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123B0F" w:rsidRDefault="005651AA" w:rsidP="001D10BD">
      <w:pPr>
        <w:pStyle w:val="a3"/>
        <w:tabs>
          <w:tab w:val="right" w:pos="9072"/>
          <w:tab w:val="left" w:pos="9781"/>
        </w:tabs>
        <w:ind w:right="-28"/>
        <w:rPr>
          <w:rFonts w:asciiTheme="minorHAnsi" w:hAnsiTheme="minorHAnsi"/>
          <w:sz w:val="24"/>
          <w:szCs w:val="24"/>
          <w:lang w:eastAsia="zh-CN"/>
        </w:rPr>
      </w:pPr>
      <w:r w:rsidRPr="00123B0F">
        <w:rPr>
          <w:rFonts w:asciiTheme="minorHAnsi" w:hAnsiTheme="minorHAnsi"/>
          <w:sz w:val="24"/>
          <w:szCs w:val="24"/>
        </w:rPr>
        <w:t xml:space="preserve">3GPP TSG-RAN WG4 Meeting </w:t>
      </w:r>
      <w:r w:rsidRPr="00123B0F">
        <w:rPr>
          <w:rFonts w:asciiTheme="minorHAnsi" w:hAnsiTheme="minorHAnsi"/>
          <w:sz w:val="24"/>
          <w:szCs w:val="24"/>
          <w:lang w:eastAsia="zh-CN"/>
        </w:rPr>
        <w:t>NR Ad-hoc #2</w:t>
      </w:r>
      <w:r w:rsidR="001D10BD" w:rsidRPr="00123B0F">
        <w:rPr>
          <w:rFonts w:asciiTheme="minorHAnsi" w:hAnsiTheme="minorHAnsi"/>
          <w:sz w:val="24"/>
          <w:szCs w:val="24"/>
        </w:rPr>
        <w:tab/>
        <w:t xml:space="preserve"> </w:t>
      </w:r>
      <w:r w:rsidR="00B87FE4">
        <w:rPr>
          <w:rFonts w:asciiTheme="minorHAnsi" w:hAnsiTheme="minorHAnsi" w:hint="eastAsia"/>
          <w:sz w:val="24"/>
          <w:szCs w:val="24"/>
          <w:lang w:eastAsia="zh-CN"/>
        </w:rPr>
        <w:t>R4-1706657</w:t>
      </w:r>
    </w:p>
    <w:p w:rsidR="001D10BD" w:rsidRPr="00123B0F" w:rsidRDefault="00666F0B" w:rsidP="001D10BD">
      <w:pPr>
        <w:pStyle w:val="a3"/>
        <w:tabs>
          <w:tab w:val="right" w:pos="9072"/>
          <w:tab w:val="left" w:pos="9781"/>
        </w:tabs>
        <w:ind w:right="-28"/>
        <w:rPr>
          <w:rFonts w:asciiTheme="minorHAnsi" w:hAnsiTheme="minorHAnsi"/>
          <w:sz w:val="24"/>
          <w:szCs w:val="24"/>
          <w:lang w:eastAsia="zh-CN"/>
        </w:rPr>
      </w:pPr>
      <w:r w:rsidRPr="00123B0F">
        <w:rPr>
          <w:rFonts w:asciiTheme="minorHAnsi" w:hAnsiTheme="minorHAnsi"/>
          <w:sz w:val="24"/>
          <w:szCs w:val="24"/>
          <w:lang w:eastAsia="zh-CN"/>
        </w:rPr>
        <w:t>Qingdao</w:t>
      </w:r>
      <w:r w:rsidR="001D10BD" w:rsidRPr="00123B0F">
        <w:rPr>
          <w:rFonts w:asciiTheme="minorHAnsi" w:hAnsiTheme="minorHAnsi"/>
          <w:sz w:val="24"/>
          <w:szCs w:val="24"/>
        </w:rPr>
        <w:t xml:space="preserve">, </w:t>
      </w:r>
      <w:r w:rsidR="00146A53" w:rsidRPr="00123B0F">
        <w:rPr>
          <w:rFonts w:asciiTheme="minorHAnsi" w:hAnsiTheme="minorHAnsi"/>
          <w:sz w:val="24"/>
          <w:szCs w:val="24"/>
          <w:lang w:eastAsia="zh-CN"/>
        </w:rPr>
        <w:t>China</w:t>
      </w:r>
      <w:r w:rsidR="001D10BD" w:rsidRPr="00123B0F">
        <w:rPr>
          <w:rFonts w:asciiTheme="minorHAnsi" w:hAnsiTheme="minorHAnsi"/>
          <w:sz w:val="24"/>
          <w:szCs w:val="24"/>
        </w:rPr>
        <w:t xml:space="preserve">, </w:t>
      </w:r>
      <w:r w:rsidRPr="00123B0F">
        <w:rPr>
          <w:rFonts w:asciiTheme="minorHAnsi" w:hAnsiTheme="minorHAnsi"/>
          <w:sz w:val="24"/>
          <w:szCs w:val="24"/>
          <w:lang w:eastAsia="zh-CN"/>
        </w:rPr>
        <w:t>27-2</w:t>
      </w:r>
      <w:r w:rsidR="00146A53" w:rsidRPr="00123B0F">
        <w:rPr>
          <w:rFonts w:asciiTheme="minorHAnsi" w:hAnsiTheme="minorHAnsi"/>
          <w:sz w:val="24"/>
          <w:szCs w:val="24"/>
          <w:lang w:eastAsia="zh-CN"/>
        </w:rPr>
        <w:t>9</w:t>
      </w:r>
      <w:r w:rsidR="001D10BD" w:rsidRPr="00123B0F">
        <w:rPr>
          <w:rFonts w:asciiTheme="minorHAnsi" w:hAnsiTheme="minorHAnsi"/>
          <w:sz w:val="24"/>
          <w:szCs w:val="24"/>
        </w:rPr>
        <w:t xml:space="preserve"> </w:t>
      </w:r>
      <w:r w:rsidRPr="00123B0F">
        <w:rPr>
          <w:rFonts w:asciiTheme="minorHAnsi" w:hAnsiTheme="minorHAnsi"/>
          <w:sz w:val="24"/>
          <w:szCs w:val="24"/>
          <w:lang w:eastAsia="zh-CN"/>
        </w:rPr>
        <w:t>June</w:t>
      </w:r>
      <w:r w:rsidR="001D10BD" w:rsidRPr="00123B0F">
        <w:rPr>
          <w:rFonts w:asciiTheme="minorHAnsi" w:hAnsiTheme="minorHAnsi"/>
          <w:sz w:val="24"/>
          <w:szCs w:val="24"/>
        </w:rPr>
        <w:t>, 201</w:t>
      </w:r>
      <w:r w:rsidR="00D027D7" w:rsidRPr="00123B0F">
        <w:rPr>
          <w:rFonts w:asciiTheme="minorHAnsi" w:hAnsiTheme="minorHAnsi"/>
          <w:sz w:val="24"/>
          <w:szCs w:val="24"/>
          <w:lang w:eastAsia="zh-CN"/>
        </w:rPr>
        <w:t>7</w:t>
      </w:r>
    </w:p>
    <w:p w:rsidR="001D10BD" w:rsidRPr="00123B0F" w:rsidRDefault="001D10BD" w:rsidP="00123B0F">
      <w:pPr>
        <w:tabs>
          <w:tab w:val="left" w:pos="1980"/>
          <w:tab w:val="left" w:pos="3614"/>
          <w:tab w:val="left" w:pos="5961"/>
        </w:tabs>
        <w:spacing w:before="240" w:after="0"/>
        <w:ind w:right="-28"/>
        <w:jc w:val="both"/>
        <w:rPr>
          <w:rFonts w:asciiTheme="minorHAnsi" w:hAnsiTheme="minorHAnsi"/>
          <w:b/>
          <w:color w:val="000000"/>
          <w:sz w:val="24"/>
          <w:szCs w:val="24"/>
          <w:lang w:val="en-US" w:eastAsia="zh-CN"/>
        </w:rPr>
      </w:pPr>
      <w:r w:rsidRPr="00123B0F">
        <w:rPr>
          <w:rFonts w:asciiTheme="minorHAnsi" w:hAnsiTheme="minorHAnsi"/>
          <w:b/>
          <w:sz w:val="24"/>
          <w:szCs w:val="24"/>
          <w:lang w:val="en-US"/>
        </w:rPr>
        <w:t>Agenda Item:</w:t>
      </w:r>
      <w:r w:rsidRPr="00123B0F">
        <w:rPr>
          <w:rFonts w:asciiTheme="minorHAnsi" w:hAnsiTheme="minorHAnsi"/>
          <w:b/>
          <w:sz w:val="24"/>
          <w:szCs w:val="24"/>
          <w:lang w:val="en-US"/>
        </w:rPr>
        <w:tab/>
      </w:r>
      <w:r w:rsidR="00B87FE4">
        <w:rPr>
          <w:rFonts w:asciiTheme="minorHAnsi" w:hAnsiTheme="minorHAnsi" w:hint="eastAsia"/>
          <w:color w:val="000000"/>
          <w:sz w:val="24"/>
          <w:szCs w:val="24"/>
          <w:lang w:val="en-US" w:eastAsia="zh-CN"/>
        </w:rPr>
        <w:t>3.2.1</w:t>
      </w:r>
    </w:p>
    <w:p w:rsidR="001D10BD" w:rsidRPr="00123B0F" w:rsidRDefault="001D10BD" w:rsidP="00D027D7">
      <w:pPr>
        <w:tabs>
          <w:tab w:val="left" w:pos="1985"/>
          <w:tab w:val="left" w:pos="9781"/>
        </w:tabs>
        <w:spacing w:after="0"/>
        <w:ind w:rightChars="-14" w:right="-28"/>
        <w:jc w:val="both"/>
        <w:rPr>
          <w:rFonts w:asciiTheme="minorHAnsi" w:hAnsiTheme="minorHAnsi"/>
          <w:b/>
          <w:color w:val="FF0000"/>
          <w:sz w:val="24"/>
          <w:szCs w:val="24"/>
          <w:lang w:eastAsia="zh-CN"/>
        </w:rPr>
      </w:pPr>
      <w:r w:rsidRPr="00123B0F">
        <w:rPr>
          <w:rFonts w:asciiTheme="minorHAnsi" w:hAnsiTheme="minorHAnsi"/>
          <w:b/>
          <w:sz w:val="24"/>
          <w:szCs w:val="24"/>
        </w:rPr>
        <w:t xml:space="preserve">Source: </w:t>
      </w:r>
      <w:r w:rsidRPr="00123B0F">
        <w:rPr>
          <w:rFonts w:asciiTheme="minorHAnsi" w:hAnsiTheme="minorHAnsi"/>
          <w:b/>
          <w:sz w:val="24"/>
          <w:szCs w:val="24"/>
        </w:rPr>
        <w:tab/>
      </w:r>
      <w:r w:rsidRPr="00123B0F">
        <w:rPr>
          <w:rFonts w:asciiTheme="minorHAnsi" w:hAnsiTheme="minorHAnsi"/>
          <w:bCs/>
          <w:sz w:val="24"/>
          <w:szCs w:val="24"/>
          <w:lang w:eastAsia="zh-CN"/>
        </w:rPr>
        <w:t>Samsung</w:t>
      </w:r>
    </w:p>
    <w:p w:rsidR="001D10BD" w:rsidRPr="00123B0F" w:rsidRDefault="001D10BD" w:rsidP="001D10BD">
      <w:pPr>
        <w:spacing w:after="0"/>
        <w:ind w:left="1968" w:hangingChars="817" w:hanging="1968"/>
        <w:jc w:val="both"/>
        <w:rPr>
          <w:rFonts w:asciiTheme="minorHAnsi" w:hAnsiTheme="minorHAnsi"/>
          <w:b/>
          <w:bCs/>
          <w:sz w:val="24"/>
          <w:szCs w:val="24"/>
          <w:lang w:eastAsia="zh-CN"/>
        </w:rPr>
      </w:pPr>
      <w:r w:rsidRPr="00123B0F">
        <w:rPr>
          <w:rFonts w:asciiTheme="minorHAnsi" w:hAnsiTheme="minorHAnsi"/>
          <w:b/>
          <w:sz w:val="24"/>
          <w:szCs w:val="24"/>
        </w:rPr>
        <w:t xml:space="preserve">Title: </w:t>
      </w:r>
      <w:r w:rsidRPr="00123B0F">
        <w:rPr>
          <w:rFonts w:asciiTheme="minorHAnsi" w:hAnsiTheme="minorHAnsi"/>
          <w:b/>
          <w:sz w:val="24"/>
          <w:szCs w:val="24"/>
        </w:rPr>
        <w:tab/>
      </w:r>
      <w:r w:rsidR="00123B0F" w:rsidRPr="00123B0F">
        <w:rPr>
          <w:rFonts w:asciiTheme="minorHAnsi" w:hAnsiTheme="minorHAnsi"/>
          <w:sz w:val="24"/>
          <w:szCs w:val="24"/>
          <w:lang w:eastAsia="zh-CN"/>
        </w:rPr>
        <w:t>Discussion on channel bandwidth set</w:t>
      </w:r>
      <w:r w:rsidR="00123B0F" w:rsidRPr="00123B0F">
        <w:rPr>
          <w:rFonts w:asciiTheme="minorHAnsi" w:hAnsiTheme="minorHAnsi"/>
          <w:b/>
          <w:sz w:val="24"/>
          <w:szCs w:val="24"/>
          <w:lang w:eastAsia="zh-CN"/>
        </w:rPr>
        <w:t>s</w:t>
      </w:r>
    </w:p>
    <w:p w:rsidR="001D10BD" w:rsidRPr="00123B0F" w:rsidRDefault="001D10BD" w:rsidP="001D10BD">
      <w:pPr>
        <w:tabs>
          <w:tab w:val="left" w:pos="1985"/>
          <w:tab w:val="left" w:pos="9781"/>
        </w:tabs>
        <w:spacing w:after="0"/>
        <w:ind w:right="-28"/>
        <w:jc w:val="both"/>
        <w:rPr>
          <w:rFonts w:asciiTheme="minorHAnsi" w:hAnsiTheme="minorHAnsi"/>
          <w:b/>
          <w:sz w:val="24"/>
          <w:szCs w:val="24"/>
          <w:lang w:eastAsia="zh-CN"/>
        </w:rPr>
      </w:pPr>
      <w:r w:rsidRPr="00123B0F">
        <w:rPr>
          <w:rFonts w:asciiTheme="minorHAnsi" w:hAnsiTheme="minorHAnsi"/>
          <w:b/>
          <w:sz w:val="24"/>
          <w:szCs w:val="24"/>
        </w:rPr>
        <w:t>Document for:</w:t>
      </w:r>
      <w:r w:rsidRPr="00123B0F">
        <w:rPr>
          <w:rFonts w:asciiTheme="minorHAnsi" w:hAnsiTheme="minorHAnsi"/>
          <w:b/>
          <w:sz w:val="24"/>
          <w:szCs w:val="24"/>
        </w:rPr>
        <w:tab/>
      </w:r>
      <w:r w:rsidR="00DB1908" w:rsidRPr="00123B0F">
        <w:rPr>
          <w:rFonts w:asciiTheme="minorHAnsi" w:hAnsiTheme="minorHAnsi"/>
          <w:sz w:val="24"/>
          <w:szCs w:val="24"/>
          <w:lang w:eastAsia="zh-CN"/>
        </w:rPr>
        <w:t>Discussion</w:t>
      </w:r>
    </w:p>
    <w:p w:rsidR="005651AA" w:rsidRPr="00123B0F" w:rsidRDefault="001D10BD" w:rsidP="00C737B8">
      <w:pPr>
        <w:pStyle w:val="1"/>
        <w:tabs>
          <w:tab w:val="left" w:pos="9781"/>
        </w:tabs>
        <w:ind w:right="-28"/>
        <w:jc w:val="both"/>
        <w:rPr>
          <w:rFonts w:asciiTheme="minorHAnsi" w:hAnsiTheme="minorHAnsi" w:cs="Arial"/>
          <w:lang w:eastAsia="zh-CN"/>
        </w:rPr>
      </w:pPr>
      <w:r w:rsidRPr="00123B0F">
        <w:rPr>
          <w:rFonts w:asciiTheme="minorHAnsi" w:hAnsiTheme="minorHAnsi" w:cs="Arial"/>
        </w:rPr>
        <w:t>Introduction</w:t>
      </w:r>
    </w:p>
    <w:p w:rsidR="00123B0F" w:rsidRDefault="00123B0F" w:rsidP="005651AA">
      <w:pPr>
        <w:jc w:val="both"/>
        <w:rPr>
          <w:rFonts w:asciiTheme="minorHAnsi" w:hAnsiTheme="minorHAnsi" w:cs="Arial"/>
          <w:lang w:eastAsia="zh-CN"/>
        </w:rPr>
      </w:pPr>
      <w:r w:rsidRPr="00123B0F">
        <w:rPr>
          <w:rFonts w:asciiTheme="minorHAnsi" w:hAnsiTheme="minorHAnsi" w:cs="Arial" w:hint="eastAsia"/>
          <w:lang w:eastAsia="zh-CN"/>
        </w:rPr>
        <w:t>In last RAN4 meeting, such agreements were reached for</w:t>
      </w:r>
      <w:r>
        <w:rPr>
          <w:rFonts w:asciiTheme="minorHAnsi" w:hAnsiTheme="minorHAnsi" w:cs="Arial" w:hint="eastAsia"/>
          <w:lang w:eastAsia="zh-CN"/>
        </w:rPr>
        <w:t xml:space="preserve"> channel </w:t>
      </w:r>
      <w:r>
        <w:rPr>
          <w:rFonts w:asciiTheme="minorHAnsi" w:hAnsiTheme="minorHAnsi" w:cs="Arial"/>
          <w:lang w:eastAsia="zh-CN"/>
        </w:rPr>
        <w:t>bandwidths</w:t>
      </w:r>
      <w:r w:rsidR="00BC7ADB">
        <w:rPr>
          <w:rFonts w:asciiTheme="minorHAnsi" w:hAnsiTheme="minorHAnsi" w:cs="Arial" w:hint="eastAsia"/>
          <w:lang w:eastAsia="zh-CN"/>
        </w:rPr>
        <w:t xml:space="preserve"> in [1]</w:t>
      </w:r>
      <w:r>
        <w:rPr>
          <w:rFonts w:asciiTheme="minorHAnsi" w:hAnsiTheme="minorHAnsi" w:cs="Arial" w:hint="eastAsia"/>
          <w:lang w:eastAsia="zh-CN"/>
        </w:rPr>
        <w:t>:</w:t>
      </w:r>
    </w:p>
    <w:tbl>
      <w:tblPr>
        <w:tblStyle w:val="ac"/>
        <w:tblW w:w="0" w:type="auto"/>
        <w:tblLook w:val="04A0" w:firstRow="1" w:lastRow="0" w:firstColumn="1" w:lastColumn="0" w:noHBand="0" w:noVBand="1"/>
      </w:tblPr>
      <w:tblGrid>
        <w:gridCol w:w="8856"/>
      </w:tblGrid>
      <w:tr w:rsidR="00166067" w:rsidTr="00166067">
        <w:trPr>
          <w:trHeight w:val="3918"/>
        </w:trPr>
        <w:tc>
          <w:tcPr>
            <w:tcW w:w="8645" w:type="dxa"/>
          </w:tcPr>
          <w:p w:rsidR="00166067" w:rsidRDefault="00166067" w:rsidP="00166067">
            <w:pPr>
              <w:jc w:val="center"/>
              <w:rPr>
                <w:rFonts w:asciiTheme="minorHAnsi" w:hAnsiTheme="minorHAnsi" w:cs="Arial"/>
                <w:lang w:eastAsia="zh-CN"/>
              </w:rPr>
            </w:pPr>
            <w:r>
              <w:rPr>
                <w:noProof/>
                <w:lang w:val="en-US" w:eastAsia="zh-CN"/>
              </w:rPr>
              <w:drawing>
                <wp:inline distT="0" distB="0" distL="0" distR="0" wp14:anchorId="52BEE6CE" wp14:editId="00A94BB3">
                  <wp:extent cx="5486400" cy="2446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2446655"/>
                          </a:xfrm>
                          <a:prstGeom prst="rect">
                            <a:avLst/>
                          </a:prstGeom>
                        </pic:spPr>
                      </pic:pic>
                    </a:graphicData>
                  </a:graphic>
                </wp:inline>
              </w:drawing>
            </w:r>
          </w:p>
        </w:tc>
      </w:tr>
    </w:tbl>
    <w:p w:rsidR="00123B0F" w:rsidRPr="00123B0F" w:rsidRDefault="00123B0F" w:rsidP="005651AA">
      <w:pPr>
        <w:jc w:val="both"/>
        <w:rPr>
          <w:rFonts w:asciiTheme="minorHAnsi" w:hAnsiTheme="minorHAnsi" w:cs="Arial"/>
          <w:lang w:eastAsia="zh-CN"/>
        </w:rPr>
      </w:pPr>
      <w:r>
        <w:rPr>
          <w:rFonts w:asciiTheme="minorHAnsi" w:hAnsiTheme="minorHAnsi" w:cs="Arial" w:hint="eastAsia"/>
          <w:lang w:eastAsia="zh-CN"/>
        </w:rPr>
        <w:t xml:space="preserve">In this contribution, we discussed </w:t>
      </w:r>
      <w:r w:rsidR="00166067">
        <w:rPr>
          <w:rFonts w:asciiTheme="minorHAnsi" w:hAnsiTheme="minorHAnsi" w:cs="Arial" w:hint="eastAsia"/>
          <w:lang w:eastAsia="zh-CN"/>
        </w:rPr>
        <w:t>related issues:</w:t>
      </w:r>
    </w:p>
    <w:p w:rsidR="005651AA" w:rsidRPr="00123B0F" w:rsidRDefault="005651AA" w:rsidP="005651AA">
      <w:pPr>
        <w:pStyle w:val="a4"/>
        <w:numPr>
          <w:ilvl w:val="0"/>
          <w:numId w:val="15"/>
        </w:numPr>
        <w:ind w:firstLineChars="0"/>
        <w:jc w:val="both"/>
        <w:rPr>
          <w:rFonts w:asciiTheme="minorHAnsi" w:hAnsiTheme="minorHAnsi"/>
          <w:sz w:val="20"/>
          <w:szCs w:val="20"/>
        </w:rPr>
      </w:pPr>
      <w:r w:rsidRPr="00123B0F">
        <w:rPr>
          <w:rFonts w:asciiTheme="minorHAnsi" w:hAnsiTheme="minorHAnsi"/>
          <w:sz w:val="20"/>
          <w:szCs w:val="20"/>
        </w:rPr>
        <w:t>Minimum channel bandwidth</w:t>
      </w:r>
    </w:p>
    <w:p w:rsidR="005651AA" w:rsidRPr="00123B0F" w:rsidRDefault="005651AA" w:rsidP="005651AA">
      <w:pPr>
        <w:pStyle w:val="a4"/>
        <w:numPr>
          <w:ilvl w:val="0"/>
          <w:numId w:val="15"/>
        </w:numPr>
        <w:ind w:firstLineChars="0"/>
        <w:jc w:val="both"/>
        <w:rPr>
          <w:rFonts w:asciiTheme="minorHAnsi" w:hAnsiTheme="minorHAnsi" w:cs="Times New Roman"/>
          <w:sz w:val="20"/>
          <w:szCs w:val="20"/>
        </w:rPr>
      </w:pPr>
      <w:r w:rsidRPr="00123B0F">
        <w:rPr>
          <w:rFonts w:asciiTheme="minorHAnsi" w:hAnsiTheme="minorHAnsi" w:cs="Times New Roman"/>
          <w:sz w:val="20"/>
          <w:szCs w:val="20"/>
        </w:rPr>
        <w:t>Maximum channel bandwidth</w:t>
      </w:r>
    </w:p>
    <w:p w:rsidR="00203A39" w:rsidRPr="00166067" w:rsidRDefault="002470E6" w:rsidP="005651AA">
      <w:pPr>
        <w:pStyle w:val="a4"/>
        <w:numPr>
          <w:ilvl w:val="0"/>
          <w:numId w:val="15"/>
        </w:numPr>
        <w:ind w:firstLineChars="0"/>
        <w:jc w:val="both"/>
        <w:rPr>
          <w:rFonts w:asciiTheme="minorHAnsi" w:hAnsiTheme="minorHAnsi" w:cs="Times New Roman"/>
          <w:sz w:val="20"/>
          <w:szCs w:val="20"/>
        </w:rPr>
      </w:pPr>
      <w:r w:rsidRPr="00123B0F">
        <w:rPr>
          <w:rFonts w:asciiTheme="minorHAnsi" w:hAnsiTheme="minorHAnsi" w:cs="Times New Roman"/>
          <w:sz w:val="20"/>
          <w:szCs w:val="20"/>
        </w:rPr>
        <w:t>CHBW sets</w:t>
      </w:r>
    </w:p>
    <w:p w:rsidR="0036613D" w:rsidRPr="00123B0F" w:rsidRDefault="00310A16" w:rsidP="005651AA">
      <w:pPr>
        <w:pStyle w:val="1"/>
        <w:rPr>
          <w:rFonts w:asciiTheme="minorHAnsi" w:hAnsiTheme="minorHAnsi" w:cs="Arial"/>
          <w:lang w:eastAsia="zh-CN"/>
        </w:rPr>
      </w:pPr>
      <w:r w:rsidRPr="00123B0F">
        <w:rPr>
          <w:rFonts w:asciiTheme="minorHAnsi" w:hAnsiTheme="minorHAnsi" w:cs="Arial"/>
          <w:lang w:eastAsia="zh-CN"/>
        </w:rPr>
        <w:t>Discussion</w:t>
      </w:r>
    </w:p>
    <w:p w:rsidR="0036613D" w:rsidRPr="00123B0F" w:rsidRDefault="002957D3" w:rsidP="002957D3">
      <w:pPr>
        <w:pStyle w:val="2"/>
        <w:rPr>
          <w:rFonts w:asciiTheme="minorHAnsi" w:hAnsiTheme="minorHAnsi" w:cs="Arial"/>
          <w:lang w:eastAsia="zh-CN"/>
        </w:rPr>
      </w:pPr>
      <w:r w:rsidRPr="00123B0F">
        <w:rPr>
          <w:rFonts w:asciiTheme="minorHAnsi" w:hAnsiTheme="minorHAnsi" w:cs="Arial"/>
          <w:lang w:eastAsia="zh-CN"/>
        </w:rPr>
        <w:t>Specification structure</w:t>
      </w:r>
    </w:p>
    <w:p w:rsidR="002470E6" w:rsidRDefault="00DB206D" w:rsidP="00DB206D">
      <w:pPr>
        <w:jc w:val="both"/>
        <w:rPr>
          <w:rFonts w:asciiTheme="minorHAnsi" w:hAnsiTheme="minorHAnsi"/>
          <w:b/>
          <w:u w:val="single"/>
          <w:lang w:val="en-US" w:eastAsia="zh-CN"/>
        </w:rPr>
      </w:pPr>
      <w:bookmarkStart w:id="0" w:name="OLE_LINK5"/>
      <w:r w:rsidRPr="00123B0F">
        <w:rPr>
          <w:rFonts w:asciiTheme="minorHAnsi" w:hAnsiTheme="minorHAnsi"/>
          <w:b/>
          <w:u w:val="single"/>
          <w:lang w:val="en-US" w:eastAsia="zh-CN"/>
        </w:rPr>
        <w:t>Flexible channel bandwidth concept</w:t>
      </w:r>
    </w:p>
    <w:p w:rsidR="00166067" w:rsidRPr="00F07BF6" w:rsidRDefault="00F07BF6" w:rsidP="00DB206D">
      <w:pPr>
        <w:jc w:val="both"/>
        <w:rPr>
          <w:rFonts w:asciiTheme="minorHAnsi" w:hAnsiTheme="minorHAnsi"/>
          <w:lang w:val="en-US" w:eastAsia="zh-CN"/>
        </w:rPr>
      </w:pPr>
      <w:r w:rsidRPr="00F07BF6">
        <w:rPr>
          <w:rFonts w:asciiTheme="minorHAnsi" w:hAnsiTheme="minorHAnsi"/>
          <w:lang w:val="en-US" w:eastAsia="zh-CN"/>
        </w:rPr>
        <w:t xml:space="preserve">One issue related to channel bandwidth definition is discussion on flexible channel bandwidth and UE requirement scalability accordingly. We can understand the motivation and potential benefit to define UE requirement with flexible manner. However, considering the challenging time line for Rel-15 NR, it’s proposed to </w:t>
      </w:r>
      <w:r>
        <w:rPr>
          <w:rFonts w:asciiTheme="minorHAnsi" w:hAnsiTheme="minorHAnsi" w:hint="eastAsia"/>
          <w:lang w:val="en-US" w:eastAsia="zh-CN"/>
        </w:rPr>
        <w:t>define</w:t>
      </w:r>
      <w:r w:rsidRPr="00F07BF6">
        <w:rPr>
          <w:rFonts w:asciiTheme="minorHAnsi" w:hAnsiTheme="minorHAnsi"/>
          <w:lang w:val="en-US" w:eastAsia="zh-CN"/>
        </w:rPr>
        <w:t xml:space="preserve"> limited and fixed channel bandwidth set in first release of NR specification to simplify both standardization and implementation aspect. </w:t>
      </w:r>
    </w:p>
    <w:bookmarkEnd w:id="0"/>
    <w:p w:rsidR="00F6082D" w:rsidRPr="00123B0F" w:rsidRDefault="00DB206D" w:rsidP="005651AA">
      <w:pPr>
        <w:rPr>
          <w:rFonts w:asciiTheme="minorHAnsi" w:hAnsiTheme="minorHAnsi"/>
          <w:b/>
          <w:lang w:eastAsia="zh-CN"/>
        </w:rPr>
      </w:pPr>
      <w:r w:rsidRPr="00123B0F">
        <w:rPr>
          <w:rFonts w:asciiTheme="minorHAnsi" w:hAnsiTheme="minorHAnsi"/>
          <w:b/>
          <w:lang w:eastAsia="zh-CN"/>
        </w:rPr>
        <w:t xml:space="preserve">P1: Considering </w:t>
      </w:r>
      <w:r w:rsidR="00807C8C" w:rsidRPr="00123B0F">
        <w:rPr>
          <w:rFonts w:asciiTheme="minorHAnsi" w:hAnsiTheme="minorHAnsi"/>
          <w:b/>
          <w:lang w:eastAsia="zh-CN"/>
        </w:rPr>
        <w:t>RAN4 w</w:t>
      </w:r>
      <w:r w:rsidRPr="00123B0F">
        <w:rPr>
          <w:rFonts w:asciiTheme="minorHAnsi" w:hAnsiTheme="minorHAnsi"/>
          <w:b/>
          <w:lang w:eastAsia="zh-CN"/>
        </w:rPr>
        <w:t xml:space="preserve">ork load and specification simplicity, in Rel-15 time frame, RAN4 only introduce a fixed set of channel bandwidths into specs. The set of channel bandwidths should be </w:t>
      </w:r>
      <w:r w:rsidR="001F2D91" w:rsidRPr="00123B0F">
        <w:rPr>
          <w:rFonts w:asciiTheme="minorHAnsi" w:hAnsiTheme="minorHAnsi"/>
          <w:b/>
          <w:lang w:eastAsia="zh-CN"/>
        </w:rPr>
        <w:t>same</w:t>
      </w:r>
      <w:r w:rsidRPr="00123B0F">
        <w:rPr>
          <w:rFonts w:asciiTheme="minorHAnsi" w:hAnsiTheme="minorHAnsi"/>
          <w:b/>
          <w:lang w:eastAsia="zh-CN"/>
        </w:rPr>
        <w:t xml:space="preserve"> for both BS and UE spec.</w:t>
      </w:r>
    </w:p>
    <w:p w:rsidR="00DB206D" w:rsidRDefault="00DB206D" w:rsidP="00DB206D">
      <w:pPr>
        <w:jc w:val="both"/>
        <w:rPr>
          <w:rFonts w:asciiTheme="minorHAnsi" w:hAnsiTheme="minorHAnsi"/>
          <w:b/>
          <w:u w:val="single"/>
          <w:lang w:val="en-US" w:eastAsia="zh-CN"/>
        </w:rPr>
      </w:pPr>
      <w:bookmarkStart w:id="1" w:name="OLE_LINK6"/>
      <w:r w:rsidRPr="00123B0F">
        <w:rPr>
          <w:rFonts w:asciiTheme="minorHAnsi" w:hAnsiTheme="minorHAnsi"/>
          <w:b/>
          <w:u w:val="single"/>
          <w:lang w:val="en-US" w:eastAsia="zh-CN"/>
        </w:rPr>
        <w:lastRenderedPageBreak/>
        <w:t>Specification</w:t>
      </w:r>
      <w:r w:rsidR="00F07BF6">
        <w:rPr>
          <w:rFonts w:asciiTheme="minorHAnsi" w:hAnsiTheme="minorHAnsi"/>
          <w:b/>
          <w:u w:val="single"/>
          <w:lang w:val="en-US" w:eastAsia="zh-CN"/>
        </w:rPr>
        <w:t xml:space="preserve"> structure</w:t>
      </w:r>
    </w:p>
    <w:p w:rsidR="00F07BF6" w:rsidRPr="00F07BF6" w:rsidRDefault="00F07BF6" w:rsidP="00DB206D">
      <w:pPr>
        <w:jc w:val="both"/>
        <w:rPr>
          <w:rFonts w:asciiTheme="minorHAnsi" w:hAnsiTheme="minorHAnsi"/>
          <w:lang w:val="en-US" w:eastAsia="zh-CN"/>
        </w:rPr>
      </w:pPr>
      <w:r w:rsidRPr="00F07BF6">
        <w:rPr>
          <w:rFonts w:asciiTheme="minorHAnsi" w:hAnsiTheme="minorHAnsi" w:hint="eastAsia"/>
          <w:lang w:val="en-US" w:eastAsia="zh-CN"/>
        </w:rPr>
        <w:t xml:space="preserve">Regarding </w:t>
      </w:r>
      <w:r>
        <w:rPr>
          <w:rFonts w:asciiTheme="minorHAnsi" w:hAnsiTheme="minorHAnsi" w:hint="eastAsia"/>
          <w:lang w:val="en-US" w:eastAsia="zh-CN"/>
        </w:rPr>
        <w:t xml:space="preserve">how to introduce channel </w:t>
      </w:r>
      <w:r>
        <w:rPr>
          <w:rFonts w:asciiTheme="minorHAnsi" w:hAnsiTheme="minorHAnsi"/>
          <w:lang w:val="en-US" w:eastAsia="zh-CN"/>
        </w:rPr>
        <w:t>bandwidths</w:t>
      </w:r>
      <w:r>
        <w:rPr>
          <w:rFonts w:asciiTheme="minorHAnsi" w:hAnsiTheme="minorHAnsi" w:hint="eastAsia"/>
          <w:lang w:val="en-US" w:eastAsia="zh-CN"/>
        </w:rPr>
        <w:t xml:space="preserve"> into specs, similar as LTE spec, there are </w:t>
      </w:r>
      <w:r>
        <w:rPr>
          <w:rFonts w:asciiTheme="minorHAnsi" w:hAnsiTheme="minorHAnsi"/>
          <w:lang w:val="en-US" w:eastAsia="zh-CN"/>
        </w:rPr>
        <w:t>common</w:t>
      </w:r>
      <w:r>
        <w:rPr>
          <w:rFonts w:asciiTheme="minorHAnsi" w:hAnsiTheme="minorHAnsi" w:hint="eastAsia"/>
          <w:lang w:val="en-US" w:eastAsia="zh-CN"/>
        </w:rPr>
        <w:t xml:space="preserve"> part in specs, </w:t>
      </w:r>
      <w:r>
        <w:rPr>
          <w:rFonts w:asciiTheme="minorHAnsi" w:hAnsiTheme="minorHAnsi"/>
          <w:lang w:val="en-US" w:eastAsia="zh-CN"/>
        </w:rPr>
        <w:t>which</w:t>
      </w:r>
      <w:r>
        <w:rPr>
          <w:rFonts w:asciiTheme="minorHAnsi" w:hAnsiTheme="minorHAnsi" w:hint="eastAsia"/>
          <w:lang w:val="en-US" w:eastAsia="zh-CN"/>
        </w:rPr>
        <w:t xml:space="preserve"> define the whole channel bandwidth sets under each SCS (data) and corresponding </w:t>
      </w:r>
      <w:r w:rsidRPr="00F07BF6">
        <w:rPr>
          <w:rFonts w:asciiTheme="minorHAnsi" w:hAnsiTheme="minorHAnsi"/>
          <w:lang w:val="en-US" w:eastAsia="zh-CN"/>
        </w:rPr>
        <w:t>Transmission bandwidth configuration NRB</w:t>
      </w:r>
      <w:r>
        <w:rPr>
          <w:rFonts w:asciiTheme="minorHAnsi" w:hAnsiTheme="minorHAnsi" w:hint="eastAsia"/>
          <w:lang w:val="en-US" w:eastAsia="zh-CN"/>
        </w:rPr>
        <w:t xml:space="preserve">. Then supported channel bandwidths and SCS (data) will be band </w:t>
      </w:r>
      <w:r>
        <w:rPr>
          <w:rFonts w:asciiTheme="minorHAnsi" w:hAnsiTheme="minorHAnsi"/>
          <w:lang w:val="en-US" w:eastAsia="zh-CN"/>
        </w:rPr>
        <w:t>specific</w:t>
      </w:r>
      <w:r>
        <w:rPr>
          <w:rFonts w:asciiTheme="minorHAnsi" w:hAnsiTheme="minorHAnsi" w:hint="eastAsia"/>
          <w:lang w:val="en-US" w:eastAsia="zh-CN"/>
        </w:rPr>
        <w:t>, selected from the whole sets in common part.</w:t>
      </w:r>
    </w:p>
    <w:bookmarkEnd w:id="1"/>
    <w:p w:rsidR="00DB206D" w:rsidRPr="00123B0F" w:rsidRDefault="00DB206D" w:rsidP="005651AA">
      <w:pPr>
        <w:rPr>
          <w:rFonts w:asciiTheme="minorHAnsi" w:hAnsiTheme="minorHAnsi"/>
          <w:b/>
          <w:lang w:eastAsia="zh-CN"/>
        </w:rPr>
      </w:pPr>
      <w:r w:rsidRPr="00123B0F">
        <w:rPr>
          <w:rFonts w:asciiTheme="minorHAnsi" w:hAnsiTheme="minorHAnsi"/>
          <w:b/>
          <w:lang w:eastAsia="zh-CN"/>
        </w:rPr>
        <w:t xml:space="preserve">P2: Similar as LTE, in common part, introduce a whole set of channel BWs under different SCSs (data) with corresponding </w:t>
      </w:r>
      <w:bookmarkStart w:id="2" w:name="OLE_LINK2"/>
      <w:r w:rsidRPr="00123B0F">
        <w:rPr>
          <w:rFonts w:asciiTheme="minorHAnsi" w:hAnsiTheme="minorHAnsi" w:cs="Arial"/>
          <w:b/>
          <w:sz w:val="18"/>
          <w:szCs w:val="18"/>
          <w:lang w:eastAsia="zh-CN"/>
        </w:rPr>
        <w:t>Transmission bandwidth configuration N</w:t>
      </w:r>
      <w:r w:rsidRPr="00123B0F">
        <w:rPr>
          <w:rFonts w:asciiTheme="minorHAnsi" w:hAnsiTheme="minorHAnsi" w:cs="Arial"/>
          <w:b/>
          <w:sz w:val="18"/>
          <w:szCs w:val="18"/>
          <w:vertAlign w:val="subscript"/>
          <w:lang w:val="en-US" w:eastAsia="zh-CN"/>
        </w:rPr>
        <w:t>RB</w:t>
      </w:r>
      <w:bookmarkEnd w:id="2"/>
      <w:r w:rsidRPr="00123B0F">
        <w:rPr>
          <w:rFonts w:asciiTheme="minorHAnsi" w:hAnsiTheme="minorHAnsi"/>
          <w:b/>
          <w:lang w:eastAsia="zh-CN"/>
        </w:rPr>
        <w:t>. Table for sub 6GHz and mm Wave should be separate.</w:t>
      </w:r>
    </w:p>
    <w:p w:rsidR="005651AA" w:rsidRPr="00123B0F" w:rsidRDefault="00DB206D" w:rsidP="005651AA">
      <w:pPr>
        <w:rPr>
          <w:rFonts w:asciiTheme="minorHAnsi" w:hAnsiTheme="minorHAnsi"/>
          <w:b/>
          <w:lang w:eastAsia="zh-CN"/>
        </w:rPr>
      </w:pPr>
      <w:r w:rsidRPr="00123B0F">
        <w:rPr>
          <w:rFonts w:asciiTheme="minorHAnsi" w:hAnsiTheme="minorHAnsi"/>
          <w:b/>
          <w:lang w:eastAsia="zh-CN"/>
        </w:rPr>
        <w:t>P3: Similar as LTE, the supported combinations of channel Bandwidths and SCS (data) should be</w:t>
      </w:r>
      <w:r w:rsidR="000E062F" w:rsidRPr="00123B0F">
        <w:rPr>
          <w:rFonts w:asciiTheme="minorHAnsi" w:hAnsiTheme="minorHAnsi"/>
          <w:b/>
          <w:lang w:eastAsia="zh-CN"/>
        </w:rPr>
        <w:t xml:space="preserve"> per</w:t>
      </w:r>
      <w:r w:rsidRPr="00123B0F">
        <w:rPr>
          <w:rFonts w:asciiTheme="minorHAnsi" w:hAnsiTheme="minorHAnsi"/>
          <w:b/>
          <w:lang w:eastAsia="zh-CN"/>
        </w:rPr>
        <w:t xml:space="preserve"> band specific as the sub-set from common part</w:t>
      </w:r>
    </w:p>
    <w:p w:rsidR="00DB206D" w:rsidRPr="00123B0F" w:rsidRDefault="00DB206D" w:rsidP="005651AA">
      <w:pPr>
        <w:rPr>
          <w:rFonts w:asciiTheme="minorHAnsi" w:hAnsiTheme="minorHAnsi"/>
          <w:b/>
          <w:lang w:eastAsia="zh-CN"/>
        </w:rPr>
      </w:pPr>
      <w:r w:rsidRPr="00123B0F">
        <w:rPr>
          <w:rFonts w:asciiTheme="minorHAnsi" w:hAnsiTheme="minorHAnsi"/>
          <w:b/>
          <w:lang w:eastAsia="zh-CN"/>
        </w:rPr>
        <w:t xml:space="preserve">P4: From UE perspective, all the </w:t>
      </w:r>
      <w:r w:rsidR="000E062F" w:rsidRPr="00123B0F">
        <w:rPr>
          <w:rFonts w:asciiTheme="minorHAnsi" w:hAnsiTheme="minorHAnsi"/>
          <w:b/>
          <w:lang w:eastAsia="zh-CN"/>
        </w:rPr>
        <w:t xml:space="preserve">combination of SCS (data) and </w:t>
      </w:r>
      <w:r w:rsidRPr="00123B0F">
        <w:rPr>
          <w:rFonts w:asciiTheme="minorHAnsi" w:hAnsiTheme="minorHAnsi"/>
          <w:b/>
          <w:lang w:eastAsia="zh-CN"/>
        </w:rPr>
        <w:t xml:space="preserve">CHBWs within UE capability of maximum CHBW </w:t>
      </w:r>
      <w:r w:rsidR="001F2D91" w:rsidRPr="00123B0F">
        <w:rPr>
          <w:rFonts w:asciiTheme="minorHAnsi" w:hAnsiTheme="minorHAnsi"/>
          <w:b/>
          <w:lang w:eastAsia="zh-CN"/>
        </w:rPr>
        <w:t>needs</w:t>
      </w:r>
      <w:r w:rsidRPr="00123B0F">
        <w:rPr>
          <w:rFonts w:asciiTheme="minorHAnsi" w:hAnsiTheme="minorHAnsi"/>
          <w:b/>
          <w:lang w:eastAsia="zh-CN"/>
        </w:rPr>
        <w:t xml:space="preserve"> to be supported.</w:t>
      </w:r>
      <w:r w:rsidR="00A16C9D" w:rsidRPr="00123B0F">
        <w:rPr>
          <w:rFonts w:asciiTheme="minorHAnsi" w:hAnsiTheme="minorHAnsi"/>
          <w:b/>
          <w:lang w:eastAsia="zh-CN"/>
        </w:rPr>
        <w:t xml:space="preserve"> FFS for test applicable rule based on UE capability</w:t>
      </w:r>
    </w:p>
    <w:p w:rsidR="002957D3" w:rsidRPr="005E75F6" w:rsidRDefault="002957D3" w:rsidP="002957D3">
      <w:pPr>
        <w:pStyle w:val="2"/>
        <w:rPr>
          <w:rFonts w:asciiTheme="minorHAnsi" w:hAnsiTheme="minorHAnsi" w:cs="Arial"/>
          <w:lang w:eastAsia="zh-CN"/>
        </w:rPr>
      </w:pPr>
      <w:r w:rsidRPr="005E75F6">
        <w:rPr>
          <w:rFonts w:asciiTheme="minorHAnsi" w:hAnsiTheme="minorHAnsi" w:cs="Arial"/>
          <w:lang w:eastAsia="zh-CN"/>
        </w:rPr>
        <w:t>Minimum CHBW analysis</w:t>
      </w:r>
    </w:p>
    <w:p w:rsidR="00DB206D" w:rsidRPr="00123B0F" w:rsidRDefault="00DB206D" w:rsidP="00DB206D">
      <w:pPr>
        <w:jc w:val="both"/>
        <w:rPr>
          <w:rFonts w:asciiTheme="minorHAnsi" w:hAnsiTheme="minorHAnsi"/>
          <w:b/>
          <w:u w:val="single"/>
          <w:lang w:val="en-US" w:eastAsia="zh-CN"/>
        </w:rPr>
      </w:pPr>
      <w:r w:rsidRPr="00123B0F">
        <w:rPr>
          <w:rFonts w:asciiTheme="minorHAnsi" w:hAnsiTheme="minorHAnsi"/>
          <w:b/>
          <w:u w:val="single"/>
          <w:lang w:val="en-US" w:eastAsia="zh-CN"/>
        </w:rPr>
        <w:t>Minimum CHBWs</w:t>
      </w:r>
      <w:r w:rsidR="009D430D" w:rsidRPr="00123B0F">
        <w:rPr>
          <w:rFonts w:asciiTheme="minorHAnsi" w:hAnsiTheme="minorHAnsi"/>
          <w:b/>
          <w:u w:val="single"/>
          <w:lang w:val="en-US" w:eastAsia="zh-CN"/>
        </w:rPr>
        <w:t xml:space="preserve"> for </w:t>
      </w:r>
      <w:r w:rsidR="00B87FE4" w:rsidRPr="00123B0F">
        <w:rPr>
          <w:rFonts w:asciiTheme="minorHAnsi" w:hAnsiTheme="minorHAnsi"/>
          <w:b/>
          <w:u w:val="single"/>
          <w:lang w:val="en-US" w:eastAsia="zh-CN"/>
        </w:rPr>
        <w:t>30 kHz</w:t>
      </w:r>
      <w:r w:rsidR="009D430D" w:rsidRPr="00123B0F">
        <w:rPr>
          <w:rFonts w:asciiTheme="minorHAnsi" w:hAnsiTheme="minorHAnsi"/>
          <w:b/>
          <w:u w:val="single"/>
          <w:lang w:val="en-US" w:eastAsia="zh-CN"/>
        </w:rPr>
        <w:t xml:space="preserve"> and </w:t>
      </w:r>
      <w:r w:rsidR="00B87FE4" w:rsidRPr="00123B0F">
        <w:rPr>
          <w:rFonts w:asciiTheme="minorHAnsi" w:hAnsiTheme="minorHAnsi"/>
          <w:b/>
          <w:u w:val="single"/>
          <w:lang w:val="en-US" w:eastAsia="zh-CN"/>
        </w:rPr>
        <w:t>60 kHz</w:t>
      </w:r>
      <w:r w:rsidR="009D430D" w:rsidRPr="00123B0F">
        <w:rPr>
          <w:rFonts w:asciiTheme="minorHAnsi" w:hAnsiTheme="minorHAnsi"/>
          <w:b/>
          <w:u w:val="single"/>
          <w:lang w:val="en-US" w:eastAsia="zh-CN"/>
        </w:rPr>
        <w:t xml:space="preserve"> for sub 6GHz</w:t>
      </w:r>
      <w:r w:rsidRPr="00123B0F">
        <w:rPr>
          <w:rFonts w:asciiTheme="minorHAnsi" w:hAnsiTheme="minorHAnsi"/>
          <w:b/>
          <w:u w:val="single"/>
          <w:lang w:val="en-US" w:eastAsia="zh-CN"/>
        </w:rPr>
        <w:t xml:space="preserve"> </w:t>
      </w:r>
    </w:p>
    <w:p w:rsidR="005A6EB9" w:rsidRPr="00123B0F" w:rsidRDefault="00807C8C" w:rsidP="005A6EB9">
      <w:pPr>
        <w:rPr>
          <w:rFonts w:asciiTheme="minorHAnsi" w:hAnsiTheme="minorHAnsi" w:cs="Arial"/>
          <w:color w:val="000000"/>
          <w:shd w:val="clear" w:color="auto" w:fill="FFFFFF"/>
          <w:lang w:eastAsia="zh-CN"/>
        </w:rPr>
      </w:pPr>
      <w:r w:rsidRPr="00123B0F">
        <w:rPr>
          <w:rFonts w:asciiTheme="minorHAnsi" w:hAnsiTheme="minorHAnsi"/>
          <w:lang w:eastAsia="zh-CN"/>
        </w:rPr>
        <w:t xml:space="preserve">As </w:t>
      </w:r>
      <w:r w:rsidR="005A6EB9" w:rsidRPr="00123B0F">
        <w:rPr>
          <w:rFonts w:asciiTheme="minorHAnsi" w:hAnsiTheme="minorHAnsi"/>
          <w:lang w:eastAsia="zh-CN"/>
        </w:rPr>
        <w:t xml:space="preserve">summarized in R4-1706325, several existing LTE band (Band 1, 3, 7, 8, 20, 28, 41, 66, 70, 71) were proposed by operators to be included in Rel-15 NR WID. In LTE specs, 5MHz/10MHz system bandwidths are common used cases which included in channel bandwidth sets for above LTE band. Meanwhile, following RAN1 agreements, it's a valid scenario to use </w:t>
      </w:r>
      <w:r w:rsidR="002209AB" w:rsidRPr="00123B0F">
        <w:rPr>
          <w:rFonts w:asciiTheme="minorHAnsi" w:hAnsiTheme="minorHAnsi"/>
          <w:lang w:eastAsia="zh-CN"/>
        </w:rPr>
        <w:t>30 kHz/60</w:t>
      </w:r>
      <w:r w:rsidR="005A6EB9" w:rsidRPr="00123B0F">
        <w:rPr>
          <w:rFonts w:asciiTheme="minorHAnsi" w:hAnsiTheme="minorHAnsi"/>
          <w:lang w:eastAsia="zh-CN"/>
        </w:rPr>
        <w:t xml:space="preserve"> kHz SCS operating in existing LTE band for URLLC. So, at least from specification perspective, we have to make a room letting operator can choose possible options including URLLC deployment with 5MHz/10MHz system bandwidth.</w:t>
      </w:r>
    </w:p>
    <w:p w:rsidR="00FD72A5" w:rsidRPr="00123B0F" w:rsidRDefault="002209AB" w:rsidP="005A6EB9">
      <w:pPr>
        <w:rPr>
          <w:rFonts w:asciiTheme="minorHAnsi" w:hAnsiTheme="minorHAnsi" w:cs="Arial"/>
          <w:b/>
          <w:color w:val="000000"/>
          <w:shd w:val="clear" w:color="auto" w:fill="FFFFFF"/>
          <w:lang w:eastAsia="zh-CN"/>
        </w:rPr>
      </w:pPr>
      <w:r w:rsidRPr="00123B0F">
        <w:rPr>
          <w:rFonts w:asciiTheme="minorHAnsi" w:hAnsiTheme="minorHAnsi" w:cs="Arial"/>
          <w:b/>
          <w:color w:val="000000"/>
          <w:shd w:val="clear" w:color="auto" w:fill="FFFFFF"/>
          <w:lang w:eastAsia="zh-CN"/>
        </w:rPr>
        <w:t xml:space="preserve">P5: Minimum CHBW for 30 kHz (data): </w:t>
      </w:r>
    </w:p>
    <w:p w:rsidR="00FD72A5" w:rsidRPr="00123B0F" w:rsidRDefault="00FD72A5" w:rsidP="00FD72A5">
      <w:pPr>
        <w:pStyle w:val="a4"/>
        <w:numPr>
          <w:ilvl w:val="0"/>
          <w:numId w:val="22"/>
        </w:numPr>
        <w:ind w:firstLineChars="0"/>
        <w:rPr>
          <w:rFonts w:asciiTheme="minorHAnsi" w:hAnsiTheme="minorHAnsi" w:cs="Times New Roman"/>
          <w:b/>
          <w:sz w:val="20"/>
          <w:szCs w:val="20"/>
          <w:lang w:val="en-GB"/>
        </w:rPr>
      </w:pPr>
      <w:r w:rsidRPr="00123B0F">
        <w:rPr>
          <w:rFonts w:asciiTheme="minorHAnsi" w:hAnsiTheme="minorHAnsi" w:cs="Times New Roman"/>
          <w:b/>
          <w:sz w:val="20"/>
          <w:szCs w:val="20"/>
          <w:lang w:val="en-GB"/>
        </w:rPr>
        <w:t>F</w:t>
      </w:r>
      <w:r w:rsidR="002209AB" w:rsidRPr="00123B0F">
        <w:rPr>
          <w:rFonts w:asciiTheme="minorHAnsi" w:hAnsiTheme="minorHAnsi" w:cs="Times New Roman"/>
          <w:b/>
          <w:sz w:val="20"/>
          <w:szCs w:val="20"/>
          <w:lang w:val="en-GB"/>
        </w:rPr>
        <w:t>or below 3GHz w</w:t>
      </w:r>
      <w:r w:rsidR="00A16C9D" w:rsidRPr="00123B0F">
        <w:rPr>
          <w:rFonts w:asciiTheme="minorHAnsi" w:hAnsiTheme="minorHAnsi" w:cs="Times New Roman"/>
          <w:b/>
          <w:sz w:val="20"/>
          <w:szCs w:val="20"/>
          <w:lang w:val="en-GB"/>
        </w:rPr>
        <w:t>ith LTE refarming band, 5MHz CHB</w:t>
      </w:r>
      <w:r w:rsidR="002209AB" w:rsidRPr="00123B0F">
        <w:rPr>
          <w:rFonts w:asciiTheme="minorHAnsi" w:hAnsiTheme="minorHAnsi" w:cs="Times New Roman"/>
          <w:b/>
          <w:sz w:val="20"/>
          <w:szCs w:val="20"/>
          <w:lang w:val="en-GB"/>
        </w:rPr>
        <w:t xml:space="preserve">W </w:t>
      </w:r>
      <w:r w:rsidR="00685773">
        <w:rPr>
          <w:rFonts w:asciiTheme="minorHAnsi" w:hAnsiTheme="minorHAnsi" w:cs="Times New Roman" w:hint="eastAsia"/>
          <w:b/>
          <w:sz w:val="20"/>
          <w:szCs w:val="20"/>
          <w:lang w:val="en-GB"/>
        </w:rPr>
        <w:t>can</w:t>
      </w:r>
      <w:r w:rsidR="002209AB" w:rsidRPr="00123B0F">
        <w:rPr>
          <w:rFonts w:asciiTheme="minorHAnsi" w:hAnsiTheme="minorHAnsi" w:cs="Times New Roman"/>
          <w:b/>
          <w:sz w:val="20"/>
          <w:szCs w:val="20"/>
          <w:lang w:val="en-GB"/>
        </w:rPr>
        <w:t xml:space="preserve"> be supported; </w:t>
      </w:r>
    </w:p>
    <w:p w:rsidR="005A6EB9" w:rsidRPr="00123B0F" w:rsidRDefault="00FD72A5" w:rsidP="00FD72A5">
      <w:pPr>
        <w:pStyle w:val="a4"/>
        <w:numPr>
          <w:ilvl w:val="0"/>
          <w:numId w:val="22"/>
        </w:numPr>
        <w:ind w:firstLineChars="0"/>
        <w:rPr>
          <w:rFonts w:asciiTheme="minorHAnsi" w:hAnsiTheme="minorHAnsi" w:cs="Times New Roman"/>
          <w:b/>
          <w:sz w:val="20"/>
          <w:szCs w:val="20"/>
          <w:lang w:val="en-GB"/>
        </w:rPr>
      </w:pPr>
      <w:r w:rsidRPr="00123B0F">
        <w:rPr>
          <w:rFonts w:asciiTheme="minorHAnsi" w:hAnsiTheme="minorHAnsi" w:cs="Times New Roman"/>
          <w:b/>
          <w:sz w:val="20"/>
          <w:szCs w:val="20"/>
          <w:lang w:val="en-GB"/>
        </w:rPr>
        <w:t>F</w:t>
      </w:r>
      <w:r w:rsidR="002209AB" w:rsidRPr="00123B0F">
        <w:rPr>
          <w:rFonts w:asciiTheme="minorHAnsi" w:hAnsiTheme="minorHAnsi" w:cs="Times New Roman"/>
          <w:b/>
          <w:sz w:val="20"/>
          <w:szCs w:val="20"/>
          <w:lang w:val="en-GB"/>
        </w:rPr>
        <w:t>or new frequency range above 3GHz, 10MHz can be used as minimum CHBW</w:t>
      </w:r>
    </w:p>
    <w:p w:rsidR="00FD72A5" w:rsidRPr="00123B0F" w:rsidRDefault="002209AB" w:rsidP="005A6EB9">
      <w:pPr>
        <w:rPr>
          <w:rFonts w:asciiTheme="minorHAnsi" w:hAnsiTheme="minorHAnsi" w:cs="Arial"/>
          <w:b/>
          <w:color w:val="000000"/>
          <w:shd w:val="clear" w:color="auto" w:fill="FFFFFF"/>
          <w:lang w:eastAsia="zh-CN"/>
        </w:rPr>
      </w:pPr>
      <w:r w:rsidRPr="00123B0F">
        <w:rPr>
          <w:rFonts w:asciiTheme="minorHAnsi" w:hAnsiTheme="minorHAnsi" w:cs="Arial"/>
          <w:b/>
          <w:color w:val="000000"/>
          <w:shd w:val="clear" w:color="auto" w:fill="FFFFFF"/>
          <w:lang w:eastAsia="zh-CN"/>
        </w:rPr>
        <w:t xml:space="preserve">P6: Minimum CHBW for 60 kHz (data): </w:t>
      </w:r>
    </w:p>
    <w:p w:rsidR="00FD72A5" w:rsidRPr="00123B0F" w:rsidRDefault="00FD72A5" w:rsidP="00FD72A5">
      <w:pPr>
        <w:pStyle w:val="a4"/>
        <w:numPr>
          <w:ilvl w:val="0"/>
          <w:numId w:val="22"/>
        </w:numPr>
        <w:ind w:firstLineChars="0"/>
        <w:rPr>
          <w:rFonts w:asciiTheme="minorHAnsi" w:hAnsiTheme="minorHAnsi" w:cs="Times New Roman"/>
          <w:b/>
          <w:sz w:val="20"/>
          <w:szCs w:val="20"/>
          <w:lang w:val="en-GB"/>
        </w:rPr>
      </w:pPr>
      <w:r w:rsidRPr="00123B0F">
        <w:rPr>
          <w:rFonts w:asciiTheme="minorHAnsi" w:hAnsiTheme="minorHAnsi" w:cs="Times New Roman"/>
          <w:b/>
          <w:sz w:val="20"/>
          <w:szCs w:val="20"/>
          <w:lang w:val="en-GB"/>
        </w:rPr>
        <w:t>F</w:t>
      </w:r>
      <w:r w:rsidR="002209AB" w:rsidRPr="00123B0F">
        <w:rPr>
          <w:rFonts w:asciiTheme="minorHAnsi" w:hAnsiTheme="minorHAnsi" w:cs="Times New Roman"/>
          <w:b/>
          <w:sz w:val="20"/>
          <w:szCs w:val="20"/>
          <w:lang w:val="en-GB"/>
        </w:rPr>
        <w:t xml:space="preserve">or below 3GHz with LTE refarming band, 10MHz CBHW </w:t>
      </w:r>
      <w:r w:rsidR="00685773">
        <w:rPr>
          <w:rFonts w:asciiTheme="minorHAnsi" w:hAnsiTheme="minorHAnsi" w:cs="Times New Roman" w:hint="eastAsia"/>
          <w:b/>
          <w:sz w:val="20"/>
          <w:szCs w:val="20"/>
          <w:lang w:val="en-GB"/>
        </w:rPr>
        <w:t>can</w:t>
      </w:r>
      <w:r w:rsidR="002209AB" w:rsidRPr="00123B0F">
        <w:rPr>
          <w:rFonts w:asciiTheme="minorHAnsi" w:hAnsiTheme="minorHAnsi" w:cs="Times New Roman"/>
          <w:b/>
          <w:sz w:val="20"/>
          <w:szCs w:val="20"/>
          <w:lang w:val="en-GB"/>
        </w:rPr>
        <w:t xml:space="preserve"> be supported</w:t>
      </w:r>
      <w:r w:rsidRPr="00123B0F">
        <w:rPr>
          <w:rFonts w:asciiTheme="minorHAnsi" w:hAnsiTheme="minorHAnsi" w:cs="Times New Roman"/>
          <w:b/>
          <w:sz w:val="20"/>
          <w:szCs w:val="20"/>
          <w:lang w:val="en-GB"/>
        </w:rPr>
        <w:t xml:space="preserve">; </w:t>
      </w:r>
    </w:p>
    <w:p w:rsidR="002209AB" w:rsidRPr="00123B0F" w:rsidRDefault="00FD72A5" w:rsidP="00FD72A5">
      <w:pPr>
        <w:pStyle w:val="a4"/>
        <w:numPr>
          <w:ilvl w:val="0"/>
          <w:numId w:val="22"/>
        </w:numPr>
        <w:ind w:firstLineChars="0"/>
        <w:rPr>
          <w:rFonts w:asciiTheme="minorHAnsi" w:hAnsiTheme="minorHAnsi" w:cs="Times New Roman"/>
          <w:b/>
          <w:sz w:val="20"/>
          <w:szCs w:val="20"/>
          <w:lang w:val="en-GB"/>
        </w:rPr>
      </w:pPr>
      <w:r w:rsidRPr="00123B0F">
        <w:rPr>
          <w:rFonts w:asciiTheme="minorHAnsi" w:hAnsiTheme="minorHAnsi" w:cs="Times New Roman"/>
          <w:b/>
          <w:sz w:val="20"/>
          <w:szCs w:val="20"/>
          <w:lang w:val="en-GB"/>
        </w:rPr>
        <w:t>F</w:t>
      </w:r>
      <w:r w:rsidR="002209AB" w:rsidRPr="00123B0F">
        <w:rPr>
          <w:rFonts w:asciiTheme="minorHAnsi" w:hAnsiTheme="minorHAnsi" w:cs="Times New Roman"/>
          <w:b/>
          <w:sz w:val="20"/>
          <w:szCs w:val="20"/>
          <w:lang w:val="en-GB"/>
        </w:rPr>
        <w:t>or new frequency range above 3GHz, 20MHz can be used as minimum CHBW</w:t>
      </w:r>
    </w:p>
    <w:p w:rsidR="000E062F" w:rsidRPr="00123B0F" w:rsidRDefault="000E062F" w:rsidP="005A6EB9">
      <w:pPr>
        <w:rPr>
          <w:rFonts w:asciiTheme="minorHAnsi" w:hAnsiTheme="minorHAnsi" w:cs="Arial"/>
          <w:b/>
          <w:color w:val="000000"/>
          <w:shd w:val="clear" w:color="auto" w:fill="FFFFFF"/>
          <w:lang w:eastAsia="zh-CN"/>
        </w:rPr>
      </w:pPr>
      <w:r w:rsidRPr="00123B0F">
        <w:rPr>
          <w:rFonts w:asciiTheme="minorHAnsi" w:hAnsiTheme="minorHAnsi" w:cs="Arial"/>
          <w:b/>
          <w:color w:val="000000"/>
          <w:shd w:val="clear" w:color="auto" w:fill="FFFFFF"/>
          <w:lang w:eastAsia="zh-CN"/>
        </w:rPr>
        <w:t>P7: Above proposals for general part only, the actual minimum CHBW, maximum CHBW and supported CHBW sets will be per band specific from the whole sets.</w:t>
      </w:r>
    </w:p>
    <w:p w:rsidR="00CA1211" w:rsidRPr="005E75F6" w:rsidRDefault="00CA1211" w:rsidP="005E75F6">
      <w:pPr>
        <w:pStyle w:val="2"/>
        <w:rPr>
          <w:rFonts w:asciiTheme="minorHAnsi" w:hAnsiTheme="minorHAnsi" w:cs="Arial"/>
          <w:lang w:eastAsia="zh-CN"/>
        </w:rPr>
      </w:pPr>
      <w:r w:rsidRPr="005E75F6">
        <w:rPr>
          <w:rFonts w:asciiTheme="minorHAnsi" w:hAnsiTheme="minorHAnsi" w:cs="Arial"/>
          <w:lang w:eastAsia="zh-CN"/>
        </w:rPr>
        <w:t>Set of Channel Bandwidths</w:t>
      </w:r>
    </w:p>
    <w:p w:rsidR="00CA1211" w:rsidRPr="00123B0F" w:rsidRDefault="00CA1211" w:rsidP="00CA1211">
      <w:pPr>
        <w:rPr>
          <w:rFonts w:asciiTheme="minorHAnsi" w:hAnsiTheme="minorHAnsi"/>
          <w:lang w:eastAsia="zh-CN"/>
        </w:rPr>
      </w:pPr>
      <w:r w:rsidRPr="00123B0F">
        <w:rPr>
          <w:rFonts w:asciiTheme="minorHAnsi" w:hAnsiTheme="minorHAnsi"/>
          <w:lang w:eastAsia="zh-CN"/>
        </w:rPr>
        <w:t>For final sets of combination SCS (data) and channel bandwidths, spectrum allocation reality from operators in different frequency ranges and different regions, RAN4 work load, specification simplicity and system optimization need to be taken into account.</w:t>
      </w:r>
    </w:p>
    <w:p w:rsidR="00CA1211" w:rsidRPr="00602DDB" w:rsidRDefault="00CA1211" w:rsidP="00CA1211">
      <w:pPr>
        <w:rPr>
          <w:rFonts w:asciiTheme="minorHAnsi" w:hAnsiTheme="minorHAnsi" w:cs="Arial"/>
          <w:b/>
          <w:color w:val="000000"/>
          <w:shd w:val="clear" w:color="auto" w:fill="FFFFFF"/>
          <w:lang w:eastAsia="zh-CN"/>
        </w:rPr>
      </w:pPr>
      <w:r w:rsidRPr="00602DDB">
        <w:rPr>
          <w:rFonts w:asciiTheme="minorHAnsi" w:hAnsiTheme="minorHAnsi" w:cs="Arial"/>
          <w:b/>
          <w:color w:val="000000"/>
          <w:shd w:val="clear" w:color="auto" w:fill="FFFFFF"/>
          <w:lang w:eastAsia="zh-CN"/>
        </w:rPr>
        <w:t>P</w:t>
      </w:r>
      <w:r w:rsidR="00602DDB" w:rsidRPr="00602DDB">
        <w:rPr>
          <w:rFonts w:asciiTheme="minorHAnsi" w:hAnsiTheme="minorHAnsi" w:cs="Arial" w:hint="eastAsia"/>
          <w:b/>
          <w:color w:val="000000"/>
          <w:shd w:val="clear" w:color="auto" w:fill="FFFFFF"/>
          <w:lang w:eastAsia="zh-CN"/>
        </w:rPr>
        <w:t>8</w:t>
      </w:r>
      <w:r w:rsidRPr="00602DDB">
        <w:rPr>
          <w:rFonts w:asciiTheme="minorHAnsi" w:hAnsiTheme="minorHAnsi" w:cs="Arial"/>
          <w:b/>
          <w:color w:val="000000"/>
          <w:shd w:val="clear" w:color="auto" w:fill="FFFFFF"/>
          <w:lang w:eastAsia="zh-CN"/>
        </w:rPr>
        <w:t>: For sub 6GHz:</w:t>
      </w:r>
    </w:p>
    <w:p w:rsidR="00CA1211" w:rsidRPr="00602DDB" w:rsidRDefault="00CA1211" w:rsidP="00602DDB">
      <w:pPr>
        <w:pStyle w:val="a4"/>
        <w:numPr>
          <w:ilvl w:val="0"/>
          <w:numId w:val="22"/>
        </w:numPr>
        <w:ind w:firstLineChars="0"/>
        <w:rPr>
          <w:rFonts w:asciiTheme="minorHAnsi" w:hAnsiTheme="minorHAnsi" w:cs="Times New Roman"/>
          <w:b/>
          <w:sz w:val="20"/>
          <w:szCs w:val="20"/>
          <w:lang w:val="en-GB"/>
        </w:rPr>
      </w:pPr>
      <w:r w:rsidRPr="00602DDB">
        <w:rPr>
          <w:rFonts w:asciiTheme="minorHAnsi" w:hAnsiTheme="minorHAnsi" w:cs="Times New Roman"/>
          <w:b/>
          <w:sz w:val="20"/>
          <w:szCs w:val="20"/>
          <w:lang w:val="en-GB"/>
        </w:rPr>
        <w:t>15kHz (data): 5MHz, 10MHz, 15MHz (TBD), 20MHz, 40MHz, 50MHz</w:t>
      </w:r>
    </w:p>
    <w:p w:rsidR="00CA1211" w:rsidRPr="00602DDB" w:rsidRDefault="00CA1211" w:rsidP="00602DDB">
      <w:pPr>
        <w:pStyle w:val="a4"/>
        <w:numPr>
          <w:ilvl w:val="0"/>
          <w:numId w:val="22"/>
        </w:numPr>
        <w:ind w:firstLineChars="0"/>
        <w:rPr>
          <w:rFonts w:asciiTheme="minorHAnsi" w:hAnsiTheme="minorHAnsi" w:cs="Times New Roman"/>
          <w:b/>
          <w:sz w:val="20"/>
          <w:szCs w:val="20"/>
          <w:lang w:val="en-GB"/>
        </w:rPr>
      </w:pPr>
      <w:r w:rsidRPr="00602DDB">
        <w:rPr>
          <w:rFonts w:asciiTheme="minorHAnsi" w:hAnsiTheme="minorHAnsi" w:cs="Times New Roman"/>
          <w:b/>
          <w:sz w:val="20"/>
          <w:szCs w:val="20"/>
          <w:lang w:val="en-GB"/>
        </w:rPr>
        <w:lastRenderedPageBreak/>
        <w:t>30kHz (data): 5MHz, 10MHz, 15MHz (TBD), 20MHz, 40MHz, 50MHz,60MHz,80MHz and 100MHz, (Note 5MHz only supported for below 3GHz band)</w:t>
      </w:r>
    </w:p>
    <w:p w:rsidR="00CA1211" w:rsidRDefault="00CA1211" w:rsidP="00602DDB">
      <w:pPr>
        <w:pStyle w:val="a4"/>
        <w:numPr>
          <w:ilvl w:val="0"/>
          <w:numId w:val="22"/>
        </w:numPr>
        <w:ind w:firstLineChars="0"/>
        <w:rPr>
          <w:rFonts w:asciiTheme="minorHAnsi" w:hAnsiTheme="minorHAnsi" w:cs="Times New Roman" w:hint="eastAsia"/>
          <w:b/>
          <w:sz w:val="20"/>
          <w:szCs w:val="20"/>
          <w:lang w:val="en-GB"/>
        </w:rPr>
      </w:pPr>
      <w:r w:rsidRPr="00602DDB">
        <w:rPr>
          <w:rFonts w:asciiTheme="minorHAnsi" w:hAnsiTheme="minorHAnsi" w:cs="Times New Roman"/>
          <w:b/>
          <w:sz w:val="20"/>
          <w:szCs w:val="20"/>
          <w:lang w:val="en-GB"/>
        </w:rPr>
        <w:t>60kHz (data): 10MHz,15MHz (TBD), 20MHz, 40MHz, 50MHz,60MHz,80MHz and 100MHz, (Note 10MHz only supported for below 3GHz band)</w:t>
      </w:r>
    </w:p>
    <w:p w:rsidR="00444826" w:rsidRPr="00444826" w:rsidRDefault="00444826" w:rsidP="00444826">
      <w:pPr>
        <w:rPr>
          <w:rFonts w:asciiTheme="minorHAnsi" w:hAnsiTheme="minorHAnsi" w:hint="eastAsia"/>
          <w:lang w:eastAsia="zh-CN"/>
        </w:rPr>
      </w:pPr>
      <w:r w:rsidRPr="00444826">
        <w:rPr>
          <w:rFonts w:asciiTheme="minorHAnsi" w:hAnsiTheme="minorHAnsi" w:hint="eastAsia"/>
          <w:lang w:eastAsia="zh-CN"/>
        </w:rPr>
        <w:t xml:space="preserve">Note: based on analysis </w:t>
      </w:r>
      <w:r w:rsidRPr="00444826">
        <w:rPr>
          <w:rFonts w:asciiTheme="minorHAnsi" w:hAnsiTheme="minorHAnsi"/>
          <w:lang w:eastAsia="zh-CN"/>
        </w:rPr>
        <w:t xml:space="preserve">in </w:t>
      </w:r>
      <w:r w:rsidRPr="00444826">
        <w:rPr>
          <w:rFonts w:asciiTheme="minorHAnsi" w:hAnsiTheme="minorHAnsi" w:hint="eastAsia"/>
          <w:lang w:eastAsia="zh-CN"/>
        </w:rPr>
        <w:t>[3], 5MHz and channel bandwidth</w:t>
      </w:r>
      <w:r>
        <w:rPr>
          <w:rFonts w:asciiTheme="minorHAnsi" w:hAnsiTheme="minorHAnsi" w:hint="eastAsia"/>
          <w:lang w:eastAsia="zh-CN"/>
        </w:rPr>
        <w:t>s</w:t>
      </w:r>
      <w:r w:rsidRPr="00444826">
        <w:rPr>
          <w:rFonts w:asciiTheme="minorHAnsi" w:hAnsiTheme="minorHAnsi" w:hint="eastAsia"/>
          <w:lang w:eastAsia="zh-CN"/>
        </w:rPr>
        <w:t xml:space="preserve"> larger than 50MHz </w:t>
      </w:r>
      <w:r w:rsidRPr="00444826">
        <w:rPr>
          <w:rFonts w:asciiTheme="minorHAnsi" w:hAnsiTheme="minorHAnsi"/>
          <w:lang w:eastAsia="zh-CN"/>
        </w:rPr>
        <w:t>probably</w:t>
      </w:r>
      <w:r w:rsidRPr="00444826">
        <w:rPr>
          <w:rFonts w:asciiTheme="minorHAnsi" w:hAnsiTheme="minorHAnsi" w:hint="eastAsia"/>
          <w:lang w:eastAsia="zh-CN"/>
        </w:rPr>
        <w:t xml:space="preserve"> </w:t>
      </w:r>
      <w:r w:rsidRPr="00444826">
        <w:rPr>
          <w:rFonts w:asciiTheme="minorHAnsi" w:hAnsiTheme="minorHAnsi"/>
          <w:lang w:eastAsia="zh-CN"/>
        </w:rPr>
        <w:t>cannot</w:t>
      </w:r>
      <w:r w:rsidRPr="00444826">
        <w:rPr>
          <w:rFonts w:asciiTheme="minorHAnsi" w:hAnsiTheme="minorHAnsi" w:hint="eastAsia"/>
          <w:lang w:eastAsia="zh-CN"/>
        </w:rPr>
        <w:t xml:space="preserve"> be supported </w:t>
      </w:r>
      <w:r w:rsidRPr="00444826">
        <w:rPr>
          <w:rFonts w:asciiTheme="minorHAnsi" w:hAnsiTheme="minorHAnsi"/>
          <w:lang w:eastAsia="zh-CN"/>
        </w:rPr>
        <w:t>simultaneously</w:t>
      </w:r>
      <w:r w:rsidRPr="00444826">
        <w:rPr>
          <w:rFonts w:asciiTheme="minorHAnsi" w:hAnsiTheme="minorHAnsi" w:hint="eastAsia"/>
          <w:lang w:eastAsia="zh-CN"/>
        </w:rPr>
        <w:t xml:space="preserve"> in one band.</w:t>
      </w:r>
      <w:bookmarkStart w:id="3" w:name="_GoBack"/>
      <w:bookmarkEnd w:id="3"/>
    </w:p>
    <w:p w:rsidR="00CA1211" w:rsidRPr="00602DDB" w:rsidRDefault="00CA1211" w:rsidP="00CA1211">
      <w:pPr>
        <w:rPr>
          <w:rFonts w:asciiTheme="minorHAnsi" w:hAnsiTheme="minorHAnsi" w:cs="Arial"/>
          <w:b/>
          <w:color w:val="000000"/>
          <w:shd w:val="clear" w:color="auto" w:fill="FFFFFF"/>
          <w:lang w:eastAsia="zh-CN"/>
        </w:rPr>
      </w:pPr>
      <w:r w:rsidRPr="00602DDB">
        <w:rPr>
          <w:rFonts w:asciiTheme="minorHAnsi" w:hAnsiTheme="minorHAnsi" w:cs="Arial"/>
          <w:b/>
          <w:color w:val="000000"/>
          <w:shd w:val="clear" w:color="auto" w:fill="FFFFFF"/>
          <w:lang w:eastAsia="zh-CN"/>
        </w:rPr>
        <w:t>P</w:t>
      </w:r>
      <w:r w:rsidR="00602DDB" w:rsidRPr="00602DDB">
        <w:rPr>
          <w:rFonts w:asciiTheme="minorHAnsi" w:hAnsiTheme="minorHAnsi" w:cs="Arial" w:hint="eastAsia"/>
          <w:b/>
          <w:color w:val="000000"/>
          <w:shd w:val="clear" w:color="auto" w:fill="FFFFFF"/>
          <w:lang w:eastAsia="zh-CN"/>
        </w:rPr>
        <w:t>9</w:t>
      </w:r>
      <w:r w:rsidRPr="00602DDB">
        <w:rPr>
          <w:rFonts w:asciiTheme="minorHAnsi" w:hAnsiTheme="minorHAnsi" w:cs="Arial"/>
          <w:b/>
          <w:color w:val="000000"/>
          <w:shd w:val="clear" w:color="auto" w:fill="FFFFFF"/>
          <w:lang w:eastAsia="zh-CN"/>
        </w:rPr>
        <w:t>: For above 24GHz:</w:t>
      </w:r>
    </w:p>
    <w:p w:rsidR="00CA1211" w:rsidRPr="00602DDB" w:rsidRDefault="00B87FE4" w:rsidP="00602DDB">
      <w:pPr>
        <w:pStyle w:val="a4"/>
        <w:numPr>
          <w:ilvl w:val="0"/>
          <w:numId w:val="22"/>
        </w:numPr>
        <w:ind w:firstLineChars="0"/>
        <w:rPr>
          <w:rFonts w:asciiTheme="minorHAnsi" w:hAnsiTheme="minorHAnsi" w:cs="Times New Roman"/>
          <w:b/>
          <w:sz w:val="20"/>
          <w:szCs w:val="20"/>
          <w:lang w:val="en-GB"/>
        </w:rPr>
      </w:pPr>
      <w:r>
        <w:rPr>
          <w:rFonts w:asciiTheme="minorHAnsi" w:hAnsiTheme="minorHAnsi" w:cs="Times New Roman"/>
          <w:b/>
          <w:sz w:val="20"/>
          <w:szCs w:val="20"/>
          <w:lang w:val="en-GB"/>
        </w:rPr>
        <w:t xml:space="preserve">60kHz (data): 50MHz </w:t>
      </w:r>
      <w:r w:rsidR="00555E37">
        <w:rPr>
          <w:rFonts w:asciiTheme="minorHAnsi" w:hAnsiTheme="minorHAnsi" w:cs="Times New Roman" w:hint="eastAsia"/>
          <w:b/>
          <w:sz w:val="20"/>
          <w:szCs w:val="20"/>
          <w:lang w:val="en-GB"/>
        </w:rPr>
        <w:t>(TBD)</w:t>
      </w:r>
      <w:r w:rsidR="00CA1211" w:rsidRPr="00602DDB">
        <w:rPr>
          <w:rFonts w:asciiTheme="minorHAnsi" w:hAnsiTheme="minorHAnsi" w:cs="Times New Roman"/>
          <w:b/>
          <w:sz w:val="20"/>
          <w:szCs w:val="20"/>
          <w:lang w:val="en-GB"/>
        </w:rPr>
        <w:t>, 100MHz,150MHz,200MHz</w:t>
      </w:r>
    </w:p>
    <w:p w:rsidR="00CA1211" w:rsidRPr="00602DDB" w:rsidRDefault="00CA1211" w:rsidP="00602DDB">
      <w:pPr>
        <w:pStyle w:val="a4"/>
        <w:numPr>
          <w:ilvl w:val="0"/>
          <w:numId w:val="22"/>
        </w:numPr>
        <w:ind w:firstLineChars="0"/>
        <w:rPr>
          <w:rFonts w:asciiTheme="minorHAnsi" w:hAnsiTheme="minorHAnsi" w:cs="Times New Roman"/>
          <w:b/>
          <w:sz w:val="20"/>
          <w:szCs w:val="20"/>
          <w:lang w:val="en-GB"/>
        </w:rPr>
      </w:pPr>
      <w:r w:rsidRPr="00602DDB">
        <w:rPr>
          <w:rFonts w:asciiTheme="minorHAnsi" w:hAnsiTheme="minorHAnsi" w:cs="Times New Roman"/>
          <w:b/>
          <w:sz w:val="20"/>
          <w:szCs w:val="20"/>
          <w:lang w:val="en-GB"/>
        </w:rPr>
        <w:t>120kHz</w:t>
      </w:r>
      <w:r w:rsidR="00B87FE4">
        <w:rPr>
          <w:rFonts w:asciiTheme="minorHAnsi" w:hAnsiTheme="minorHAnsi" w:cs="Times New Roman"/>
          <w:b/>
          <w:sz w:val="20"/>
          <w:szCs w:val="20"/>
          <w:lang w:val="en-GB"/>
        </w:rPr>
        <w:t xml:space="preserve"> (data): 50MHz</w:t>
      </w:r>
      <w:r w:rsidR="00555E37">
        <w:rPr>
          <w:rFonts w:asciiTheme="minorHAnsi" w:hAnsiTheme="minorHAnsi" w:cs="Times New Roman" w:hint="eastAsia"/>
          <w:b/>
          <w:sz w:val="20"/>
          <w:szCs w:val="20"/>
          <w:lang w:val="en-GB"/>
        </w:rPr>
        <w:t xml:space="preserve"> (TBD)</w:t>
      </w:r>
      <w:r w:rsidRPr="00602DDB">
        <w:rPr>
          <w:rFonts w:asciiTheme="minorHAnsi" w:hAnsiTheme="minorHAnsi" w:cs="Times New Roman"/>
          <w:b/>
          <w:sz w:val="20"/>
          <w:szCs w:val="20"/>
          <w:lang w:val="en-GB"/>
        </w:rPr>
        <w:t>, 100MHz,150MHz,200MHz,400MHz (TBD)</w:t>
      </w:r>
    </w:p>
    <w:p w:rsidR="008B42D8" w:rsidRPr="00123B0F" w:rsidRDefault="008B42D8" w:rsidP="008B42D8">
      <w:pPr>
        <w:pStyle w:val="1"/>
        <w:rPr>
          <w:rFonts w:asciiTheme="minorHAnsi" w:hAnsiTheme="minorHAnsi" w:cs="Arial"/>
          <w:lang w:eastAsia="zh-CN"/>
        </w:rPr>
      </w:pPr>
      <w:r w:rsidRPr="00123B0F">
        <w:rPr>
          <w:rFonts w:asciiTheme="minorHAnsi" w:hAnsiTheme="minorHAnsi" w:cs="Arial"/>
          <w:lang w:eastAsia="zh-CN"/>
        </w:rPr>
        <w:t>Conclusion</w:t>
      </w:r>
    </w:p>
    <w:p w:rsidR="005651AA" w:rsidRPr="00123B0F" w:rsidRDefault="00B71DA9" w:rsidP="005651AA">
      <w:pPr>
        <w:rPr>
          <w:rFonts w:asciiTheme="minorHAnsi" w:hAnsiTheme="minorHAnsi"/>
          <w:lang w:eastAsia="zh-CN"/>
        </w:rPr>
      </w:pPr>
      <w:r>
        <w:rPr>
          <w:rFonts w:asciiTheme="minorHAnsi" w:hAnsiTheme="minorHAnsi" w:hint="eastAsia"/>
          <w:lang w:eastAsia="zh-CN"/>
        </w:rPr>
        <w:t xml:space="preserve">In this </w:t>
      </w:r>
      <w:r>
        <w:rPr>
          <w:rFonts w:asciiTheme="minorHAnsi" w:hAnsiTheme="minorHAnsi"/>
          <w:lang w:eastAsia="zh-CN"/>
        </w:rPr>
        <w:t>contribution</w:t>
      </w:r>
      <w:r>
        <w:rPr>
          <w:rFonts w:asciiTheme="minorHAnsi" w:hAnsiTheme="minorHAnsi" w:hint="eastAsia"/>
          <w:lang w:eastAsia="zh-CN"/>
        </w:rPr>
        <w:t xml:space="preserve">, we </w:t>
      </w:r>
      <w:r>
        <w:rPr>
          <w:rFonts w:asciiTheme="minorHAnsi" w:hAnsiTheme="minorHAnsi"/>
          <w:lang w:eastAsia="zh-CN"/>
        </w:rPr>
        <w:t>analyse</w:t>
      </w:r>
      <w:r>
        <w:rPr>
          <w:rFonts w:asciiTheme="minorHAnsi" w:hAnsiTheme="minorHAnsi" w:hint="eastAsia"/>
          <w:lang w:eastAsia="zh-CN"/>
        </w:rPr>
        <w:t xml:space="preserve"> </w:t>
      </w:r>
      <w:r>
        <w:rPr>
          <w:rFonts w:asciiTheme="minorHAnsi" w:hAnsiTheme="minorHAnsi"/>
          <w:lang w:eastAsia="zh-CN"/>
        </w:rPr>
        <w:t>specification</w:t>
      </w:r>
      <w:r>
        <w:rPr>
          <w:rFonts w:asciiTheme="minorHAnsi" w:hAnsiTheme="minorHAnsi" w:hint="eastAsia"/>
          <w:lang w:eastAsia="zh-CN"/>
        </w:rPr>
        <w:t xml:space="preserve"> structure for introducing channel BW sets and corresponding SCS into specs, and provide our preference on the combination set of SCS (data) and channel BW.</w:t>
      </w:r>
    </w:p>
    <w:p w:rsidR="00BF1ADE" w:rsidRPr="00123B0F" w:rsidRDefault="00BF1ADE" w:rsidP="00BF1ADE">
      <w:pPr>
        <w:pStyle w:val="1"/>
        <w:rPr>
          <w:rFonts w:asciiTheme="minorHAnsi" w:hAnsiTheme="minorHAnsi" w:cs="Arial"/>
          <w:lang w:eastAsia="zh-CN"/>
        </w:rPr>
      </w:pPr>
      <w:r w:rsidRPr="00123B0F">
        <w:rPr>
          <w:rFonts w:asciiTheme="minorHAnsi" w:hAnsiTheme="minorHAnsi" w:cs="Arial"/>
          <w:lang w:eastAsia="zh-CN"/>
        </w:rPr>
        <w:t>Reference</w:t>
      </w:r>
    </w:p>
    <w:p w:rsidR="00BC7ADB" w:rsidRDefault="008E49C8" w:rsidP="00BC7ADB">
      <w:pPr>
        <w:rPr>
          <w:rFonts w:asciiTheme="minorHAnsi" w:hAnsiTheme="minorHAnsi" w:cs="Arial"/>
          <w:lang w:eastAsia="zh-CN"/>
        </w:rPr>
      </w:pPr>
      <w:r w:rsidRPr="00123B0F">
        <w:rPr>
          <w:rFonts w:asciiTheme="minorHAnsi" w:hAnsiTheme="minorHAnsi" w:cs="Arial"/>
          <w:lang w:eastAsia="zh-CN"/>
        </w:rPr>
        <w:t>[</w:t>
      </w:r>
      <w:r w:rsidR="00C732BF" w:rsidRPr="00123B0F">
        <w:rPr>
          <w:rFonts w:asciiTheme="minorHAnsi" w:hAnsiTheme="minorHAnsi" w:cs="Arial"/>
          <w:lang w:eastAsia="zh-CN"/>
        </w:rPr>
        <w:t>1</w:t>
      </w:r>
      <w:proofErr w:type="gramStart"/>
      <w:r w:rsidRPr="00123B0F">
        <w:rPr>
          <w:rFonts w:asciiTheme="minorHAnsi" w:hAnsiTheme="minorHAnsi" w:cs="Arial"/>
          <w:lang w:eastAsia="zh-CN"/>
        </w:rPr>
        <w:t>]</w:t>
      </w:r>
      <w:proofErr w:type="gramEnd"/>
      <w:hyperlink r:id="rId10" w:history="1">
        <w:r w:rsidR="00BC7ADB" w:rsidRPr="00123B0F">
          <w:rPr>
            <w:rFonts w:asciiTheme="minorHAnsi" w:hAnsiTheme="minorHAnsi" w:cs="Arial"/>
            <w:lang w:eastAsia="zh-CN"/>
          </w:rPr>
          <w:t>R4-1706315</w:t>
        </w:r>
      </w:hyperlink>
      <w:r w:rsidR="00BC7ADB" w:rsidRPr="00123B0F">
        <w:rPr>
          <w:rFonts w:asciiTheme="minorHAnsi" w:hAnsiTheme="minorHAnsi" w:cs="Arial"/>
          <w:lang w:eastAsia="zh-CN"/>
        </w:rPr>
        <w:t xml:space="preserve">, </w:t>
      </w:r>
      <w:r w:rsidR="00BC7ADB">
        <w:rPr>
          <w:rFonts w:asciiTheme="minorHAnsi" w:hAnsiTheme="minorHAnsi" w:cs="Arial"/>
          <w:lang w:eastAsia="zh-CN"/>
        </w:rPr>
        <w:t>“</w:t>
      </w:r>
      <w:r w:rsidR="00BC7ADB" w:rsidRPr="00123B0F">
        <w:rPr>
          <w:rFonts w:asciiTheme="minorHAnsi" w:hAnsiTheme="minorHAnsi" w:cs="Arial"/>
          <w:lang w:eastAsia="zh-CN"/>
        </w:rPr>
        <w:t>WF on supporting channel bandwidth and SCS</w:t>
      </w:r>
      <w:r w:rsidR="00BC7ADB">
        <w:rPr>
          <w:rFonts w:asciiTheme="minorHAnsi" w:hAnsiTheme="minorHAnsi" w:cs="Arial"/>
          <w:lang w:eastAsia="zh-CN"/>
        </w:rPr>
        <w:t>”</w:t>
      </w:r>
      <w:r w:rsidR="00BC7ADB">
        <w:rPr>
          <w:rFonts w:asciiTheme="minorHAnsi" w:hAnsiTheme="minorHAnsi" w:cs="Arial" w:hint="eastAsia"/>
          <w:lang w:eastAsia="zh-CN"/>
        </w:rPr>
        <w:t>, Ericsson</w:t>
      </w:r>
    </w:p>
    <w:p w:rsidR="00223156" w:rsidRDefault="00BC7ADB" w:rsidP="00223156">
      <w:pPr>
        <w:rPr>
          <w:rFonts w:asciiTheme="minorHAnsi" w:hAnsiTheme="minorHAnsi" w:cs="Arial" w:hint="eastAsia"/>
          <w:lang w:eastAsia="zh-CN"/>
        </w:rPr>
      </w:pPr>
      <w:r>
        <w:rPr>
          <w:rFonts w:asciiTheme="minorHAnsi" w:hAnsiTheme="minorHAnsi" w:cs="Arial" w:hint="eastAsia"/>
          <w:lang w:eastAsia="zh-CN"/>
        </w:rPr>
        <w:t xml:space="preserve">[2]R4-1704771, </w:t>
      </w:r>
      <w:r>
        <w:rPr>
          <w:rFonts w:asciiTheme="minorHAnsi" w:hAnsiTheme="minorHAnsi" w:cs="Arial"/>
          <w:lang w:eastAsia="zh-CN"/>
        </w:rPr>
        <w:t>“</w:t>
      </w:r>
      <w:r w:rsidRPr="00BC7ADB">
        <w:rPr>
          <w:rFonts w:asciiTheme="minorHAnsi" w:hAnsiTheme="minorHAnsi" w:cs="Arial" w:hint="eastAsia"/>
          <w:lang w:eastAsia="zh-CN"/>
        </w:rPr>
        <w:t xml:space="preserve">Consideration on Transmission BW </w:t>
      </w:r>
      <w:r w:rsidRPr="00BC7ADB">
        <w:rPr>
          <w:rFonts w:asciiTheme="minorHAnsi" w:hAnsiTheme="minorHAnsi" w:cs="Arial"/>
          <w:lang w:eastAsia="zh-CN"/>
        </w:rPr>
        <w:t>configuration</w:t>
      </w:r>
      <w:r w:rsidRPr="00BC7ADB">
        <w:rPr>
          <w:rFonts w:asciiTheme="minorHAnsi" w:hAnsiTheme="minorHAnsi" w:cs="Arial" w:hint="eastAsia"/>
          <w:lang w:eastAsia="zh-CN"/>
        </w:rPr>
        <w:t xml:space="preserve"> and CHBW in NR UE specification</w:t>
      </w:r>
      <w:r w:rsidRPr="00BC7ADB">
        <w:rPr>
          <w:rFonts w:asciiTheme="minorHAnsi" w:hAnsiTheme="minorHAnsi" w:cs="Arial"/>
          <w:lang w:eastAsia="zh-CN"/>
        </w:rPr>
        <w:t>”</w:t>
      </w:r>
      <w:r w:rsidR="00B87FE4">
        <w:rPr>
          <w:rFonts w:asciiTheme="minorHAnsi" w:hAnsiTheme="minorHAnsi" w:cs="Arial" w:hint="eastAsia"/>
          <w:lang w:eastAsia="zh-CN"/>
        </w:rPr>
        <w:t xml:space="preserve"> Samsung</w:t>
      </w:r>
    </w:p>
    <w:p w:rsidR="00444826" w:rsidRPr="00B87FE4" w:rsidRDefault="00444826" w:rsidP="00223156">
      <w:pPr>
        <w:rPr>
          <w:rFonts w:asciiTheme="minorHAnsi" w:hAnsiTheme="minorHAnsi" w:cs="Arial"/>
          <w:lang w:eastAsia="zh-CN"/>
        </w:rPr>
      </w:pPr>
      <w:r>
        <w:rPr>
          <w:rFonts w:asciiTheme="minorHAnsi" w:hAnsiTheme="minorHAnsi" w:cs="Arial" w:hint="eastAsia"/>
          <w:lang w:eastAsia="zh-CN"/>
        </w:rPr>
        <w:t xml:space="preserve">[3] R4-1706658, </w:t>
      </w:r>
      <w:r>
        <w:rPr>
          <w:rFonts w:asciiTheme="minorHAnsi" w:hAnsiTheme="minorHAnsi" w:cs="Arial"/>
          <w:lang w:eastAsia="zh-CN"/>
        </w:rPr>
        <w:t>“</w:t>
      </w:r>
      <w:r>
        <w:rPr>
          <w:rFonts w:asciiTheme="minorHAnsi" w:hAnsiTheme="minorHAnsi" w:cs="Arial" w:hint="eastAsia"/>
          <w:lang w:eastAsia="zh-CN"/>
        </w:rPr>
        <w:t>Discussion on SCS of data and SS</w:t>
      </w:r>
      <w:r>
        <w:rPr>
          <w:rFonts w:asciiTheme="minorHAnsi" w:hAnsiTheme="minorHAnsi" w:cs="Arial"/>
          <w:lang w:eastAsia="zh-CN"/>
        </w:rPr>
        <w:t>”</w:t>
      </w:r>
      <w:r>
        <w:rPr>
          <w:rFonts w:asciiTheme="minorHAnsi" w:hAnsiTheme="minorHAnsi" w:cs="Arial" w:hint="eastAsia"/>
          <w:lang w:eastAsia="zh-CN"/>
        </w:rPr>
        <w:t>, Samsung</w:t>
      </w:r>
    </w:p>
    <w:sectPr w:rsidR="00444826" w:rsidRPr="00B87FE4"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96F" w:rsidRDefault="00CF596F" w:rsidP="0096328A">
      <w:pPr>
        <w:spacing w:after="0"/>
      </w:pPr>
      <w:r>
        <w:separator/>
      </w:r>
    </w:p>
  </w:endnote>
  <w:endnote w:type="continuationSeparator" w:id="0">
    <w:p w:rsidR="00CF596F" w:rsidRDefault="00CF596F"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96F" w:rsidRDefault="00CF596F" w:rsidP="0096328A">
      <w:pPr>
        <w:spacing w:after="0"/>
      </w:pPr>
      <w:r>
        <w:separator/>
      </w:r>
    </w:p>
  </w:footnote>
  <w:footnote w:type="continuationSeparator" w:id="0">
    <w:p w:rsidR="00CF596F" w:rsidRDefault="00CF596F"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32785"/>
    <w:multiLevelType w:val="hybridMultilevel"/>
    <w:tmpl w:val="B2608AB0"/>
    <w:lvl w:ilvl="0" w:tplc="2C7A9D84">
      <w:start w:val="1"/>
      <w:numFmt w:val="bullet"/>
      <w:lvlText w:val="•"/>
      <w:lvlJc w:val="left"/>
      <w:pPr>
        <w:tabs>
          <w:tab w:val="num" w:pos="720"/>
        </w:tabs>
        <w:ind w:left="720" w:hanging="360"/>
      </w:pPr>
      <w:rPr>
        <w:rFonts w:ascii="Arial" w:hAnsi="Arial" w:hint="default"/>
      </w:rPr>
    </w:lvl>
    <w:lvl w:ilvl="1" w:tplc="5A9C7D7E">
      <w:start w:val="1"/>
      <w:numFmt w:val="bullet"/>
      <w:lvlText w:val="•"/>
      <w:lvlJc w:val="left"/>
      <w:pPr>
        <w:tabs>
          <w:tab w:val="num" w:pos="1440"/>
        </w:tabs>
        <w:ind w:left="1440" w:hanging="360"/>
      </w:pPr>
      <w:rPr>
        <w:rFonts w:ascii="Arial" w:hAnsi="Arial" w:hint="default"/>
      </w:rPr>
    </w:lvl>
    <w:lvl w:ilvl="2" w:tplc="D9A07660" w:tentative="1">
      <w:start w:val="1"/>
      <w:numFmt w:val="bullet"/>
      <w:lvlText w:val="•"/>
      <w:lvlJc w:val="left"/>
      <w:pPr>
        <w:tabs>
          <w:tab w:val="num" w:pos="2160"/>
        </w:tabs>
        <w:ind w:left="2160" w:hanging="360"/>
      </w:pPr>
      <w:rPr>
        <w:rFonts w:ascii="Arial" w:hAnsi="Arial" w:hint="default"/>
      </w:rPr>
    </w:lvl>
    <w:lvl w:ilvl="3" w:tplc="B1548012" w:tentative="1">
      <w:start w:val="1"/>
      <w:numFmt w:val="bullet"/>
      <w:lvlText w:val="•"/>
      <w:lvlJc w:val="left"/>
      <w:pPr>
        <w:tabs>
          <w:tab w:val="num" w:pos="2880"/>
        </w:tabs>
        <w:ind w:left="2880" w:hanging="360"/>
      </w:pPr>
      <w:rPr>
        <w:rFonts w:ascii="Arial" w:hAnsi="Arial" w:hint="default"/>
      </w:rPr>
    </w:lvl>
    <w:lvl w:ilvl="4" w:tplc="D02014B4" w:tentative="1">
      <w:start w:val="1"/>
      <w:numFmt w:val="bullet"/>
      <w:lvlText w:val="•"/>
      <w:lvlJc w:val="left"/>
      <w:pPr>
        <w:tabs>
          <w:tab w:val="num" w:pos="3600"/>
        </w:tabs>
        <w:ind w:left="3600" w:hanging="360"/>
      </w:pPr>
      <w:rPr>
        <w:rFonts w:ascii="Arial" w:hAnsi="Arial" w:hint="default"/>
      </w:rPr>
    </w:lvl>
    <w:lvl w:ilvl="5" w:tplc="90D4BF72" w:tentative="1">
      <w:start w:val="1"/>
      <w:numFmt w:val="bullet"/>
      <w:lvlText w:val="•"/>
      <w:lvlJc w:val="left"/>
      <w:pPr>
        <w:tabs>
          <w:tab w:val="num" w:pos="4320"/>
        </w:tabs>
        <w:ind w:left="4320" w:hanging="360"/>
      </w:pPr>
      <w:rPr>
        <w:rFonts w:ascii="Arial" w:hAnsi="Arial" w:hint="default"/>
      </w:rPr>
    </w:lvl>
    <w:lvl w:ilvl="6" w:tplc="F24AB504" w:tentative="1">
      <w:start w:val="1"/>
      <w:numFmt w:val="bullet"/>
      <w:lvlText w:val="•"/>
      <w:lvlJc w:val="left"/>
      <w:pPr>
        <w:tabs>
          <w:tab w:val="num" w:pos="5040"/>
        </w:tabs>
        <w:ind w:left="5040" w:hanging="360"/>
      </w:pPr>
      <w:rPr>
        <w:rFonts w:ascii="Arial" w:hAnsi="Arial" w:hint="default"/>
      </w:rPr>
    </w:lvl>
    <w:lvl w:ilvl="7" w:tplc="050868E4" w:tentative="1">
      <w:start w:val="1"/>
      <w:numFmt w:val="bullet"/>
      <w:lvlText w:val="•"/>
      <w:lvlJc w:val="left"/>
      <w:pPr>
        <w:tabs>
          <w:tab w:val="num" w:pos="5760"/>
        </w:tabs>
        <w:ind w:left="5760" w:hanging="360"/>
      </w:pPr>
      <w:rPr>
        <w:rFonts w:ascii="Arial" w:hAnsi="Arial" w:hint="default"/>
      </w:rPr>
    </w:lvl>
    <w:lvl w:ilvl="8" w:tplc="848689EC" w:tentative="1">
      <w:start w:val="1"/>
      <w:numFmt w:val="bullet"/>
      <w:lvlText w:val="•"/>
      <w:lvlJc w:val="left"/>
      <w:pPr>
        <w:tabs>
          <w:tab w:val="num" w:pos="6480"/>
        </w:tabs>
        <w:ind w:left="6480" w:hanging="360"/>
      </w:pPr>
      <w:rPr>
        <w:rFonts w:ascii="Arial" w:hAnsi="Arial" w:hint="default"/>
      </w:rPr>
    </w:lvl>
  </w:abstractNum>
  <w:abstractNum w:abstractNumId="1">
    <w:nsid w:val="0E1E3976"/>
    <w:multiLevelType w:val="hybridMultilevel"/>
    <w:tmpl w:val="9FB0D094"/>
    <w:lvl w:ilvl="0" w:tplc="3D4293BC">
      <w:start w:val="1"/>
      <w:numFmt w:val="bullet"/>
      <w:lvlText w:val="•"/>
      <w:lvlJc w:val="left"/>
      <w:pPr>
        <w:ind w:left="988"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9">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786140D"/>
    <w:multiLevelType w:val="hybridMultilevel"/>
    <w:tmpl w:val="B20647B8"/>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232158"/>
    <w:multiLevelType w:val="hybridMultilevel"/>
    <w:tmpl w:val="D2C2032A"/>
    <w:lvl w:ilvl="0" w:tplc="D80A8C9C">
      <w:start w:val="1"/>
      <w:numFmt w:val="bullet"/>
      <w:lvlText w:val="•"/>
      <w:lvlJc w:val="left"/>
      <w:pPr>
        <w:tabs>
          <w:tab w:val="num" w:pos="720"/>
        </w:tabs>
        <w:ind w:left="720" w:hanging="360"/>
      </w:pPr>
      <w:rPr>
        <w:rFonts w:ascii="Arial" w:hAnsi="Arial" w:hint="default"/>
      </w:rPr>
    </w:lvl>
    <w:lvl w:ilvl="1" w:tplc="DD7672B0">
      <w:numFmt w:val="bullet"/>
      <w:lvlText w:val=""/>
      <w:lvlJc w:val="left"/>
      <w:pPr>
        <w:tabs>
          <w:tab w:val="num" w:pos="1440"/>
        </w:tabs>
        <w:ind w:left="1440" w:hanging="360"/>
      </w:pPr>
      <w:rPr>
        <w:rFonts w:ascii="Wingdings" w:hAnsi="Wingdings" w:hint="default"/>
      </w:rPr>
    </w:lvl>
    <w:lvl w:ilvl="2" w:tplc="4328CEA8" w:tentative="1">
      <w:start w:val="1"/>
      <w:numFmt w:val="bullet"/>
      <w:lvlText w:val="•"/>
      <w:lvlJc w:val="left"/>
      <w:pPr>
        <w:tabs>
          <w:tab w:val="num" w:pos="2160"/>
        </w:tabs>
        <w:ind w:left="2160" w:hanging="360"/>
      </w:pPr>
      <w:rPr>
        <w:rFonts w:ascii="Arial" w:hAnsi="Arial" w:hint="default"/>
      </w:rPr>
    </w:lvl>
    <w:lvl w:ilvl="3" w:tplc="B24A2C92" w:tentative="1">
      <w:start w:val="1"/>
      <w:numFmt w:val="bullet"/>
      <w:lvlText w:val="•"/>
      <w:lvlJc w:val="left"/>
      <w:pPr>
        <w:tabs>
          <w:tab w:val="num" w:pos="2880"/>
        </w:tabs>
        <w:ind w:left="2880" w:hanging="360"/>
      </w:pPr>
      <w:rPr>
        <w:rFonts w:ascii="Arial" w:hAnsi="Arial" w:hint="default"/>
      </w:rPr>
    </w:lvl>
    <w:lvl w:ilvl="4" w:tplc="59DE3316" w:tentative="1">
      <w:start w:val="1"/>
      <w:numFmt w:val="bullet"/>
      <w:lvlText w:val="•"/>
      <w:lvlJc w:val="left"/>
      <w:pPr>
        <w:tabs>
          <w:tab w:val="num" w:pos="3600"/>
        </w:tabs>
        <w:ind w:left="3600" w:hanging="360"/>
      </w:pPr>
      <w:rPr>
        <w:rFonts w:ascii="Arial" w:hAnsi="Arial" w:hint="default"/>
      </w:rPr>
    </w:lvl>
    <w:lvl w:ilvl="5" w:tplc="5168656E" w:tentative="1">
      <w:start w:val="1"/>
      <w:numFmt w:val="bullet"/>
      <w:lvlText w:val="•"/>
      <w:lvlJc w:val="left"/>
      <w:pPr>
        <w:tabs>
          <w:tab w:val="num" w:pos="4320"/>
        </w:tabs>
        <w:ind w:left="4320" w:hanging="360"/>
      </w:pPr>
      <w:rPr>
        <w:rFonts w:ascii="Arial" w:hAnsi="Arial" w:hint="default"/>
      </w:rPr>
    </w:lvl>
    <w:lvl w:ilvl="6" w:tplc="8D1AC13C" w:tentative="1">
      <w:start w:val="1"/>
      <w:numFmt w:val="bullet"/>
      <w:lvlText w:val="•"/>
      <w:lvlJc w:val="left"/>
      <w:pPr>
        <w:tabs>
          <w:tab w:val="num" w:pos="5040"/>
        </w:tabs>
        <w:ind w:left="5040" w:hanging="360"/>
      </w:pPr>
      <w:rPr>
        <w:rFonts w:ascii="Arial" w:hAnsi="Arial" w:hint="default"/>
      </w:rPr>
    </w:lvl>
    <w:lvl w:ilvl="7" w:tplc="A44A1F84" w:tentative="1">
      <w:start w:val="1"/>
      <w:numFmt w:val="bullet"/>
      <w:lvlText w:val="•"/>
      <w:lvlJc w:val="left"/>
      <w:pPr>
        <w:tabs>
          <w:tab w:val="num" w:pos="5760"/>
        </w:tabs>
        <w:ind w:left="5760" w:hanging="360"/>
      </w:pPr>
      <w:rPr>
        <w:rFonts w:ascii="Arial" w:hAnsi="Arial" w:hint="default"/>
      </w:rPr>
    </w:lvl>
    <w:lvl w:ilvl="8" w:tplc="4F06338E" w:tentative="1">
      <w:start w:val="1"/>
      <w:numFmt w:val="bullet"/>
      <w:lvlText w:val="•"/>
      <w:lvlJc w:val="left"/>
      <w:pPr>
        <w:tabs>
          <w:tab w:val="num" w:pos="6480"/>
        </w:tabs>
        <w:ind w:left="6480" w:hanging="360"/>
      </w:pPr>
      <w:rPr>
        <w:rFonts w:ascii="Arial" w:hAnsi="Arial" w:hint="default"/>
      </w:rPr>
    </w:lvl>
  </w:abstractNum>
  <w:abstractNum w:abstractNumId="5">
    <w:nsid w:val="183C60AF"/>
    <w:multiLevelType w:val="hybridMultilevel"/>
    <w:tmpl w:val="C09823F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DC5D2C"/>
    <w:multiLevelType w:val="hybridMultilevel"/>
    <w:tmpl w:val="1DF0C974"/>
    <w:lvl w:ilvl="0" w:tplc="B16C0898">
      <w:start w:val="3"/>
      <w:numFmt w:val="bullet"/>
      <w:lvlText w:val="-"/>
      <w:lvlJc w:val="left"/>
      <w:pPr>
        <w:ind w:left="720" w:hanging="360"/>
      </w:pPr>
      <w:rPr>
        <w:rFonts w:ascii="Times New Roman" w:eastAsia="MS Mincho"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952155C"/>
    <w:multiLevelType w:val="hybridMultilevel"/>
    <w:tmpl w:val="1F568D9A"/>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5D13DF"/>
    <w:multiLevelType w:val="hybridMultilevel"/>
    <w:tmpl w:val="1248C4F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65311"/>
    <w:multiLevelType w:val="hybridMultilevel"/>
    <w:tmpl w:val="097C5DD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2B6CE6"/>
    <w:multiLevelType w:val="hybridMultilevel"/>
    <w:tmpl w:val="F9468152"/>
    <w:lvl w:ilvl="0" w:tplc="BBC85A7E">
      <w:start w:val="1"/>
      <w:numFmt w:val="bullet"/>
      <w:lvlText w:val="•"/>
      <w:lvlJc w:val="left"/>
      <w:pPr>
        <w:tabs>
          <w:tab w:val="num" w:pos="720"/>
        </w:tabs>
        <w:ind w:left="720" w:hanging="360"/>
      </w:pPr>
      <w:rPr>
        <w:rFonts w:ascii="Arial" w:hAnsi="Arial" w:hint="default"/>
      </w:rPr>
    </w:lvl>
    <w:lvl w:ilvl="1" w:tplc="1B001A38" w:tentative="1">
      <w:start w:val="1"/>
      <w:numFmt w:val="bullet"/>
      <w:lvlText w:val="•"/>
      <w:lvlJc w:val="left"/>
      <w:pPr>
        <w:tabs>
          <w:tab w:val="num" w:pos="1440"/>
        </w:tabs>
        <w:ind w:left="1440" w:hanging="360"/>
      </w:pPr>
      <w:rPr>
        <w:rFonts w:ascii="Arial" w:hAnsi="Arial" w:hint="default"/>
      </w:rPr>
    </w:lvl>
    <w:lvl w:ilvl="2" w:tplc="51ACA81E" w:tentative="1">
      <w:start w:val="1"/>
      <w:numFmt w:val="bullet"/>
      <w:lvlText w:val="•"/>
      <w:lvlJc w:val="left"/>
      <w:pPr>
        <w:tabs>
          <w:tab w:val="num" w:pos="2160"/>
        </w:tabs>
        <w:ind w:left="2160" w:hanging="360"/>
      </w:pPr>
      <w:rPr>
        <w:rFonts w:ascii="Arial" w:hAnsi="Arial" w:hint="default"/>
      </w:rPr>
    </w:lvl>
    <w:lvl w:ilvl="3" w:tplc="294C8CE8" w:tentative="1">
      <w:start w:val="1"/>
      <w:numFmt w:val="bullet"/>
      <w:lvlText w:val="•"/>
      <w:lvlJc w:val="left"/>
      <w:pPr>
        <w:tabs>
          <w:tab w:val="num" w:pos="2880"/>
        </w:tabs>
        <w:ind w:left="2880" w:hanging="360"/>
      </w:pPr>
      <w:rPr>
        <w:rFonts w:ascii="Arial" w:hAnsi="Arial" w:hint="default"/>
      </w:rPr>
    </w:lvl>
    <w:lvl w:ilvl="4" w:tplc="4D04E9F8" w:tentative="1">
      <w:start w:val="1"/>
      <w:numFmt w:val="bullet"/>
      <w:lvlText w:val="•"/>
      <w:lvlJc w:val="left"/>
      <w:pPr>
        <w:tabs>
          <w:tab w:val="num" w:pos="3600"/>
        </w:tabs>
        <w:ind w:left="3600" w:hanging="360"/>
      </w:pPr>
      <w:rPr>
        <w:rFonts w:ascii="Arial" w:hAnsi="Arial" w:hint="default"/>
      </w:rPr>
    </w:lvl>
    <w:lvl w:ilvl="5" w:tplc="6E7850F2" w:tentative="1">
      <w:start w:val="1"/>
      <w:numFmt w:val="bullet"/>
      <w:lvlText w:val="•"/>
      <w:lvlJc w:val="left"/>
      <w:pPr>
        <w:tabs>
          <w:tab w:val="num" w:pos="4320"/>
        </w:tabs>
        <w:ind w:left="4320" w:hanging="360"/>
      </w:pPr>
      <w:rPr>
        <w:rFonts w:ascii="Arial" w:hAnsi="Arial" w:hint="default"/>
      </w:rPr>
    </w:lvl>
    <w:lvl w:ilvl="6" w:tplc="A892528E" w:tentative="1">
      <w:start w:val="1"/>
      <w:numFmt w:val="bullet"/>
      <w:lvlText w:val="•"/>
      <w:lvlJc w:val="left"/>
      <w:pPr>
        <w:tabs>
          <w:tab w:val="num" w:pos="5040"/>
        </w:tabs>
        <w:ind w:left="5040" w:hanging="360"/>
      </w:pPr>
      <w:rPr>
        <w:rFonts w:ascii="Arial" w:hAnsi="Arial" w:hint="default"/>
      </w:rPr>
    </w:lvl>
    <w:lvl w:ilvl="7" w:tplc="7E6C9362" w:tentative="1">
      <w:start w:val="1"/>
      <w:numFmt w:val="bullet"/>
      <w:lvlText w:val="•"/>
      <w:lvlJc w:val="left"/>
      <w:pPr>
        <w:tabs>
          <w:tab w:val="num" w:pos="5760"/>
        </w:tabs>
        <w:ind w:left="5760" w:hanging="360"/>
      </w:pPr>
      <w:rPr>
        <w:rFonts w:ascii="Arial" w:hAnsi="Arial" w:hint="default"/>
      </w:rPr>
    </w:lvl>
    <w:lvl w:ilvl="8" w:tplc="B246ABF4" w:tentative="1">
      <w:start w:val="1"/>
      <w:numFmt w:val="bullet"/>
      <w:lvlText w:val="•"/>
      <w:lvlJc w:val="left"/>
      <w:pPr>
        <w:tabs>
          <w:tab w:val="num" w:pos="6480"/>
        </w:tabs>
        <w:ind w:left="6480" w:hanging="360"/>
      </w:pPr>
      <w:rPr>
        <w:rFonts w:ascii="Arial" w:hAnsi="Arial" w:hint="default"/>
      </w:rPr>
    </w:lvl>
  </w:abstractNum>
  <w:abstractNum w:abstractNumId="11">
    <w:nsid w:val="32CA23AE"/>
    <w:multiLevelType w:val="hybridMultilevel"/>
    <w:tmpl w:val="F74E145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5337CF"/>
    <w:multiLevelType w:val="hybridMultilevel"/>
    <w:tmpl w:val="6372A72E"/>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nsid w:val="38C93031"/>
    <w:multiLevelType w:val="hybridMultilevel"/>
    <w:tmpl w:val="0194E688"/>
    <w:lvl w:ilvl="0" w:tplc="84701F34">
      <w:start w:val="1"/>
      <w:numFmt w:val="bullet"/>
      <w:lvlText w:val="•"/>
      <w:lvlJc w:val="left"/>
      <w:pPr>
        <w:tabs>
          <w:tab w:val="num" w:pos="720"/>
        </w:tabs>
        <w:ind w:left="720" w:hanging="360"/>
      </w:pPr>
      <w:rPr>
        <w:rFonts w:ascii="Arial" w:hAnsi="Arial" w:hint="default"/>
      </w:rPr>
    </w:lvl>
    <w:lvl w:ilvl="1" w:tplc="5E126DFA" w:tentative="1">
      <w:start w:val="1"/>
      <w:numFmt w:val="bullet"/>
      <w:lvlText w:val="•"/>
      <w:lvlJc w:val="left"/>
      <w:pPr>
        <w:tabs>
          <w:tab w:val="num" w:pos="1440"/>
        </w:tabs>
        <w:ind w:left="1440" w:hanging="360"/>
      </w:pPr>
      <w:rPr>
        <w:rFonts w:ascii="Arial" w:hAnsi="Arial" w:hint="default"/>
      </w:rPr>
    </w:lvl>
    <w:lvl w:ilvl="2" w:tplc="A392BC3E" w:tentative="1">
      <w:start w:val="1"/>
      <w:numFmt w:val="bullet"/>
      <w:lvlText w:val="•"/>
      <w:lvlJc w:val="left"/>
      <w:pPr>
        <w:tabs>
          <w:tab w:val="num" w:pos="2160"/>
        </w:tabs>
        <w:ind w:left="2160" w:hanging="360"/>
      </w:pPr>
      <w:rPr>
        <w:rFonts w:ascii="Arial" w:hAnsi="Arial" w:hint="default"/>
      </w:rPr>
    </w:lvl>
    <w:lvl w:ilvl="3" w:tplc="40183A08" w:tentative="1">
      <w:start w:val="1"/>
      <w:numFmt w:val="bullet"/>
      <w:lvlText w:val="•"/>
      <w:lvlJc w:val="left"/>
      <w:pPr>
        <w:tabs>
          <w:tab w:val="num" w:pos="2880"/>
        </w:tabs>
        <w:ind w:left="2880" w:hanging="360"/>
      </w:pPr>
      <w:rPr>
        <w:rFonts w:ascii="Arial" w:hAnsi="Arial" w:hint="default"/>
      </w:rPr>
    </w:lvl>
    <w:lvl w:ilvl="4" w:tplc="CBF03DC6" w:tentative="1">
      <w:start w:val="1"/>
      <w:numFmt w:val="bullet"/>
      <w:lvlText w:val="•"/>
      <w:lvlJc w:val="left"/>
      <w:pPr>
        <w:tabs>
          <w:tab w:val="num" w:pos="3600"/>
        </w:tabs>
        <w:ind w:left="3600" w:hanging="360"/>
      </w:pPr>
      <w:rPr>
        <w:rFonts w:ascii="Arial" w:hAnsi="Arial" w:hint="default"/>
      </w:rPr>
    </w:lvl>
    <w:lvl w:ilvl="5" w:tplc="36B41A26" w:tentative="1">
      <w:start w:val="1"/>
      <w:numFmt w:val="bullet"/>
      <w:lvlText w:val="•"/>
      <w:lvlJc w:val="left"/>
      <w:pPr>
        <w:tabs>
          <w:tab w:val="num" w:pos="4320"/>
        </w:tabs>
        <w:ind w:left="4320" w:hanging="360"/>
      </w:pPr>
      <w:rPr>
        <w:rFonts w:ascii="Arial" w:hAnsi="Arial" w:hint="default"/>
      </w:rPr>
    </w:lvl>
    <w:lvl w:ilvl="6" w:tplc="8F926566" w:tentative="1">
      <w:start w:val="1"/>
      <w:numFmt w:val="bullet"/>
      <w:lvlText w:val="•"/>
      <w:lvlJc w:val="left"/>
      <w:pPr>
        <w:tabs>
          <w:tab w:val="num" w:pos="5040"/>
        </w:tabs>
        <w:ind w:left="5040" w:hanging="360"/>
      </w:pPr>
      <w:rPr>
        <w:rFonts w:ascii="Arial" w:hAnsi="Arial" w:hint="default"/>
      </w:rPr>
    </w:lvl>
    <w:lvl w:ilvl="7" w:tplc="5C1E82A0" w:tentative="1">
      <w:start w:val="1"/>
      <w:numFmt w:val="bullet"/>
      <w:lvlText w:val="•"/>
      <w:lvlJc w:val="left"/>
      <w:pPr>
        <w:tabs>
          <w:tab w:val="num" w:pos="5760"/>
        </w:tabs>
        <w:ind w:left="5760" w:hanging="360"/>
      </w:pPr>
      <w:rPr>
        <w:rFonts w:ascii="Arial" w:hAnsi="Arial" w:hint="default"/>
      </w:rPr>
    </w:lvl>
    <w:lvl w:ilvl="8" w:tplc="ACAA6B98" w:tentative="1">
      <w:start w:val="1"/>
      <w:numFmt w:val="bullet"/>
      <w:lvlText w:val="•"/>
      <w:lvlJc w:val="left"/>
      <w:pPr>
        <w:tabs>
          <w:tab w:val="num" w:pos="6480"/>
        </w:tabs>
        <w:ind w:left="6480" w:hanging="360"/>
      </w:pPr>
      <w:rPr>
        <w:rFonts w:ascii="Arial" w:hAnsi="Arial" w:hint="default"/>
      </w:rPr>
    </w:lvl>
  </w:abstractNum>
  <w:abstractNum w:abstractNumId="14">
    <w:nsid w:val="41145B41"/>
    <w:multiLevelType w:val="hybridMultilevel"/>
    <w:tmpl w:val="08BC73CA"/>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C929D6"/>
    <w:multiLevelType w:val="hybridMultilevel"/>
    <w:tmpl w:val="7FEE618C"/>
    <w:lvl w:ilvl="0" w:tplc="D63448A2">
      <w:start w:val="1"/>
      <w:numFmt w:val="bullet"/>
      <w:lvlText w:val=""/>
      <w:lvlJc w:val="left"/>
      <w:pPr>
        <w:tabs>
          <w:tab w:val="num" w:pos="720"/>
        </w:tabs>
        <w:ind w:left="720" w:hanging="360"/>
      </w:pPr>
      <w:rPr>
        <w:rFonts w:ascii="Wingdings" w:hAnsi="Wingdings" w:hint="default"/>
      </w:rPr>
    </w:lvl>
    <w:lvl w:ilvl="1" w:tplc="C666CEFC">
      <w:start w:val="1"/>
      <w:numFmt w:val="bullet"/>
      <w:lvlText w:val=""/>
      <w:lvlJc w:val="left"/>
      <w:pPr>
        <w:tabs>
          <w:tab w:val="num" w:pos="1440"/>
        </w:tabs>
        <w:ind w:left="1440" w:hanging="360"/>
      </w:pPr>
      <w:rPr>
        <w:rFonts w:ascii="Wingdings" w:hAnsi="Wingdings" w:hint="default"/>
      </w:rPr>
    </w:lvl>
    <w:lvl w:ilvl="2" w:tplc="16B43ED6" w:tentative="1">
      <w:start w:val="1"/>
      <w:numFmt w:val="bullet"/>
      <w:lvlText w:val=""/>
      <w:lvlJc w:val="left"/>
      <w:pPr>
        <w:tabs>
          <w:tab w:val="num" w:pos="2160"/>
        </w:tabs>
        <w:ind w:left="2160" w:hanging="360"/>
      </w:pPr>
      <w:rPr>
        <w:rFonts w:ascii="Wingdings" w:hAnsi="Wingdings" w:hint="default"/>
      </w:rPr>
    </w:lvl>
    <w:lvl w:ilvl="3" w:tplc="F7AAF7D0" w:tentative="1">
      <w:start w:val="1"/>
      <w:numFmt w:val="bullet"/>
      <w:lvlText w:val=""/>
      <w:lvlJc w:val="left"/>
      <w:pPr>
        <w:tabs>
          <w:tab w:val="num" w:pos="2880"/>
        </w:tabs>
        <w:ind w:left="2880" w:hanging="360"/>
      </w:pPr>
      <w:rPr>
        <w:rFonts w:ascii="Wingdings" w:hAnsi="Wingdings" w:hint="default"/>
      </w:rPr>
    </w:lvl>
    <w:lvl w:ilvl="4" w:tplc="77E28AF4" w:tentative="1">
      <w:start w:val="1"/>
      <w:numFmt w:val="bullet"/>
      <w:lvlText w:val=""/>
      <w:lvlJc w:val="left"/>
      <w:pPr>
        <w:tabs>
          <w:tab w:val="num" w:pos="3600"/>
        </w:tabs>
        <w:ind w:left="3600" w:hanging="360"/>
      </w:pPr>
      <w:rPr>
        <w:rFonts w:ascii="Wingdings" w:hAnsi="Wingdings" w:hint="default"/>
      </w:rPr>
    </w:lvl>
    <w:lvl w:ilvl="5" w:tplc="391E881C" w:tentative="1">
      <w:start w:val="1"/>
      <w:numFmt w:val="bullet"/>
      <w:lvlText w:val=""/>
      <w:lvlJc w:val="left"/>
      <w:pPr>
        <w:tabs>
          <w:tab w:val="num" w:pos="4320"/>
        </w:tabs>
        <w:ind w:left="4320" w:hanging="360"/>
      </w:pPr>
      <w:rPr>
        <w:rFonts w:ascii="Wingdings" w:hAnsi="Wingdings" w:hint="default"/>
      </w:rPr>
    </w:lvl>
    <w:lvl w:ilvl="6" w:tplc="44EECE4C" w:tentative="1">
      <w:start w:val="1"/>
      <w:numFmt w:val="bullet"/>
      <w:lvlText w:val=""/>
      <w:lvlJc w:val="left"/>
      <w:pPr>
        <w:tabs>
          <w:tab w:val="num" w:pos="5040"/>
        </w:tabs>
        <w:ind w:left="5040" w:hanging="360"/>
      </w:pPr>
      <w:rPr>
        <w:rFonts w:ascii="Wingdings" w:hAnsi="Wingdings" w:hint="default"/>
      </w:rPr>
    </w:lvl>
    <w:lvl w:ilvl="7" w:tplc="C62AC0E0" w:tentative="1">
      <w:start w:val="1"/>
      <w:numFmt w:val="bullet"/>
      <w:lvlText w:val=""/>
      <w:lvlJc w:val="left"/>
      <w:pPr>
        <w:tabs>
          <w:tab w:val="num" w:pos="5760"/>
        </w:tabs>
        <w:ind w:left="5760" w:hanging="360"/>
      </w:pPr>
      <w:rPr>
        <w:rFonts w:ascii="Wingdings" w:hAnsi="Wingdings" w:hint="default"/>
      </w:rPr>
    </w:lvl>
    <w:lvl w:ilvl="8" w:tplc="D740379C" w:tentative="1">
      <w:start w:val="1"/>
      <w:numFmt w:val="bullet"/>
      <w:lvlText w:val=""/>
      <w:lvlJc w:val="left"/>
      <w:pPr>
        <w:tabs>
          <w:tab w:val="num" w:pos="6480"/>
        </w:tabs>
        <w:ind w:left="6480" w:hanging="360"/>
      </w:pPr>
      <w:rPr>
        <w:rFonts w:ascii="Wingdings" w:hAnsi="Wingdings" w:hint="default"/>
      </w:rPr>
    </w:lvl>
  </w:abstractNum>
  <w:abstractNum w:abstractNumId="1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nsid w:val="633D7678"/>
    <w:multiLevelType w:val="hybridMultilevel"/>
    <w:tmpl w:val="93A8421C"/>
    <w:lvl w:ilvl="0" w:tplc="694C281C">
      <w:start w:val="8"/>
      <w:numFmt w:val="bullet"/>
      <w:lvlText w:val=""/>
      <w:lvlJc w:val="left"/>
      <w:pPr>
        <w:ind w:left="420" w:hanging="420"/>
      </w:pPr>
      <w:rPr>
        <w:rFonts w:ascii="Wingdings" w:eastAsia="Batang" w:hAnsi="Wingdings" w:hint="default"/>
        <w:lang w:val="en-GB"/>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4E6179"/>
    <w:multiLevelType w:val="hybridMultilevel"/>
    <w:tmpl w:val="3BB86088"/>
    <w:lvl w:ilvl="0" w:tplc="C89817F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A980BF3"/>
    <w:multiLevelType w:val="hybridMultilevel"/>
    <w:tmpl w:val="4A52ACB4"/>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75285B68"/>
    <w:multiLevelType w:val="hybridMultilevel"/>
    <w:tmpl w:val="D3144D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D27090A"/>
    <w:multiLevelType w:val="hybridMultilevel"/>
    <w:tmpl w:val="D786E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7F292A9E"/>
    <w:multiLevelType w:val="hybridMultilevel"/>
    <w:tmpl w:val="4E3485D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19"/>
  </w:num>
  <w:num w:numId="4">
    <w:abstractNumId w:val="23"/>
  </w:num>
  <w:num w:numId="5">
    <w:abstractNumId w:val="2"/>
  </w:num>
  <w:num w:numId="6">
    <w:abstractNumId w:val="17"/>
  </w:num>
  <w:num w:numId="7">
    <w:abstractNumId w:val="12"/>
  </w:num>
  <w:num w:numId="8">
    <w:abstractNumId w:val="20"/>
  </w:num>
  <w:num w:numId="9">
    <w:abstractNumId w:val="18"/>
  </w:num>
  <w:num w:numId="10">
    <w:abstractNumId w:val="22"/>
  </w:num>
  <w:num w:numId="11">
    <w:abstractNumId w:val="0"/>
  </w:num>
  <w:num w:numId="12">
    <w:abstractNumId w:val="15"/>
  </w:num>
  <w:num w:numId="13">
    <w:abstractNumId w:val="4"/>
  </w:num>
  <w:num w:numId="14">
    <w:abstractNumId w:val="8"/>
  </w:num>
  <w:num w:numId="15">
    <w:abstractNumId w:val="24"/>
  </w:num>
  <w:num w:numId="16">
    <w:abstractNumId w:val="6"/>
  </w:num>
  <w:num w:numId="17">
    <w:abstractNumId w:val="9"/>
  </w:num>
  <w:num w:numId="18">
    <w:abstractNumId w:val="13"/>
  </w:num>
  <w:num w:numId="19">
    <w:abstractNumId w:val="10"/>
  </w:num>
  <w:num w:numId="20">
    <w:abstractNumId w:val="1"/>
  </w:num>
  <w:num w:numId="21">
    <w:abstractNumId w:val="5"/>
  </w:num>
  <w:num w:numId="22">
    <w:abstractNumId w:val="3"/>
  </w:num>
  <w:num w:numId="23">
    <w:abstractNumId w:val="11"/>
  </w:num>
  <w:num w:numId="24">
    <w:abstractNumId w:val="14"/>
  </w:num>
  <w:num w:numId="25">
    <w:abstractNumId w:val="7"/>
  </w:num>
  <w:num w:numId="26">
    <w:abstractNumId w:val="21"/>
  </w:num>
  <w:num w:numId="27">
    <w:abstractNumId w:val="21"/>
  </w:num>
  <w:num w:numId="28">
    <w:abstractNumId w:val="21"/>
  </w:num>
  <w:num w:numId="29">
    <w:abstractNumId w:val="21"/>
  </w:num>
  <w:num w:numId="30">
    <w:abstractNumId w:val="21"/>
    <w:lvlOverride w:ilvl="0">
      <w:startOverride w:val="2"/>
    </w:lvlOverride>
    <w:lvlOverride w:ilvl="1">
      <w:startOverride w:val="2"/>
    </w:lvlOverride>
  </w:num>
  <w:num w:numId="31">
    <w:abstractNumId w:val="21"/>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64C0"/>
    <w:rsid w:val="00006CA9"/>
    <w:rsid w:val="000073E6"/>
    <w:rsid w:val="00010723"/>
    <w:rsid w:val="000174F6"/>
    <w:rsid w:val="000179CB"/>
    <w:rsid w:val="0002045D"/>
    <w:rsid w:val="00021B66"/>
    <w:rsid w:val="00024C13"/>
    <w:rsid w:val="00031731"/>
    <w:rsid w:val="00033FAF"/>
    <w:rsid w:val="00046B80"/>
    <w:rsid w:val="000535DF"/>
    <w:rsid w:val="00057E18"/>
    <w:rsid w:val="000619A0"/>
    <w:rsid w:val="0006367E"/>
    <w:rsid w:val="00065AA4"/>
    <w:rsid w:val="00066361"/>
    <w:rsid w:val="00070DA2"/>
    <w:rsid w:val="000730DD"/>
    <w:rsid w:val="00074098"/>
    <w:rsid w:val="00082247"/>
    <w:rsid w:val="00090455"/>
    <w:rsid w:val="0009708C"/>
    <w:rsid w:val="000A04A8"/>
    <w:rsid w:val="000A1D89"/>
    <w:rsid w:val="000A2854"/>
    <w:rsid w:val="000A7857"/>
    <w:rsid w:val="000A7BA8"/>
    <w:rsid w:val="000B241D"/>
    <w:rsid w:val="000B3554"/>
    <w:rsid w:val="000B5D6D"/>
    <w:rsid w:val="000C49AF"/>
    <w:rsid w:val="000C4F74"/>
    <w:rsid w:val="000C5F03"/>
    <w:rsid w:val="000D1AA5"/>
    <w:rsid w:val="000D1DB8"/>
    <w:rsid w:val="000D2B9C"/>
    <w:rsid w:val="000E062F"/>
    <w:rsid w:val="000E1565"/>
    <w:rsid w:val="000E3F12"/>
    <w:rsid w:val="000F1412"/>
    <w:rsid w:val="000F2AC2"/>
    <w:rsid w:val="000F63CC"/>
    <w:rsid w:val="00100D88"/>
    <w:rsid w:val="00102D01"/>
    <w:rsid w:val="00104E1B"/>
    <w:rsid w:val="00117DB8"/>
    <w:rsid w:val="00121B54"/>
    <w:rsid w:val="00121F6B"/>
    <w:rsid w:val="00123360"/>
    <w:rsid w:val="00123B0F"/>
    <w:rsid w:val="00133368"/>
    <w:rsid w:val="00134597"/>
    <w:rsid w:val="0013790A"/>
    <w:rsid w:val="00140889"/>
    <w:rsid w:val="00140A94"/>
    <w:rsid w:val="00142037"/>
    <w:rsid w:val="00143BAC"/>
    <w:rsid w:val="00146A53"/>
    <w:rsid w:val="00147C1C"/>
    <w:rsid w:val="00150370"/>
    <w:rsid w:val="00153CCC"/>
    <w:rsid w:val="0016467C"/>
    <w:rsid w:val="00166067"/>
    <w:rsid w:val="00171ED0"/>
    <w:rsid w:val="00193583"/>
    <w:rsid w:val="00194700"/>
    <w:rsid w:val="001951C2"/>
    <w:rsid w:val="0019537D"/>
    <w:rsid w:val="001A4EB2"/>
    <w:rsid w:val="001B2288"/>
    <w:rsid w:val="001B457B"/>
    <w:rsid w:val="001C3F5D"/>
    <w:rsid w:val="001C46BE"/>
    <w:rsid w:val="001C4A73"/>
    <w:rsid w:val="001C4B32"/>
    <w:rsid w:val="001C5E78"/>
    <w:rsid w:val="001D10BD"/>
    <w:rsid w:val="001D13DE"/>
    <w:rsid w:val="001D1615"/>
    <w:rsid w:val="001D2276"/>
    <w:rsid w:val="001D382B"/>
    <w:rsid w:val="001D44AE"/>
    <w:rsid w:val="001D47F5"/>
    <w:rsid w:val="001E147F"/>
    <w:rsid w:val="001E2DA7"/>
    <w:rsid w:val="001E4C6D"/>
    <w:rsid w:val="001F2D91"/>
    <w:rsid w:val="001F54A7"/>
    <w:rsid w:val="00200AEF"/>
    <w:rsid w:val="00203A39"/>
    <w:rsid w:val="00205EA3"/>
    <w:rsid w:val="00213CA6"/>
    <w:rsid w:val="00215A49"/>
    <w:rsid w:val="002209AB"/>
    <w:rsid w:val="00222E51"/>
    <w:rsid w:val="00223156"/>
    <w:rsid w:val="00223E0F"/>
    <w:rsid w:val="00227092"/>
    <w:rsid w:val="002310B9"/>
    <w:rsid w:val="00232477"/>
    <w:rsid w:val="00244708"/>
    <w:rsid w:val="00246172"/>
    <w:rsid w:val="002470E6"/>
    <w:rsid w:val="00250EB6"/>
    <w:rsid w:val="002538B5"/>
    <w:rsid w:val="002666F7"/>
    <w:rsid w:val="00267363"/>
    <w:rsid w:val="00271B29"/>
    <w:rsid w:val="00271E81"/>
    <w:rsid w:val="002736E6"/>
    <w:rsid w:val="00275D94"/>
    <w:rsid w:val="002808C6"/>
    <w:rsid w:val="002849E2"/>
    <w:rsid w:val="002957D3"/>
    <w:rsid w:val="002966C3"/>
    <w:rsid w:val="002976D9"/>
    <w:rsid w:val="00297C09"/>
    <w:rsid w:val="002A1DFA"/>
    <w:rsid w:val="002A2345"/>
    <w:rsid w:val="002A3C34"/>
    <w:rsid w:val="002B55D7"/>
    <w:rsid w:val="002B57A4"/>
    <w:rsid w:val="002C06EF"/>
    <w:rsid w:val="002C5BE5"/>
    <w:rsid w:val="002D0C88"/>
    <w:rsid w:val="002D20DD"/>
    <w:rsid w:val="002D6637"/>
    <w:rsid w:val="002E00B4"/>
    <w:rsid w:val="002E0202"/>
    <w:rsid w:val="002E15EA"/>
    <w:rsid w:val="002E6400"/>
    <w:rsid w:val="002E7751"/>
    <w:rsid w:val="002E7CD2"/>
    <w:rsid w:val="002F2437"/>
    <w:rsid w:val="002F293B"/>
    <w:rsid w:val="002F4BFA"/>
    <w:rsid w:val="002F7A1E"/>
    <w:rsid w:val="003006B9"/>
    <w:rsid w:val="0030755B"/>
    <w:rsid w:val="00307606"/>
    <w:rsid w:val="00310A16"/>
    <w:rsid w:val="00310B4B"/>
    <w:rsid w:val="00310EE7"/>
    <w:rsid w:val="00315BD9"/>
    <w:rsid w:val="003310AC"/>
    <w:rsid w:val="00333C89"/>
    <w:rsid w:val="00344826"/>
    <w:rsid w:val="003473D2"/>
    <w:rsid w:val="0035234F"/>
    <w:rsid w:val="0035278A"/>
    <w:rsid w:val="0036106C"/>
    <w:rsid w:val="0036613D"/>
    <w:rsid w:val="00366415"/>
    <w:rsid w:val="00367C4A"/>
    <w:rsid w:val="003721A6"/>
    <w:rsid w:val="00373E0E"/>
    <w:rsid w:val="00385F7F"/>
    <w:rsid w:val="00387F9A"/>
    <w:rsid w:val="00395CBE"/>
    <w:rsid w:val="003968B3"/>
    <w:rsid w:val="003A35F7"/>
    <w:rsid w:val="003B0152"/>
    <w:rsid w:val="003B5625"/>
    <w:rsid w:val="003B5B85"/>
    <w:rsid w:val="003C44FF"/>
    <w:rsid w:val="003C53D0"/>
    <w:rsid w:val="003C608A"/>
    <w:rsid w:val="003C7272"/>
    <w:rsid w:val="003C7471"/>
    <w:rsid w:val="003C7694"/>
    <w:rsid w:val="003D2100"/>
    <w:rsid w:val="003E1F30"/>
    <w:rsid w:val="003E363A"/>
    <w:rsid w:val="003F1EDF"/>
    <w:rsid w:val="003F263C"/>
    <w:rsid w:val="0040251D"/>
    <w:rsid w:val="00407D36"/>
    <w:rsid w:val="004104EB"/>
    <w:rsid w:val="00412AF2"/>
    <w:rsid w:val="00413808"/>
    <w:rsid w:val="0041388B"/>
    <w:rsid w:val="004144C6"/>
    <w:rsid w:val="004263E8"/>
    <w:rsid w:val="00427019"/>
    <w:rsid w:val="0043043F"/>
    <w:rsid w:val="00431465"/>
    <w:rsid w:val="00432FD0"/>
    <w:rsid w:val="00433F82"/>
    <w:rsid w:val="00437BAD"/>
    <w:rsid w:val="004417A0"/>
    <w:rsid w:val="004445B6"/>
    <w:rsid w:val="00444826"/>
    <w:rsid w:val="00446E68"/>
    <w:rsid w:val="0044783D"/>
    <w:rsid w:val="00452890"/>
    <w:rsid w:val="00455575"/>
    <w:rsid w:val="004612A4"/>
    <w:rsid w:val="00463526"/>
    <w:rsid w:val="00465C3E"/>
    <w:rsid w:val="004778F3"/>
    <w:rsid w:val="00486B6D"/>
    <w:rsid w:val="00493003"/>
    <w:rsid w:val="00493832"/>
    <w:rsid w:val="00495686"/>
    <w:rsid w:val="00497877"/>
    <w:rsid w:val="004A5E47"/>
    <w:rsid w:val="004B1C7D"/>
    <w:rsid w:val="004B3298"/>
    <w:rsid w:val="004B4674"/>
    <w:rsid w:val="004B6B8C"/>
    <w:rsid w:val="004C1F83"/>
    <w:rsid w:val="004C5323"/>
    <w:rsid w:val="004C6F8E"/>
    <w:rsid w:val="004E2352"/>
    <w:rsid w:val="004E2ED3"/>
    <w:rsid w:val="004E42CC"/>
    <w:rsid w:val="00503F32"/>
    <w:rsid w:val="0050639F"/>
    <w:rsid w:val="00512D2A"/>
    <w:rsid w:val="005134BE"/>
    <w:rsid w:val="005142ED"/>
    <w:rsid w:val="005210C1"/>
    <w:rsid w:val="00523A35"/>
    <w:rsid w:val="00530F14"/>
    <w:rsid w:val="00532CE2"/>
    <w:rsid w:val="00537BE0"/>
    <w:rsid w:val="00540900"/>
    <w:rsid w:val="0054323B"/>
    <w:rsid w:val="005466C7"/>
    <w:rsid w:val="0055121E"/>
    <w:rsid w:val="00552DFD"/>
    <w:rsid w:val="00554D85"/>
    <w:rsid w:val="0055552D"/>
    <w:rsid w:val="00555605"/>
    <w:rsid w:val="00555E37"/>
    <w:rsid w:val="005651AA"/>
    <w:rsid w:val="00567A05"/>
    <w:rsid w:val="0058086B"/>
    <w:rsid w:val="005903CE"/>
    <w:rsid w:val="005A3702"/>
    <w:rsid w:val="005A6EB9"/>
    <w:rsid w:val="005B10C7"/>
    <w:rsid w:val="005B31EF"/>
    <w:rsid w:val="005B58E1"/>
    <w:rsid w:val="005B73D1"/>
    <w:rsid w:val="005C157A"/>
    <w:rsid w:val="005C344E"/>
    <w:rsid w:val="005E75F6"/>
    <w:rsid w:val="005F0E42"/>
    <w:rsid w:val="005F2F79"/>
    <w:rsid w:val="005F6EAB"/>
    <w:rsid w:val="0060033B"/>
    <w:rsid w:val="00602A13"/>
    <w:rsid w:val="00602DDB"/>
    <w:rsid w:val="006077BE"/>
    <w:rsid w:val="006105E7"/>
    <w:rsid w:val="0061379B"/>
    <w:rsid w:val="00613F12"/>
    <w:rsid w:val="00616957"/>
    <w:rsid w:val="00617A9E"/>
    <w:rsid w:val="00621063"/>
    <w:rsid w:val="00621EED"/>
    <w:rsid w:val="006227D2"/>
    <w:rsid w:val="006230D0"/>
    <w:rsid w:val="006262BB"/>
    <w:rsid w:val="006267C5"/>
    <w:rsid w:val="006279FF"/>
    <w:rsid w:val="0063050F"/>
    <w:rsid w:val="006375A8"/>
    <w:rsid w:val="006402B6"/>
    <w:rsid w:val="006435C6"/>
    <w:rsid w:val="00644067"/>
    <w:rsid w:val="00644B70"/>
    <w:rsid w:val="006469AA"/>
    <w:rsid w:val="00652124"/>
    <w:rsid w:val="00653294"/>
    <w:rsid w:val="00653F40"/>
    <w:rsid w:val="00654997"/>
    <w:rsid w:val="00656E33"/>
    <w:rsid w:val="00661EE8"/>
    <w:rsid w:val="00662A35"/>
    <w:rsid w:val="00663B78"/>
    <w:rsid w:val="00666A35"/>
    <w:rsid w:val="00666F0B"/>
    <w:rsid w:val="006677F9"/>
    <w:rsid w:val="00671C60"/>
    <w:rsid w:val="006745C0"/>
    <w:rsid w:val="00677EA7"/>
    <w:rsid w:val="00680B85"/>
    <w:rsid w:val="00685773"/>
    <w:rsid w:val="00693657"/>
    <w:rsid w:val="006A53AC"/>
    <w:rsid w:val="006B709F"/>
    <w:rsid w:val="006C4CBB"/>
    <w:rsid w:val="006C5FF2"/>
    <w:rsid w:val="006D616B"/>
    <w:rsid w:val="006E6804"/>
    <w:rsid w:val="007038E2"/>
    <w:rsid w:val="00705EE9"/>
    <w:rsid w:val="0071146D"/>
    <w:rsid w:val="007115C3"/>
    <w:rsid w:val="0071670A"/>
    <w:rsid w:val="00720B8E"/>
    <w:rsid w:val="0073029A"/>
    <w:rsid w:val="00730824"/>
    <w:rsid w:val="0074594D"/>
    <w:rsid w:val="00747E8E"/>
    <w:rsid w:val="007530F9"/>
    <w:rsid w:val="00760544"/>
    <w:rsid w:val="007605B3"/>
    <w:rsid w:val="007611D0"/>
    <w:rsid w:val="0076161A"/>
    <w:rsid w:val="007639B5"/>
    <w:rsid w:val="00764366"/>
    <w:rsid w:val="00765414"/>
    <w:rsid w:val="007725CC"/>
    <w:rsid w:val="00776447"/>
    <w:rsid w:val="0077692A"/>
    <w:rsid w:val="0078385C"/>
    <w:rsid w:val="007913C4"/>
    <w:rsid w:val="007A1847"/>
    <w:rsid w:val="007A1DB9"/>
    <w:rsid w:val="007A35D4"/>
    <w:rsid w:val="007A4C71"/>
    <w:rsid w:val="007A5D24"/>
    <w:rsid w:val="007B0554"/>
    <w:rsid w:val="007B0982"/>
    <w:rsid w:val="007B6993"/>
    <w:rsid w:val="007B7FBE"/>
    <w:rsid w:val="007D59E6"/>
    <w:rsid w:val="007D6C5F"/>
    <w:rsid w:val="007E099B"/>
    <w:rsid w:val="007E1ECA"/>
    <w:rsid w:val="007E6A09"/>
    <w:rsid w:val="007E709B"/>
    <w:rsid w:val="007F068C"/>
    <w:rsid w:val="00802477"/>
    <w:rsid w:val="00802937"/>
    <w:rsid w:val="00807C8C"/>
    <w:rsid w:val="008169DA"/>
    <w:rsid w:val="00820DD8"/>
    <w:rsid w:val="008210AA"/>
    <w:rsid w:val="00821786"/>
    <w:rsid w:val="00830188"/>
    <w:rsid w:val="00835AA8"/>
    <w:rsid w:val="00846E30"/>
    <w:rsid w:val="00856FC8"/>
    <w:rsid w:val="00863081"/>
    <w:rsid w:val="00873F8F"/>
    <w:rsid w:val="008751BB"/>
    <w:rsid w:val="0088012A"/>
    <w:rsid w:val="008801F3"/>
    <w:rsid w:val="00881804"/>
    <w:rsid w:val="00883AD8"/>
    <w:rsid w:val="00883ADA"/>
    <w:rsid w:val="00885681"/>
    <w:rsid w:val="008869F2"/>
    <w:rsid w:val="008A42C0"/>
    <w:rsid w:val="008B096D"/>
    <w:rsid w:val="008B228F"/>
    <w:rsid w:val="008B2FE7"/>
    <w:rsid w:val="008B3A50"/>
    <w:rsid w:val="008B4230"/>
    <w:rsid w:val="008B42D8"/>
    <w:rsid w:val="008B6CC9"/>
    <w:rsid w:val="008C205C"/>
    <w:rsid w:val="008C370F"/>
    <w:rsid w:val="008D6525"/>
    <w:rsid w:val="008E1D98"/>
    <w:rsid w:val="008E49C8"/>
    <w:rsid w:val="008F34F6"/>
    <w:rsid w:val="008F5BBF"/>
    <w:rsid w:val="0090170E"/>
    <w:rsid w:val="00902A20"/>
    <w:rsid w:val="009044B7"/>
    <w:rsid w:val="00912020"/>
    <w:rsid w:val="009146A5"/>
    <w:rsid w:val="00915790"/>
    <w:rsid w:val="00917BCE"/>
    <w:rsid w:val="00922DBF"/>
    <w:rsid w:val="0092764B"/>
    <w:rsid w:val="009311CF"/>
    <w:rsid w:val="00931D17"/>
    <w:rsid w:val="00942079"/>
    <w:rsid w:val="00942346"/>
    <w:rsid w:val="00946DE8"/>
    <w:rsid w:val="00947562"/>
    <w:rsid w:val="00951848"/>
    <w:rsid w:val="00956C5E"/>
    <w:rsid w:val="0096328A"/>
    <w:rsid w:val="00963F40"/>
    <w:rsid w:val="00963FFA"/>
    <w:rsid w:val="00967D89"/>
    <w:rsid w:val="009719B8"/>
    <w:rsid w:val="009732F0"/>
    <w:rsid w:val="009750DF"/>
    <w:rsid w:val="00976F10"/>
    <w:rsid w:val="009778F5"/>
    <w:rsid w:val="0099168F"/>
    <w:rsid w:val="00995013"/>
    <w:rsid w:val="00995B6C"/>
    <w:rsid w:val="009A050B"/>
    <w:rsid w:val="009A09C3"/>
    <w:rsid w:val="009A0C20"/>
    <w:rsid w:val="009A41A7"/>
    <w:rsid w:val="009A7527"/>
    <w:rsid w:val="009B031C"/>
    <w:rsid w:val="009B1F85"/>
    <w:rsid w:val="009B7F4C"/>
    <w:rsid w:val="009C26C0"/>
    <w:rsid w:val="009C3240"/>
    <w:rsid w:val="009C3DAE"/>
    <w:rsid w:val="009D1523"/>
    <w:rsid w:val="009D2B47"/>
    <w:rsid w:val="009D430D"/>
    <w:rsid w:val="009D6A08"/>
    <w:rsid w:val="009E3DC7"/>
    <w:rsid w:val="009F2169"/>
    <w:rsid w:val="009F2AD2"/>
    <w:rsid w:val="00A00A21"/>
    <w:rsid w:val="00A06021"/>
    <w:rsid w:val="00A125E3"/>
    <w:rsid w:val="00A14747"/>
    <w:rsid w:val="00A16C9D"/>
    <w:rsid w:val="00A175EB"/>
    <w:rsid w:val="00A2186F"/>
    <w:rsid w:val="00A25A50"/>
    <w:rsid w:val="00A37C12"/>
    <w:rsid w:val="00A458D0"/>
    <w:rsid w:val="00A54045"/>
    <w:rsid w:val="00A669CB"/>
    <w:rsid w:val="00A66A96"/>
    <w:rsid w:val="00A735CA"/>
    <w:rsid w:val="00A7395F"/>
    <w:rsid w:val="00A87BAC"/>
    <w:rsid w:val="00A918DE"/>
    <w:rsid w:val="00A94B8F"/>
    <w:rsid w:val="00AA3E28"/>
    <w:rsid w:val="00AB346B"/>
    <w:rsid w:val="00AB4AF7"/>
    <w:rsid w:val="00AB5F90"/>
    <w:rsid w:val="00AC4887"/>
    <w:rsid w:val="00AD2FC0"/>
    <w:rsid w:val="00AD5C57"/>
    <w:rsid w:val="00AD7B28"/>
    <w:rsid w:val="00AE5B41"/>
    <w:rsid w:val="00AE61BD"/>
    <w:rsid w:val="00AE759A"/>
    <w:rsid w:val="00AF30B8"/>
    <w:rsid w:val="00AF4307"/>
    <w:rsid w:val="00B07CE8"/>
    <w:rsid w:val="00B11CEA"/>
    <w:rsid w:val="00B13BBF"/>
    <w:rsid w:val="00B15021"/>
    <w:rsid w:val="00B16175"/>
    <w:rsid w:val="00B17FD9"/>
    <w:rsid w:val="00B22FBE"/>
    <w:rsid w:val="00B23661"/>
    <w:rsid w:val="00B23B63"/>
    <w:rsid w:val="00B30C18"/>
    <w:rsid w:val="00B316B4"/>
    <w:rsid w:val="00B31A5C"/>
    <w:rsid w:val="00B32F47"/>
    <w:rsid w:val="00B34F88"/>
    <w:rsid w:val="00B45B43"/>
    <w:rsid w:val="00B47C22"/>
    <w:rsid w:val="00B515E2"/>
    <w:rsid w:val="00B54B62"/>
    <w:rsid w:val="00B574B3"/>
    <w:rsid w:val="00B57ECB"/>
    <w:rsid w:val="00B6250C"/>
    <w:rsid w:val="00B63A85"/>
    <w:rsid w:val="00B66C12"/>
    <w:rsid w:val="00B71DA9"/>
    <w:rsid w:val="00B71FF0"/>
    <w:rsid w:val="00B76621"/>
    <w:rsid w:val="00B806D3"/>
    <w:rsid w:val="00B81BE7"/>
    <w:rsid w:val="00B82E47"/>
    <w:rsid w:val="00B87FE4"/>
    <w:rsid w:val="00B937CA"/>
    <w:rsid w:val="00BA173C"/>
    <w:rsid w:val="00BA7932"/>
    <w:rsid w:val="00BB5375"/>
    <w:rsid w:val="00BC0256"/>
    <w:rsid w:val="00BC0D80"/>
    <w:rsid w:val="00BC15D9"/>
    <w:rsid w:val="00BC7ADB"/>
    <w:rsid w:val="00BD74E1"/>
    <w:rsid w:val="00BE0557"/>
    <w:rsid w:val="00BE2FB1"/>
    <w:rsid w:val="00BE3D3E"/>
    <w:rsid w:val="00BE43F3"/>
    <w:rsid w:val="00BE6E0F"/>
    <w:rsid w:val="00BE7C6E"/>
    <w:rsid w:val="00BF1ADE"/>
    <w:rsid w:val="00BF3C38"/>
    <w:rsid w:val="00BF5411"/>
    <w:rsid w:val="00C07352"/>
    <w:rsid w:val="00C13D5E"/>
    <w:rsid w:val="00C13EC6"/>
    <w:rsid w:val="00C170C4"/>
    <w:rsid w:val="00C1724C"/>
    <w:rsid w:val="00C218D1"/>
    <w:rsid w:val="00C26112"/>
    <w:rsid w:val="00C365F1"/>
    <w:rsid w:val="00C41637"/>
    <w:rsid w:val="00C41D59"/>
    <w:rsid w:val="00C43318"/>
    <w:rsid w:val="00C44534"/>
    <w:rsid w:val="00C473CE"/>
    <w:rsid w:val="00C50251"/>
    <w:rsid w:val="00C64E87"/>
    <w:rsid w:val="00C66467"/>
    <w:rsid w:val="00C732BF"/>
    <w:rsid w:val="00C735C9"/>
    <w:rsid w:val="00C737B8"/>
    <w:rsid w:val="00C800BB"/>
    <w:rsid w:val="00C81878"/>
    <w:rsid w:val="00C821AC"/>
    <w:rsid w:val="00C93964"/>
    <w:rsid w:val="00C9545D"/>
    <w:rsid w:val="00C9594E"/>
    <w:rsid w:val="00C96A60"/>
    <w:rsid w:val="00CA1211"/>
    <w:rsid w:val="00CA460D"/>
    <w:rsid w:val="00CB06B1"/>
    <w:rsid w:val="00CB141E"/>
    <w:rsid w:val="00CB4933"/>
    <w:rsid w:val="00CB55FB"/>
    <w:rsid w:val="00CC1142"/>
    <w:rsid w:val="00CC54CB"/>
    <w:rsid w:val="00CD4956"/>
    <w:rsid w:val="00CD4DAC"/>
    <w:rsid w:val="00CD5A57"/>
    <w:rsid w:val="00CD7B41"/>
    <w:rsid w:val="00CE59CC"/>
    <w:rsid w:val="00CE607D"/>
    <w:rsid w:val="00CE655C"/>
    <w:rsid w:val="00CE717F"/>
    <w:rsid w:val="00CF3958"/>
    <w:rsid w:val="00CF596F"/>
    <w:rsid w:val="00D027D7"/>
    <w:rsid w:val="00D04C7B"/>
    <w:rsid w:val="00D05060"/>
    <w:rsid w:val="00D052DD"/>
    <w:rsid w:val="00D05CAE"/>
    <w:rsid w:val="00D07F02"/>
    <w:rsid w:val="00D127AD"/>
    <w:rsid w:val="00D13621"/>
    <w:rsid w:val="00D1509D"/>
    <w:rsid w:val="00D20AD2"/>
    <w:rsid w:val="00D26457"/>
    <w:rsid w:val="00D27295"/>
    <w:rsid w:val="00D31505"/>
    <w:rsid w:val="00D42D75"/>
    <w:rsid w:val="00D472FE"/>
    <w:rsid w:val="00D623F4"/>
    <w:rsid w:val="00D70E1E"/>
    <w:rsid w:val="00D747D8"/>
    <w:rsid w:val="00D75780"/>
    <w:rsid w:val="00D82C0A"/>
    <w:rsid w:val="00D849D3"/>
    <w:rsid w:val="00D9264E"/>
    <w:rsid w:val="00D92FE1"/>
    <w:rsid w:val="00D94E0A"/>
    <w:rsid w:val="00D977C4"/>
    <w:rsid w:val="00DA2125"/>
    <w:rsid w:val="00DA32C7"/>
    <w:rsid w:val="00DA78B4"/>
    <w:rsid w:val="00DA7D00"/>
    <w:rsid w:val="00DB1908"/>
    <w:rsid w:val="00DB206D"/>
    <w:rsid w:val="00DC1DB4"/>
    <w:rsid w:val="00DC432D"/>
    <w:rsid w:val="00DC59F8"/>
    <w:rsid w:val="00DC774A"/>
    <w:rsid w:val="00DD04DE"/>
    <w:rsid w:val="00DD6816"/>
    <w:rsid w:val="00DE0F12"/>
    <w:rsid w:val="00DE14A1"/>
    <w:rsid w:val="00DE16DB"/>
    <w:rsid w:val="00DE3027"/>
    <w:rsid w:val="00DE5F1C"/>
    <w:rsid w:val="00DF52D9"/>
    <w:rsid w:val="00DF58E9"/>
    <w:rsid w:val="00E03CA6"/>
    <w:rsid w:val="00E05205"/>
    <w:rsid w:val="00E0796E"/>
    <w:rsid w:val="00E27F2C"/>
    <w:rsid w:val="00E33339"/>
    <w:rsid w:val="00E3752B"/>
    <w:rsid w:val="00E46BE5"/>
    <w:rsid w:val="00E54818"/>
    <w:rsid w:val="00E60E72"/>
    <w:rsid w:val="00E6426E"/>
    <w:rsid w:val="00E64A8D"/>
    <w:rsid w:val="00E670FD"/>
    <w:rsid w:val="00E73A73"/>
    <w:rsid w:val="00E77A4F"/>
    <w:rsid w:val="00EA2E36"/>
    <w:rsid w:val="00EA72DA"/>
    <w:rsid w:val="00EA765F"/>
    <w:rsid w:val="00EB603F"/>
    <w:rsid w:val="00EC0D98"/>
    <w:rsid w:val="00EC2CAD"/>
    <w:rsid w:val="00EC477E"/>
    <w:rsid w:val="00EC6201"/>
    <w:rsid w:val="00EC677C"/>
    <w:rsid w:val="00EC7D3B"/>
    <w:rsid w:val="00ED015A"/>
    <w:rsid w:val="00ED5093"/>
    <w:rsid w:val="00ED5AF9"/>
    <w:rsid w:val="00EE2B71"/>
    <w:rsid w:val="00EE58C8"/>
    <w:rsid w:val="00EF06C1"/>
    <w:rsid w:val="00EF51EA"/>
    <w:rsid w:val="00EF7F71"/>
    <w:rsid w:val="00F07542"/>
    <w:rsid w:val="00F075B8"/>
    <w:rsid w:val="00F0773E"/>
    <w:rsid w:val="00F07BF6"/>
    <w:rsid w:val="00F11006"/>
    <w:rsid w:val="00F15AA5"/>
    <w:rsid w:val="00F24948"/>
    <w:rsid w:val="00F24F47"/>
    <w:rsid w:val="00F25402"/>
    <w:rsid w:val="00F2548C"/>
    <w:rsid w:val="00F31055"/>
    <w:rsid w:val="00F37405"/>
    <w:rsid w:val="00F43C7E"/>
    <w:rsid w:val="00F43EC4"/>
    <w:rsid w:val="00F518AC"/>
    <w:rsid w:val="00F52F96"/>
    <w:rsid w:val="00F6082D"/>
    <w:rsid w:val="00F64EEF"/>
    <w:rsid w:val="00F72F43"/>
    <w:rsid w:val="00F7339C"/>
    <w:rsid w:val="00F74F66"/>
    <w:rsid w:val="00F75958"/>
    <w:rsid w:val="00F77A62"/>
    <w:rsid w:val="00F82C06"/>
    <w:rsid w:val="00F84200"/>
    <w:rsid w:val="00F85B66"/>
    <w:rsid w:val="00F93264"/>
    <w:rsid w:val="00F94CA3"/>
    <w:rsid w:val="00FA00A0"/>
    <w:rsid w:val="00FA601C"/>
    <w:rsid w:val="00FA6361"/>
    <w:rsid w:val="00FA7FA8"/>
    <w:rsid w:val="00FB64F7"/>
    <w:rsid w:val="00FB7196"/>
    <w:rsid w:val="00FC3408"/>
    <w:rsid w:val="00FC360C"/>
    <w:rsid w:val="00FC3A6E"/>
    <w:rsid w:val="00FC55D2"/>
    <w:rsid w:val="00FC7A4B"/>
    <w:rsid w:val="00FD5FE3"/>
    <w:rsid w:val="00FD72A5"/>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55907">
      <w:bodyDiv w:val="1"/>
      <w:marLeft w:val="0"/>
      <w:marRight w:val="0"/>
      <w:marTop w:val="0"/>
      <w:marBottom w:val="0"/>
      <w:divBdr>
        <w:top w:val="none" w:sz="0" w:space="0" w:color="auto"/>
        <w:left w:val="none" w:sz="0" w:space="0" w:color="auto"/>
        <w:bottom w:val="none" w:sz="0" w:space="0" w:color="auto"/>
        <w:right w:val="none" w:sz="0" w:space="0" w:color="auto"/>
      </w:divBdr>
    </w:div>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222571082">
      <w:bodyDiv w:val="1"/>
      <w:marLeft w:val="0"/>
      <w:marRight w:val="0"/>
      <w:marTop w:val="0"/>
      <w:marBottom w:val="0"/>
      <w:divBdr>
        <w:top w:val="none" w:sz="0" w:space="0" w:color="auto"/>
        <w:left w:val="none" w:sz="0" w:space="0" w:color="auto"/>
        <w:bottom w:val="none" w:sz="0" w:space="0" w:color="auto"/>
        <w:right w:val="none" w:sz="0" w:space="0" w:color="auto"/>
      </w:divBdr>
    </w:div>
    <w:div w:id="247231738">
      <w:bodyDiv w:val="1"/>
      <w:marLeft w:val="0"/>
      <w:marRight w:val="0"/>
      <w:marTop w:val="0"/>
      <w:marBottom w:val="0"/>
      <w:divBdr>
        <w:top w:val="none" w:sz="0" w:space="0" w:color="auto"/>
        <w:left w:val="none" w:sz="0" w:space="0" w:color="auto"/>
        <w:bottom w:val="none" w:sz="0" w:space="0" w:color="auto"/>
        <w:right w:val="none" w:sz="0" w:space="0" w:color="auto"/>
      </w:divBdr>
      <w:divsChild>
        <w:div w:id="493689194">
          <w:marLeft w:val="547"/>
          <w:marRight w:val="0"/>
          <w:marTop w:val="120"/>
          <w:marBottom w:val="0"/>
          <w:divBdr>
            <w:top w:val="none" w:sz="0" w:space="0" w:color="auto"/>
            <w:left w:val="none" w:sz="0" w:space="0" w:color="auto"/>
            <w:bottom w:val="none" w:sz="0" w:space="0" w:color="auto"/>
            <w:right w:val="none" w:sz="0" w:space="0" w:color="auto"/>
          </w:divBdr>
        </w:div>
      </w:divsChild>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339817112">
      <w:bodyDiv w:val="1"/>
      <w:marLeft w:val="0"/>
      <w:marRight w:val="0"/>
      <w:marTop w:val="0"/>
      <w:marBottom w:val="0"/>
      <w:divBdr>
        <w:top w:val="none" w:sz="0" w:space="0" w:color="auto"/>
        <w:left w:val="none" w:sz="0" w:space="0" w:color="auto"/>
        <w:bottom w:val="none" w:sz="0" w:space="0" w:color="auto"/>
        <w:right w:val="none" w:sz="0" w:space="0" w:color="auto"/>
      </w:divBdr>
    </w:div>
    <w:div w:id="379283171">
      <w:bodyDiv w:val="1"/>
      <w:marLeft w:val="0"/>
      <w:marRight w:val="0"/>
      <w:marTop w:val="0"/>
      <w:marBottom w:val="0"/>
      <w:divBdr>
        <w:top w:val="none" w:sz="0" w:space="0" w:color="auto"/>
        <w:left w:val="none" w:sz="0" w:space="0" w:color="auto"/>
        <w:bottom w:val="none" w:sz="0" w:space="0" w:color="auto"/>
        <w:right w:val="none" w:sz="0" w:space="0" w:color="auto"/>
      </w:divBdr>
    </w:div>
    <w:div w:id="396130717">
      <w:bodyDiv w:val="1"/>
      <w:marLeft w:val="0"/>
      <w:marRight w:val="0"/>
      <w:marTop w:val="0"/>
      <w:marBottom w:val="0"/>
      <w:divBdr>
        <w:top w:val="none" w:sz="0" w:space="0" w:color="auto"/>
        <w:left w:val="none" w:sz="0" w:space="0" w:color="auto"/>
        <w:bottom w:val="none" w:sz="0" w:space="0" w:color="auto"/>
        <w:right w:val="none" w:sz="0" w:space="0" w:color="auto"/>
      </w:divBdr>
      <w:divsChild>
        <w:div w:id="2131589495">
          <w:marLeft w:val="994"/>
          <w:marRight w:val="0"/>
          <w:marTop w:val="0"/>
          <w:marBottom w:val="0"/>
          <w:divBdr>
            <w:top w:val="none" w:sz="0" w:space="0" w:color="auto"/>
            <w:left w:val="none" w:sz="0" w:space="0" w:color="auto"/>
            <w:bottom w:val="none" w:sz="0" w:space="0" w:color="auto"/>
            <w:right w:val="none" w:sz="0" w:space="0" w:color="auto"/>
          </w:divBdr>
        </w:div>
        <w:div w:id="238443570">
          <w:marLeft w:val="994"/>
          <w:marRight w:val="0"/>
          <w:marTop w:val="0"/>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3948692">
      <w:bodyDiv w:val="1"/>
      <w:marLeft w:val="0"/>
      <w:marRight w:val="0"/>
      <w:marTop w:val="0"/>
      <w:marBottom w:val="0"/>
      <w:divBdr>
        <w:top w:val="none" w:sz="0" w:space="0" w:color="auto"/>
        <w:left w:val="none" w:sz="0" w:space="0" w:color="auto"/>
        <w:bottom w:val="none" w:sz="0" w:space="0" w:color="auto"/>
        <w:right w:val="none" w:sz="0" w:space="0" w:color="auto"/>
      </w:divBdr>
      <w:divsChild>
        <w:div w:id="1203439731">
          <w:marLeft w:val="547"/>
          <w:marRight w:val="0"/>
          <w:marTop w:val="120"/>
          <w:marBottom w:val="0"/>
          <w:divBdr>
            <w:top w:val="none" w:sz="0" w:space="0" w:color="auto"/>
            <w:left w:val="none" w:sz="0" w:space="0" w:color="auto"/>
            <w:bottom w:val="none" w:sz="0" w:space="0" w:color="auto"/>
            <w:right w:val="none" w:sz="0" w:space="0" w:color="auto"/>
          </w:divBdr>
        </w:div>
      </w:divsChild>
    </w:div>
    <w:div w:id="1048534882">
      <w:bodyDiv w:val="1"/>
      <w:marLeft w:val="0"/>
      <w:marRight w:val="0"/>
      <w:marTop w:val="0"/>
      <w:marBottom w:val="0"/>
      <w:divBdr>
        <w:top w:val="none" w:sz="0" w:space="0" w:color="auto"/>
        <w:left w:val="none" w:sz="0" w:space="0" w:color="auto"/>
        <w:bottom w:val="none" w:sz="0" w:space="0" w:color="auto"/>
        <w:right w:val="none" w:sz="0" w:space="0" w:color="auto"/>
      </w:divBdr>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060130347">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35977594">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555114518">
      <w:bodyDiv w:val="1"/>
      <w:marLeft w:val="0"/>
      <w:marRight w:val="0"/>
      <w:marTop w:val="0"/>
      <w:marBottom w:val="0"/>
      <w:divBdr>
        <w:top w:val="none" w:sz="0" w:space="0" w:color="auto"/>
        <w:left w:val="none" w:sz="0" w:space="0" w:color="auto"/>
        <w:bottom w:val="none" w:sz="0" w:space="0" w:color="auto"/>
        <w:right w:val="none" w:sz="0" w:space="0" w:color="auto"/>
      </w:divBdr>
      <w:divsChild>
        <w:div w:id="877667820">
          <w:marLeft w:val="0"/>
          <w:marRight w:val="0"/>
          <w:marTop w:val="0"/>
          <w:marBottom w:val="0"/>
          <w:divBdr>
            <w:top w:val="none" w:sz="0" w:space="0" w:color="auto"/>
            <w:left w:val="none" w:sz="0" w:space="0" w:color="auto"/>
            <w:bottom w:val="none" w:sz="0" w:space="0" w:color="auto"/>
            <w:right w:val="none" w:sz="0" w:space="0" w:color="auto"/>
          </w:divBdr>
          <w:divsChild>
            <w:div w:id="1679891576">
              <w:marLeft w:val="0"/>
              <w:marRight w:val="0"/>
              <w:marTop w:val="0"/>
              <w:marBottom w:val="0"/>
              <w:divBdr>
                <w:top w:val="none" w:sz="0" w:space="0" w:color="auto"/>
                <w:left w:val="none" w:sz="0" w:space="0" w:color="auto"/>
                <w:bottom w:val="none" w:sz="0" w:space="0" w:color="auto"/>
                <w:right w:val="none" w:sz="0" w:space="0" w:color="auto"/>
              </w:divBdr>
              <w:divsChild>
                <w:div w:id="1582518036">
                  <w:marLeft w:val="0"/>
                  <w:marRight w:val="0"/>
                  <w:marTop w:val="0"/>
                  <w:marBottom w:val="0"/>
                  <w:divBdr>
                    <w:top w:val="none" w:sz="0" w:space="0" w:color="auto"/>
                    <w:left w:val="none" w:sz="0" w:space="0" w:color="auto"/>
                    <w:bottom w:val="none" w:sz="0" w:space="0" w:color="auto"/>
                    <w:right w:val="none" w:sz="0" w:space="0" w:color="auto"/>
                  </w:divBdr>
                  <w:divsChild>
                    <w:div w:id="289940074">
                      <w:marLeft w:val="0"/>
                      <w:marRight w:val="0"/>
                      <w:marTop w:val="0"/>
                      <w:marBottom w:val="0"/>
                      <w:divBdr>
                        <w:top w:val="none" w:sz="0" w:space="0" w:color="auto"/>
                        <w:left w:val="none" w:sz="0" w:space="0" w:color="auto"/>
                        <w:bottom w:val="none" w:sz="0" w:space="0" w:color="auto"/>
                        <w:right w:val="none" w:sz="0" w:space="0" w:color="auto"/>
                      </w:divBdr>
                      <w:divsChild>
                        <w:div w:id="1575510170">
                          <w:marLeft w:val="0"/>
                          <w:marRight w:val="0"/>
                          <w:marTop w:val="0"/>
                          <w:marBottom w:val="0"/>
                          <w:divBdr>
                            <w:top w:val="none" w:sz="0" w:space="0" w:color="auto"/>
                            <w:left w:val="none" w:sz="0" w:space="0" w:color="auto"/>
                            <w:bottom w:val="none" w:sz="0" w:space="0" w:color="auto"/>
                            <w:right w:val="none" w:sz="0" w:space="0" w:color="auto"/>
                          </w:divBdr>
                          <w:divsChild>
                            <w:div w:id="1550798789">
                              <w:marLeft w:val="0"/>
                              <w:marRight w:val="0"/>
                              <w:marTop w:val="0"/>
                              <w:marBottom w:val="0"/>
                              <w:divBdr>
                                <w:top w:val="none" w:sz="0" w:space="0" w:color="auto"/>
                                <w:left w:val="none" w:sz="0" w:space="0" w:color="auto"/>
                                <w:bottom w:val="none" w:sz="0" w:space="0" w:color="auto"/>
                                <w:right w:val="none" w:sz="0" w:space="0" w:color="auto"/>
                              </w:divBdr>
                              <w:divsChild>
                                <w:div w:id="2007975523">
                                  <w:marLeft w:val="0"/>
                                  <w:marRight w:val="0"/>
                                  <w:marTop w:val="0"/>
                                  <w:marBottom w:val="0"/>
                                  <w:divBdr>
                                    <w:top w:val="none" w:sz="0" w:space="0" w:color="auto"/>
                                    <w:left w:val="none" w:sz="0" w:space="0" w:color="auto"/>
                                    <w:bottom w:val="none" w:sz="0" w:space="0" w:color="auto"/>
                                    <w:right w:val="none" w:sz="0" w:space="0" w:color="auto"/>
                                  </w:divBdr>
                                  <w:divsChild>
                                    <w:div w:id="681706633">
                                      <w:marLeft w:val="0"/>
                                      <w:marRight w:val="0"/>
                                      <w:marTop w:val="0"/>
                                      <w:marBottom w:val="0"/>
                                      <w:divBdr>
                                        <w:top w:val="none" w:sz="0" w:space="0" w:color="auto"/>
                                        <w:left w:val="none" w:sz="0" w:space="0" w:color="auto"/>
                                        <w:bottom w:val="none" w:sz="0" w:space="0" w:color="auto"/>
                                        <w:right w:val="none" w:sz="0" w:space="0" w:color="auto"/>
                                      </w:divBdr>
                                      <w:divsChild>
                                        <w:div w:id="1174763199">
                                          <w:marLeft w:val="0"/>
                                          <w:marRight w:val="0"/>
                                          <w:marTop w:val="0"/>
                                          <w:marBottom w:val="0"/>
                                          <w:divBdr>
                                            <w:top w:val="none" w:sz="0" w:space="0" w:color="auto"/>
                                            <w:left w:val="none" w:sz="0" w:space="0" w:color="auto"/>
                                            <w:bottom w:val="none" w:sz="0" w:space="0" w:color="auto"/>
                                            <w:right w:val="none" w:sz="0" w:space="0" w:color="auto"/>
                                          </w:divBdr>
                                          <w:divsChild>
                                            <w:div w:id="1042287895">
                                              <w:marLeft w:val="330"/>
                                              <w:marRight w:val="225"/>
                                              <w:marTop w:val="300"/>
                                              <w:marBottom w:val="450"/>
                                              <w:divBdr>
                                                <w:top w:val="none" w:sz="0" w:space="0" w:color="auto"/>
                                                <w:left w:val="none" w:sz="0" w:space="0" w:color="auto"/>
                                                <w:bottom w:val="none" w:sz="0" w:space="0" w:color="auto"/>
                                                <w:right w:val="none" w:sz="0" w:space="0" w:color="auto"/>
                                              </w:divBdr>
                                              <w:divsChild>
                                                <w:div w:id="1835098607">
                                                  <w:marLeft w:val="0"/>
                                                  <w:marRight w:val="0"/>
                                                  <w:marTop w:val="0"/>
                                                  <w:marBottom w:val="0"/>
                                                  <w:divBdr>
                                                    <w:top w:val="none" w:sz="0" w:space="0" w:color="auto"/>
                                                    <w:left w:val="none" w:sz="0" w:space="0" w:color="auto"/>
                                                    <w:bottom w:val="none" w:sz="0" w:space="0" w:color="auto"/>
                                                    <w:right w:val="none" w:sz="0" w:space="0" w:color="auto"/>
                                                  </w:divBdr>
                                                  <w:divsChild>
                                                    <w:div w:id="15235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5160187">
      <w:bodyDiv w:val="1"/>
      <w:marLeft w:val="0"/>
      <w:marRight w:val="0"/>
      <w:marTop w:val="0"/>
      <w:marBottom w:val="0"/>
      <w:divBdr>
        <w:top w:val="none" w:sz="0" w:space="0" w:color="auto"/>
        <w:left w:val="none" w:sz="0" w:space="0" w:color="auto"/>
        <w:bottom w:val="none" w:sz="0" w:space="0" w:color="auto"/>
        <w:right w:val="none" w:sz="0" w:space="0" w:color="auto"/>
      </w:divBdr>
      <w:divsChild>
        <w:div w:id="1082022215">
          <w:marLeft w:val="173"/>
          <w:marRight w:val="0"/>
          <w:marTop w:val="0"/>
          <w:marBottom w:val="0"/>
          <w:divBdr>
            <w:top w:val="none" w:sz="0" w:space="0" w:color="auto"/>
            <w:left w:val="none" w:sz="0" w:space="0" w:color="auto"/>
            <w:bottom w:val="none" w:sz="0" w:space="0" w:color="auto"/>
            <w:right w:val="none" w:sz="0" w:space="0" w:color="auto"/>
          </w:divBdr>
        </w:div>
        <w:div w:id="1387416404">
          <w:marLeft w:val="173"/>
          <w:marRight w:val="0"/>
          <w:marTop w:val="0"/>
          <w:marBottom w:val="0"/>
          <w:divBdr>
            <w:top w:val="none" w:sz="0" w:space="0" w:color="auto"/>
            <w:left w:val="none" w:sz="0" w:space="0" w:color="auto"/>
            <w:bottom w:val="none" w:sz="0" w:space="0" w:color="auto"/>
            <w:right w:val="none" w:sz="0" w:space="0" w:color="auto"/>
          </w:divBdr>
        </w:div>
      </w:divsChild>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853951853">
      <w:bodyDiv w:val="1"/>
      <w:marLeft w:val="0"/>
      <w:marRight w:val="0"/>
      <w:marTop w:val="0"/>
      <w:marBottom w:val="0"/>
      <w:divBdr>
        <w:top w:val="none" w:sz="0" w:space="0" w:color="auto"/>
        <w:left w:val="none" w:sz="0" w:space="0" w:color="auto"/>
        <w:bottom w:val="none" w:sz="0" w:space="0" w:color="auto"/>
        <w:right w:val="none" w:sz="0" w:space="0" w:color="auto"/>
      </w:divBdr>
      <w:divsChild>
        <w:div w:id="545488331">
          <w:marLeft w:val="173"/>
          <w:marRight w:val="0"/>
          <w:marTop w:val="0"/>
          <w:marBottom w:val="0"/>
          <w:divBdr>
            <w:top w:val="none" w:sz="0" w:space="0" w:color="auto"/>
            <w:left w:val="none" w:sz="0" w:space="0" w:color="auto"/>
            <w:bottom w:val="none" w:sz="0" w:space="0" w:color="auto"/>
            <w:right w:val="none" w:sz="0" w:space="0" w:color="auto"/>
          </w:divBdr>
        </w:div>
        <w:div w:id="1848669516">
          <w:marLeft w:val="173"/>
          <w:marRight w:val="0"/>
          <w:marTop w:val="0"/>
          <w:marBottom w:val="0"/>
          <w:divBdr>
            <w:top w:val="none" w:sz="0" w:space="0" w:color="auto"/>
            <w:left w:val="none" w:sz="0" w:space="0" w:color="auto"/>
            <w:bottom w:val="none" w:sz="0" w:space="0" w:color="auto"/>
            <w:right w:val="none" w:sz="0" w:space="0" w:color="auto"/>
          </w:divBdr>
        </w:div>
        <w:div w:id="1898542863">
          <w:marLeft w:val="994"/>
          <w:marRight w:val="0"/>
          <w:marTop w:val="0"/>
          <w:marBottom w:val="0"/>
          <w:divBdr>
            <w:top w:val="none" w:sz="0" w:space="0" w:color="auto"/>
            <w:left w:val="none" w:sz="0" w:space="0" w:color="auto"/>
            <w:bottom w:val="none" w:sz="0" w:space="0" w:color="auto"/>
            <w:right w:val="none" w:sz="0" w:space="0" w:color="auto"/>
          </w:divBdr>
        </w:div>
        <w:div w:id="993335868">
          <w:marLeft w:val="994"/>
          <w:marRight w:val="0"/>
          <w:marTop w:val="0"/>
          <w:marBottom w:val="0"/>
          <w:divBdr>
            <w:top w:val="none" w:sz="0" w:space="0" w:color="auto"/>
            <w:left w:val="none" w:sz="0" w:space="0" w:color="auto"/>
            <w:bottom w:val="none" w:sz="0" w:space="0" w:color="auto"/>
            <w:right w:val="none" w:sz="0" w:space="0" w:color="auto"/>
          </w:divBdr>
        </w:div>
      </w:divsChild>
    </w:div>
    <w:div w:id="1889761376">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964241278">
          <w:marLeft w:val="446"/>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 w:id="7104114">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sChild>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dministrator\AppData\Local\Docs\R4-1706315%20.zip"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6116A-7BC7-4CBA-A4ED-CFA0A850A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3106</TotalTime>
  <Pages>3</Pages>
  <Words>695</Words>
  <Characters>3968</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50</cp:revision>
  <dcterms:created xsi:type="dcterms:W3CDTF">2017-05-04T11:06:00Z</dcterms:created>
  <dcterms:modified xsi:type="dcterms:W3CDTF">2017-06-19T12:39:00Z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A27793D690CCD30776C89F226D19CB0225BFF881972AB00A623DCDFF294FB683</vt:lpwstr>
  </property>
  <property fmtid="{D5CDD505-2E9C-101B-9397-08002B2CF9AE}" pid="2" name="NSCPROP">
    <vt:lpwstr>NSCCustomProperty</vt:lpwstr>
  </property>
</Properties>
</file>