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5EB3B4F0"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 xml:space="preserve">3GPP TSG-RAN WG4 RAN4 </w:t>
      </w:r>
      <w:r w:rsidR="00CB23F6">
        <w:rPr>
          <w:rFonts w:ascii="Arial" w:hAnsi="Arial" w:cs="Arial"/>
          <w:b/>
          <w:noProof/>
          <w:sz w:val="24"/>
          <w:szCs w:val="24"/>
          <w:lang w:val="en-US"/>
        </w:rPr>
        <w:t>NR#2</w:t>
      </w:r>
      <w:r w:rsidRPr="004B7E17">
        <w:rPr>
          <w:rFonts w:ascii="Arial" w:hAnsi="Arial" w:cs="Arial"/>
          <w:b/>
          <w:noProof/>
          <w:sz w:val="24"/>
          <w:szCs w:val="24"/>
          <w:lang w:val="en-US"/>
        </w:rPr>
        <w:tab/>
        <w:t>R4-1</w:t>
      </w:r>
      <w:r>
        <w:rPr>
          <w:rFonts w:ascii="Arial" w:hAnsi="Arial" w:cs="Arial"/>
          <w:b/>
          <w:noProof/>
          <w:sz w:val="24"/>
          <w:szCs w:val="24"/>
          <w:lang w:val="en-US"/>
        </w:rPr>
        <w:t>7</w:t>
      </w:r>
      <w:r w:rsidR="004476B3">
        <w:rPr>
          <w:rFonts w:ascii="Arial" w:hAnsi="Arial" w:cs="Arial"/>
          <w:b/>
          <w:noProof/>
          <w:sz w:val="24"/>
          <w:szCs w:val="24"/>
          <w:lang w:val="en-US"/>
        </w:rPr>
        <w:t>0</w:t>
      </w:r>
      <w:r w:rsidR="00085E3E">
        <w:rPr>
          <w:rFonts w:ascii="Arial" w:hAnsi="Arial" w:cs="Arial"/>
          <w:b/>
          <w:noProof/>
          <w:sz w:val="24"/>
          <w:szCs w:val="24"/>
          <w:lang w:val="en-US"/>
        </w:rPr>
        <w:t>6545</w:t>
      </w:r>
    </w:p>
    <w:p w14:paraId="2EC43E54" w14:textId="7F53CC47" w:rsidR="00A32164" w:rsidRDefault="00CB23F6" w:rsidP="00B762A7">
      <w:pPr>
        <w:pStyle w:val="Footer"/>
        <w:jc w:val="both"/>
        <w:rPr>
          <w:i w:val="0"/>
          <w:noProof w:val="0"/>
          <w:sz w:val="24"/>
          <w:szCs w:val="24"/>
          <w:lang w:eastAsia="ja-JP"/>
        </w:rPr>
      </w:pPr>
      <w:r>
        <w:rPr>
          <w:rFonts w:eastAsia="SimSun"/>
          <w:i w:val="0"/>
          <w:noProof w:val="0"/>
          <w:sz w:val="24"/>
          <w:szCs w:val="24"/>
          <w:lang w:eastAsia="zh-CN"/>
        </w:rPr>
        <w:t>Qingdao</w:t>
      </w:r>
      <w:r w:rsidR="00380C19">
        <w:rPr>
          <w:rFonts w:eastAsia="SimSun"/>
          <w:i w:val="0"/>
          <w:noProof w:val="0"/>
          <w:sz w:val="24"/>
          <w:szCs w:val="24"/>
          <w:lang w:eastAsia="zh-CN"/>
        </w:rPr>
        <w:t>, China</w:t>
      </w:r>
      <w:r w:rsidR="00380C19">
        <w:rPr>
          <w:i w:val="0"/>
          <w:noProof w:val="0"/>
          <w:sz w:val="24"/>
          <w:szCs w:val="24"/>
          <w:lang w:eastAsia="ja-JP"/>
        </w:rPr>
        <w:t xml:space="preserve">, </w:t>
      </w:r>
      <w:r>
        <w:rPr>
          <w:i w:val="0"/>
          <w:noProof w:val="0"/>
          <w:sz w:val="24"/>
          <w:szCs w:val="24"/>
          <w:lang w:eastAsia="ja-JP"/>
        </w:rPr>
        <w:t>June</w:t>
      </w:r>
      <w:r w:rsidR="00380C19">
        <w:rPr>
          <w:i w:val="0"/>
          <w:noProof w:val="0"/>
          <w:sz w:val="24"/>
          <w:szCs w:val="24"/>
          <w:lang w:eastAsia="ja-JP"/>
        </w:rPr>
        <w:t xml:space="preserve"> </w:t>
      </w:r>
      <w:r>
        <w:rPr>
          <w:i w:val="0"/>
          <w:noProof w:val="0"/>
          <w:sz w:val="24"/>
          <w:szCs w:val="24"/>
          <w:lang w:eastAsia="ja-JP"/>
        </w:rPr>
        <w:t>27</w:t>
      </w:r>
      <w:r w:rsidR="00380C19" w:rsidRPr="006F147E">
        <w:rPr>
          <w:i w:val="0"/>
          <w:noProof w:val="0"/>
          <w:sz w:val="24"/>
          <w:szCs w:val="24"/>
          <w:vertAlign w:val="superscript"/>
          <w:lang w:eastAsia="ja-JP"/>
        </w:rPr>
        <w:t>th</w:t>
      </w:r>
      <w:r w:rsidR="00380C19">
        <w:rPr>
          <w:i w:val="0"/>
          <w:noProof w:val="0"/>
          <w:sz w:val="24"/>
          <w:szCs w:val="24"/>
          <w:lang w:eastAsia="ja-JP"/>
        </w:rPr>
        <w:t>-</w:t>
      </w:r>
      <w:r>
        <w:rPr>
          <w:i w:val="0"/>
          <w:noProof w:val="0"/>
          <w:sz w:val="24"/>
          <w:szCs w:val="24"/>
          <w:lang w:eastAsia="ja-JP"/>
        </w:rPr>
        <w:t>2</w:t>
      </w:r>
      <w:r w:rsidR="00380C19">
        <w:rPr>
          <w:i w:val="0"/>
          <w:noProof w:val="0"/>
          <w:sz w:val="24"/>
          <w:szCs w:val="24"/>
          <w:lang w:eastAsia="ja-JP"/>
        </w:rPr>
        <w:t>9</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593C0FD8" w:rsidR="00A32164" w:rsidRPr="000A64D8" w:rsidRDefault="00A32164" w:rsidP="00B762A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5016D">
        <w:rPr>
          <w:rFonts w:ascii="Arial" w:hAnsi="Arial"/>
          <w:sz w:val="24"/>
        </w:rPr>
        <w:t>3.</w:t>
      </w:r>
      <w:r w:rsidR="00085E3E">
        <w:rPr>
          <w:rFonts w:ascii="Arial" w:hAnsi="Arial"/>
          <w:sz w:val="24"/>
        </w:rPr>
        <w:t>2.</w:t>
      </w:r>
      <w:r w:rsidR="0035016D">
        <w:rPr>
          <w:rFonts w:ascii="Arial" w:hAnsi="Arial"/>
          <w:sz w:val="24"/>
        </w:rPr>
        <w:t>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45142B46"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22E34" w:rsidRPr="00922E34">
        <w:rPr>
          <w:rFonts w:ascii="Arial" w:hAnsi="Arial"/>
          <w:sz w:val="22"/>
        </w:rPr>
        <w:t xml:space="preserve">Guard Band Definition with RB Based Raster </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D672E5A" w14:textId="6EF4E964" w:rsidR="0026280B" w:rsidRDefault="008B5400" w:rsidP="0079497A">
      <w:pPr>
        <w:jc w:val="both"/>
        <w:rPr>
          <w:lang w:val="en-US"/>
        </w:rPr>
      </w:pPr>
      <w:r>
        <w:rPr>
          <w:lang w:val="en-US" w:eastAsia="ja-JP"/>
        </w:rPr>
        <w:t xml:space="preserve">The channel raster and synchronization raster for NR were </w:t>
      </w:r>
      <w:r w:rsidR="0079497A">
        <w:rPr>
          <w:lang w:val="en-US" w:eastAsia="ja-JP"/>
        </w:rPr>
        <w:t xml:space="preserve">extensively </w:t>
      </w:r>
      <w:r>
        <w:rPr>
          <w:lang w:val="en-US" w:eastAsia="ja-JP"/>
        </w:rPr>
        <w:t xml:space="preserve">discussed in </w:t>
      </w:r>
      <w:r w:rsidR="0079497A">
        <w:rPr>
          <w:lang w:val="en-US" w:eastAsia="ja-JP"/>
        </w:rPr>
        <w:t>RAN4#83, however, no agreement could be reached.</w:t>
      </w:r>
      <w:r>
        <w:rPr>
          <w:lang w:val="en-US" w:eastAsia="ja-JP"/>
        </w:rPr>
        <w:t xml:space="preserve"> </w:t>
      </w:r>
      <w:r w:rsidR="00922E34">
        <w:rPr>
          <w:lang w:val="en-US" w:eastAsia="ja-JP"/>
        </w:rPr>
        <w:t>An in-depth comparison between the RB based raster and 100kHz raster is presented in [1]. One of the possible drawbacks of the RB based raster is the asymmetric channel edge guard band. In this paper we discuss how the RF specifications can be defined with an asymmetric guard band.</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15978B92" w14:textId="3CC9B2F2" w:rsidR="00922E34" w:rsidRDefault="00922E34" w:rsidP="005B25F1">
      <w:pPr>
        <w:jc w:val="both"/>
        <w:rPr>
          <w:rFonts w:eastAsia="ＭＳ 明朝"/>
          <w:lang w:val="en-US" w:eastAsia="ja-JP"/>
        </w:rPr>
      </w:pPr>
      <w:r>
        <w:rPr>
          <w:rFonts w:eastAsia="ＭＳ 明朝" w:hint="eastAsia"/>
          <w:lang w:val="en-US" w:eastAsia="ja-JP"/>
        </w:rPr>
        <w:t xml:space="preserve">The channel/sync raster was </w:t>
      </w:r>
      <w:r>
        <w:rPr>
          <w:rFonts w:eastAsia="ＭＳ 明朝"/>
          <w:lang w:val="en-US" w:eastAsia="ja-JP"/>
        </w:rPr>
        <w:t>extensively</w:t>
      </w:r>
      <w:r>
        <w:rPr>
          <w:rFonts w:eastAsia="ＭＳ 明朝" w:hint="eastAsia"/>
          <w:lang w:val="en-US" w:eastAsia="ja-JP"/>
        </w:rPr>
        <w:t xml:space="preserve"> </w:t>
      </w:r>
      <w:r>
        <w:rPr>
          <w:rFonts w:eastAsia="ＭＳ 明朝"/>
          <w:lang w:val="en-US" w:eastAsia="ja-JP"/>
        </w:rPr>
        <w:t xml:space="preserve">discussed in the previous meeting and it was pointed out that the RB based raster leads to an asymmetric channel edge guard band that could be problematic. </w:t>
      </w:r>
      <w:r w:rsidR="00F66FFD">
        <w:rPr>
          <w:rFonts w:eastAsia="ＭＳ 明朝"/>
          <w:lang w:val="en-US" w:eastAsia="ja-JP"/>
        </w:rPr>
        <w:t>So far, 3GPP systems used s</w:t>
      </w:r>
      <w:r w:rsidR="00845711">
        <w:rPr>
          <w:rFonts w:eastAsia="ＭＳ 明朝"/>
          <w:lang w:val="en-US" w:eastAsia="ja-JP"/>
        </w:rPr>
        <w:t xml:space="preserve">ymmetric </w:t>
      </w:r>
      <w:r w:rsidR="00F66FFD">
        <w:rPr>
          <w:rFonts w:eastAsia="ＭＳ 明朝"/>
          <w:lang w:val="en-US" w:eastAsia="ja-JP"/>
        </w:rPr>
        <w:t>guard band and it is not clear what is the specification impact if this principle was abandoned</w:t>
      </w:r>
      <w:r w:rsidR="00845711">
        <w:rPr>
          <w:rFonts w:eastAsia="ＭＳ 明朝"/>
          <w:lang w:val="en-US" w:eastAsia="ja-JP"/>
        </w:rPr>
        <w:t xml:space="preserve">. </w:t>
      </w:r>
    </w:p>
    <w:p w14:paraId="7BA49481" w14:textId="0B9727BF" w:rsidR="00F66FFD" w:rsidRDefault="00F66FFD" w:rsidP="005B25F1">
      <w:pPr>
        <w:jc w:val="both"/>
        <w:rPr>
          <w:rFonts w:eastAsia="ＭＳ 明朝"/>
          <w:lang w:val="en-US" w:eastAsia="ja-JP"/>
        </w:rPr>
      </w:pPr>
      <w:r>
        <w:rPr>
          <w:rFonts w:eastAsia="ＭＳ 明朝" w:hint="eastAsia"/>
          <w:lang w:val="en-US" w:eastAsia="ja-JP"/>
        </w:rPr>
        <w:t xml:space="preserve">All wireless devices have to meet certain emission requirements outside their operating channel to protect other systems. </w:t>
      </w:r>
      <w:r>
        <w:rPr>
          <w:rFonts w:eastAsia="ＭＳ 明朝"/>
          <w:lang w:val="en-US" w:eastAsia="ja-JP"/>
        </w:rPr>
        <w:t xml:space="preserve">In order to meet these emission requirements, a guard band is needed at the edge of each channel such that the power level outside the operating channel falls below the required level. </w:t>
      </w:r>
      <w:r w:rsidR="00B14DCE">
        <w:rPr>
          <w:rFonts w:eastAsia="ＭＳ 明朝"/>
          <w:lang w:val="en-US" w:eastAsia="ja-JP"/>
        </w:rPr>
        <w:t>What is of outmost importance is that the device meets the emission requirements, not where exactly in the channel it transmits.</w:t>
      </w:r>
    </w:p>
    <w:p w14:paraId="6837D49C" w14:textId="25EA141C" w:rsidR="00B14DCE" w:rsidRDefault="00B14DCE" w:rsidP="005B25F1">
      <w:pPr>
        <w:jc w:val="both"/>
        <w:rPr>
          <w:rFonts w:eastAsia="ＭＳ 明朝"/>
          <w:lang w:val="en-US" w:eastAsia="ja-JP"/>
        </w:rPr>
      </w:pPr>
      <w:r>
        <w:rPr>
          <w:rFonts w:eastAsia="ＭＳ 明朝" w:hint="eastAsia"/>
          <w:lang w:val="en-US" w:eastAsia="ja-JP"/>
        </w:rPr>
        <w:t xml:space="preserve">In order to overcome the problem of specifying an </w:t>
      </w:r>
      <w:r>
        <w:rPr>
          <w:rFonts w:eastAsia="ＭＳ 明朝"/>
          <w:lang w:val="en-US" w:eastAsia="ja-JP"/>
        </w:rPr>
        <w:t>asymmetric</w:t>
      </w:r>
      <w:r>
        <w:rPr>
          <w:rFonts w:eastAsia="ＭＳ 明朝" w:hint="eastAsia"/>
          <w:lang w:val="en-US" w:eastAsia="ja-JP"/>
        </w:rPr>
        <w:t xml:space="preserve"> </w:t>
      </w:r>
      <w:r>
        <w:rPr>
          <w:rFonts w:eastAsia="ＭＳ 明朝"/>
          <w:lang w:val="en-US" w:eastAsia="ja-JP"/>
        </w:rPr>
        <w:t xml:space="preserve">guard band, a minimum needed guard band could be specified. The actual RBs to be allocated for each channel would have to be deployed in such a way that this minimum guard band is </w:t>
      </w:r>
      <w:r w:rsidR="001E71AD">
        <w:rPr>
          <w:rFonts w:eastAsia="ＭＳ 明朝"/>
          <w:lang w:val="en-US" w:eastAsia="ja-JP"/>
        </w:rPr>
        <w:t>preserved at both edges of the channel. This minimum guard band would guarantee that signals that are further away from the channel edge would always meet the emission requirements. In practice, the actual guard band would likely be slightly larger than the minimum needed depending on where the RBs are located. For a more intuitive understanding, we provide a concrete example below.</w:t>
      </w:r>
    </w:p>
    <w:p w14:paraId="201233B1" w14:textId="2CBA0669" w:rsidR="00A825D2" w:rsidRPr="00C6294A" w:rsidRDefault="00A825D2" w:rsidP="005B25F1">
      <w:pPr>
        <w:jc w:val="both"/>
        <w:rPr>
          <w:rFonts w:eastAsia="ＭＳ 明朝"/>
          <w:b/>
          <w:lang w:val="en-US" w:eastAsia="ja-JP"/>
        </w:rPr>
      </w:pPr>
      <w:r w:rsidRPr="00C6294A">
        <w:rPr>
          <w:rFonts w:eastAsia="ＭＳ 明朝"/>
          <w:b/>
          <w:lang w:val="en-US" w:eastAsia="ja-JP"/>
        </w:rPr>
        <w:t xml:space="preserve">Observation 1: A minimum guard band could be specified. The RBs in a channel should be allocated such that the actual guard band </w:t>
      </w:r>
      <w:r w:rsidR="00C6294A" w:rsidRPr="00C6294A">
        <w:rPr>
          <w:rFonts w:eastAsia="ＭＳ 明朝"/>
          <w:b/>
          <w:lang w:val="en-US" w:eastAsia="ja-JP"/>
        </w:rPr>
        <w:t>is larger or equal to this minimum.</w:t>
      </w:r>
    </w:p>
    <w:p w14:paraId="5F5588BC" w14:textId="40047689" w:rsidR="00845711" w:rsidRPr="001E71AD" w:rsidRDefault="001E71AD" w:rsidP="005B25F1">
      <w:pPr>
        <w:jc w:val="both"/>
        <w:rPr>
          <w:rFonts w:eastAsia="ＭＳ 明朝"/>
          <w:lang w:val="en-US" w:eastAsia="ja-JP"/>
        </w:rPr>
      </w:pPr>
      <w:r>
        <w:rPr>
          <w:rFonts w:eastAsia="ＭＳ 明朝"/>
          <w:lang w:val="en-US" w:eastAsia="ja-JP"/>
        </w:rPr>
        <w:t xml:space="preserve">In [1], [2] the principle of the RB based raster is explained in depth. Based on this principle, the locations of the RBs within a certain band are fixed. Figure 1 below shows an example with a portion of a band that has two 10MHz adjacent channels, or four 5MHz adjacent channels. The RB locations are depicted in pink. For 5MHz channels, the minimum guard band could be specified as 1RB. </w:t>
      </w:r>
      <w:r w:rsidR="00A825D2">
        <w:rPr>
          <w:rFonts w:eastAsia="ＭＳ 明朝"/>
          <w:lang w:val="en-US" w:eastAsia="ja-JP"/>
        </w:rPr>
        <w:t>In this case, the RBs that can bused in each channel are shown in blue, the guard band has to be at least 1RB. It can be seen that in some cases the guard band will be larger than 1 RB. For the 10MHz channels, the minimum guard band could be specified as 2RBs. The RBs that can be used in each channel are shown in green. As in the case of 5MHz, the actual guard band at some edges will be larger than 1 RB. Based on this principle, any device that is transmitting on any of the allowed RBs will be able to meet the emission requirements since there is enough space between the actual transmission and the edge of the channel.</w:t>
      </w:r>
    </w:p>
    <w:p w14:paraId="26C97824" w14:textId="7F0E69BC" w:rsidR="00845711" w:rsidRDefault="00FD24E9" w:rsidP="005B25F1">
      <w:pPr>
        <w:jc w:val="both"/>
        <w:rPr>
          <w:rFonts w:eastAsia="ＭＳ 明朝"/>
          <w:lang w:val="en-US" w:eastAsia="ja-JP"/>
        </w:rPr>
      </w:pPr>
      <w:r>
        <w:object w:dxaOrig="18509" w:dyaOrig="3601" w14:anchorId="7742CBCA">
          <v:shape id="_x0000_i1026" type="#_x0000_t75" style="width:481.2pt;height:93.6pt" o:ole="">
            <v:imagedata r:id="rId13" o:title=""/>
          </v:shape>
          <o:OLEObject Type="Embed" ProgID="Visio.Drawing.11" ShapeID="_x0000_i1026" DrawAspect="Content" ObjectID="_1559418866" r:id="rId14"/>
        </w:object>
      </w:r>
    </w:p>
    <w:p w14:paraId="4FD3637A" w14:textId="259EADC4" w:rsidR="00845711" w:rsidRPr="00A825D2" w:rsidRDefault="00EE382E" w:rsidP="00A825D2">
      <w:pPr>
        <w:jc w:val="center"/>
        <w:rPr>
          <w:rFonts w:eastAsia="ＭＳ 明朝"/>
          <w:lang w:val="en-US" w:eastAsia="ja-JP"/>
        </w:rPr>
      </w:pPr>
      <w:r w:rsidRPr="00A825D2">
        <w:rPr>
          <w:rFonts w:eastAsia="ＭＳ 明朝" w:hint="eastAsia"/>
          <w:lang w:val="en-US" w:eastAsia="ja-JP"/>
        </w:rPr>
        <w:t>Figure 1. RB allocations within different channels</w:t>
      </w:r>
    </w:p>
    <w:p w14:paraId="215AD1BB" w14:textId="2D521B3B" w:rsidR="004A7CF6" w:rsidRDefault="00A825D2" w:rsidP="00B762A7">
      <w:pPr>
        <w:jc w:val="both"/>
        <w:rPr>
          <w:rFonts w:eastAsia="ＭＳ 明朝"/>
          <w:lang w:val="en-US" w:eastAsia="ja-JP"/>
        </w:rPr>
      </w:pPr>
      <w:r>
        <w:rPr>
          <w:rFonts w:eastAsia="ＭＳ 明朝"/>
          <w:lang w:val="en-US" w:eastAsia="ja-JP"/>
        </w:rPr>
        <w:lastRenderedPageBreak/>
        <w:t>In the example above, the minimum guard band was an integer number of RBs, however, this could be any number(certain number of REs, or absolute bandwidth in Hz). The actual number would have to discussed and agreed in RAN4.</w:t>
      </w:r>
    </w:p>
    <w:p w14:paraId="41EB7F26" w14:textId="23CE13E1" w:rsidR="00C6294A" w:rsidRPr="00C6294A" w:rsidRDefault="00C6294A" w:rsidP="00B762A7">
      <w:pPr>
        <w:jc w:val="both"/>
        <w:rPr>
          <w:rFonts w:eastAsia="ＭＳ 明朝"/>
          <w:b/>
          <w:lang w:val="en-US" w:eastAsia="ja-JP"/>
        </w:rPr>
      </w:pPr>
      <w:r w:rsidRPr="00C6294A">
        <w:rPr>
          <w:rFonts w:eastAsia="ＭＳ 明朝"/>
          <w:b/>
          <w:lang w:val="en-US" w:eastAsia="ja-JP"/>
        </w:rPr>
        <w:t>Observation 2. The guard band can specified as any arbitrary number(number of RBs or number of REs or absolute bandwidth in Hz). It does not have to be an integer number of RBs.</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5E8351DA" w14:textId="77777777" w:rsidR="00A21AAA" w:rsidRDefault="00A21AAA" w:rsidP="00A21AAA">
      <w:pPr>
        <w:jc w:val="both"/>
        <w:rPr>
          <w:rFonts w:eastAsia="ＭＳ 明朝"/>
          <w:lang w:val="en-US" w:eastAsia="ja-JP"/>
        </w:rPr>
      </w:pPr>
      <w:r>
        <w:rPr>
          <w:rFonts w:eastAsia="ＭＳ 明朝" w:hint="eastAsia"/>
          <w:lang w:val="en-US" w:eastAsia="ja-JP"/>
        </w:rPr>
        <w:t>In this paper we provided a short analysis on</w:t>
      </w:r>
      <w:r>
        <w:rPr>
          <w:rFonts w:eastAsia="ＭＳ 明朝"/>
          <w:lang w:val="en-US" w:eastAsia="ja-JP"/>
        </w:rPr>
        <w:t xml:space="preserve"> how the issue of asymmetric channel edge guard band that is related to the RB based raster can be solved. The following observations were made:</w:t>
      </w:r>
    </w:p>
    <w:p w14:paraId="6EE802BE" w14:textId="77777777" w:rsidR="00A21AAA" w:rsidRPr="00C6294A" w:rsidRDefault="00A21AAA" w:rsidP="00A21AAA">
      <w:pPr>
        <w:jc w:val="both"/>
        <w:rPr>
          <w:rFonts w:eastAsia="ＭＳ 明朝"/>
          <w:b/>
          <w:lang w:val="en-US" w:eastAsia="ja-JP"/>
        </w:rPr>
      </w:pPr>
      <w:r w:rsidRPr="00C6294A">
        <w:rPr>
          <w:rFonts w:eastAsia="ＭＳ 明朝"/>
          <w:b/>
          <w:lang w:val="en-US" w:eastAsia="ja-JP"/>
        </w:rPr>
        <w:t>Observation 1: A minimum guard band could be specified. The RBs in a channel should be allocated such that the actual guard band is larger or equal to this minimum.</w:t>
      </w:r>
    </w:p>
    <w:p w14:paraId="55BE181A" w14:textId="77777777" w:rsidR="00A21AAA" w:rsidRPr="00C6294A" w:rsidRDefault="00A21AAA" w:rsidP="00A21AAA">
      <w:pPr>
        <w:jc w:val="both"/>
        <w:rPr>
          <w:rFonts w:eastAsia="ＭＳ 明朝"/>
          <w:b/>
          <w:lang w:val="en-US" w:eastAsia="ja-JP"/>
        </w:rPr>
      </w:pPr>
      <w:r w:rsidRPr="00C6294A">
        <w:rPr>
          <w:rFonts w:eastAsia="ＭＳ 明朝"/>
          <w:b/>
          <w:lang w:val="en-US" w:eastAsia="ja-JP"/>
        </w:rPr>
        <w:t>Observation 2. The guard band can specified as any arbitrary number(number of RBs or number of REs or absolute bandwidth in Hz). It does not have to be an integer number of RBs.</w:t>
      </w:r>
    </w:p>
    <w:p w14:paraId="78AF78A1" w14:textId="77777777" w:rsidR="00A21AAA" w:rsidRPr="004A4E62" w:rsidRDefault="00A21AAA" w:rsidP="00A21AAA">
      <w:pPr>
        <w:jc w:val="both"/>
        <w:rPr>
          <w:rFonts w:eastAsia="ＭＳ 明朝"/>
          <w:lang w:val="en-US" w:eastAsia="ja-JP"/>
        </w:rPr>
      </w:pPr>
      <w:r>
        <w:rPr>
          <w:rFonts w:eastAsia="ＭＳ 明朝"/>
          <w:lang w:val="en-US" w:eastAsia="ja-JP"/>
        </w:rPr>
        <w:t>Considering these observations, the asymmetric guard band should not be an issue in defining the RF requirements. As such, the adopiton of the RB based raster for NR as proposed in [1] is feasible.</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3E2FD2D3" w14:textId="63EBA076" w:rsidR="00C219B6" w:rsidRPr="0077738A" w:rsidRDefault="00C219B6" w:rsidP="00C219B6">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t>R4-170</w:t>
      </w:r>
      <w:r w:rsidR="00A21AAA">
        <w:t>6544</w:t>
      </w:r>
      <w:r>
        <w:t>, “</w:t>
      </w:r>
      <w:r w:rsidRPr="00922E34">
        <w:t>Channel Raster and Synchronization Signal Raster Considerations</w:t>
      </w:r>
      <w:r>
        <w:t>”, Qualcomm Incorporated</w:t>
      </w:r>
    </w:p>
    <w:p w14:paraId="5A9664A3" w14:textId="5600F237" w:rsidR="00651400" w:rsidRPr="001E2140" w:rsidRDefault="002C61E1" w:rsidP="00CB23F6">
      <w:pPr>
        <w:numPr>
          <w:ilvl w:val="0"/>
          <w:numId w:val="10"/>
        </w:numPr>
        <w:overflowPunct w:val="0"/>
        <w:autoSpaceDE w:val="0"/>
        <w:autoSpaceDN w:val="0"/>
        <w:adjustRightInd w:val="0"/>
        <w:jc w:val="both"/>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CB23F6">
        <w:rPr>
          <w:rFonts w:eastAsia="ＭＳ 明朝"/>
          <w:lang w:val="en-US" w:eastAsia="ja-JP"/>
        </w:rPr>
        <w:t>4567</w:t>
      </w:r>
      <w:r w:rsidR="006552E2" w:rsidRPr="00F17B76">
        <w:rPr>
          <w:rFonts w:eastAsia="ＭＳ 明朝"/>
          <w:lang w:val="en-US" w:eastAsia="ja-JP"/>
        </w:rPr>
        <w:t>, “</w:t>
      </w:r>
      <w:r w:rsidR="00CB23F6" w:rsidRPr="00CB23F6">
        <w:rPr>
          <w:rFonts w:eastAsia="ＭＳ 明朝"/>
          <w:lang w:val="en-US" w:eastAsia="ja-JP"/>
        </w:rPr>
        <w:t>Channel Raster and Synchronization Signal Raster Considerations</w:t>
      </w:r>
      <w:r w:rsidR="006552E2" w:rsidRPr="00F17B76">
        <w:t>”</w:t>
      </w:r>
      <w:r w:rsidR="00F83DCA">
        <w:t>,</w:t>
      </w:r>
      <w:r w:rsidR="00E431F2" w:rsidRPr="00F17B76">
        <w:t xml:space="preserve"> </w:t>
      </w:r>
      <w:bookmarkEnd w:id="0"/>
      <w:bookmarkEnd w:id="5"/>
      <w:bookmarkEnd w:id="6"/>
      <w:bookmarkEnd w:id="7"/>
      <w:bookmarkEnd w:id="8"/>
      <w:bookmarkEnd w:id="9"/>
      <w:bookmarkEnd w:id="10"/>
      <w:r w:rsidR="00F17B76">
        <w:rPr>
          <w:rFonts w:eastAsia="ＭＳ 明朝"/>
          <w:lang w:val="en-US" w:eastAsia="ja-JP"/>
        </w:rPr>
        <w:t>Qualcomm Incorporated.</w:t>
      </w:r>
      <w:bookmarkEnd w:id="11"/>
    </w:p>
    <w:sectPr w:rsidR="00651400" w:rsidRPr="001E2140" w:rsidSect="00A36F3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C1EE9" w14:textId="77777777" w:rsidR="008D3622" w:rsidRDefault="008D3622">
      <w:r>
        <w:separator/>
      </w:r>
    </w:p>
  </w:endnote>
  <w:endnote w:type="continuationSeparator" w:id="0">
    <w:p w14:paraId="32906DFC" w14:textId="77777777" w:rsidR="008D3622" w:rsidRDefault="008D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Yu Gothic UI"/>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45A8EF39" w:rsidR="00B56BAE" w:rsidRDefault="00B56BAE">
        <w:pPr>
          <w:pStyle w:val="Footer"/>
        </w:pPr>
        <w:r>
          <w:rPr>
            <w:noProof w:val="0"/>
          </w:rPr>
          <w:fldChar w:fldCharType="begin"/>
        </w:r>
        <w:r>
          <w:instrText xml:space="preserve"> PAGE   \* MERGEFORMAT </w:instrText>
        </w:r>
        <w:r>
          <w:rPr>
            <w:noProof w:val="0"/>
          </w:rPr>
          <w:fldChar w:fldCharType="separate"/>
        </w:r>
        <w:r w:rsidR="002A5CC3">
          <w:t>2</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F2EA3" w14:textId="77777777" w:rsidR="008D3622" w:rsidRDefault="008D3622">
      <w:r>
        <w:separator/>
      </w:r>
    </w:p>
  </w:footnote>
  <w:footnote w:type="continuationSeparator" w:id="0">
    <w:p w14:paraId="2FB74C35" w14:textId="77777777" w:rsidR="008D3622" w:rsidRDefault="008D3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4"/>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DEB"/>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5E3E"/>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1AD"/>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5CC3"/>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79C"/>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03B"/>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A16"/>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574"/>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CD6"/>
    <w:rsid w:val="007931BA"/>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5711"/>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563F"/>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3622"/>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3917"/>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2E34"/>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9F77A7"/>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AAA"/>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5D2"/>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4DCE"/>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19B6"/>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294A"/>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56A"/>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82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6FFD"/>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5B"/>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4E9"/>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3BF9229-0AF1-4915-B37E-8A9735B3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2009-04-22T17:01:00Z</cp:lastPrinted>
  <dcterms:created xsi:type="dcterms:W3CDTF">2017-06-19T14:08:00Z</dcterms:created>
  <dcterms:modified xsi:type="dcterms:W3CDTF">2017-06-19T14:08:00Z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