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EEAA8" w14:textId="77777777" w:rsidR="00463675" w:rsidRDefault="00463675">
      <w:pPr>
        <w:pStyle w:val="Header"/>
        <w:tabs>
          <w:tab w:val="clear" w:pos="8306"/>
          <w:tab w:val="right" w:pos="7088"/>
          <w:tab w:val="right" w:pos="9781"/>
        </w:tabs>
        <w:rPr>
          <w:rFonts w:ascii="Arial" w:hAnsi="Arial" w:cs="Arial"/>
          <w:b/>
          <w:bCs/>
          <w:sz w:val="22"/>
        </w:rPr>
      </w:pPr>
      <w:r>
        <w:rPr>
          <w:rFonts w:ascii="Arial" w:hAnsi="Arial" w:cs="Arial"/>
          <w:b/>
          <w:bCs/>
          <w:sz w:val="22"/>
        </w:rPr>
        <w:t>3G</w:t>
      </w:r>
      <w:r w:rsidR="00A47574">
        <w:rPr>
          <w:rFonts w:ascii="Arial" w:hAnsi="Arial" w:cs="Arial"/>
          <w:b/>
          <w:bCs/>
          <w:sz w:val="22"/>
        </w:rPr>
        <w:t xml:space="preserve">PP TSG-RAN WG4 </w:t>
      </w:r>
      <w:r w:rsidR="00735458">
        <w:rPr>
          <w:rFonts w:ascii="Arial" w:hAnsi="Arial" w:cs="Arial"/>
          <w:b/>
          <w:bCs/>
          <w:sz w:val="22"/>
        </w:rPr>
        <w:t>NR</w:t>
      </w:r>
      <w:r w:rsidR="00FF0D40">
        <w:rPr>
          <w:rFonts w:ascii="Arial" w:hAnsi="Arial" w:cs="Arial"/>
          <w:b/>
          <w:bCs/>
          <w:sz w:val="22"/>
        </w:rPr>
        <w:t xml:space="preserve"> AH Meeting</w:t>
      </w:r>
      <w:r w:rsidR="00FF0D40">
        <w:rPr>
          <w:rFonts w:ascii="Arial" w:hAnsi="Arial" w:cs="Arial"/>
          <w:b/>
          <w:bCs/>
          <w:sz w:val="22"/>
        </w:rPr>
        <w:tab/>
      </w:r>
      <w:r w:rsidR="00FF0D40">
        <w:rPr>
          <w:rFonts w:ascii="Arial" w:hAnsi="Arial" w:cs="Arial"/>
          <w:b/>
          <w:bCs/>
          <w:sz w:val="22"/>
        </w:rPr>
        <w:tab/>
      </w:r>
      <w:r w:rsidR="00A47574">
        <w:rPr>
          <w:rFonts w:ascii="Arial" w:hAnsi="Arial" w:cs="Arial"/>
          <w:b/>
          <w:bCs/>
          <w:sz w:val="22"/>
        </w:rPr>
        <w:tab/>
      </w:r>
      <w:r w:rsidR="0030341D" w:rsidRPr="00054B0E">
        <w:rPr>
          <w:rFonts w:ascii="Arial" w:hAnsi="Arial" w:cs="Arial"/>
          <w:b/>
          <w:bCs/>
          <w:sz w:val="22"/>
        </w:rPr>
        <w:t>R4-</w:t>
      </w:r>
      <w:r w:rsidR="00054B0E" w:rsidRPr="00054B0E">
        <w:rPr>
          <w:rFonts w:ascii="Arial" w:hAnsi="Arial" w:cs="Arial"/>
          <w:b/>
          <w:bCs/>
          <w:sz w:val="22"/>
        </w:rPr>
        <w:t>1700064</w:t>
      </w:r>
    </w:p>
    <w:p w14:paraId="0D7D06ED" w14:textId="77777777" w:rsidR="0091747B" w:rsidRPr="0091747B" w:rsidRDefault="00735458" w:rsidP="0091747B">
      <w:pPr>
        <w:pStyle w:val="Header"/>
        <w:tabs>
          <w:tab w:val="clear" w:pos="8306"/>
          <w:tab w:val="right" w:pos="7088"/>
          <w:tab w:val="right" w:pos="9781"/>
        </w:tabs>
        <w:rPr>
          <w:rFonts w:ascii="Arial" w:hAnsi="Arial" w:cs="Arial" w:hint="eastAsia"/>
          <w:b/>
          <w:bCs/>
          <w:sz w:val="22"/>
        </w:rPr>
      </w:pPr>
      <w:r>
        <w:rPr>
          <w:rFonts w:ascii="Arial" w:hAnsi="Arial" w:cs="Arial"/>
          <w:b/>
          <w:bCs/>
          <w:sz w:val="22"/>
        </w:rPr>
        <w:t>Spokane</w:t>
      </w:r>
      <w:r>
        <w:rPr>
          <w:rFonts w:ascii="Arial" w:hAnsi="Arial" w:cs="Arial" w:hint="eastAsia"/>
          <w:b/>
          <w:bCs/>
          <w:sz w:val="22"/>
        </w:rPr>
        <w:t xml:space="preserve">, </w:t>
      </w:r>
      <w:r>
        <w:rPr>
          <w:rFonts w:ascii="Arial" w:hAnsi="Arial" w:cs="Arial"/>
          <w:b/>
          <w:bCs/>
          <w:sz w:val="22"/>
        </w:rPr>
        <w:t>WA, US</w:t>
      </w:r>
      <w:r w:rsidR="0091747B" w:rsidRPr="0091747B">
        <w:rPr>
          <w:rFonts w:ascii="Arial" w:hAnsi="Arial" w:cs="Arial"/>
          <w:b/>
          <w:bCs/>
          <w:sz w:val="22"/>
        </w:rPr>
        <w:t xml:space="preserve">, </w:t>
      </w:r>
      <w:r>
        <w:rPr>
          <w:rFonts w:ascii="Arial" w:hAnsi="Arial" w:cs="Arial" w:hint="eastAsia"/>
          <w:b/>
          <w:bCs/>
          <w:sz w:val="22"/>
        </w:rPr>
        <w:t>17</w:t>
      </w:r>
      <w:r w:rsidR="0091747B" w:rsidRPr="0091747B">
        <w:rPr>
          <w:rFonts w:ascii="Arial" w:hAnsi="Arial" w:cs="Arial"/>
          <w:b/>
          <w:bCs/>
          <w:sz w:val="22"/>
        </w:rPr>
        <w:t xml:space="preserve"> </w:t>
      </w:r>
      <w:r>
        <w:rPr>
          <w:rFonts w:ascii="Arial" w:hAnsi="Arial" w:cs="Arial" w:hint="eastAsia"/>
          <w:b/>
          <w:bCs/>
          <w:sz w:val="22"/>
        </w:rPr>
        <w:t>- 19</w:t>
      </w:r>
      <w:r w:rsidR="0091747B" w:rsidRPr="0091747B">
        <w:rPr>
          <w:rFonts w:ascii="Arial" w:hAnsi="Arial" w:cs="Arial"/>
          <w:b/>
          <w:bCs/>
          <w:sz w:val="22"/>
        </w:rPr>
        <w:t xml:space="preserve"> </w:t>
      </w:r>
      <w:r>
        <w:rPr>
          <w:rFonts w:ascii="Arial" w:hAnsi="Arial" w:cs="Arial" w:hint="eastAsia"/>
          <w:b/>
          <w:bCs/>
          <w:sz w:val="22"/>
        </w:rPr>
        <w:t>Jan</w:t>
      </w:r>
      <w:r w:rsidR="0091747B" w:rsidRPr="0091747B">
        <w:rPr>
          <w:rFonts w:ascii="Arial" w:hAnsi="Arial" w:cs="Arial"/>
          <w:b/>
          <w:bCs/>
          <w:sz w:val="22"/>
        </w:rPr>
        <w:t>, 201</w:t>
      </w:r>
      <w:r>
        <w:rPr>
          <w:rFonts w:ascii="Arial" w:hAnsi="Arial" w:cs="Arial" w:hint="eastAsia"/>
          <w:b/>
          <w:bCs/>
          <w:sz w:val="22"/>
        </w:rPr>
        <w:t>7</w:t>
      </w:r>
    </w:p>
    <w:p w14:paraId="107F680D" w14:textId="77777777" w:rsidR="00463675" w:rsidRDefault="00463675">
      <w:pPr>
        <w:rPr>
          <w:rFonts w:ascii="Arial" w:hAnsi="Arial" w:cs="Arial"/>
        </w:rPr>
      </w:pPr>
    </w:p>
    <w:p w14:paraId="02C765CF" w14:textId="77777777" w:rsidR="00405AB1" w:rsidRPr="0091747B" w:rsidRDefault="00463675">
      <w:pPr>
        <w:spacing w:after="60"/>
        <w:ind w:left="1985" w:hanging="1985"/>
        <w:rPr>
          <w:rFonts w:ascii="Arial" w:hAnsi="Arial" w:cs="Arial"/>
          <w:bCs/>
        </w:rPr>
      </w:pPr>
      <w:r w:rsidRPr="009E7567">
        <w:rPr>
          <w:rFonts w:ascii="Arial" w:hAnsi="Arial" w:cs="Arial"/>
          <w:b/>
        </w:rPr>
        <w:t>Title:</w:t>
      </w:r>
      <w:r w:rsidRPr="009E7567">
        <w:rPr>
          <w:rFonts w:ascii="Arial" w:hAnsi="Arial" w:cs="Arial"/>
          <w:b/>
        </w:rPr>
        <w:tab/>
      </w:r>
      <w:commentRangeStart w:id="0"/>
      <w:r w:rsidRPr="009E7567">
        <w:rPr>
          <w:rFonts w:ascii="Arial" w:hAnsi="Arial" w:cs="Arial"/>
          <w:b/>
        </w:rPr>
        <w:t>[DRAFT]</w:t>
      </w:r>
      <w:commentRangeEnd w:id="0"/>
      <w:r w:rsidRPr="009E7567">
        <w:rPr>
          <w:rStyle w:val="CommentReference"/>
          <w:rFonts w:ascii="Arial" w:hAnsi="Arial"/>
          <w:vanish/>
          <w:sz w:val="20"/>
        </w:rPr>
        <w:commentReference w:id="0"/>
      </w:r>
      <w:r w:rsidRPr="009E7567">
        <w:rPr>
          <w:rFonts w:ascii="Arial" w:hAnsi="Arial" w:cs="Arial"/>
          <w:bCs/>
        </w:rPr>
        <w:t xml:space="preserve"> </w:t>
      </w:r>
      <w:r w:rsidR="0091747B">
        <w:rPr>
          <w:rFonts w:ascii="Arial" w:hAnsi="Arial" w:cs="Arial"/>
          <w:bCs/>
        </w:rPr>
        <w:t xml:space="preserve">Response </w:t>
      </w:r>
      <w:r w:rsidR="003D7177" w:rsidRPr="0074471C">
        <w:rPr>
          <w:rFonts w:ascii="Arial" w:hAnsi="Arial" w:cs="Arial"/>
          <w:bCs/>
        </w:rPr>
        <w:t xml:space="preserve">LS on </w:t>
      </w:r>
      <w:r w:rsidR="00735458">
        <w:rPr>
          <w:rFonts w:ascii="Arial" w:hAnsi="Arial" w:cs="Arial"/>
          <w:bCs/>
        </w:rPr>
        <w:t>UE capability aspects for LTE/NR tight interworking</w:t>
      </w:r>
    </w:p>
    <w:p w14:paraId="36997AAF" w14:textId="77777777" w:rsidR="00463675" w:rsidRPr="009E7567" w:rsidRDefault="00463675">
      <w:pPr>
        <w:spacing w:after="60"/>
        <w:ind w:left="1985" w:hanging="1985"/>
        <w:rPr>
          <w:rFonts w:ascii="Arial" w:hAnsi="Arial" w:cs="Arial"/>
          <w:bCs/>
        </w:rPr>
      </w:pPr>
      <w:r w:rsidRPr="009E7567">
        <w:rPr>
          <w:rFonts w:ascii="Arial" w:hAnsi="Arial" w:cs="Arial"/>
          <w:b/>
        </w:rPr>
        <w:t>Release:</w:t>
      </w:r>
      <w:r w:rsidRPr="009E7567">
        <w:rPr>
          <w:rFonts w:ascii="Arial" w:hAnsi="Arial" w:cs="Arial"/>
          <w:bCs/>
        </w:rPr>
        <w:tab/>
      </w:r>
      <w:r w:rsidR="0030341D" w:rsidRPr="009E7567">
        <w:rPr>
          <w:rFonts w:ascii="Arial" w:hAnsi="Arial" w:cs="Arial"/>
          <w:bCs/>
        </w:rPr>
        <w:t>Rel-14</w:t>
      </w:r>
    </w:p>
    <w:p w14:paraId="3904662A" w14:textId="77777777" w:rsidR="00463675" w:rsidRPr="009E7567" w:rsidRDefault="00463675">
      <w:pPr>
        <w:spacing w:after="60"/>
        <w:ind w:left="1985" w:hanging="1985"/>
        <w:rPr>
          <w:rFonts w:ascii="Arial" w:hAnsi="Arial" w:cs="Arial"/>
          <w:bCs/>
        </w:rPr>
      </w:pPr>
      <w:r w:rsidRPr="009E7567">
        <w:rPr>
          <w:rFonts w:ascii="Arial" w:hAnsi="Arial" w:cs="Arial"/>
          <w:b/>
        </w:rPr>
        <w:t>Work Item:</w:t>
      </w:r>
      <w:r w:rsidRPr="009E7567">
        <w:rPr>
          <w:rFonts w:ascii="Arial" w:hAnsi="Arial" w:cs="Arial"/>
          <w:bCs/>
        </w:rPr>
        <w:tab/>
      </w:r>
      <w:r w:rsidR="003D7177" w:rsidRPr="00B54342">
        <w:rPr>
          <w:rFonts w:ascii="Arial" w:hAnsi="Arial" w:cs="Arial"/>
          <w:bCs/>
        </w:rPr>
        <w:t>FS_ NR_newRAT</w:t>
      </w:r>
    </w:p>
    <w:p w14:paraId="78D03AE3" w14:textId="77777777" w:rsidR="00463675" w:rsidRPr="009E7567" w:rsidRDefault="00463675">
      <w:pPr>
        <w:spacing w:after="60"/>
        <w:ind w:left="1985" w:hanging="1985"/>
        <w:rPr>
          <w:rFonts w:ascii="Arial" w:hAnsi="Arial" w:cs="Arial"/>
          <w:b/>
        </w:rPr>
      </w:pPr>
    </w:p>
    <w:p w14:paraId="67700A4D" w14:textId="77777777" w:rsidR="00463675" w:rsidRPr="009E7567" w:rsidRDefault="00463675">
      <w:pPr>
        <w:spacing w:after="60"/>
        <w:ind w:left="1985" w:hanging="1985"/>
        <w:rPr>
          <w:rFonts w:ascii="Arial" w:hAnsi="Arial" w:cs="Arial"/>
          <w:bCs/>
        </w:rPr>
      </w:pPr>
      <w:r w:rsidRPr="009E7567">
        <w:rPr>
          <w:rFonts w:ascii="Arial" w:hAnsi="Arial" w:cs="Arial"/>
          <w:b/>
        </w:rPr>
        <w:t>Source:</w:t>
      </w:r>
      <w:r w:rsidRPr="009E7567">
        <w:rPr>
          <w:rFonts w:ascii="Arial" w:hAnsi="Arial" w:cs="Arial"/>
          <w:bCs/>
        </w:rPr>
        <w:tab/>
      </w:r>
      <w:r w:rsidR="0030341D" w:rsidRPr="009E7567">
        <w:rPr>
          <w:rFonts w:ascii="Arial" w:hAnsi="Arial" w:cs="Arial"/>
          <w:bCs/>
        </w:rPr>
        <w:t>RAN4</w:t>
      </w:r>
    </w:p>
    <w:p w14:paraId="50482548" w14:textId="77777777" w:rsidR="00463675" w:rsidRPr="009E7567" w:rsidRDefault="00463675">
      <w:pPr>
        <w:spacing w:after="60"/>
        <w:ind w:left="1985" w:hanging="1985"/>
        <w:rPr>
          <w:rFonts w:ascii="Arial" w:hAnsi="Arial" w:cs="Arial"/>
          <w:bCs/>
        </w:rPr>
      </w:pPr>
      <w:r w:rsidRPr="009E7567">
        <w:rPr>
          <w:rFonts w:ascii="Arial" w:hAnsi="Arial" w:cs="Arial"/>
          <w:b/>
        </w:rPr>
        <w:t>To:</w:t>
      </w:r>
      <w:r w:rsidRPr="009E7567">
        <w:rPr>
          <w:rFonts w:ascii="Arial" w:hAnsi="Arial" w:cs="Arial"/>
          <w:bCs/>
        </w:rPr>
        <w:tab/>
      </w:r>
      <w:r w:rsidR="00624511">
        <w:rPr>
          <w:rFonts w:ascii="Arial" w:hAnsi="Arial" w:cs="Arial"/>
          <w:bCs/>
        </w:rPr>
        <w:t>RAN2</w:t>
      </w:r>
    </w:p>
    <w:p w14:paraId="7ACB17EA"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4A4E5B" w:rsidRPr="009E7567">
        <w:rPr>
          <w:rFonts w:ascii="Arial" w:hAnsi="Arial" w:cs="Arial"/>
          <w:bCs/>
        </w:rPr>
        <w:t>RAN1</w:t>
      </w:r>
    </w:p>
    <w:p w14:paraId="5C616743" w14:textId="77777777" w:rsidR="00463675" w:rsidRDefault="00463675">
      <w:pPr>
        <w:spacing w:after="60"/>
        <w:ind w:left="1985" w:hanging="1985"/>
        <w:rPr>
          <w:rFonts w:ascii="Arial" w:hAnsi="Arial" w:cs="Arial"/>
          <w:bCs/>
        </w:rPr>
      </w:pPr>
    </w:p>
    <w:p w14:paraId="1FC36DE7"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75BF45C"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3D7177">
        <w:rPr>
          <w:rFonts w:cs="Arial"/>
          <w:bCs/>
        </w:rPr>
        <w:t>Tuomo Säynäjäkangas</w:t>
      </w:r>
    </w:p>
    <w:p w14:paraId="0DBA452B" w14:textId="77777777" w:rsidR="00463675" w:rsidRPr="004A4E5B" w:rsidRDefault="00463675">
      <w:pPr>
        <w:pStyle w:val="Heading7"/>
        <w:tabs>
          <w:tab w:val="left" w:pos="2268"/>
        </w:tabs>
        <w:ind w:left="567"/>
        <w:rPr>
          <w:rFonts w:cs="Arial"/>
          <w:b w:val="0"/>
          <w:bCs/>
          <w:lang w:val="fr-FR"/>
        </w:rPr>
      </w:pPr>
      <w:r w:rsidRPr="004A4E5B">
        <w:rPr>
          <w:rFonts w:cs="Arial"/>
          <w:lang w:val="fr-FR"/>
        </w:rPr>
        <w:t>E-mail Address:</w:t>
      </w:r>
      <w:r w:rsidR="003D7177" w:rsidRPr="004A4E5B">
        <w:rPr>
          <w:rFonts w:cs="Arial"/>
          <w:b w:val="0"/>
          <w:bCs/>
          <w:lang w:val="fr-FR"/>
        </w:rPr>
        <w:tab/>
      </w:r>
      <w:hyperlink r:id="rId10" w:history="1">
        <w:r w:rsidR="003D7177" w:rsidRPr="004A4E5B">
          <w:rPr>
            <w:rStyle w:val="Hyperlink"/>
            <w:rFonts w:cs="Arial"/>
            <w:b w:val="0"/>
            <w:bCs/>
            <w:lang w:val="fr-FR"/>
          </w:rPr>
          <w:t>tuomo.saynajakangas@nokia.com</w:t>
        </w:r>
      </w:hyperlink>
      <w:r w:rsidR="003D7177" w:rsidRPr="004A4E5B">
        <w:rPr>
          <w:rFonts w:cs="Arial"/>
          <w:b w:val="0"/>
          <w:bCs/>
          <w:lang w:val="fr-FR"/>
        </w:rPr>
        <w:t xml:space="preserve"> </w:t>
      </w:r>
    </w:p>
    <w:p w14:paraId="3DFC2AA2" w14:textId="77777777" w:rsidR="00463675" w:rsidRPr="004A4E5B" w:rsidRDefault="00463675">
      <w:pPr>
        <w:spacing w:after="60"/>
        <w:ind w:left="1985" w:hanging="1985"/>
        <w:rPr>
          <w:rFonts w:ascii="Arial" w:hAnsi="Arial" w:cs="Arial"/>
          <w:b/>
          <w:lang w:val="fr-FR"/>
        </w:rPr>
      </w:pPr>
    </w:p>
    <w:p w14:paraId="0DFC628B"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w:t>
      </w:r>
      <w:r w:rsidRPr="009249A6">
        <w:rPr>
          <w:rFonts w:ascii="Arial" w:hAnsi="Arial" w:cs="Arial"/>
          <w:b/>
          <w:color w:val="000000"/>
        </w:rPr>
        <w:t>Coordinator</w:t>
      </w:r>
      <w:r>
        <w:rPr>
          <w:rFonts w:ascii="Arial" w:hAnsi="Arial" w:cs="Arial"/>
          <w:b/>
        </w:rPr>
        <w:t xml:space="preserve">,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65D323C" w14:textId="77777777" w:rsidR="00923E7C" w:rsidRDefault="00923E7C">
      <w:pPr>
        <w:spacing w:after="60"/>
        <w:ind w:left="1985" w:hanging="1985"/>
        <w:rPr>
          <w:rFonts w:ascii="Arial" w:hAnsi="Arial" w:cs="Arial"/>
          <w:b/>
        </w:rPr>
      </w:pPr>
    </w:p>
    <w:p w14:paraId="605CE310"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667FD0A6" w14:textId="77777777" w:rsidR="00463675" w:rsidRDefault="00463675">
      <w:pPr>
        <w:pBdr>
          <w:bottom w:val="single" w:sz="4" w:space="1" w:color="auto"/>
        </w:pBdr>
        <w:rPr>
          <w:rFonts w:ascii="Arial" w:hAnsi="Arial" w:cs="Arial"/>
        </w:rPr>
      </w:pPr>
    </w:p>
    <w:p w14:paraId="50746977" w14:textId="77777777" w:rsidR="00463675" w:rsidRDefault="00463675">
      <w:pPr>
        <w:rPr>
          <w:rFonts w:ascii="Arial" w:hAnsi="Arial" w:cs="Arial"/>
        </w:rPr>
      </w:pPr>
    </w:p>
    <w:p w14:paraId="1CFEC90F" w14:textId="77777777" w:rsidR="004A4E5B" w:rsidRDefault="00A26355">
      <w:pPr>
        <w:spacing w:after="120"/>
        <w:rPr>
          <w:rFonts w:ascii="Arial" w:hAnsi="Arial" w:cs="Arial"/>
          <w:b/>
        </w:rPr>
      </w:pPr>
      <w:r>
        <w:rPr>
          <w:rFonts w:ascii="Arial" w:hAnsi="Arial" w:cs="Arial"/>
          <w:b/>
        </w:rPr>
        <w:t>1. Overall Description:</w:t>
      </w:r>
    </w:p>
    <w:p w14:paraId="7573FB38" w14:textId="77777777" w:rsidR="004A4E5B" w:rsidRDefault="00624511" w:rsidP="00624511">
      <w:pPr>
        <w:pStyle w:val="Header"/>
        <w:tabs>
          <w:tab w:val="clear" w:pos="4153"/>
          <w:tab w:val="clear" w:pos="8306"/>
        </w:tabs>
        <w:rPr>
          <w:rFonts w:ascii="Arial" w:hAnsi="Arial" w:cs="Arial"/>
          <w:lang w:val="en-US"/>
        </w:rPr>
      </w:pPr>
      <w:r>
        <w:rPr>
          <w:rFonts w:ascii="Arial" w:hAnsi="Arial" w:cs="Arial"/>
          <w:lang w:eastAsia="zh-CN"/>
        </w:rPr>
        <w:t>RAN</w:t>
      </w:r>
      <w:r w:rsidR="0091747B" w:rsidRPr="0091747B">
        <w:rPr>
          <w:rFonts w:ascii="Arial" w:hAnsi="Arial" w:cs="Arial"/>
          <w:lang w:eastAsia="zh-CN"/>
        </w:rPr>
        <w:t xml:space="preserve">4 </w:t>
      </w:r>
      <w:r w:rsidR="004A4E5B" w:rsidRPr="00B77914">
        <w:rPr>
          <w:rFonts w:ascii="Arial" w:hAnsi="Arial" w:cs="Arial"/>
          <w:lang w:eastAsia="zh-CN"/>
        </w:rPr>
        <w:t xml:space="preserve">received </w:t>
      </w:r>
      <w:r w:rsidR="00405AB1" w:rsidRPr="00B77914">
        <w:rPr>
          <w:rFonts w:ascii="Arial" w:hAnsi="Arial" w:cs="Arial"/>
          <w:lang w:eastAsia="zh-CN"/>
        </w:rPr>
        <w:t>LS</w:t>
      </w:r>
      <w:r w:rsidR="004A4E5B" w:rsidRPr="00B77914">
        <w:rPr>
          <w:rFonts w:ascii="Arial" w:hAnsi="Arial" w:cs="Arial"/>
          <w:lang w:eastAsia="zh-CN"/>
        </w:rPr>
        <w:t xml:space="preserve"> from </w:t>
      </w:r>
      <w:r w:rsidRPr="00B77914">
        <w:rPr>
          <w:rFonts w:ascii="Arial" w:hAnsi="Arial" w:cs="Arial"/>
          <w:lang w:eastAsia="zh-CN"/>
        </w:rPr>
        <w:t xml:space="preserve">RAN2 on </w:t>
      </w:r>
      <w:r w:rsidRPr="00B77914">
        <w:rPr>
          <w:rFonts w:ascii="Arial" w:hAnsi="Arial" w:cs="Arial"/>
          <w:bCs/>
        </w:rPr>
        <w:t>UE capability aspects for LTE/NR tight interworking (R2-16</w:t>
      </w:r>
      <w:r w:rsidR="00752C90" w:rsidRPr="00B77914">
        <w:rPr>
          <w:rFonts w:ascii="Arial" w:hAnsi="Arial" w:cs="Arial"/>
          <w:bCs/>
        </w:rPr>
        <w:t>8961/R4-17</w:t>
      </w:r>
      <w:r w:rsidR="00B77914" w:rsidRPr="00B77914">
        <w:rPr>
          <w:rFonts w:ascii="Arial" w:hAnsi="Arial" w:cs="Arial"/>
          <w:bCs/>
        </w:rPr>
        <w:t>00041</w:t>
      </w:r>
      <w:r w:rsidR="00752C90" w:rsidRPr="00B77914">
        <w:rPr>
          <w:rFonts w:ascii="Arial" w:hAnsi="Arial" w:cs="Arial"/>
          <w:bCs/>
        </w:rPr>
        <w:t xml:space="preserve">). </w:t>
      </w:r>
      <w:r w:rsidR="00752C90" w:rsidRPr="00B77914">
        <w:rPr>
          <w:rFonts w:ascii="Arial" w:hAnsi="Arial" w:cs="Arial"/>
          <w:lang w:val="en-US"/>
        </w:rPr>
        <w:t>Information</w:t>
      </w:r>
      <w:r w:rsidR="00752C90">
        <w:rPr>
          <w:rFonts w:ascii="Arial" w:hAnsi="Arial" w:cs="Arial"/>
          <w:lang w:val="en-US"/>
        </w:rPr>
        <w:t xml:space="preserve"> on the NR UE capability will be needed for RAN2 to discuss detailed solutions. Below are the responses for questions to RAN4.</w:t>
      </w:r>
    </w:p>
    <w:p w14:paraId="7D798B13" w14:textId="77777777" w:rsidR="00901B39" w:rsidRDefault="00901B39" w:rsidP="00624511">
      <w:pPr>
        <w:pStyle w:val="Header"/>
        <w:tabs>
          <w:tab w:val="clear" w:pos="4153"/>
          <w:tab w:val="clear" w:pos="8306"/>
        </w:tabs>
        <w:rPr>
          <w:rFonts w:ascii="Arial" w:hAnsi="Arial" w:cs="Arial"/>
          <w:lang w:val="en-US"/>
        </w:rPr>
      </w:pPr>
    </w:p>
    <w:p w14:paraId="3AD9624C" w14:textId="77777777" w:rsidR="00901B39" w:rsidRDefault="00964171" w:rsidP="00901B39">
      <w:pPr>
        <w:spacing w:after="120"/>
        <w:rPr>
          <w:rFonts w:ascii="Arial" w:hAnsi="Arial" w:cs="Arial"/>
        </w:rPr>
      </w:pPr>
      <w:r>
        <w:rPr>
          <w:rFonts w:ascii="Arial" w:hAnsi="Arial" w:cs="Arial"/>
          <w:b/>
          <w:u w:val="single"/>
        </w:rPr>
        <w:t>A</w:t>
      </w:r>
      <w:r w:rsidR="00901B39">
        <w:rPr>
          <w:rFonts w:ascii="Arial" w:hAnsi="Arial" w:cs="Arial"/>
          <w:b/>
          <w:u w:val="single"/>
        </w:rPr>
        <w:t xml:space="preserve">nswers for </w:t>
      </w:r>
      <w:r>
        <w:rPr>
          <w:rFonts w:ascii="Arial" w:hAnsi="Arial" w:cs="Arial"/>
          <w:b/>
          <w:u w:val="single"/>
        </w:rPr>
        <w:t xml:space="preserve">questions to </w:t>
      </w:r>
      <w:r w:rsidR="00901B39">
        <w:rPr>
          <w:rFonts w:ascii="Arial" w:hAnsi="Arial" w:cs="Arial"/>
          <w:b/>
          <w:u w:val="single"/>
        </w:rPr>
        <w:t>RAN 4</w:t>
      </w:r>
      <w:r w:rsidR="00901B39" w:rsidRPr="00323DC3">
        <w:rPr>
          <w:rFonts w:ascii="Arial" w:hAnsi="Arial" w:cs="Arial"/>
          <w:b/>
          <w:u w:val="single"/>
        </w:rPr>
        <w:t>:</w:t>
      </w:r>
    </w:p>
    <w:p w14:paraId="409CC3F8" w14:textId="77777777" w:rsidR="00901B39" w:rsidRPr="007076E8" w:rsidRDefault="00901B39" w:rsidP="00901B39">
      <w:pPr>
        <w:spacing w:after="120"/>
        <w:rPr>
          <w:rFonts w:ascii="Arial" w:hAnsi="Arial" w:cs="Arial"/>
          <w:i/>
        </w:rPr>
      </w:pPr>
      <w:r w:rsidRPr="007076E8">
        <w:rPr>
          <w:rFonts w:ascii="Arial" w:hAnsi="Arial" w:cs="Arial"/>
          <w:i/>
        </w:rPr>
        <w:t>Q1: How will a frequency band defined for NR? In particular, is it supposed to be different dependent on the frequency band, e.g. above/below 6 GHz?</w:t>
      </w:r>
    </w:p>
    <w:p w14:paraId="5916CA13" w14:textId="77777777" w:rsidR="007076E8" w:rsidRDefault="007076E8" w:rsidP="00303C82">
      <w:pPr>
        <w:ind w:left="284"/>
        <w:jc w:val="both"/>
        <w:rPr>
          <w:rFonts w:ascii="Arial" w:hAnsi="Arial" w:cs="Arial"/>
        </w:rPr>
      </w:pPr>
      <w:r w:rsidRPr="007076E8">
        <w:rPr>
          <w:rFonts w:ascii="Arial" w:hAnsi="Arial" w:cs="Arial"/>
        </w:rPr>
        <w:t>A1: Assumption is that RAN4 define frequency bands in a similar manner as before. For bands below 6 GHz the legacy LTE bands need to be considered.</w:t>
      </w:r>
    </w:p>
    <w:p w14:paraId="5A531198" w14:textId="77777777" w:rsidR="00303C82" w:rsidRDefault="00303C82" w:rsidP="00303C82">
      <w:pPr>
        <w:ind w:left="284"/>
        <w:jc w:val="both"/>
        <w:rPr>
          <w:rFonts w:ascii="Arial" w:hAnsi="Arial" w:cs="Arial"/>
        </w:rPr>
      </w:pPr>
    </w:p>
    <w:p w14:paraId="3FD6D421" w14:textId="77777777" w:rsidR="00303C82" w:rsidRDefault="00303C82" w:rsidP="00303C82">
      <w:pPr>
        <w:ind w:left="284"/>
        <w:jc w:val="both"/>
        <w:rPr>
          <w:rFonts w:ascii="Arial" w:hAnsi="Arial" w:cs="Arial"/>
        </w:rPr>
      </w:pPr>
    </w:p>
    <w:p w14:paraId="2F94BCA6" w14:textId="77777777" w:rsidR="00901B39" w:rsidRPr="007076E8" w:rsidRDefault="00901B39" w:rsidP="00901B39">
      <w:pPr>
        <w:spacing w:after="120"/>
        <w:rPr>
          <w:rFonts w:ascii="Arial" w:hAnsi="Arial" w:cs="Arial"/>
          <w:i/>
          <w:lang w:val="en-US"/>
        </w:rPr>
      </w:pPr>
      <w:r w:rsidRPr="007076E8">
        <w:rPr>
          <w:rFonts w:ascii="Arial" w:hAnsi="Arial" w:cs="Arial"/>
          <w:i/>
          <w:lang w:val="en-US"/>
        </w:rPr>
        <w:t xml:space="preserve">Q2: How will LTE and NR band combinations be defined for </w:t>
      </w:r>
      <w:r w:rsidRPr="007076E8">
        <w:rPr>
          <w:rFonts w:ascii="Arial" w:hAnsi="Arial" w:cs="Arial"/>
          <w:i/>
        </w:rPr>
        <w:t>LTE/NR tight interworking</w:t>
      </w:r>
      <w:r w:rsidRPr="007076E8">
        <w:rPr>
          <w:rFonts w:ascii="Arial" w:hAnsi="Arial" w:cs="Arial"/>
          <w:i/>
          <w:lang w:val="en-US"/>
        </w:rPr>
        <w:t>?</w:t>
      </w:r>
    </w:p>
    <w:p w14:paraId="7815EACB" w14:textId="77777777" w:rsidR="007076E8" w:rsidRDefault="007076E8" w:rsidP="007076E8">
      <w:pPr>
        <w:ind w:left="284"/>
        <w:jc w:val="both"/>
        <w:rPr>
          <w:rFonts w:ascii="Arial" w:hAnsi="Arial" w:cs="Arial"/>
        </w:rPr>
      </w:pPr>
      <w:r w:rsidRPr="007076E8">
        <w:rPr>
          <w:rFonts w:ascii="Arial" w:hAnsi="Arial" w:cs="Arial"/>
        </w:rPr>
        <w:t>A2: Discussion on how to specify bands for NR is ongoing and there is no final conclusion yet. It is too early to conclude on band combinations for LTE/NR tight interworking.</w:t>
      </w:r>
    </w:p>
    <w:p w14:paraId="7BDD5A50" w14:textId="77777777" w:rsidR="00303C82" w:rsidRPr="007076E8" w:rsidRDefault="00303C82" w:rsidP="007076E8">
      <w:pPr>
        <w:ind w:left="284"/>
        <w:jc w:val="both"/>
        <w:rPr>
          <w:rFonts w:ascii="Arial" w:hAnsi="Arial" w:cs="Arial"/>
        </w:rPr>
      </w:pPr>
    </w:p>
    <w:p w14:paraId="75DEB6E8" w14:textId="77777777" w:rsidR="007076E8" w:rsidRPr="0030649A" w:rsidRDefault="007076E8" w:rsidP="007076E8">
      <w:pPr>
        <w:ind w:left="284"/>
        <w:jc w:val="both"/>
      </w:pPr>
    </w:p>
    <w:p w14:paraId="7C1BC841" w14:textId="77777777" w:rsidR="00901B39" w:rsidRPr="007076E8" w:rsidRDefault="00901B39" w:rsidP="00901B39">
      <w:pPr>
        <w:spacing w:after="120"/>
        <w:rPr>
          <w:rFonts w:ascii="Arial" w:hAnsi="Arial" w:cs="Arial"/>
          <w:i/>
          <w:lang w:val="en-US"/>
        </w:rPr>
      </w:pPr>
      <w:r w:rsidRPr="007076E8">
        <w:rPr>
          <w:rFonts w:ascii="Arial" w:hAnsi="Arial" w:cs="Arial"/>
          <w:i/>
          <w:lang w:val="en-US"/>
        </w:rPr>
        <w:t xml:space="preserve">Q3: Which of the potential physical layer parameters and RF parameters relevant to </w:t>
      </w:r>
      <w:r w:rsidRPr="007076E8">
        <w:rPr>
          <w:rFonts w:ascii="Arial" w:hAnsi="Arial" w:cs="Arial"/>
          <w:i/>
        </w:rPr>
        <w:t>LTE/NR tight interworking</w:t>
      </w:r>
      <w:r w:rsidRPr="007076E8">
        <w:rPr>
          <w:rFonts w:ascii="Arial" w:hAnsi="Arial" w:cs="Arial"/>
          <w:i/>
          <w:lang w:val="en-US"/>
        </w:rPr>
        <w:t xml:space="preserve"> need to be coordinated between eNB and gNB (c.f. Table 3)?</w:t>
      </w:r>
    </w:p>
    <w:p w14:paraId="50DE6E0F" w14:textId="77777777" w:rsidR="007076E8" w:rsidRDefault="007076E8" w:rsidP="007076E8">
      <w:pPr>
        <w:ind w:left="284"/>
        <w:jc w:val="both"/>
        <w:rPr>
          <w:rFonts w:ascii="Arial" w:hAnsi="Arial" w:cs="Arial"/>
        </w:rPr>
      </w:pPr>
      <w:r w:rsidRPr="007076E8">
        <w:rPr>
          <w:rFonts w:ascii="Arial" w:hAnsi="Arial" w:cs="Arial"/>
        </w:rPr>
        <w:t xml:space="preserve">A3: </w:t>
      </w:r>
      <w:r>
        <w:rPr>
          <w:rFonts w:ascii="Arial" w:hAnsi="Arial" w:cs="Arial"/>
        </w:rPr>
        <w:t>RAN4 disucssion</w:t>
      </w:r>
      <w:r w:rsidRPr="007076E8">
        <w:rPr>
          <w:rFonts w:ascii="Arial" w:hAnsi="Arial" w:cs="Arial"/>
        </w:rPr>
        <w:t xml:space="preserve"> </w:t>
      </w:r>
      <w:r>
        <w:rPr>
          <w:rFonts w:ascii="Arial" w:hAnsi="Arial" w:cs="Arial"/>
        </w:rPr>
        <w:t>is</w:t>
      </w:r>
      <w:r w:rsidRPr="007076E8">
        <w:rPr>
          <w:rFonts w:ascii="Arial" w:hAnsi="Arial" w:cs="Arial"/>
        </w:rPr>
        <w:t xml:space="preserve"> ongoing related to RF parameter</w:t>
      </w:r>
      <w:r w:rsidR="008B4FA9">
        <w:rPr>
          <w:rFonts w:ascii="Arial" w:hAnsi="Arial" w:cs="Arial"/>
        </w:rPr>
        <w:t>s</w:t>
      </w:r>
      <w:r w:rsidRPr="007076E8">
        <w:rPr>
          <w:rFonts w:ascii="Arial" w:hAnsi="Arial" w:cs="Arial"/>
        </w:rPr>
        <w:t xml:space="preserve"> while for UE architecture there is no decision yet.</w:t>
      </w:r>
    </w:p>
    <w:p w14:paraId="00310673" w14:textId="77777777" w:rsidR="00303C82" w:rsidRPr="007076E8" w:rsidRDefault="00303C82" w:rsidP="007076E8">
      <w:pPr>
        <w:ind w:left="284"/>
        <w:jc w:val="both"/>
        <w:rPr>
          <w:rFonts w:ascii="Arial" w:hAnsi="Arial" w:cs="Arial"/>
        </w:rPr>
      </w:pPr>
    </w:p>
    <w:p w14:paraId="73D12AD0" w14:textId="77777777" w:rsidR="007076E8" w:rsidRDefault="007076E8" w:rsidP="00901B39">
      <w:pPr>
        <w:spacing w:after="120"/>
        <w:rPr>
          <w:rFonts w:ascii="Arial" w:hAnsi="Arial" w:cs="Arial"/>
          <w:lang w:val="en-US"/>
        </w:rPr>
      </w:pPr>
    </w:p>
    <w:p w14:paraId="3A6460E1" w14:textId="77777777" w:rsidR="00901B39" w:rsidRPr="007076E8" w:rsidRDefault="00901B39" w:rsidP="00901B39">
      <w:pPr>
        <w:spacing w:after="120"/>
        <w:rPr>
          <w:rFonts w:ascii="Arial" w:hAnsi="Arial" w:cs="Arial"/>
          <w:i/>
        </w:rPr>
      </w:pPr>
      <w:r w:rsidRPr="007076E8">
        <w:rPr>
          <w:rFonts w:ascii="Arial" w:hAnsi="Arial" w:cs="Arial"/>
          <w:i/>
        </w:rPr>
        <w:t xml:space="preserve">Q4: RAN2 assumes that the network will need to be aware, via capability signalling, of the set of the LTE and NR band combinations which are supported by the UE. However, RAN2 would like to understand what capabilities might be depending on the LTE/NR band combinations. In particular, RAN2 would like to understand if it is essential to support as high degree of flexibility as is currently possible with LTE, where UE can indicate support for a feature (e.g. MIMO layers, CSI processes) per band of a band combination? E.g. the antenna configuration (e.g. MIMO layers) used on MCG cells may not depend on the antenna configuration used on SCG cells, if they operate on widely separated frequency bands?  </w:t>
      </w:r>
    </w:p>
    <w:p w14:paraId="37E56E95" w14:textId="77777777" w:rsidR="007076E8" w:rsidRDefault="007076E8" w:rsidP="007076E8">
      <w:pPr>
        <w:ind w:left="284"/>
        <w:jc w:val="both"/>
        <w:rPr>
          <w:rFonts w:ascii="Arial" w:hAnsi="Arial" w:cs="Arial"/>
        </w:rPr>
      </w:pPr>
      <w:r w:rsidRPr="007076E8">
        <w:rPr>
          <w:rFonts w:ascii="Arial" w:hAnsi="Arial" w:cs="Arial"/>
        </w:rPr>
        <w:t>A4: RAN4 has not been able to discuss the aspects of Q4 yet due to lack of input from other WGs</w:t>
      </w:r>
    </w:p>
    <w:p w14:paraId="77D0119B" w14:textId="77777777" w:rsidR="00303C82" w:rsidRPr="007076E8" w:rsidRDefault="00303C82" w:rsidP="007076E8">
      <w:pPr>
        <w:ind w:left="284"/>
        <w:jc w:val="both"/>
        <w:rPr>
          <w:rFonts w:ascii="Arial" w:hAnsi="Arial" w:cs="Arial"/>
        </w:rPr>
      </w:pPr>
    </w:p>
    <w:p w14:paraId="04407274" w14:textId="77777777" w:rsidR="007076E8" w:rsidRPr="0040706A" w:rsidRDefault="007076E8" w:rsidP="00901B39">
      <w:pPr>
        <w:spacing w:after="120"/>
        <w:rPr>
          <w:rFonts w:ascii="Arial" w:hAnsi="Arial" w:cs="Arial"/>
          <w:lang w:val="en-US"/>
        </w:rPr>
      </w:pPr>
    </w:p>
    <w:p w14:paraId="37738B75" w14:textId="77777777" w:rsidR="00901B39" w:rsidRPr="007076E8" w:rsidRDefault="00901B39" w:rsidP="00901B39">
      <w:pPr>
        <w:spacing w:after="120"/>
        <w:rPr>
          <w:rFonts w:ascii="Arial" w:hAnsi="Arial" w:cs="Arial"/>
          <w:i/>
        </w:rPr>
      </w:pPr>
      <w:r w:rsidRPr="007076E8">
        <w:rPr>
          <w:rFonts w:ascii="Arial" w:hAnsi="Arial" w:cs="Arial"/>
          <w:i/>
        </w:rPr>
        <w:t>Q5: Is there uplink transmission power sharing between the below 6 GHz and above 6 GHz bands or are the uplink power amplifiers exclusive to below 6 GHz and above 6 GHz bands?</w:t>
      </w:r>
    </w:p>
    <w:p w14:paraId="66B9CDA2" w14:textId="77777777" w:rsidR="007076E8" w:rsidRDefault="007076E8" w:rsidP="007076E8">
      <w:pPr>
        <w:ind w:left="284"/>
        <w:jc w:val="both"/>
        <w:rPr>
          <w:rFonts w:ascii="Arial" w:hAnsi="Arial" w:cs="Arial"/>
        </w:rPr>
      </w:pPr>
      <w:r w:rsidRPr="007076E8">
        <w:rPr>
          <w:rFonts w:ascii="Arial" w:hAnsi="Arial" w:cs="Arial"/>
        </w:rPr>
        <w:lastRenderedPageBreak/>
        <w:t>A5: For the handheld device, the power sharing to meet SAR requirement may be needed. It is applied below 6GHz in the US or below 10GHz in Europe.</w:t>
      </w:r>
    </w:p>
    <w:p w14:paraId="0112C0A8" w14:textId="77777777" w:rsidR="00303C82" w:rsidRPr="007076E8" w:rsidRDefault="00303C82" w:rsidP="007076E8">
      <w:pPr>
        <w:ind w:left="284"/>
        <w:jc w:val="both"/>
        <w:rPr>
          <w:rFonts w:ascii="Arial" w:hAnsi="Arial" w:cs="Arial"/>
        </w:rPr>
      </w:pPr>
    </w:p>
    <w:p w14:paraId="4775A9B9" w14:textId="77777777" w:rsidR="007076E8" w:rsidRPr="00952F11" w:rsidRDefault="007076E8" w:rsidP="00901B39">
      <w:pPr>
        <w:spacing w:after="120"/>
        <w:rPr>
          <w:rFonts w:ascii="Arial" w:hAnsi="Arial" w:cs="Arial"/>
          <w:color w:val="FF0000"/>
          <w:lang w:eastAsia="zh-CN"/>
        </w:rPr>
      </w:pPr>
    </w:p>
    <w:p w14:paraId="07FCFCFF" w14:textId="77777777" w:rsidR="00901B39" w:rsidRPr="007076E8" w:rsidRDefault="00901B39" w:rsidP="00901B39">
      <w:pPr>
        <w:spacing w:after="120"/>
        <w:rPr>
          <w:rFonts w:ascii="Arial" w:hAnsi="Arial" w:cs="Arial"/>
          <w:i/>
        </w:rPr>
      </w:pPr>
      <w:r w:rsidRPr="007076E8">
        <w:rPr>
          <w:rFonts w:ascii="Arial" w:hAnsi="Arial" w:cs="Arial"/>
          <w:i/>
        </w:rPr>
        <w:t>Q6: For NR operation below 6 GHz, what are the assumptions on frequency bands (including system bandwidth), band combinations and carrier aggregation scenarios (contiguous or non-contiguous)?</w:t>
      </w:r>
    </w:p>
    <w:p w14:paraId="0F8278F7" w14:textId="77777777" w:rsidR="00303C82" w:rsidRDefault="007076E8" w:rsidP="007076E8">
      <w:pPr>
        <w:ind w:left="284"/>
        <w:jc w:val="both"/>
        <w:rPr>
          <w:rFonts w:ascii="Arial" w:hAnsi="Arial" w:cs="Arial"/>
        </w:rPr>
      </w:pPr>
      <w:r w:rsidRPr="007076E8">
        <w:rPr>
          <w:rFonts w:ascii="Arial" w:hAnsi="Arial" w:cs="Arial"/>
        </w:rPr>
        <w:t>A6: The similar band combinations and carrier aggregation scenarios may be expected as in E-UTRA. Furthermore, there is more options for wider channel bandwidth and different numerologies than LTE used.</w:t>
      </w:r>
    </w:p>
    <w:p w14:paraId="1B67434C" w14:textId="77777777" w:rsidR="007076E8" w:rsidRPr="007076E8" w:rsidRDefault="007076E8" w:rsidP="007076E8">
      <w:pPr>
        <w:ind w:left="284"/>
        <w:jc w:val="both"/>
        <w:rPr>
          <w:rFonts w:ascii="Arial" w:hAnsi="Arial" w:cs="Arial"/>
        </w:rPr>
      </w:pPr>
      <w:r w:rsidRPr="007076E8">
        <w:rPr>
          <w:rFonts w:ascii="Arial" w:hAnsi="Arial" w:cs="Arial"/>
        </w:rPr>
        <w:t xml:space="preserve"> </w:t>
      </w:r>
    </w:p>
    <w:p w14:paraId="638D6A7D" w14:textId="77777777" w:rsidR="007076E8" w:rsidRPr="00952F11" w:rsidRDefault="007076E8" w:rsidP="00901B39">
      <w:pPr>
        <w:spacing w:after="120"/>
        <w:rPr>
          <w:rFonts w:ascii="Arial" w:hAnsi="Arial" w:cs="Arial"/>
          <w:color w:val="FF0000"/>
          <w:lang w:eastAsia="zh-CN"/>
        </w:rPr>
      </w:pPr>
    </w:p>
    <w:p w14:paraId="433B19DF" w14:textId="77777777" w:rsidR="00901B39" w:rsidRPr="007076E8" w:rsidRDefault="00901B39" w:rsidP="00901B39">
      <w:pPr>
        <w:spacing w:after="120"/>
        <w:rPr>
          <w:rFonts w:ascii="Arial" w:hAnsi="Arial" w:cs="Arial"/>
          <w:i/>
        </w:rPr>
      </w:pPr>
      <w:r w:rsidRPr="007076E8">
        <w:rPr>
          <w:rFonts w:ascii="Arial" w:hAnsi="Arial" w:cs="Arial"/>
          <w:i/>
        </w:rPr>
        <w:t>Q7: For NR operation above 6 GHz, is a NR RF band a single wideband carrier or multiple contiguous component carriers?</w:t>
      </w:r>
    </w:p>
    <w:p w14:paraId="4D5C5F65" w14:textId="77777777" w:rsidR="007076E8" w:rsidRDefault="007076E8" w:rsidP="007076E8">
      <w:pPr>
        <w:ind w:left="284"/>
        <w:jc w:val="both"/>
        <w:rPr>
          <w:rFonts w:ascii="Arial" w:hAnsi="Arial" w:cs="Arial"/>
        </w:rPr>
      </w:pPr>
      <w:r w:rsidRPr="007076E8">
        <w:rPr>
          <w:rFonts w:ascii="Arial" w:hAnsi="Arial" w:cs="Arial"/>
        </w:rPr>
        <w:t>A7: Currently in RAN4 the wide range of frequencies in 6-86GHz are studied. How to specify a frequency band above 6GHz is FFS. RAN4 is studying the specification impacts of defining transmission bandwidth configuration, channel bandwidth, guard bands and UE capabilities. How wideband single carrier can be supported is FFS.</w:t>
      </w:r>
    </w:p>
    <w:p w14:paraId="6BC4884B" w14:textId="77777777" w:rsidR="00303C82" w:rsidRPr="007076E8" w:rsidRDefault="00303C82" w:rsidP="007076E8">
      <w:pPr>
        <w:ind w:left="284"/>
        <w:jc w:val="both"/>
        <w:rPr>
          <w:rFonts w:ascii="Arial" w:hAnsi="Arial" w:cs="Arial"/>
        </w:rPr>
      </w:pPr>
    </w:p>
    <w:p w14:paraId="6DADA6F2" w14:textId="77777777" w:rsidR="007076E8" w:rsidRPr="00952F11" w:rsidRDefault="007076E8" w:rsidP="00901B39">
      <w:pPr>
        <w:spacing w:after="120"/>
        <w:rPr>
          <w:rFonts w:ascii="Arial" w:hAnsi="Arial" w:cs="Arial"/>
          <w:color w:val="FF0000"/>
          <w:lang w:val="en-US" w:eastAsia="zh-CN"/>
        </w:rPr>
      </w:pPr>
    </w:p>
    <w:p w14:paraId="39EA7BF0" w14:textId="77777777" w:rsidR="00901B39" w:rsidRPr="007076E8" w:rsidRDefault="00901B39" w:rsidP="00901B39">
      <w:pPr>
        <w:spacing w:after="120"/>
        <w:rPr>
          <w:rFonts w:ascii="Arial" w:hAnsi="Arial" w:cs="Arial"/>
          <w:i/>
        </w:rPr>
      </w:pPr>
      <w:r w:rsidRPr="007076E8">
        <w:rPr>
          <w:rFonts w:ascii="Arial" w:hAnsi="Arial" w:cs="Arial"/>
          <w:i/>
        </w:rPr>
        <w:t>Q8: For NR operation above 6 GHz, what are the assumptions on frequency bands (including system bandwidth), band combinations and carrier aggregation scenarios (contiguous or non-contiguous)? Are these assumptions simplified compared to below 6 GHz?</w:t>
      </w:r>
    </w:p>
    <w:p w14:paraId="73A180EC" w14:textId="77777777" w:rsidR="007076E8" w:rsidRDefault="007076E8" w:rsidP="007076E8">
      <w:pPr>
        <w:ind w:left="284"/>
        <w:jc w:val="both"/>
        <w:rPr>
          <w:rFonts w:ascii="Arial" w:hAnsi="Arial" w:cs="Arial"/>
        </w:rPr>
      </w:pPr>
      <w:r w:rsidRPr="007076E8">
        <w:rPr>
          <w:rFonts w:ascii="Arial" w:hAnsi="Arial" w:cs="Arial"/>
        </w:rPr>
        <w:t>A8: Currently in RAN4 the wide range of frequencies above 6GHz is in the scope of feasibility study. Four frequency ranges, 22.45-33.4, 37-43.5, 45.55-52.6, and 66-86GHz, are studied in terms of coexistence. RAN4 expect less spectrum fragmentation in the high frequency ranges above 6GHz, therefore, a single wideband carrier or contiguous carrier aggregation in one frequency band would be the firs</w:t>
      </w:r>
      <w:bookmarkStart w:id="1" w:name="_GoBack"/>
      <w:bookmarkEnd w:id="1"/>
      <w:r w:rsidRPr="007076E8">
        <w:rPr>
          <w:rFonts w:ascii="Arial" w:hAnsi="Arial" w:cs="Arial"/>
        </w:rPr>
        <w:t>t priority in RAN4 feasibility study. Inter-band CA or intra-band non-contiguous CA is in low priority and may not be needed in the first phase of NR work item.</w:t>
      </w:r>
    </w:p>
    <w:p w14:paraId="15DBDCAA" w14:textId="77777777" w:rsidR="00303C82" w:rsidRPr="007076E8" w:rsidRDefault="00303C82" w:rsidP="007076E8">
      <w:pPr>
        <w:ind w:left="284"/>
        <w:jc w:val="both"/>
        <w:rPr>
          <w:rFonts w:ascii="Arial" w:hAnsi="Arial" w:cs="Arial"/>
        </w:rPr>
      </w:pPr>
    </w:p>
    <w:p w14:paraId="2EAD3436" w14:textId="77777777" w:rsidR="007076E8" w:rsidRPr="007076E8" w:rsidRDefault="007076E8" w:rsidP="007076E8">
      <w:pPr>
        <w:ind w:left="284"/>
        <w:jc w:val="both"/>
        <w:rPr>
          <w:rFonts w:ascii="Arial" w:hAnsi="Arial" w:cs="Arial"/>
        </w:rPr>
      </w:pPr>
    </w:p>
    <w:p w14:paraId="45B8B5E9" w14:textId="77777777" w:rsidR="00901B39" w:rsidRPr="007076E8" w:rsidRDefault="00901B39" w:rsidP="00901B39">
      <w:pPr>
        <w:spacing w:after="120"/>
        <w:rPr>
          <w:rFonts w:ascii="Arial" w:hAnsi="Arial" w:cs="Arial"/>
          <w:i/>
        </w:rPr>
      </w:pPr>
      <w:r w:rsidRPr="007076E8">
        <w:rPr>
          <w:rFonts w:ascii="Arial" w:hAnsi="Arial" w:cs="Arial"/>
          <w:i/>
        </w:rPr>
        <w:t>Q9: For NR above 6 GHz operation, is non-contiguous CA needed or rather would only contiguous CA apply instead?</w:t>
      </w:r>
    </w:p>
    <w:p w14:paraId="5A27919F" w14:textId="77777777" w:rsidR="000A359C" w:rsidRPr="000A359C" w:rsidRDefault="000A359C" w:rsidP="000A359C">
      <w:pPr>
        <w:ind w:left="284"/>
        <w:jc w:val="both"/>
        <w:rPr>
          <w:rFonts w:ascii="Arial" w:hAnsi="Arial" w:cs="Arial"/>
        </w:rPr>
      </w:pPr>
      <w:r w:rsidRPr="000A359C">
        <w:rPr>
          <w:rFonts w:ascii="Arial" w:hAnsi="Arial" w:cs="Arial"/>
        </w:rPr>
        <w:t>A9: No use case of non-contiguous CA is identified yet in RAN4. In general, the non-contiguous transmission is expected challenging from high frequency device point of view. Therefore, intra-band non-contiguous CA is in low priority in RAN4 above 6GHz. RAN4 is comparing wideband single carrier and intra-band contiguous CA approaches from implementation complexity point of view.</w:t>
      </w:r>
    </w:p>
    <w:p w14:paraId="3B0A62C5" w14:textId="77777777" w:rsidR="004459BB" w:rsidRPr="000A359C" w:rsidRDefault="004459BB" w:rsidP="004459BB">
      <w:pPr>
        <w:pStyle w:val="Header"/>
        <w:tabs>
          <w:tab w:val="clear" w:pos="4153"/>
          <w:tab w:val="clear" w:pos="8306"/>
        </w:tabs>
        <w:rPr>
          <w:rFonts w:ascii="Arial" w:hAnsi="Arial" w:cs="Arial"/>
          <w:lang w:val="en-US" w:eastAsia="zh-CN"/>
        </w:rPr>
      </w:pPr>
    </w:p>
    <w:p w14:paraId="187BE986" w14:textId="77777777" w:rsidR="00463675" w:rsidRDefault="00463675">
      <w:pPr>
        <w:spacing w:after="120"/>
        <w:rPr>
          <w:rFonts w:ascii="Arial" w:hAnsi="Arial" w:cs="Arial"/>
          <w:b/>
        </w:rPr>
      </w:pPr>
      <w:r>
        <w:rPr>
          <w:rFonts w:ascii="Arial" w:hAnsi="Arial" w:cs="Arial"/>
          <w:b/>
        </w:rPr>
        <w:t>2. Actions:</w:t>
      </w:r>
    </w:p>
    <w:p w14:paraId="64BA77DE" w14:textId="77777777" w:rsidR="00463675" w:rsidRPr="0005126E" w:rsidRDefault="00463675">
      <w:pPr>
        <w:spacing w:after="120"/>
        <w:ind w:left="1985" w:hanging="1985"/>
        <w:rPr>
          <w:rFonts w:ascii="Arial" w:hAnsi="Arial" w:cs="Arial"/>
          <w:b/>
        </w:rPr>
      </w:pPr>
      <w:r w:rsidRPr="0005126E">
        <w:rPr>
          <w:rFonts w:ascii="Arial" w:hAnsi="Arial" w:cs="Arial"/>
          <w:b/>
        </w:rPr>
        <w:t xml:space="preserve">To </w:t>
      </w:r>
      <w:r w:rsidR="001B3570">
        <w:rPr>
          <w:rFonts w:ascii="Arial" w:hAnsi="Arial" w:cs="Arial"/>
          <w:b/>
        </w:rPr>
        <w:t>RAN</w:t>
      </w:r>
      <w:r w:rsidR="0030341D" w:rsidRPr="0005126E">
        <w:rPr>
          <w:rFonts w:ascii="Arial" w:hAnsi="Arial" w:cs="Arial"/>
          <w:b/>
        </w:rPr>
        <w:t xml:space="preserve"> group</w:t>
      </w:r>
    </w:p>
    <w:p w14:paraId="609576B5" w14:textId="77777777"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p>
    <w:p w14:paraId="60F7EFA5" w14:textId="77777777" w:rsidR="00FA13F2" w:rsidRDefault="008328A4" w:rsidP="00401A7C">
      <w:pPr>
        <w:rPr>
          <w:rFonts w:ascii="Arial" w:hAnsi="Arial" w:cs="Arial"/>
        </w:rPr>
      </w:pPr>
      <w:r w:rsidRPr="0005126E">
        <w:rPr>
          <w:rFonts w:ascii="Arial" w:hAnsi="Arial" w:cs="Arial"/>
        </w:rPr>
        <w:t>RAN4 a</w:t>
      </w:r>
      <w:r w:rsidR="001B3570">
        <w:rPr>
          <w:rFonts w:ascii="Arial" w:hAnsi="Arial" w:cs="Arial"/>
        </w:rPr>
        <w:t>sks RAN</w:t>
      </w:r>
      <w:r w:rsidR="00752C90">
        <w:rPr>
          <w:rFonts w:ascii="Arial" w:hAnsi="Arial" w:cs="Arial"/>
        </w:rPr>
        <w:t>2</w:t>
      </w:r>
      <w:r w:rsidR="001B3570">
        <w:rPr>
          <w:rFonts w:ascii="Arial" w:hAnsi="Arial" w:cs="Arial"/>
        </w:rPr>
        <w:t xml:space="preserve"> to </w:t>
      </w:r>
      <w:r w:rsidR="00E22BA4">
        <w:rPr>
          <w:rFonts w:ascii="Arial" w:hAnsi="Arial" w:cs="Arial"/>
        </w:rPr>
        <w:t xml:space="preserve">take </w:t>
      </w:r>
      <w:r w:rsidR="00752C90">
        <w:rPr>
          <w:rFonts w:ascii="Arial" w:hAnsi="Arial" w:cs="Arial"/>
          <w:lang w:val="en-US"/>
        </w:rPr>
        <w:t xml:space="preserve">input </w:t>
      </w:r>
      <w:r w:rsidR="00E22BA4">
        <w:rPr>
          <w:rFonts w:ascii="Arial" w:hAnsi="Arial" w:cs="Arial"/>
        </w:rPr>
        <w:t>into account</w:t>
      </w:r>
      <w:r w:rsidR="00752C90">
        <w:rPr>
          <w:rFonts w:ascii="Arial" w:hAnsi="Arial" w:cs="Arial"/>
        </w:rPr>
        <w:t xml:space="preserve"> </w:t>
      </w:r>
      <w:r w:rsidR="00752C90">
        <w:rPr>
          <w:rFonts w:ascii="Arial" w:hAnsi="Arial" w:cs="Arial"/>
          <w:lang w:val="en-US"/>
        </w:rPr>
        <w:t>on their work</w:t>
      </w:r>
      <w:r w:rsidR="001E6E2E">
        <w:rPr>
          <w:rFonts w:ascii="Arial" w:hAnsi="Arial" w:cs="Arial"/>
          <w:lang w:val="en-US"/>
        </w:rPr>
        <w:t xml:space="preserve"> for </w:t>
      </w:r>
      <w:r w:rsidR="001E6E2E">
        <w:rPr>
          <w:rFonts w:ascii="Arial" w:hAnsi="Arial" w:cs="Arial"/>
          <w:bCs/>
        </w:rPr>
        <w:t>LTE/NR tight interworking</w:t>
      </w:r>
      <w:r w:rsidR="00E22BA4">
        <w:rPr>
          <w:rFonts w:ascii="Arial" w:hAnsi="Arial" w:cs="Arial"/>
        </w:rPr>
        <w:t>.</w:t>
      </w:r>
    </w:p>
    <w:p w14:paraId="22B16A61" w14:textId="77777777" w:rsidR="00EF0A12" w:rsidRPr="0095004A" w:rsidRDefault="00EF0A12" w:rsidP="00401A7C"/>
    <w:p w14:paraId="0B4AD220" w14:textId="77777777" w:rsidR="006E0707" w:rsidRDefault="006E0707" w:rsidP="0095004A">
      <w:pPr>
        <w:pStyle w:val="BodyText"/>
      </w:pPr>
    </w:p>
    <w:p w14:paraId="506BC2A8" w14:textId="77777777" w:rsidR="00463675" w:rsidRPr="008328A4" w:rsidRDefault="00463675">
      <w:pPr>
        <w:spacing w:after="120"/>
        <w:rPr>
          <w:rFonts w:ascii="Arial" w:hAnsi="Arial" w:cs="Arial"/>
          <w:b/>
        </w:rPr>
      </w:pPr>
      <w:r w:rsidRPr="008328A4">
        <w:rPr>
          <w:rFonts w:ascii="Arial" w:hAnsi="Arial" w:cs="Arial"/>
          <w:b/>
        </w:rPr>
        <w:t>3. Date of Next TSG-</w:t>
      </w:r>
      <w:r w:rsidR="009E7567">
        <w:rPr>
          <w:rFonts w:ascii="Arial" w:hAnsi="Arial" w:cs="Arial"/>
          <w:b/>
        </w:rPr>
        <w:t>RAN WG4</w:t>
      </w:r>
      <w:r w:rsidRPr="008328A4">
        <w:rPr>
          <w:rFonts w:ascii="Arial" w:hAnsi="Arial" w:cs="Arial"/>
          <w:b/>
        </w:rPr>
        <w:t xml:space="preserve"> Meetings:</w:t>
      </w:r>
    </w:p>
    <w:p w14:paraId="5117873D" w14:textId="77777777" w:rsidR="0091747B" w:rsidRPr="008328A4" w:rsidRDefault="00752C90" w:rsidP="0091747B">
      <w:pPr>
        <w:tabs>
          <w:tab w:val="left" w:pos="5103"/>
        </w:tabs>
        <w:spacing w:after="120"/>
        <w:ind w:left="2268" w:hanging="2268"/>
        <w:rPr>
          <w:rFonts w:ascii="Arial" w:hAnsi="Arial" w:cs="Arial"/>
          <w:bCs/>
        </w:rPr>
      </w:pPr>
      <w:r>
        <w:rPr>
          <w:rFonts w:ascii="Arial" w:hAnsi="Arial" w:cs="Arial"/>
          <w:bCs/>
        </w:rPr>
        <w:t>RAN4 Meeting #82</w:t>
      </w:r>
      <w:r>
        <w:rPr>
          <w:rFonts w:ascii="Arial" w:hAnsi="Arial" w:cs="Arial"/>
          <w:bCs/>
        </w:rPr>
        <w:tab/>
        <w:t>13</w:t>
      </w:r>
      <w:r w:rsidR="0091747B" w:rsidRPr="008328A4">
        <w:rPr>
          <w:rFonts w:ascii="Arial" w:hAnsi="Arial" w:cs="Arial"/>
          <w:bCs/>
        </w:rPr>
        <w:t xml:space="preserve"> – </w:t>
      </w:r>
      <w:r>
        <w:rPr>
          <w:rFonts w:ascii="Arial" w:hAnsi="Arial" w:cs="Arial"/>
          <w:bCs/>
        </w:rPr>
        <w:t>17 February, 2017</w:t>
      </w:r>
      <w:r w:rsidR="0091747B">
        <w:rPr>
          <w:rFonts w:ascii="Arial" w:hAnsi="Arial" w:cs="Arial"/>
          <w:bCs/>
        </w:rPr>
        <w:t xml:space="preserve">    </w:t>
      </w:r>
      <w:r w:rsidR="0091747B">
        <w:rPr>
          <w:rFonts w:ascii="Arial" w:hAnsi="Arial" w:cs="Arial"/>
          <w:bCs/>
        </w:rPr>
        <w:tab/>
      </w:r>
      <w:r>
        <w:rPr>
          <w:rFonts w:ascii="Arial" w:hAnsi="Arial" w:cs="Arial"/>
          <w:bCs/>
        </w:rPr>
        <w:t>Athens, Greece</w:t>
      </w:r>
    </w:p>
    <w:p w14:paraId="0EAC11B2" w14:textId="77777777" w:rsidR="003D7177" w:rsidRDefault="00752C90" w:rsidP="003D7177">
      <w:pPr>
        <w:tabs>
          <w:tab w:val="left" w:pos="5103"/>
        </w:tabs>
        <w:spacing w:after="120"/>
        <w:ind w:left="2268" w:hanging="2268"/>
        <w:rPr>
          <w:rFonts w:ascii="Arial" w:hAnsi="Arial" w:cs="Arial"/>
          <w:bCs/>
        </w:rPr>
      </w:pPr>
      <w:r>
        <w:rPr>
          <w:rFonts w:ascii="Arial" w:hAnsi="Arial" w:cs="Arial"/>
          <w:bCs/>
        </w:rPr>
        <w:t>RAN4 Meeting #82bis</w:t>
      </w:r>
      <w:r>
        <w:rPr>
          <w:rFonts w:ascii="Arial" w:hAnsi="Arial" w:cs="Arial"/>
          <w:bCs/>
        </w:rPr>
        <w:tab/>
        <w:t>3</w:t>
      </w:r>
      <w:r w:rsidR="003D7177" w:rsidRPr="008328A4">
        <w:rPr>
          <w:rFonts w:ascii="Arial" w:hAnsi="Arial" w:cs="Arial"/>
          <w:bCs/>
        </w:rPr>
        <w:t xml:space="preserve"> – </w:t>
      </w:r>
      <w:r>
        <w:rPr>
          <w:rFonts w:ascii="Arial" w:hAnsi="Arial" w:cs="Arial"/>
          <w:bCs/>
        </w:rPr>
        <w:t>7 April, 2017</w:t>
      </w:r>
      <w:r w:rsidR="003D7177">
        <w:rPr>
          <w:rFonts w:ascii="Arial" w:hAnsi="Arial" w:cs="Arial"/>
          <w:bCs/>
        </w:rPr>
        <w:t xml:space="preserve">     </w:t>
      </w:r>
      <w:r w:rsidR="003D7177">
        <w:rPr>
          <w:rFonts w:ascii="Arial" w:hAnsi="Arial" w:cs="Arial"/>
          <w:bCs/>
        </w:rPr>
        <w:tab/>
      </w:r>
      <w:r>
        <w:rPr>
          <w:rFonts w:ascii="Arial" w:hAnsi="Arial" w:cs="Arial"/>
          <w:bCs/>
        </w:rPr>
        <w:t>Spokane, WA</w:t>
      </w:r>
      <w:r w:rsidR="0091747B">
        <w:rPr>
          <w:rFonts w:ascii="Arial" w:hAnsi="Arial" w:cs="Arial"/>
          <w:bCs/>
        </w:rPr>
        <w:t>, US</w:t>
      </w:r>
    </w:p>
    <w:p w14:paraId="7A2F87AB" w14:textId="77777777" w:rsidR="00752C90" w:rsidRDefault="00752C90" w:rsidP="00752C90">
      <w:pPr>
        <w:tabs>
          <w:tab w:val="left" w:pos="5103"/>
        </w:tabs>
        <w:spacing w:after="120"/>
        <w:ind w:left="2268" w:hanging="2268"/>
        <w:rPr>
          <w:rFonts w:ascii="Arial" w:hAnsi="Arial" w:cs="Arial"/>
          <w:bCs/>
        </w:rPr>
      </w:pPr>
      <w:r>
        <w:rPr>
          <w:rFonts w:ascii="Arial" w:hAnsi="Arial" w:cs="Arial"/>
          <w:bCs/>
        </w:rPr>
        <w:t>RAN4 Meeting #83</w:t>
      </w:r>
      <w:r>
        <w:rPr>
          <w:rFonts w:ascii="Arial" w:hAnsi="Arial" w:cs="Arial"/>
          <w:bCs/>
        </w:rPr>
        <w:tab/>
        <w:t>15</w:t>
      </w:r>
      <w:r w:rsidRPr="008328A4">
        <w:rPr>
          <w:rFonts w:ascii="Arial" w:hAnsi="Arial" w:cs="Arial"/>
          <w:bCs/>
        </w:rPr>
        <w:t xml:space="preserve"> – </w:t>
      </w:r>
      <w:r>
        <w:rPr>
          <w:rFonts w:ascii="Arial" w:hAnsi="Arial" w:cs="Arial"/>
          <w:bCs/>
        </w:rPr>
        <w:t xml:space="preserve">19 May, 2017     </w:t>
      </w:r>
      <w:r>
        <w:rPr>
          <w:rFonts w:ascii="Arial" w:hAnsi="Arial" w:cs="Arial"/>
          <w:bCs/>
        </w:rPr>
        <w:tab/>
        <w:t>Hangzhou (tbc), China</w:t>
      </w:r>
    </w:p>
    <w:p w14:paraId="0C749932" w14:textId="77777777" w:rsidR="00752C90" w:rsidRDefault="00752C90" w:rsidP="003D7177">
      <w:pPr>
        <w:tabs>
          <w:tab w:val="left" w:pos="5103"/>
        </w:tabs>
        <w:spacing w:after="120"/>
        <w:ind w:left="2268" w:hanging="2268"/>
        <w:rPr>
          <w:rFonts w:ascii="Arial" w:hAnsi="Arial" w:cs="Arial"/>
          <w:bCs/>
        </w:rPr>
      </w:pPr>
    </w:p>
    <w:sectPr w:rsidR="00752C9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oswarthick" w:initials="D">
    <w:p w14:paraId="734B1E5F" w14:textId="77777777" w:rsidR="00463675" w:rsidRDefault="004636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4B1E5F"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28E8A" w14:textId="77777777" w:rsidR="008D3D7D" w:rsidRDefault="008D3D7D">
      <w:r>
        <w:separator/>
      </w:r>
    </w:p>
  </w:endnote>
  <w:endnote w:type="continuationSeparator" w:id="0">
    <w:p w14:paraId="6AAABCB7" w14:textId="77777777" w:rsidR="008D3D7D" w:rsidRDefault="008D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A0D1B" w14:textId="77777777" w:rsidR="008D3D7D" w:rsidRDefault="008D3D7D">
      <w:r>
        <w:separator/>
      </w:r>
    </w:p>
  </w:footnote>
  <w:footnote w:type="continuationSeparator" w:id="0">
    <w:p w14:paraId="4B17E634" w14:textId="77777777" w:rsidR="008D3D7D" w:rsidRDefault="008D3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Tabletext"/>
      <w:lvlText w:val=""/>
      <w:lvlJc w:val="left"/>
      <w:pPr>
        <w:tabs>
          <w:tab w:val="num" w:pos="0"/>
        </w:tabs>
        <w:ind w:left="1728" w:hanging="288"/>
      </w:pPr>
      <w:rPr>
        <w:rFonts w:ascii="Monotype Sorts" w:hAnsi="Monotype Sorts" w:hint="default"/>
      </w:rPr>
    </w:lvl>
  </w:abstractNum>
  <w:abstractNum w:abstractNumId="1" w15:restartNumberingAfterBreak="0">
    <w:nsid w:val="35221D5F"/>
    <w:multiLevelType w:val="hybridMultilevel"/>
    <w:tmpl w:val="D4A8D5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1802DA"/>
    <w:multiLevelType w:val="hybridMultilevel"/>
    <w:tmpl w:val="5ADE920E"/>
    <w:lvl w:ilvl="0" w:tplc="C42C833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23E46"/>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A0F325C"/>
    <w:multiLevelType w:val="hybridMultilevel"/>
    <w:tmpl w:val="10B09EFA"/>
    <w:lvl w:ilvl="0" w:tplc="ED488C5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49420B9"/>
    <w:multiLevelType w:val="hybridMultilevel"/>
    <w:tmpl w:val="0936B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2215F0"/>
    <w:multiLevelType w:val="hybridMultilevel"/>
    <w:tmpl w:val="AAA871E8"/>
    <w:lvl w:ilvl="0" w:tplc="45D42A7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0"/>
  </w:num>
  <w:num w:numId="5">
    <w:abstractNumId w:val="1"/>
  </w:num>
  <w:num w:numId="6">
    <w:abstractNumId w:val="7"/>
  </w:num>
  <w:num w:numId="7">
    <w:abstractNumId w:val="8"/>
  </w:num>
  <w:num w:numId="8">
    <w:abstractNumId w:val="10"/>
  </w:num>
  <w:num w:numId="9">
    <w:abstractNumId w:val="2"/>
  </w:num>
  <w:num w:numId="10">
    <w:abstractNumId w:val="3"/>
  </w:num>
  <w:num w:numId="11">
    <w:abstractNumId w:val="11"/>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23489"/>
    <w:rsid w:val="00036F9B"/>
    <w:rsid w:val="0005126E"/>
    <w:rsid w:val="00054B0E"/>
    <w:rsid w:val="000735AB"/>
    <w:rsid w:val="000737D9"/>
    <w:rsid w:val="00081933"/>
    <w:rsid w:val="00084776"/>
    <w:rsid w:val="00095C6B"/>
    <w:rsid w:val="000A359C"/>
    <w:rsid w:val="000C1A7D"/>
    <w:rsid w:val="000D1437"/>
    <w:rsid w:val="000F7E71"/>
    <w:rsid w:val="00146F51"/>
    <w:rsid w:val="001675C5"/>
    <w:rsid w:val="001760CC"/>
    <w:rsid w:val="001A1879"/>
    <w:rsid w:val="001B3353"/>
    <w:rsid w:val="001B3570"/>
    <w:rsid w:val="001C498D"/>
    <w:rsid w:val="001E6CC2"/>
    <w:rsid w:val="001E6E2E"/>
    <w:rsid w:val="00215385"/>
    <w:rsid w:val="00224A0C"/>
    <w:rsid w:val="002337F5"/>
    <w:rsid w:val="0023707B"/>
    <w:rsid w:val="00243C3D"/>
    <w:rsid w:val="00280266"/>
    <w:rsid w:val="002A735B"/>
    <w:rsid w:val="002B2D4F"/>
    <w:rsid w:val="002D3EF3"/>
    <w:rsid w:val="002D71BC"/>
    <w:rsid w:val="0030341D"/>
    <w:rsid w:val="00303C82"/>
    <w:rsid w:val="003466A7"/>
    <w:rsid w:val="00353D28"/>
    <w:rsid w:val="003555ED"/>
    <w:rsid w:val="0039435B"/>
    <w:rsid w:val="003C45D3"/>
    <w:rsid w:val="003D7177"/>
    <w:rsid w:val="003E7718"/>
    <w:rsid w:val="00401A7C"/>
    <w:rsid w:val="00405AB1"/>
    <w:rsid w:val="0040706A"/>
    <w:rsid w:val="004075B1"/>
    <w:rsid w:val="0041134B"/>
    <w:rsid w:val="004459BB"/>
    <w:rsid w:val="00452090"/>
    <w:rsid w:val="0045477F"/>
    <w:rsid w:val="00463675"/>
    <w:rsid w:val="004803A3"/>
    <w:rsid w:val="00482360"/>
    <w:rsid w:val="004A4E5B"/>
    <w:rsid w:val="004B4861"/>
    <w:rsid w:val="004D17B2"/>
    <w:rsid w:val="004E1DCD"/>
    <w:rsid w:val="004E7147"/>
    <w:rsid w:val="00514481"/>
    <w:rsid w:val="00520B85"/>
    <w:rsid w:val="00536579"/>
    <w:rsid w:val="00564AC2"/>
    <w:rsid w:val="00574428"/>
    <w:rsid w:val="0058208C"/>
    <w:rsid w:val="005B4492"/>
    <w:rsid w:val="005E2E12"/>
    <w:rsid w:val="00600024"/>
    <w:rsid w:val="00604D3A"/>
    <w:rsid w:val="0061024F"/>
    <w:rsid w:val="006220BE"/>
    <w:rsid w:val="00624511"/>
    <w:rsid w:val="00626C03"/>
    <w:rsid w:val="00634451"/>
    <w:rsid w:val="0064184F"/>
    <w:rsid w:val="00670B04"/>
    <w:rsid w:val="00672D06"/>
    <w:rsid w:val="00677CCB"/>
    <w:rsid w:val="0068504B"/>
    <w:rsid w:val="00690FFE"/>
    <w:rsid w:val="00695FC3"/>
    <w:rsid w:val="00696829"/>
    <w:rsid w:val="006A3C77"/>
    <w:rsid w:val="006B34DC"/>
    <w:rsid w:val="006E0707"/>
    <w:rsid w:val="006E3477"/>
    <w:rsid w:val="007076E8"/>
    <w:rsid w:val="00724915"/>
    <w:rsid w:val="00735458"/>
    <w:rsid w:val="00752C90"/>
    <w:rsid w:val="00772D3D"/>
    <w:rsid w:val="00780091"/>
    <w:rsid w:val="0078315B"/>
    <w:rsid w:val="007B00F6"/>
    <w:rsid w:val="007B0EEC"/>
    <w:rsid w:val="007B6F62"/>
    <w:rsid w:val="007C59B9"/>
    <w:rsid w:val="0080742E"/>
    <w:rsid w:val="00815E65"/>
    <w:rsid w:val="00821C4D"/>
    <w:rsid w:val="008253B6"/>
    <w:rsid w:val="00827539"/>
    <w:rsid w:val="008328A4"/>
    <w:rsid w:val="008340DC"/>
    <w:rsid w:val="008349A8"/>
    <w:rsid w:val="00843BEE"/>
    <w:rsid w:val="00863821"/>
    <w:rsid w:val="00876C50"/>
    <w:rsid w:val="008A1CCE"/>
    <w:rsid w:val="008A67DB"/>
    <w:rsid w:val="008B4FA9"/>
    <w:rsid w:val="008B5C9A"/>
    <w:rsid w:val="008C1905"/>
    <w:rsid w:val="008D3D7D"/>
    <w:rsid w:val="00901B39"/>
    <w:rsid w:val="00903683"/>
    <w:rsid w:val="0091747B"/>
    <w:rsid w:val="00923E7C"/>
    <w:rsid w:val="009249A6"/>
    <w:rsid w:val="00925017"/>
    <w:rsid w:val="009316DE"/>
    <w:rsid w:val="00933E04"/>
    <w:rsid w:val="0095004A"/>
    <w:rsid w:val="00952F11"/>
    <w:rsid w:val="0096239D"/>
    <w:rsid w:val="00964171"/>
    <w:rsid w:val="009766C8"/>
    <w:rsid w:val="00985ED3"/>
    <w:rsid w:val="00985F73"/>
    <w:rsid w:val="009864FB"/>
    <w:rsid w:val="009A5843"/>
    <w:rsid w:val="009C261D"/>
    <w:rsid w:val="009E74E1"/>
    <w:rsid w:val="009E7567"/>
    <w:rsid w:val="009F014F"/>
    <w:rsid w:val="00A0460C"/>
    <w:rsid w:val="00A21DC3"/>
    <w:rsid w:val="00A26355"/>
    <w:rsid w:val="00A27ABC"/>
    <w:rsid w:val="00A37C1E"/>
    <w:rsid w:val="00A42BE9"/>
    <w:rsid w:val="00A47574"/>
    <w:rsid w:val="00A8121B"/>
    <w:rsid w:val="00AA3A38"/>
    <w:rsid w:val="00AC42A9"/>
    <w:rsid w:val="00AE5EB1"/>
    <w:rsid w:val="00B03BAD"/>
    <w:rsid w:val="00B0525E"/>
    <w:rsid w:val="00B26113"/>
    <w:rsid w:val="00B35158"/>
    <w:rsid w:val="00B72833"/>
    <w:rsid w:val="00B74E29"/>
    <w:rsid w:val="00B77914"/>
    <w:rsid w:val="00B916FD"/>
    <w:rsid w:val="00BA2330"/>
    <w:rsid w:val="00BD72DC"/>
    <w:rsid w:val="00BE28E0"/>
    <w:rsid w:val="00C051A4"/>
    <w:rsid w:val="00C06DDB"/>
    <w:rsid w:val="00C13154"/>
    <w:rsid w:val="00C21D0A"/>
    <w:rsid w:val="00C654DA"/>
    <w:rsid w:val="00C76B9F"/>
    <w:rsid w:val="00C776E6"/>
    <w:rsid w:val="00C82C84"/>
    <w:rsid w:val="00CE4ABA"/>
    <w:rsid w:val="00CF6B1B"/>
    <w:rsid w:val="00D012FF"/>
    <w:rsid w:val="00D178D8"/>
    <w:rsid w:val="00D61CEE"/>
    <w:rsid w:val="00D77E05"/>
    <w:rsid w:val="00D8703B"/>
    <w:rsid w:val="00D9546B"/>
    <w:rsid w:val="00DA148A"/>
    <w:rsid w:val="00DB0D61"/>
    <w:rsid w:val="00DD7D66"/>
    <w:rsid w:val="00DE40D1"/>
    <w:rsid w:val="00DF0396"/>
    <w:rsid w:val="00DF243F"/>
    <w:rsid w:val="00DF383F"/>
    <w:rsid w:val="00E17EF6"/>
    <w:rsid w:val="00E207AB"/>
    <w:rsid w:val="00E224AE"/>
    <w:rsid w:val="00E22BA4"/>
    <w:rsid w:val="00E465D3"/>
    <w:rsid w:val="00E66B39"/>
    <w:rsid w:val="00EA6DAF"/>
    <w:rsid w:val="00EA74F5"/>
    <w:rsid w:val="00EB7107"/>
    <w:rsid w:val="00EB7711"/>
    <w:rsid w:val="00EC5C8E"/>
    <w:rsid w:val="00EE3E9B"/>
    <w:rsid w:val="00EF0A12"/>
    <w:rsid w:val="00F16E2B"/>
    <w:rsid w:val="00F179EA"/>
    <w:rsid w:val="00F20285"/>
    <w:rsid w:val="00F360CA"/>
    <w:rsid w:val="00F45D2F"/>
    <w:rsid w:val="00F46FF2"/>
    <w:rsid w:val="00F5699D"/>
    <w:rsid w:val="00F7497E"/>
    <w:rsid w:val="00F93126"/>
    <w:rsid w:val="00F94E6E"/>
    <w:rsid w:val="00FA13F2"/>
    <w:rsid w:val="00FA31B5"/>
    <w:rsid w:val="00FF0D40"/>
    <w:rsid w:val="00FF660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98C2C"/>
  <w15:chartTrackingRefBased/>
  <w15:docId w15:val="{765E266B-30A8-4AB3-BC34-21E70A68A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i-FI" w:eastAsia="fi-FI"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rPr>
      <w:lang w:eastAsia="x-none"/>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E465D3"/>
    <w:rPr>
      <w:lang w:val="en-GB" w:eastAsia="en-US"/>
    </w:rPr>
  </w:style>
  <w:style w:type="character" w:customStyle="1" w:styleId="HeaderChar">
    <w:name w:val="Header Char"/>
    <w:aliases w:val="header odd Char"/>
    <w:link w:val="Header"/>
    <w:rsid w:val="003D7177"/>
    <w:rPr>
      <w:lang w:val="en-GB"/>
    </w:rPr>
  </w:style>
  <w:style w:type="paragraph" w:styleId="ListParagraph">
    <w:name w:val="List Paragraph"/>
    <w:basedOn w:val="Normal"/>
    <w:uiPriority w:val="34"/>
    <w:qFormat/>
    <w:rsid w:val="001B3570"/>
    <w:pPr>
      <w:spacing w:after="180"/>
      <w:ind w:left="720"/>
      <w:contextualSpacing/>
    </w:pPr>
  </w:style>
  <w:style w:type="character" w:customStyle="1" w:styleId="CommentTextChar3">
    <w:name w:val="Comment Text Char3"/>
    <w:link w:val="CommentText"/>
    <w:rsid w:val="00D77E05"/>
    <w:rPr>
      <w:rFonts w:ascii="Arial" w:hAnsi="Arial"/>
      <w:lang w:val="en-GB"/>
    </w:rPr>
  </w:style>
  <w:style w:type="character" w:customStyle="1" w:styleId="Heading1Char">
    <w:name w:val="Heading 1 Char"/>
    <w:rsid w:val="003E7718"/>
    <w:rPr>
      <w:rFonts w:ascii="Calibri Light" w:eastAsia="SimSun" w:hAnsi="Calibri Light" w:cs="Times New Roman"/>
      <w:color w:val="2E74B5"/>
      <w:sz w:val="32"/>
      <w:szCs w:val="32"/>
    </w:rPr>
  </w:style>
  <w:style w:type="paragraph" w:styleId="CommentSubject">
    <w:name w:val="annotation subject"/>
    <w:basedOn w:val="CommentText"/>
    <w:next w:val="CommentText"/>
    <w:link w:val="CommentSubjectChar"/>
    <w:uiPriority w:val="99"/>
    <w:semiHidden/>
    <w:unhideWhenUsed/>
    <w:rsid w:val="007C59B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C59B9"/>
    <w:rPr>
      <w:rFonts w:ascii="Arial" w:hAnsi="Arial"/>
      <w:b/>
      <w:bCs/>
      <w:lang w:val="en-GB"/>
    </w:rPr>
  </w:style>
  <w:style w:type="paragraph" w:customStyle="1" w:styleId="TableNo">
    <w:name w:val="Table_No"/>
    <w:basedOn w:val="Normal"/>
    <w:next w:val="Normal"/>
    <w:link w:val="TableNoChar"/>
    <w:rsid w:val="00D954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Normal"/>
    <w:link w:val="TabletitleChar"/>
    <w:rsid w:val="00D954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itleChar">
    <w:name w:val="Table_title Char"/>
    <w:link w:val="Tabletitle"/>
    <w:locked/>
    <w:rsid w:val="00D9546B"/>
    <w:rPr>
      <w:rFonts w:ascii="Times New Roman Bold" w:eastAsia="MS Mincho" w:hAnsi="Times New Roman Bold"/>
      <w:b/>
      <w:lang w:val="en-GB"/>
    </w:rPr>
  </w:style>
  <w:style w:type="character" w:customStyle="1" w:styleId="TableNoChar">
    <w:name w:val="Table_No Char"/>
    <w:link w:val="TableNo"/>
    <w:locked/>
    <w:rsid w:val="00D9546B"/>
    <w:rPr>
      <w:rFonts w:eastAsia="MS Mincho"/>
      <w:caps/>
      <w:lang w:val="en-GB"/>
    </w:rPr>
  </w:style>
  <w:style w:type="paragraph" w:customStyle="1" w:styleId="Tabletext">
    <w:name w:val="Table_text"/>
    <w:basedOn w:val="Normal"/>
    <w:rsid w:val="00D954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D9546B"/>
    <w:rPr>
      <w:position w:val="6"/>
      <w:sz w:val="18"/>
    </w:rPr>
  </w:style>
  <w:style w:type="paragraph" w:customStyle="1" w:styleId="Tablehead">
    <w:name w:val="Table_head"/>
    <w:basedOn w:val="Normal"/>
    <w:rsid w:val="00D9546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Batang" w:hAnsi="Times New Roman Bold" w:cs="Times New Roman Bold"/>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3581">
      <w:bodyDiv w:val="1"/>
      <w:marLeft w:val="0"/>
      <w:marRight w:val="0"/>
      <w:marTop w:val="0"/>
      <w:marBottom w:val="0"/>
      <w:divBdr>
        <w:top w:val="none" w:sz="0" w:space="0" w:color="auto"/>
        <w:left w:val="none" w:sz="0" w:space="0" w:color="auto"/>
        <w:bottom w:val="none" w:sz="0" w:space="0" w:color="auto"/>
        <w:right w:val="none" w:sz="0" w:space="0" w:color="auto"/>
      </w:divBdr>
    </w:div>
    <w:div w:id="148981912">
      <w:bodyDiv w:val="1"/>
      <w:marLeft w:val="0"/>
      <w:marRight w:val="0"/>
      <w:marTop w:val="0"/>
      <w:marBottom w:val="0"/>
      <w:divBdr>
        <w:top w:val="none" w:sz="0" w:space="0" w:color="auto"/>
        <w:left w:val="none" w:sz="0" w:space="0" w:color="auto"/>
        <w:bottom w:val="none" w:sz="0" w:space="0" w:color="auto"/>
        <w:right w:val="none" w:sz="0" w:space="0" w:color="auto"/>
      </w:divBdr>
    </w:div>
    <w:div w:id="254632952">
      <w:bodyDiv w:val="1"/>
      <w:marLeft w:val="0"/>
      <w:marRight w:val="0"/>
      <w:marTop w:val="0"/>
      <w:marBottom w:val="0"/>
      <w:divBdr>
        <w:top w:val="none" w:sz="0" w:space="0" w:color="auto"/>
        <w:left w:val="none" w:sz="0" w:space="0" w:color="auto"/>
        <w:bottom w:val="none" w:sz="0" w:space="0" w:color="auto"/>
        <w:right w:val="none" w:sz="0" w:space="0" w:color="auto"/>
      </w:divBdr>
    </w:div>
    <w:div w:id="743260446">
      <w:bodyDiv w:val="1"/>
      <w:marLeft w:val="0"/>
      <w:marRight w:val="0"/>
      <w:marTop w:val="0"/>
      <w:marBottom w:val="0"/>
      <w:divBdr>
        <w:top w:val="none" w:sz="0" w:space="0" w:color="auto"/>
        <w:left w:val="none" w:sz="0" w:space="0" w:color="auto"/>
        <w:bottom w:val="none" w:sz="0" w:space="0" w:color="auto"/>
        <w:right w:val="none" w:sz="0" w:space="0" w:color="auto"/>
      </w:divBdr>
    </w:div>
    <w:div w:id="848518901">
      <w:bodyDiv w:val="1"/>
      <w:marLeft w:val="0"/>
      <w:marRight w:val="0"/>
      <w:marTop w:val="0"/>
      <w:marBottom w:val="0"/>
      <w:divBdr>
        <w:top w:val="none" w:sz="0" w:space="0" w:color="auto"/>
        <w:left w:val="none" w:sz="0" w:space="0" w:color="auto"/>
        <w:bottom w:val="none" w:sz="0" w:space="0" w:color="auto"/>
        <w:right w:val="none" w:sz="0" w:space="0" w:color="auto"/>
      </w:divBdr>
    </w:div>
    <w:div w:id="871384571">
      <w:bodyDiv w:val="1"/>
      <w:marLeft w:val="0"/>
      <w:marRight w:val="0"/>
      <w:marTop w:val="0"/>
      <w:marBottom w:val="0"/>
      <w:divBdr>
        <w:top w:val="none" w:sz="0" w:space="0" w:color="auto"/>
        <w:left w:val="none" w:sz="0" w:space="0" w:color="auto"/>
        <w:bottom w:val="none" w:sz="0" w:space="0" w:color="auto"/>
        <w:right w:val="none" w:sz="0" w:space="0" w:color="auto"/>
      </w:divBdr>
    </w:div>
    <w:div w:id="1016691272">
      <w:bodyDiv w:val="1"/>
      <w:marLeft w:val="0"/>
      <w:marRight w:val="0"/>
      <w:marTop w:val="0"/>
      <w:marBottom w:val="0"/>
      <w:divBdr>
        <w:top w:val="none" w:sz="0" w:space="0" w:color="auto"/>
        <w:left w:val="none" w:sz="0" w:space="0" w:color="auto"/>
        <w:bottom w:val="none" w:sz="0" w:space="0" w:color="auto"/>
        <w:right w:val="none" w:sz="0" w:space="0" w:color="auto"/>
      </w:divBdr>
    </w:div>
    <w:div w:id="1737968805">
      <w:bodyDiv w:val="1"/>
      <w:marLeft w:val="0"/>
      <w:marRight w:val="0"/>
      <w:marTop w:val="0"/>
      <w:marBottom w:val="0"/>
      <w:divBdr>
        <w:top w:val="none" w:sz="0" w:space="0" w:color="auto"/>
        <w:left w:val="none" w:sz="0" w:space="0" w:color="auto"/>
        <w:bottom w:val="none" w:sz="0" w:space="0" w:color="auto"/>
        <w:right w:val="none" w:sz="0" w:space="0" w:color="auto"/>
      </w:divBdr>
    </w:div>
    <w:div w:id="1954022062">
      <w:bodyDiv w:val="1"/>
      <w:marLeft w:val="0"/>
      <w:marRight w:val="0"/>
      <w:marTop w:val="0"/>
      <w:marBottom w:val="0"/>
      <w:divBdr>
        <w:top w:val="none" w:sz="0" w:space="0" w:color="auto"/>
        <w:left w:val="none" w:sz="0" w:space="0" w:color="auto"/>
        <w:bottom w:val="none" w:sz="0" w:space="0" w:color="auto"/>
        <w:right w:val="none" w:sz="0" w:space="0" w:color="auto"/>
      </w:divBdr>
    </w:div>
    <w:div w:id="204532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hyperlink" Target="mailto:tuomo.saynajakangas@nokia.com" TargetMode="Externa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26FFA-7E74-4DDA-A0EF-D02EE1FAC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4703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5273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196730</vt:i4>
      </vt:variant>
      <vt:variant>
        <vt:i4>0</vt:i4>
      </vt:variant>
      <vt:variant>
        <vt:i4>0</vt:i4>
      </vt:variant>
      <vt:variant>
        <vt:i4>5</vt:i4>
      </vt:variant>
      <vt:variant>
        <vt:lpwstr>mailto:tuomo.saynajakangas@nokia.com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Saynajakangas, Tuomo (Nokia - FI/Oulu)</cp:lastModifiedBy>
  <cp:revision>2</cp:revision>
  <cp:lastPrinted>2002-04-23T06:10:00Z</cp:lastPrinted>
  <dcterms:created xsi:type="dcterms:W3CDTF">2017-01-06T09:42:00Z</dcterms:created>
  <dcterms:modified xsi:type="dcterms:W3CDTF">2017-01-06T09:42:00Z</dcterms:modified>
</cp:coreProperties>
</file>