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3D333" w14:textId="15076833" w:rsidR="00392079" w:rsidRPr="00CB5C6E" w:rsidRDefault="00392079" w:rsidP="00392079">
      <w:pPr>
        <w:pStyle w:val="Header"/>
        <w:tabs>
          <w:tab w:val="right" w:pos="9639"/>
        </w:tabs>
        <w:rPr>
          <w:noProof w:val="0"/>
          <w:sz w:val="24"/>
          <w:lang w:val="en-US"/>
        </w:rPr>
      </w:pPr>
      <w:r>
        <w:rPr>
          <w:noProof w:val="0"/>
          <w:sz w:val="24"/>
        </w:rPr>
        <w:t>3GPP TSG-RAN WG4 NR AH Meeting</w:t>
      </w:r>
      <w:r>
        <w:rPr>
          <w:noProof w:val="0"/>
          <w:sz w:val="24"/>
        </w:rPr>
        <w:tab/>
      </w:r>
      <w:r w:rsidR="00CB5C6E" w:rsidRPr="00CB5C6E">
        <w:rPr>
          <w:noProof w:val="0"/>
          <w:sz w:val="24"/>
        </w:rPr>
        <w:t>R4-1700054</w:t>
      </w:r>
    </w:p>
    <w:p w14:paraId="39CA430A" w14:textId="77777777" w:rsidR="00392079" w:rsidRDefault="00392079" w:rsidP="00392079">
      <w:pPr>
        <w:pStyle w:val="Header"/>
        <w:tabs>
          <w:tab w:val="right" w:pos="9639"/>
        </w:tabs>
        <w:rPr>
          <w:noProof w:val="0"/>
          <w:sz w:val="24"/>
        </w:rPr>
      </w:pPr>
      <w:r>
        <w:rPr>
          <w:noProof w:val="0"/>
          <w:sz w:val="24"/>
        </w:rPr>
        <w:t>Spokane, Washington, USA, 17 - 19 January, 2017</w:t>
      </w:r>
    </w:p>
    <w:p w14:paraId="702D7FBB" w14:textId="77777777" w:rsidR="00F437DA" w:rsidRDefault="00F437DA" w:rsidP="00A45FE2">
      <w:pPr>
        <w:pStyle w:val="Header"/>
        <w:tabs>
          <w:tab w:val="right" w:pos="9639"/>
        </w:tabs>
        <w:rPr>
          <w:noProof w:val="0"/>
          <w:sz w:val="24"/>
        </w:rPr>
      </w:pP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1CE5400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44F98">
        <w:rPr>
          <w:rFonts w:cs="Arial"/>
          <w:b/>
          <w:bCs/>
          <w:sz w:val="24"/>
        </w:rPr>
        <w:t>3.4.2</w:t>
      </w:r>
      <w:bookmarkStart w:id="0" w:name="_GoBack"/>
      <w:bookmarkEnd w:id="0"/>
    </w:p>
    <w:p w14:paraId="7C0723AD" w14:textId="47D9473D" w:rsidR="00CD4C7B" w:rsidRPr="00A06005" w:rsidRDefault="00CD4C7B" w:rsidP="00A06005">
      <w:pPr>
        <w:tabs>
          <w:tab w:val="left" w:pos="1985"/>
        </w:tabs>
        <w:spacing w:after="120"/>
        <w:rPr>
          <w:rFonts w:ascii="Arial" w:eastAsiaTheme="minorHAnsi" w:hAnsi="Arial" w:cs="Arial"/>
          <w:b/>
          <w:bCs/>
          <w:sz w:val="24"/>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7A9C97B1" w14:textId="53E963F2" w:rsidR="00A06005" w:rsidRPr="00A06005" w:rsidRDefault="006A0B35"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Title:</w:t>
      </w:r>
      <w:r w:rsidRPr="00A06005">
        <w:rPr>
          <w:rFonts w:ascii="Arial" w:eastAsiaTheme="minorHAnsi" w:hAnsi="Arial" w:cs="Arial"/>
          <w:b/>
          <w:bCs/>
          <w:sz w:val="24"/>
        </w:rPr>
        <w:tab/>
      </w:r>
      <w:r w:rsidR="00DD179E">
        <w:rPr>
          <w:rFonts w:ascii="Arial" w:eastAsiaTheme="minorHAnsi" w:hAnsi="Arial" w:cs="Arial"/>
          <w:b/>
          <w:bCs/>
          <w:sz w:val="24"/>
        </w:rPr>
        <w:t xml:space="preserve">NR </w:t>
      </w:r>
      <w:r w:rsidR="00A06005" w:rsidRPr="00A06005">
        <w:rPr>
          <w:rFonts w:ascii="Arial" w:eastAsiaTheme="minorHAnsi" w:hAnsi="Arial" w:cs="Arial"/>
          <w:b/>
          <w:bCs/>
          <w:sz w:val="24"/>
        </w:rPr>
        <w:t>UL in-band selectivity requirements at BS Rx</w:t>
      </w:r>
    </w:p>
    <w:p w14:paraId="62346435" w14:textId="4C628531" w:rsidR="00CD4C7B" w:rsidRPr="00A06005" w:rsidRDefault="00CD4C7B"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Docum</w:t>
      </w:r>
      <w:r w:rsidR="006A0B35" w:rsidRPr="00A06005">
        <w:rPr>
          <w:rFonts w:ascii="Arial" w:eastAsiaTheme="minorHAnsi" w:hAnsi="Arial" w:cs="Arial"/>
          <w:b/>
          <w:bCs/>
          <w:sz w:val="24"/>
        </w:rPr>
        <w:t>ent for:</w:t>
      </w:r>
      <w:r w:rsidR="006A0B35" w:rsidRPr="00A06005">
        <w:rPr>
          <w:rFonts w:ascii="Arial" w:eastAsiaTheme="minorHAnsi"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50E9424D" w14:textId="37F71D05" w:rsidR="00171463" w:rsidRPr="000E504A" w:rsidRDefault="008C1254" w:rsidP="00171463">
      <w:pPr>
        <w:spacing w:after="0"/>
        <w:rPr>
          <w:bCs/>
        </w:rPr>
      </w:pPr>
      <w:r w:rsidRPr="000E504A">
        <w:rPr>
          <w:bCs/>
        </w:rPr>
        <w:t>RAN4#80bis agreed a way forward for the in-band requirements for FDM of mixed numerologies in [2]. The following was agreed for UL</w:t>
      </w:r>
      <w:r w:rsidR="00504D76" w:rsidRPr="000E504A">
        <w:rPr>
          <w:bCs/>
        </w:rPr>
        <w:t xml:space="preserve"> in-band selectivity at BS </w:t>
      </w:r>
      <w:r w:rsidR="00E74C3F" w:rsidRPr="000E504A">
        <w:rPr>
          <w:bCs/>
        </w:rPr>
        <w:t>R</w:t>
      </w:r>
      <w:r w:rsidR="00504D76" w:rsidRPr="000E504A">
        <w:rPr>
          <w:bCs/>
        </w:rPr>
        <w:t>x</w:t>
      </w:r>
      <w:r w:rsidRPr="000E504A">
        <w:rPr>
          <w:bCs/>
        </w:rPr>
        <w:t>:</w:t>
      </w:r>
    </w:p>
    <w:p w14:paraId="7C93363C" w14:textId="77777777" w:rsidR="008C1254" w:rsidRPr="000E504A" w:rsidRDefault="008C1254" w:rsidP="00171463">
      <w:pPr>
        <w:spacing w:after="0"/>
        <w:rPr>
          <w:bCs/>
        </w:rPr>
      </w:pPr>
    </w:p>
    <w:p w14:paraId="4934FF2B" w14:textId="77777777" w:rsidR="00804312" w:rsidRPr="000E504A" w:rsidRDefault="002B763A" w:rsidP="00504D76">
      <w:pPr>
        <w:numPr>
          <w:ilvl w:val="1"/>
          <w:numId w:val="28"/>
        </w:numPr>
        <w:spacing w:after="0"/>
        <w:rPr>
          <w:bCs/>
          <w:i/>
          <w:lang w:val="en-US"/>
        </w:rPr>
      </w:pPr>
      <w:r w:rsidRPr="000E504A">
        <w:rPr>
          <w:bCs/>
          <w:i/>
          <w:lang w:val="en-US"/>
        </w:rPr>
        <w:t>In-band selectivity at Rx</w:t>
      </w:r>
    </w:p>
    <w:p w14:paraId="112DE9AB" w14:textId="5A53DE3F" w:rsidR="00804312" w:rsidRPr="000E504A" w:rsidRDefault="002B763A" w:rsidP="00504D76">
      <w:pPr>
        <w:numPr>
          <w:ilvl w:val="2"/>
          <w:numId w:val="28"/>
        </w:numPr>
        <w:spacing w:after="0"/>
        <w:rPr>
          <w:bCs/>
          <w:i/>
          <w:lang w:val="en-US"/>
        </w:rPr>
      </w:pPr>
      <w:r w:rsidRPr="000E504A">
        <w:rPr>
          <w:bCs/>
          <w:i/>
          <w:lang w:val="en-US"/>
        </w:rPr>
        <w:t>Use LTE BS in-channel selectivity definition as reference, knowing more work is needed to study the format of both wanted and interference signals in terms of numerology configuration,</w:t>
      </w:r>
      <w:r w:rsidR="004A5F34" w:rsidRPr="000E504A">
        <w:rPr>
          <w:bCs/>
          <w:i/>
          <w:lang w:val="en-US"/>
        </w:rPr>
        <w:t xml:space="preserve"> </w:t>
      </w:r>
      <w:r w:rsidRPr="000E504A">
        <w:rPr>
          <w:bCs/>
          <w:i/>
          <w:lang w:val="en-US"/>
        </w:rPr>
        <w:t>RB allocation and power levels</w:t>
      </w:r>
    </w:p>
    <w:p w14:paraId="231532A7" w14:textId="77777777" w:rsidR="005711AE" w:rsidRPr="000E504A" w:rsidRDefault="005711AE" w:rsidP="00171463">
      <w:pPr>
        <w:spacing w:after="0"/>
        <w:rPr>
          <w:bCs/>
          <w:lang w:val="en-US"/>
        </w:rPr>
      </w:pPr>
    </w:p>
    <w:p w14:paraId="37B40372" w14:textId="6CA50CE8" w:rsidR="00504D76" w:rsidRPr="000E504A" w:rsidRDefault="00504D76" w:rsidP="00171463">
      <w:pPr>
        <w:spacing w:after="0"/>
        <w:rPr>
          <w:bCs/>
          <w:lang w:val="en-US"/>
        </w:rPr>
      </w:pPr>
      <w:r w:rsidRPr="000E504A">
        <w:rPr>
          <w:bCs/>
          <w:lang w:val="en-US"/>
        </w:rPr>
        <w:t xml:space="preserve">Further, RAN4#81 agreed the following </w:t>
      </w:r>
      <w:r w:rsidR="00E74C3F" w:rsidRPr="000E504A">
        <w:rPr>
          <w:bCs/>
          <w:lang w:val="en-US"/>
        </w:rPr>
        <w:t xml:space="preserve">for </w:t>
      </w:r>
      <w:r w:rsidR="00E74C3F" w:rsidRPr="000E504A">
        <w:rPr>
          <w:bCs/>
        </w:rPr>
        <w:t>BS Rx in-band selectivity requirements in [3]:</w:t>
      </w:r>
    </w:p>
    <w:p w14:paraId="0FF50DF9" w14:textId="77777777" w:rsidR="00504D76" w:rsidRPr="000E504A" w:rsidRDefault="00504D76" w:rsidP="00171463">
      <w:pPr>
        <w:spacing w:after="0"/>
        <w:rPr>
          <w:bCs/>
          <w:lang w:val="en-US"/>
        </w:rPr>
      </w:pPr>
    </w:p>
    <w:p w14:paraId="3B2B437D" w14:textId="77777777" w:rsidR="00AB3F16" w:rsidRPr="000E504A" w:rsidRDefault="00F438FD" w:rsidP="00504D76">
      <w:pPr>
        <w:numPr>
          <w:ilvl w:val="0"/>
          <w:numId w:val="36"/>
        </w:numPr>
        <w:tabs>
          <w:tab w:val="num" w:pos="720"/>
        </w:tabs>
        <w:spacing w:after="0"/>
        <w:rPr>
          <w:bCs/>
          <w:i/>
          <w:lang w:val="en-US"/>
        </w:rPr>
      </w:pPr>
      <w:r w:rsidRPr="000E504A">
        <w:rPr>
          <w:bCs/>
          <w:i/>
        </w:rPr>
        <w:t>The uplink in-band selectivity requirement definition in single and mixed numerology case should target for sub-block edge PRB(s)</w:t>
      </w:r>
    </w:p>
    <w:p w14:paraId="05C8DAA5" w14:textId="77777777" w:rsidR="00AB3F16" w:rsidRPr="000E504A" w:rsidRDefault="00F438FD" w:rsidP="00504D76">
      <w:pPr>
        <w:numPr>
          <w:ilvl w:val="1"/>
          <w:numId w:val="36"/>
        </w:numPr>
        <w:tabs>
          <w:tab w:val="num" w:pos="1440"/>
        </w:tabs>
        <w:spacing w:after="0"/>
        <w:rPr>
          <w:bCs/>
          <w:i/>
          <w:lang w:val="en-US"/>
        </w:rPr>
      </w:pPr>
      <w:r w:rsidRPr="000E504A">
        <w:rPr>
          <w:bCs/>
          <w:i/>
        </w:rPr>
        <w:t xml:space="preserve">Verify the overall performance in addition </w:t>
      </w:r>
    </w:p>
    <w:p w14:paraId="0578A351" w14:textId="77777777" w:rsidR="00AB3F16" w:rsidRPr="000E504A" w:rsidRDefault="00F438FD" w:rsidP="00504D76">
      <w:pPr>
        <w:numPr>
          <w:ilvl w:val="0"/>
          <w:numId w:val="36"/>
        </w:numPr>
        <w:tabs>
          <w:tab w:val="num" w:pos="720"/>
        </w:tabs>
        <w:spacing w:after="0"/>
        <w:rPr>
          <w:bCs/>
          <w:i/>
          <w:lang w:val="en-US"/>
        </w:rPr>
      </w:pPr>
      <w:r w:rsidRPr="000E504A">
        <w:rPr>
          <w:bCs/>
          <w:i/>
        </w:rPr>
        <w:t>Spatial aspects to be considered</w:t>
      </w:r>
    </w:p>
    <w:p w14:paraId="001E16D2" w14:textId="77777777" w:rsidR="00AB3F16" w:rsidRPr="000E504A" w:rsidRDefault="00F438FD" w:rsidP="00504D76">
      <w:pPr>
        <w:numPr>
          <w:ilvl w:val="0"/>
          <w:numId w:val="36"/>
        </w:numPr>
        <w:tabs>
          <w:tab w:val="num" w:pos="720"/>
        </w:tabs>
        <w:spacing w:after="0"/>
        <w:rPr>
          <w:bCs/>
          <w:i/>
          <w:lang w:val="en-US"/>
        </w:rPr>
      </w:pPr>
      <w:r w:rsidRPr="000E504A">
        <w:rPr>
          <w:bCs/>
          <w:i/>
        </w:rPr>
        <w:t>RAN4 will use the following assumptions and priorities for developing UL in-band selectivity requirements at BS Rx:</w:t>
      </w:r>
    </w:p>
    <w:p w14:paraId="1D5E3934" w14:textId="77777777" w:rsidR="00AB3F16" w:rsidRPr="000E504A" w:rsidRDefault="00F438FD" w:rsidP="00504D76">
      <w:pPr>
        <w:numPr>
          <w:ilvl w:val="1"/>
          <w:numId w:val="36"/>
        </w:numPr>
        <w:tabs>
          <w:tab w:val="num" w:pos="1440"/>
        </w:tabs>
        <w:spacing w:after="0"/>
        <w:rPr>
          <w:bCs/>
          <w:i/>
          <w:lang w:val="en-US"/>
        </w:rPr>
      </w:pPr>
      <w:r w:rsidRPr="000E504A">
        <w:rPr>
          <w:bCs/>
          <w:i/>
          <w:lang w:val="en-US"/>
        </w:rPr>
        <w:t xml:space="preserve">First requirements using the baseline CP-OFDM signal both for wanted and inferring signals  </w:t>
      </w:r>
    </w:p>
    <w:p w14:paraId="42C53B3C" w14:textId="77777777" w:rsidR="00AB3F16" w:rsidRPr="000E504A" w:rsidRDefault="00F438FD" w:rsidP="00504D76">
      <w:pPr>
        <w:numPr>
          <w:ilvl w:val="1"/>
          <w:numId w:val="36"/>
        </w:numPr>
        <w:tabs>
          <w:tab w:val="num" w:pos="1440"/>
        </w:tabs>
        <w:spacing w:after="0"/>
        <w:rPr>
          <w:bCs/>
          <w:i/>
          <w:lang w:val="en-US"/>
        </w:rPr>
      </w:pPr>
      <w:r w:rsidRPr="000E504A">
        <w:rPr>
          <w:bCs/>
          <w:i/>
          <w:lang w:val="en-US"/>
        </w:rPr>
        <w:t>Requirements both with the same and different numerologies for wanted and interfering signals</w:t>
      </w:r>
    </w:p>
    <w:p w14:paraId="237E4FA1" w14:textId="77777777" w:rsidR="00AB3F16" w:rsidRPr="000E504A" w:rsidRDefault="00F438FD" w:rsidP="00504D76">
      <w:pPr>
        <w:numPr>
          <w:ilvl w:val="1"/>
          <w:numId w:val="36"/>
        </w:numPr>
        <w:tabs>
          <w:tab w:val="num" w:pos="1440"/>
        </w:tabs>
        <w:spacing w:after="0"/>
        <w:rPr>
          <w:bCs/>
          <w:i/>
          <w:lang w:val="en-US"/>
        </w:rPr>
      </w:pPr>
      <w:r w:rsidRPr="000E504A">
        <w:rPr>
          <w:bCs/>
          <w:i/>
          <w:lang w:val="en-US"/>
        </w:rPr>
        <w:t>First requirements using time-aligned wanted and interfering signals. Later requirements for asynchronous cases with non-time-aligned signals</w:t>
      </w:r>
    </w:p>
    <w:p w14:paraId="3FC19D5E" w14:textId="77777777" w:rsidR="00AB3F16" w:rsidRPr="000E504A" w:rsidRDefault="00F438FD" w:rsidP="00504D76">
      <w:pPr>
        <w:numPr>
          <w:ilvl w:val="1"/>
          <w:numId w:val="36"/>
        </w:numPr>
        <w:tabs>
          <w:tab w:val="num" w:pos="1440"/>
        </w:tabs>
        <w:spacing w:after="0"/>
        <w:rPr>
          <w:bCs/>
          <w:i/>
          <w:lang w:val="en-US"/>
        </w:rPr>
      </w:pPr>
      <w:r w:rsidRPr="000E504A">
        <w:rPr>
          <w:bCs/>
          <w:i/>
          <w:lang w:val="en-US"/>
        </w:rPr>
        <w:t>Investigate suitable guard band between the wanted and interfering signals in case of mixed numerologies and/or non-time aligned signals</w:t>
      </w:r>
    </w:p>
    <w:p w14:paraId="10A80DA7" w14:textId="77777777" w:rsidR="00504D76" w:rsidRPr="000E504A" w:rsidRDefault="00504D76" w:rsidP="00171463">
      <w:pPr>
        <w:spacing w:after="0"/>
        <w:rPr>
          <w:bCs/>
          <w:lang w:val="en-US"/>
        </w:rPr>
      </w:pPr>
    </w:p>
    <w:p w14:paraId="33B3CFEF" w14:textId="77777777" w:rsidR="005711AE" w:rsidRPr="000E504A" w:rsidRDefault="005711AE" w:rsidP="00171463">
      <w:pPr>
        <w:spacing w:after="0"/>
        <w:rPr>
          <w:bCs/>
        </w:rPr>
      </w:pPr>
    </w:p>
    <w:p w14:paraId="7F190887" w14:textId="625D1547" w:rsidR="005711AE" w:rsidRPr="000E504A" w:rsidRDefault="00647DBD" w:rsidP="00171463">
      <w:pPr>
        <w:spacing w:after="0"/>
        <w:rPr>
          <w:bCs/>
        </w:rPr>
      </w:pPr>
      <w:r w:rsidRPr="000E504A">
        <w:rPr>
          <w:bCs/>
        </w:rPr>
        <w:t>In this</w:t>
      </w:r>
      <w:r w:rsidR="00E74C3F" w:rsidRPr="000E504A">
        <w:rPr>
          <w:bCs/>
        </w:rPr>
        <w:t xml:space="preserve"> contribution, we discuss NR BS Rx </w:t>
      </w:r>
      <w:r w:rsidR="009A2B55" w:rsidRPr="000E504A">
        <w:rPr>
          <w:bCs/>
        </w:rPr>
        <w:t xml:space="preserve">in-band selectivity requirements </w:t>
      </w:r>
      <w:r w:rsidR="00E74C3F" w:rsidRPr="000E504A">
        <w:rPr>
          <w:bCs/>
        </w:rPr>
        <w:t>especially in case of mixed numerology on one NR carrier</w:t>
      </w:r>
      <w:r w:rsidR="009A2B55" w:rsidRPr="000E504A">
        <w:rPr>
          <w:bCs/>
        </w:rPr>
        <w:t xml:space="preserve"> following the </w:t>
      </w:r>
      <w:r w:rsidR="00935C48" w:rsidRPr="000E504A">
        <w:rPr>
          <w:bCs/>
        </w:rPr>
        <w:t xml:space="preserve">above-mentioned </w:t>
      </w:r>
      <w:r w:rsidR="009A2B55" w:rsidRPr="000E504A">
        <w:rPr>
          <w:bCs/>
        </w:rPr>
        <w:t xml:space="preserve">RAN4 agreements. </w:t>
      </w:r>
    </w:p>
    <w:p w14:paraId="1FA1617C" w14:textId="77777777" w:rsidR="00CD4C7B" w:rsidRPr="006E13D1" w:rsidRDefault="00C608C8" w:rsidP="00CD4C7B">
      <w:pPr>
        <w:pStyle w:val="Heading1"/>
      </w:pPr>
      <w:r>
        <w:t>2</w:t>
      </w:r>
      <w:r>
        <w:tab/>
        <w:t>Discussion</w:t>
      </w:r>
    </w:p>
    <w:p w14:paraId="2425AC51" w14:textId="77777777" w:rsidR="00877F26" w:rsidRDefault="00877F26" w:rsidP="006A28E7">
      <w:pPr>
        <w:spacing w:after="0"/>
        <w:rPr>
          <w:sz w:val="18"/>
        </w:rPr>
      </w:pPr>
    </w:p>
    <w:p w14:paraId="57DCE500" w14:textId="2B4BB1D3" w:rsidR="00F0096D" w:rsidRDefault="00FB1480" w:rsidP="00F0096D">
      <w:r>
        <w:t xml:space="preserve">As discussed in the Introduction section </w:t>
      </w:r>
      <w:r w:rsidR="00F0096D">
        <w:t>RAN4</w:t>
      </w:r>
      <w:r>
        <w:t xml:space="preserve"> has</w:t>
      </w:r>
      <w:r w:rsidR="00F0096D">
        <w:t xml:space="preserve"> agreed to use </w:t>
      </w:r>
      <w:r w:rsidR="002B763A" w:rsidRPr="00F0096D">
        <w:t xml:space="preserve">LTE BS in-channel selectivity </w:t>
      </w:r>
      <w:r w:rsidR="00F0096D" w:rsidRPr="00F0096D">
        <w:t xml:space="preserve">requirements </w:t>
      </w:r>
      <w:r w:rsidR="002B763A" w:rsidRPr="00F0096D">
        <w:t xml:space="preserve">as </w:t>
      </w:r>
      <w:r w:rsidR="00F0096D" w:rsidRPr="00F0096D">
        <w:t xml:space="preserve">a </w:t>
      </w:r>
      <w:r w:rsidR="002B763A" w:rsidRPr="00F0096D">
        <w:t>reference</w:t>
      </w:r>
      <w:r w:rsidR="00F0096D" w:rsidRPr="00F0096D">
        <w:t xml:space="preserve"> for the NR BS Rx in-band selectivity requirements</w:t>
      </w:r>
      <w:r>
        <w:t xml:space="preserve"> with certain modifications to be suitable for NR and mixed numerology case</w:t>
      </w:r>
      <w:r w:rsidR="00F0096D" w:rsidRPr="00F0096D">
        <w:t xml:space="preserve">. </w:t>
      </w:r>
      <w:r w:rsidR="00F0096D">
        <w:t xml:space="preserve">TS36.104 defines the </w:t>
      </w:r>
      <w:r w:rsidR="00F0096D" w:rsidRPr="00F0096D">
        <w:t>LTE BS in-channel selectivity requirements</w:t>
      </w:r>
      <w:r w:rsidR="00F0096D">
        <w:t xml:space="preserve"> as follows</w:t>
      </w:r>
    </w:p>
    <w:p w14:paraId="28906935" w14:textId="2B9171D6" w:rsidR="00F0096D" w:rsidRDefault="00F0096D" w:rsidP="000E504A">
      <w:pPr>
        <w:keepLines/>
        <w:ind w:left="284"/>
        <w:rPr>
          <w:i/>
        </w:rPr>
      </w:pPr>
      <w:r w:rsidRPr="00F0096D">
        <w:rPr>
          <w:i/>
        </w:rPr>
        <w:t>“</w:t>
      </w:r>
      <w:r w:rsidRPr="00F0096D">
        <w:rPr>
          <w:rFonts w:cs="v5.0.0"/>
          <w:i/>
        </w:rPr>
        <w:t>In-channel selectivity (ICS) is a measure of the receiver ability to receive a wanted signal at its assigned resource block locations in the presence of an interfering signal received at a larger power spectral density.</w:t>
      </w:r>
      <w:r w:rsidRPr="00F0096D">
        <w:rPr>
          <w:i/>
        </w:rPr>
        <w:t xml:space="preserve"> In this condition a throughput requirement shall be met for a specified reference measurement channel</w:t>
      </w:r>
      <w:r w:rsidRPr="00F0096D">
        <w:rPr>
          <w:rFonts w:cs="v5.0.0"/>
          <w:i/>
        </w:rPr>
        <w:t xml:space="preserve">. </w:t>
      </w:r>
      <w:r w:rsidRPr="00F0096D">
        <w:rPr>
          <w:rFonts w:eastAsia="MS PGothic"/>
          <w:i/>
        </w:rPr>
        <w:t>The interfering signal shall be</w:t>
      </w:r>
      <w:r w:rsidRPr="00F0096D">
        <w:rPr>
          <w:rFonts w:eastAsia="MS PGothic" w:cs="v4.2.0"/>
          <w:i/>
        </w:rPr>
        <w:t xml:space="preserve"> an </w:t>
      </w:r>
      <w:r w:rsidRPr="00F0096D">
        <w:rPr>
          <w:rFonts w:eastAsia="MS PGothic"/>
          <w:i/>
        </w:rPr>
        <w:t>E-UTRA signal as specified in Annex C and shall be time aligned with the wanted signal</w:t>
      </w:r>
      <w:r w:rsidRPr="00F0096D">
        <w:rPr>
          <w:rFonts w:eastAsia="MS PGothic" w:cs="v4.2.0"/>
          <w:i/>
        </w:rPr>
        <w:t>.</w:t>
      </w:r>
      <w:r w:rsidRPr="00F0096D">
        <w:rPr>
          <w:i/>
        </w:rPr>
        <w:t>”</w:t>
      </w:r>
    </w:p>
    <w:p w14:paraId="4778B456" w14:textId="00E0A667" w:rsidR="001601D4" w:rsidRDefault="001601D4" w:rsidP="009514FF">
      <w:pPr>
        <w:rPr>
          <w:rFonts w:cs="v5.0.0"/>
        </w:rPr>
      </w:pPr>
      <w:r>
        <w:t>In the LTE requirement</w:t>
      </w:r>
      <w:r w:rsidR="009514FF">
        <w:t>s</w:t>
      </w:r>
      <w:r w:rsidR="004A5F34">
        <w:t>,</w:t>
      </w:r>
      <w:r w:rsidR="009514FF">
        <w:t xml:space="preserve"> the interfering signal is </w:t>
      </w:r>
      <w:r w:rsidR="002D6BC2">
        <w:t xml:space="preserve">time aligned </w:t>
      </w:r>
      <w:r w:rsidR="009514FF" w:rsidRPr="00850762">
        <w:rPr>
          <w:rFonts w:cs="v4.2.0"/>
        </w:rPr>
        <w:t>PUSCH containing data and reference symbols</w:t>
      </w:r>
      <w:r>
        <w:t xml:space="preserve">, and </w:t>
      </w:r>
      <w:r w:rsidR="009514FF" w:rsidRPr="00850762">
        <w:rPr>
          <w:rFonts w:cs="v4.2.0"/>
        </w:rPr>
        <w:t>un</w:t>
      </w:r>
      <w:r w:rsidR="002D6BC2">
        <w:rPr>
          <w:rFonts w:cs="v4.2.0"/>
        </w:rPr>
        <w:t xml:space="preserve">correlated to the wanted signal. </w:t>
      </w:r>
      <w:r>
        <w:rPr>
          <w:rFonts w:cs="Arial"/>
          <w:lang w:val="sv-SE"/>
        </w:rPr>
        <w:t>For instance</w:t>
      </w:r>
      <w:r w:rsidR="004A5F34">
        <w:rPr>
          <w:rFonts w:cs="Arial"/>
          <w:lang w:val="sv-SE"/>
        </w:rPr>
        <w:t>,</w:t>
      </w:r>
      <w:r>
        <w:rPr>
          <w:rFonts w:cs="Arial"/>
          <w:lang w:val="sv-SE"/>
        </w:rPr>
        <w:t xml:space="preserve"> in case of </w:t>
      </w:r>
      <w:r w:rsidRPr="00850762">
        <w:rPr>
          <w:rFonts w:cs="Arial"/>
          <w:lang w:val="sv-SE"/>
        </w:rPr>
        <w:t xml:space="preserve">10 MHz E-UTRA </w:t>
      </w:r>
      <w:r>
        <w:rPr>
          <w:rFonts w:cs="Arial"/>
          <w:lang w:val="sv-SE"/>
        </w:rPr>
        <w:t>requirement</w:t>
      </w:r>
      <w:r w:rsidR="004A5F34">
        <w:rPr>
          <w:rFonts w:cs="Arial"/>
          <w:lang w:val="sv-SE"/>
        </w:rPr>
        <w:t>,</w:t>
      </w:r>
      <w:r w:rsidR="009678AB">
        <w:rPr>
          <w:rFonts w:cs="Arial"/>
          <w:lang w:val="sv-SE"/>
        </w:rPr>
        <w:t xml:space="preserve"> both</w:t>
      </w:r>
      <w:r>
        <w:rPr>
          <w:rFonts w:cs="Arial"/>
          <w:lang w:val="sv-SE"/>
        </w:rPr>
        <w:t xml:space="preserve"> the interfering </w:t>
      </w:r>
      <w:r w:rsidR="009678AB">
        <w:rPr>
          <w:rFonts w:cs="Arial"/>
          <w:lang w:val="sv-SE"/>
        </w:rPr>
        <w:t xml:space="preserve">and wanted </w:t>
      </w:r>
      <w:r>
        <w:rPr>
          <w:rFonts w:cs="Arial"/>
          <w:lang w:val="sv-SE"/>
        </w:rPr>
        <w:t>signal</w:t>
      </w:r>
      <w:r w:rsidR="0009276D">
        <w:rPr>
          <w:rFonts w:cs="Arial"/>
          <w:lang w:val="sv-SE"/>
        </w:rPr>
        <w:t xml:space="preserve">s are </w:t>
      </w:r>
      <w:r w:rsidRPr="00850762">
        <w:rPr>
          <w:rFonts w:cs="Arial"/>
          <w:lang w:val="sv-SE"/>
        </w:rPr>
        <w:t>25 RBs</w:t>
      </w:r>
      <w:r w:rsidR="0009276D">
        <w:rPr>
          <w:rFonts w:cs="Arial"/>
          <w:lang w:val="sv-SE"/>
        </w:rPr>
        <w:t xml:space="preserve"> adjacent to each </w:t>
      </w:r>
      <w:r w:rsidR="002C4BDF">
        <w:rPr>
          <w:rFonts w:cs="Arial"/>
          <w:lang w:val="sv-SE"/>
        </w:rPr>
        <w:t>other</w:t>
      </w:r>
      <w:r w:rsidR="0009276D">
        <w:rPr>
          <w:rFonts w:cs="Arial"/>
          <w:lang w:val="sv-SE"/>
        </w:rPr>
        <w:t xml:space="preserve">. </w:t>
      </w:r>
      <w:r w:rsidR="00FB1480" w:rsidRPr="00817E4A">
        <w:rPr>
          <w:rFonts w:cs="Arial"/>
          <w:lang w:val="sv-SE"/>
        </w:rPr>
        <w:t>The total numer of PRBs for 10 MHz E-UTRA channel is 50 PRBs.</w:t>
      </w:r>
      <w:r w:rsidR="00FB1480">
        <w:rPr>
          <w:rFonts w:cs="Arial"/>
          <w:lang w:val="sv-SE"/>
        </w:rPr>
        <w:t xml:space="preserve"> </w:t>
      </w:r>
      <w:r w:rsidR="0009276D" w:rsidRPr="00817E4A">
        <w:rPr>
          <w:rFonts w:cs="Arial"/>
          <w:lang w:val="sv-SE"/>
        </w:rPr>
        <w:t>The measured throughput has to be at least 95% of the maximum throughput of the used reference measurement</w:t>
      </w:r>
      <w:r w:rsidR="0009276D" w:rsidRPr="00850762">
        <w:rPr>
          <w:rFonts w:cs="v5.0.0"/>
        </w:rPr>
        <w:t xml:space="preserve"> channel</w:t>
      </w:r>
      <w:r w:rsidR="0009276D">
        <w:rPr>
          <w:rFonts w:cs="v5.0.0"/>
        </w:rPr>
        <w:t>.</w:t>
      </w:r>
    </w:p>
    <w:p w14:paraId="3F6DCBE5" w14:textId="5E81FFEF" w:rsidR="004E159C" w:rsidRDefault="00817E4A" w:rsidP="009514FF">
      <w:pPr>
        <w:rPr>
          <w:rFonts w:cs="v5.0.0"/>
        </w:rPr>
      </w:pPr>
      <w:r>
        <w:rPr>
          <w:rFonts w:cs="v5.0.0"/>
        </w:rPr>
        <w:lastRenderedPageBreak/>
        <w:t xml:space="preserve">As agreed in RAN4#81, for the mixed numerology case RAN4 should study, in practice simulate what is suitable guard band between the wanted and interfering signals for meeting a given throughput limit. While further studies are still needed for finding the exact numbers for the requirements, it would be good to agree basic principles how the requirements will be written so that the aligned simulations can be presented in the future RAN4 meeting.  </w:t>
      </w:r>
    </w:p>
    <w:p w14:paraId="11F46EDB" w14:textId="3C923CB7" w:rsidR="00C138C4" w:rsidRDefault="004E159C" w:rsidP="009514FF">
      <w:pPr>
        <w:rPr>
          <w:rFonts w:cs="v5.0.0"/>
        </w:rPr>
      </w:pPr>
      <w:r>
        <w:rPr>
          <w:rFonts w:cs="v5.0.0"/>
        </w:rPr>
        <w:t>We propose</w:t>
      </w:r>
      <w:r w:rsidR="00817E4A">
        <w:rPr>
          <w:rFonts w:cs="v5.0.0"/>
        </w:rPr>
        <w:t xml:space="preserve"> that the following draft requirement definitions and related requirement tables would be used for developing the BS Rx in-channel selectivity requi</w:t>
      </w:r>
      <w:r>
        <w:rPr>
          <w:rFonts w:cs="v5.0.0"/>
        </w:rPr>
        <w:t xml:space="preserve">rements with mixed numerologies. Both the requirement definition and the minimum requirement with the corresponding table are </w:t>
      </w:r>
      <w:r>
        <w:t xml:space="preserve">modified from the corresponding </w:t>
      </w:r>
      <w:r w:rsidR="00A57D6D">
        <w:t>LTE BS in-channel selectivity</w:t>
      </w:r>
      <w:r>
        <w:t xml:space="preserve"> requirements. One NR channel bandwidth is listed in the table as an example to illustrate the meaning of different columns better.</w:t>
      </w:r>
    </w:p>
    <w:p w14:paraId="0E14C13C" w14:textId="61AC8053" w:rsidR="00817E4A" w:rsidRPr="00817E4A" w:rsidRDefault="00817E4A" w:rsidP="00817E4A">
      <w:pPr>
        <w:rPr>
          <w:rFonts w:cs="v5.0.0"/>
        </w:rPr>
      </w:pPr>
      <w:r w:rsidRPr="00817E4A">
        <w:rPr>
          <w:rFonts w:cs="v5.0.0"/>
        </w:rPr>
        <w:t>Draft requirement definition</w:t>
      </w:r>
      <w:r w:rsidR="004E159C">
        <w:rPr>
          <w:rFonts w:cs="v5.0.0"/>
        </w:rPr>
        <w:t xml:space="preserve"> of NR</w:t>
      </w:r>
      <w:r w:rsidR="004E159C">
        <w:t xml:space="preserve"> BS in-channel selectivity requirements with mixed numerologies</w:t>
      </w:r>
      <w:r>
        <w:rPr>
          <w:rFonts w:cs="v5.0.0"/>
        </w:rPr>
        <w:t>:</w:t>
      </w:r>
    </w:p>
    <w:p w14:paraId="413EBB59" w14:textId="29005DA1" w:rsidR="00B45E17" w:rsidRPr="00817E4A" w:rsidRDefault="00B45E17" w:rsidP="00817E4A">
      <w:pPr>
        <w:ind w:left="284"/>
        <w:rPr>
          <w:rFonts w:cs="v5.0.0"/>
        </w:rPr>
      </w:pPr>
      <w:r w:rsidRPr="00817E4A">
        <w:rPr>
          <w:rFonts w:cs="v5.0.0"/>
        </w:rPr>
        <w:t xml:space="preserve">In-channel selectivity (ICS) with </w:t>
      </w:r>
      <w:r w:rsidR="001E28EF" w:rsidRPr="00817E4A">
        <w:rPr>
          <w:rFonts w:cs="v5.0.0"/>
        </w:rPr>
        <w:t>mixed different numerologies</w:t>
      </w:r>
      <w:r w:rsidRPr="00817E4A">
        <w:rPr>
          <w:rFonts w:cs="v5.0.0"/>
        </w:rPr>
        <w:t xml:space="preserve"> is a measure of the receiver ability to receive a wanted signal at its assigned resource block locations in the presence of an interfering signal using different numerology received at a larger power spectral density. In this condition a throughput requirement shall be met for a specified reference measurement channel. The wanted signal and interfering signal shall be</w:t>
      </w:r>
      <w:r w:rsidR="00FB1480" w:rsidRPr="00817E4A">
        <w:rPr>
          <w:rFonts w:cs="v5.0.0"/>
        </w:rPr>
        <w:t xml:space="preserve"> as specified in Annex TBD. The interfering signal </w:t>
      </w:r>
      <w:r w:rsidRPr="00817E4A">
        <w:rPr>
          <w:rFonts w:cs="v5.0.0"/>
        </w:rPr>
        <w:t>shall be time aligned with the wanted signal”</w:t>
      </w:r>
    </w:p>
    <w:p w14:paraId="15566D13" w14:textId="38F014E7" w:rsidR="001E28EF" w:rsidRDefault="004E159C" w:rsidP="00357FD7">
      <w:r>
        <w:t xml:space="preserve">The minimum requirement for </w:t>
      </w:r>
      <w:r>
        <w:rPr>
          <w:rFonts w:cs="v5.0.0"/>
        </w:rPr>
        <w:t>NR</w:t>
      </w:r>
      <w:r>
        <w:t xml:space="preserve"> BS in-channel selectivity requirements with mixed numerologies:</w:t>
      </w:r>
    </w:p>
    <w:p w14:paraId="71D6926E" w14:textId="2DEEDBAA" w:rsidR="004E159C" w:rsidRDefault="004E159C" w:rsidP="000E504A">
      <w:pPr>
        <w:ind w:left="284"/>
      </w:pPr>
      <w:r>
        <w:rPr>
          <w:rFonts w:cs="v5.0.0"/>
        </w:rPr>
        <w:t>For NR, t</w:t>
      </w:r>
      <w:r w:rsidRPr="00850762">
        <w:rPr>
          <w:rFonts w:cs="v5.0.0"/>
        </w:rPr>
        <w:t xml:space="preserve">he </w:t>
      </w:r>
      <w:r w:rsidRPr="00850762">
        <w:t xml:space="preserve">throughput shall be ≥ </w:t>
      </w:r>
      <w:r>
        <w:t xml:space="preserve">TBD </w:t>
      </w:r>
      <w:r w:rsidRPr="00850762">
        <w:t xml:space="preserve">% of the maximum throughput of </w:t>
      </w:r>
      <w:r w:rsidRPr="00850762">
        <w:rPr>
          <w:rFonts w:cs="v5.0.0"/>
        </w:rPr>
        <w:t>the reference measurement</w:t>
      </w:r>
      <w:r>
        <w:rPr>
          <w:rFonts w:cs="v5.0.0"/>
        </w:rPr>
        <w:t xml:space="preserve"> channel as specified in Annex TBD</w:t>
      </w:r>
      <w:r w:rsidRPr="00850762">
        <w:rPr>
          <w:rFonts w:cs="v5.0.0"/>
        </w:rPr>
        <w:t xml:space="preserve"> with parameters specified in Table </w:t>
      </w:r>
      <w:r>
        <w:rPr>
          <w:rFonts w:cs="v5.0.0"/>
        </w:rPr>
        <w:t>TBD for NR TBD type BS.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387"/>
        <w:gridCol w:w="1312"/>
        <w:gridCol w:w="1406"/>
        <w:gridCol w:w="1510"/>
        <w:gridCol w:w="1295"/>
        <w:gridCol w:w="1604"/>
      </w:tblGrid>
      <w:tr w:rsidR="001E28EF" w:rsidRPr="00850762" w14:paraId="0029F3CA" w14:textId="77777777" w:rsidTr="001E28EF">
        <w:trPr>
          <w:jc w:val="center"/>
        </w:trPr>
        <w:tc>
          <w:tcPr>
            <w:tcW w:w="1117" w:type="dxa"/>
            <w:vAlign w:val="center"/>
          </w:tcPr>
          <w:p w14:paraId="7372FEA8" w14:textId="79C61B56" w:rsidR="001E28EF" w:rsidRPr="00850762" w:rsidRDefault="001E28EF" w:rsidP="00600DC1">
            <w:pPr>
              <w:pStyle w:val="TAH"/>
              <w:rPr>
                <w:rFonts w:cs="Arial"/>
                <w:lang w:val="it-IT"/>
              </w:rPr>
            </w:pPr>
            <w:r>
              <w:rPr>
                <w:rFonts w:cs="Arial"/>
                <w:lang w:val="it-IT"/>
              </w:rPr>
              <w:t>NR</w:t>
            </w:r>
          </w:p>
          <w:p w14:paraId="1DA06F57" w14:textId="77777777" w:rsidR="001E28EF" w:rsidRPr="00850762" w:rsidRDefault="001E28EF" w:rsidP="00600DC1">
            <w:pPr>
              <w:pStyle w:val="TAH"/>
              <w:rPr>
                <w:rFonts w:cs="Arial"/>
                <w:lang w:val="it-IT"/>
              </w:rPr>
            </w:pPr>
            <w:r w:rsidRPr="00850762">
              <w:rPr>
                <w:rFonts w:cs="Arial"/>
                <w:lang w:val="it-IT"/>
              </w:rPr>
              <w:t>channel bandwidth (MHz)</w:t>
            </w:r>
          </w:p>
        </w:tc>
        <w:tc>
          <w:tcPr>
            <w:tcW w:w="1387" w:type="dxa"/>
            <w:vAlign w:val="center"/>
          </w:tcPr>
          <w:p w14:paraId="2EDC1D45" w14:textId="77777777" w:rsidR="001E28EF" w:rsidRPr="00292449" w:rsidRDefault="001E28EF" w:rsidP="00600DC1">
            <w:pPr>
              <w:pStyle w:val="TAH"/>
              <w:rPr>
                <w:rFonts w:cs="Arial"/>
              </w:rPr>
            </w:pPr>
            <w:r w:rsidRPr="00292449">
              <w:rPr>
                <w:rFonts w:cs="Arial"/>
              </w:rPr>
              <w:t>Reference measurement channel</w:t>
            </w:r>
          </w:p>
        </w:tc>
        <w:tc>
          <w:tcPr>
            <w:tcW w:w="1312" w:type="dxa"/>
            <w:vAlign w:val="center"/>
          </w:tcPr>
          <w:p w14:paraId="4D5BB08A" w14:textId="77777777" w:rsidR="001E28EF" w:rsidRPr="00292449" w:rsidRDefault="001E28EF" w:rsidP="00600DC1">
            <w:pPr>
              <w:pStyle w:val="TAH"/>
              <w:rPr>
                <w:rFonts w:cs="Arial"/>
              </w:rPr>
            </w:pPr>
            <w:r w:rsidRPr="00292449">
              <w:rPr>
                <w:rFonts w:cs="Arial"/>
              </w:rPr>
              <w:t>Wanted signal mean power [dBm]</w:t>
            </w:r>
          </w:p>
        </w:tc>
        <w:tc>
          <w:tcPr>
            <w:tcW w:w="1406" w:type="dxa"/>
            <w:vAlign w:val="center"/>
          </w:tcPr>
          <w:p w14:paraId="51907B1E" w14:textId="77777777" w:rsidR="001E28EF" w:rsidRPr="00292449" w:rsidRDefault="001E28EF" w:rsidP="00600DC1">
            <w:pPr>
              <w:pStyle w:val="TAH"/>
              <w:rPr>
                <w:rFonts w:cs="Arial"/>
              </w:rPr>
            </w:pPr>
            <w:r w:rsidRPr="00292449">
              <w:rPr>
                <w:rFonts w:cs="Arial"/>
              </w:rPr>
              <w:t xml:space="preserve">Interfering signal mean power [dBm] </w:t>
            </w:r>
          </w:p>
        </w:tc>
        <w:tc>
          <w:tcPr>
            <w:tcW w:w="1510" w:type="dxa"/>
          </w:tcPr>
          <w:p w14:paraId="2284019D" w14:textId="4446215E" w:rsidR="001E28EF" w:rsidRPr="00292449" w:rsidRDefault="001E28EF" w:rsidP="00600DC1">
            <w:pPr>
              <w:pStyle w:val="TAH"/>
              <w:rPr>
                <w:rFonts w:cs="Arial"/>
              </w:rPr>
            </w:pPr>
            <w:r>
              <w:rPr>
                <w:rFonts w:cs="Arial"/>
              </w:rPr>
              <w:t>Type of wanted signal</w:t>
            </w:r>
          </w:p>
        </w:tc>
        <w:tc>
          <w:tcPr>
            <w:tcW w:w="1295" w:type="dxa"/>
          </w:tcPr>
          <w:p w14:paraId="74BE9AB2" w14:textId="2429513E" w:rsidR="001E28EF" w:rsidRPr="00292449" w:rsidRDefault="001E28EF" w:rsidP="00600DC1">
            <w:pPr>
              <w:pStyle w:val="TAH"/>
              <w:rPr>
                <w:rFonts w:cs="Arial"/>
              </w:rPr>
            </w:pPr>
            <w:r>
              <w:rPr>
                <w:rFonts w:cs="Arial"/>
              </w:rPr>
              <w:t>In-band guard band</w:t>
            </w:r>
          </w:p>
        </w:tc>
        <w:tc>
          <w:tcPr>
            <w:tcW w:w="1604" w:type="dxa"/>
            <w:vAlign w:val="center"/>
          </w:tcPr>
          <w:p w14:paraId="2ED017B3" w14:textId="2C9F4248" w:rsidR="001E28EF" w:rsidRPr="00292449" w:rsidRDefault="001E28EF" w:rsidP="00600DC1">
            <w:pPr>
              <w:pStyle w:val="TAH"/>
              <w:rPr>
                <w:rFonts w:cs="Arial"/>
              </w:rPr>
            </w:pPr>
            <w:r w:rsidRPr="00292449">
              <w:rPr>
                <w:rFonts w:cs="Arial"/>
              </w:rPr>
              <w:t>Type of interfering signal</w:t>
            </w:r>
          </w:p>
        </w:tc>
      </w:tr>
      <w:tr w:rsidR="001E28EF" w:rsidRPr="00850762" w14:paraId="742B2A9C" w14:textId="77777777" w:rsidTr="001E28EF">
        <w:trPr>
          <w:jc w:val="center"/>
        </w:trPr>
        <w:tc>
          <w:tcPr>
            <w:tcW w:w="1117" w:type="dxa"/>
            <w:vAlign w:val="center"/>
          </w:tcPr>
          <w:p w14:paraId="647A43FA" w14:textId="6DEFA994" w:rsidR="001E28EF" w:rsidRPr="00292449" w:rsidRDefault="004E159C" w:rsidP="00600DC1">
            <w:pPr>
              <w:pStyle w:val="TAC"/>
              <w:rPr>
                <w:rFonts w:cs="Arial"/>
              </w:rPr>
            </w:pPr>
            <w:r>
              <w:rPr>
                <w:rFonts w:cs="Arial"/>
              </w:rPr>
              <w:t>TBD</w:t>
            </w:r>
          </w:p>
        </w:tc>
        <w:tc>
          <w:tcPr>
            <w:tcW w:w="1387" w:type="dxa"/>
            <w:vAlign w:val="center"/>
          </w:tcPr>
          <w:p w14:paraId="418EC57C" w14:textId="21070F9E" w:rsidR="001E28EF" w:rsidRPr="00292449" w:rsidRDefault="001E28EF" w:rsidP="00600DC1">
            <w:pPr>
              <w:pStyle w:val="TAC"/>
              <w:rPr>
                <w:rFonts w:cs="Arial"/>
              </w:rPr>
            </w:pPr>
          </w:p>
        </w:tc>
        <w:tc>
          <w:tcPr>
            <w:tcW w:w="1312" w:type="dxa"/>
            <w:vAlign w:val="center"/>
          </w:tcPr>
          <w:p w14:paraId="1D3AEAFC" w14:textId="1F6FD9E6" w:rsidR="001E28EF" w:rsidRPr="00292449" w:rsidRDefault="001E28EF" w:rsidP="00600DC1">
            <w:pPr>
              <w:pStyle w:val="TAC"/>
              <w:rPr>
                <w:rFonts w:cs="Arial"/>
              </w:rPr>
            </w:pPr>
          </w:p>
        </w:tc>
        <w:tc>
          <w:tcPr>
            <w:tcW w:w="1406" w:type="dxa"/>
            <w:vAlign w:val="center"/>
          </w:tcPr>
          <w:p w14:paraId="78557D37" w14:textId="4B087B52" w:rsidR="001E28EF" w:rsidRPr="00292449" w:rsidRDefault="001E28EF" w:rsidP="00600DC1">
            <w:pPr>
              <w:pStyle w:val="TAC"/>
              <w:rPr>
                <w:rFonts w:cs="Arial"/>
                <w:lang w:eastAsia="zh-CN"/>
              </w:rPr>
            </w:pPr>
          </w:p>
        </w:tc>
        <w:tc>
          <w:tcPr>
            <w:tcW w:w="1510" w:type="dxa"/>
          </w:tcPr>
          <w:p w14:paraId="2638C366" w14:textId="77777777" w:rsidR="001E28EF" w:rsidRPr="00850762" w:rsidRDefault="001E28EF" w:rsidP="00600DC1">
            <w:pPr>
              <w:pStyle w:val="TAC"/>
              <w:rPr>
                <w:rFonts w:cs="Arial"/>
                <w:lang w:val="sv-SE"/>
              </w:rPr>
            </w:pPr>
          </w:p>
        </w:tc>
        <w:tc>
          <w:tcPr>
            <w:tcW w:w="1295" w:type="dxa"/>
          </w:tcPr>
          <w:p w14:paraId="224AAA0D" w14:textId="77777777" w:rsidR="001E28EF" w:rsidRPr="00850762" w:rsidRDefault="001E28EF" w:rsidP="00600DC1">
            <w:pPr>
              <w:pStyle w:val="TAC"/>
              <w:rPr>
                <w:rFonts w:cs="Arial"/>
                <w:lang w:val="sv-SE"/>
              </w:rPr>
            </w:pPr>
          </w:p>
        </w:tc>
        <w:tc>
          <w:tcPr>
            <w:tcW w:w="1604" w:type="dxa"/>
            <w:vAlign w:val="center"/>
          </w:tcPr>
          <w:p w14:paraId="02B1A59D" w14:textId="4F419700" w:rsidR="001E28EF" w:rsidRPr="00850762" w:rsidRDefault="001E28EF" w:rsidP="00600DC1">
            <w:pPr>
              <w:pStyle w:val="TAC"/>
              <w:rPr>
                <w:rFonts w:cs="Arial"/>
                <w:lang w:val="sv-SE"/>
              </w:rPr>
            </w:pPr>
          </w:p>
        </w:tc>
      </w:tr>
      <w:tr w:rsidR="001E28EF" w:rsidRPr="00850762" w14:paraId="4AFDD3D6" w14:textId="77777777" w:rsidTr="001E28EF">
        <w:trPr>
          <w:jc w:val="center"/>
        </w:trPr>
        <w:tc>
          <w:tcPr>
            <w:tcW w:w="1117" w:type="dxa"/>
            <w:vAlign w:val="center"/>
          </w:tcPr>
          <w:p w14:paraId="370E93D1" w14:textId="7A8CA927" w:rsidR="001E28EF" w:rsidRPr="00292449" w:rsidRDefault="001E28EF" w:rsidP="00600DC1">
            <w:pPr>
              <w:pStyle w:val="TAC"/>
              <w:rPr>
                <w:rFonts w:cs="Arial"/>
              </w:rPr>
            </w:pPr>
          </w:p>
        </w:tc>
        <w:tc>
          <w:tcPr>
            <w:tcW w:w="1387" w:type="dxa"/>
            <w:vAlign w:val="center"/>
          </w:tcPr>
          <w:p w14:paraId="45498E1F" w14:textId="756338F3" w:rsidR="001E28EF" w:rsidRPr="00292449" w:rsidRDefault="001E28EF" w:rsidP="00600DC1">
            <w:pPr>
              <w:pStyle w:val="TAC"/>
              <w:rPr>
                <w:rFonts w:cs="Arial"/>
              </w:rPr>
            </w:pPr>
          </w:p>
        </w:tc>
        <w:tc>
          <w:tcPr>
            <w:tcW w:w="1312" w:type="dxa"/>
            <w:vAlign w:val="center"/>
          </w:tcPr>
          <w:p w14:paraId="31DE02E5" w14:textId="0FBD89FC" w:rsidR="001E28EF" w:rsidRPr="00292449" w:rsidRDefault="001E28EF" w:rsidP="00600DC1">
            <w:pPr>
              <w:pStyle w:val="TAC"/>
              <w:rPr>
                <w:rFonts w:cs="Arial"/>
              </w:rPr>
            </w:pPr>
          </w:p>
        </w:tc>
        <w:tc>
          <w:tcPr>
            <w:tcW w:w="1406" w:type="dxa"/>
            <w:vAlign w:val="center"/>
          </w:tcPr>
          <w:p w14:paraId="2D21D78B" w14:textId="07EFA5F0" w:rsidR="001E28EF" w:rsidRPr="00292449" w:rsidRDefault="001E28EF" w:rsidP="00600DC1">
            <w:pPr>
              <w:pStyle w:val="TAC"/>
              <w:rPr>
                <w:rFonts w:cs="Arial"/>
                <w:lang w:eastAsia="zh-CN"/>
              </w:rPr>
            </w:pPr>
          </w:p>
        </w:tc>
        <w:tc>
          <w:tcPr>
            <w:tcW w:w="1510" w:type="dxa"/>
          </w:tcPr>
          <w:p w14:paraId="08C7DA32" w14:textId="77777777" w:rsidR="001E28EF" w:rsidRPr="00850762" w:rsidRDefault="001E28EF" w:rsidP="00600DC1">
            <w:pPr>
              <w:pStyle w:val="TAC"/>
              <w:rPr>
                <w:rFonts w:cs="Arial"/>
                <w:lang w:val="sv-SE"/>
              </w:rPr>
            </w:pPr>
          </w:p>
        </w:tc>
        <w:tc>
          <w:tcPr>
            <w:tcW w:w="1295" w:type="dxa"/>
          </w:tcPr>
          <w:p w14:paraId="01CCB46E" w14:textId="77777777" w:rsidR="001E28EF" w:rsidRPr="00850762" w:rsidRDefault="001E28EF" w:rsidP="00600DC1">
            <w:pPr>
              <w:pStyle w:val="TAC"/>
              <w:rPr>
                <w:rFonts w:cs="Arial"/>
                <w:lang w:val="sv-SE"/>
              </w:rPr>
            </w:pPr>
          </w:p>
        </w:tc>
        <w:tc>
          <w:tcPr>
            <w:tcW w:w="1604" w:type="dxa"/>
          </w:tcPr>
          <w:p w14:paraId="0656CCDC" w14:textId="256A8067" w:rsidR="001E28EF" w:rsidRPr="00850762" w:rsidRDefault="001E28EF" w:rsidP="00600DC1">
            <w:pPr>
              <w:pStyle w:val="TAC"/>
              <w:rPr>
                <w:rFonts w:cs="Arial"/>
                <w:lang w:val="sv-SE"/>
              </w:rPr>
            </w:pPr>
          </w:p>
        </w:tc>
      </w:tr>
      <w:tr w:rsidR="001E28EF" w:rsidRPr="00850762" w14:paraId="6010FAD8" w14:textId="77777777" w:rsidTr="001E28EF">
        <w:trPr>
          <w:jc w:val="center"/>
        </w:trPr>
        <w:tc>
          <w:tcPr>
            <w:tcW w:w="1117" w:type="dxa"/>
            <w:vAlign w:val="center"/>
          </w:tcPr>
          <w:p w14:paraId="06B49043" w14:textId="0FB8F249" w:rsidR="001E28EF" w:rsidRPr="00292449" w:rsidRDefault="001E28EF" w:rsidP="00600DC1">
            <w:pPr>
              <w:pStyle w:val="TAC"/>
              <w:rPr>
                <w:rFonts w:cs="Arial"/>
              </w:rPr>
            </w:pPr>
          </w:p>
        </w:tc>
        <w:tc>
          <w:tcPr>
            <w:tcW w:w="1387" w:type="dxa"/>
            <w:vAlign w:val="center"/>
          </w:tcPr>
          <w:p w14:paraId="580F13CF" w14:textId="1594FCF5" w:rsidR="001E28EF" w:rsidRPr="00292449" w:rsidRDefault="001E28EF" w:rsidP="00600DC1">
            <w:pPr>
              <w:pStyle w:val="TAC"/>
              <w:rPr>
                <w:rFonts w:cs="Arial"/>
              </w:rPr>
            </w:pPr>
          </w:p>
        </w:tc>
        <w:tc>
          <w:tcPr>
            <w:tcW w:w="1312" w:type="dxa"/>
            <w:vAlign w:val="center"/>
          </w:tcPr>
          <w:p w14:paraId="5577D240" w14:textId="55C5853B" w:rsidR="001E28EF" w:rsidRPr="00292449" w:rsidRDefault="001E28EF" w:rsidP="00600DC1">
            <w:pPr>
              <w:pStyle w:val="TAC"/>
              <w:rPr>
                <w:rFonts w:cs="Arial"/>
              </w:rPr>
            </w:pPr>
          </w:p>
        </w:tc>
        <w:tc>
          <w:tcPr>
            <w:tcW w:w="1406" w:type="dxa"/>
            <w:vAlign w:val="center"/>
          </w:tcPr>
          <w:p w14:paraId="70C9CA39" w14:textId="61BE1F59" w:rsidR="001E28EF" w:rsidRPr="00292449" w:rsidRDefault="001E28EF" w:rsidP="00600DC1">
            <w:pPr>
              <w:pStyle w:val="TAC"/>
              <w:rPr>
                <w:rFonts w:cs="Arial"/>
                <w:lang w:eastAsia="zh-CN"/>
              </w:rPr>
            </w:pPr>
          </w:p>
        </w:tc>
        <w:tc>
          <w:tcPr>
            <w:tcW w:w="1510" w:type="dxa"/>
          </w:tcPr>
          <w:p w14:paraId="072A616D" w14:textId="77777777" w:rsidR="001E28EF" w:rsidRPr="00850762" w:rsidRDefault="001E28EF" w:rsidP="00600DC1">
            <w:pPr>
              <w:pStyle w:val="TAC"/>
              <w:rPr>
                <w:rFonts w:cs="Arial"/>
                <w:lang w:val="sv-SE"/>
              </w:rPr>
            </w:pPr>
          </w:p>
        </w:tc>
        <w:tc>
          <w:tcPr>
            <w:tcW w:w="1295" w:type="dxa"/>
          </w:tcPr>
          <w:p w14:paraId="21FB4E18" w14:textId="77777777" w:rsidR="001E28EF" w:rsidRPr="00850762" w:rsidRDefault="001E28EF" w:rsidP="00600DC1">
            <w:pPr>
              <w:pStyle w:val="TAC"/>
              <w:rPr>
                <w:rFonts w:cs="Arial"/>
                <w:lang w:val="sv-SE"/>
              </w:rPr>
            </w:pPr>
          </w:p>
        </w:tc>
        <w:tc>
          <w:tcPr>
            <w:tcW w:w="1604" w:type="dxa"/>
          </w:tcPr>
          <w:p w14:paraId="085FD8E8" w14:textId="25329E9A" w:rsidR="001E28EF" w:rsidRPr="00850762" w:rsidRDefault="001E28EF" w:rsidP="00600DC1">
            <w:pPr>
              <w:pStyle w:val="TAC"/>
              <w:rPr>
                <w:rFonts w:cs="Arial"/>
                <w:lang w:val="sv-SE"/>
              </w:rPr>
            </w:pPr>
          </w:p>
        </w:tc>
      </w:tr>
      <w:tr w:rsidR="001E28EF" w:rsidRPr="00850762" w14:paraId="2011290E" w14:textId="77777777" w:rsidTr="001E28EF">
        <w:trPr>
          <w:jc w:val="center"/>
        </w:trPr>
        <w:tc>
          <w:tcPr>
            <w:tcW w:w="1117" w:type="dxa"/>
            <w:vAlign w:val="center"/>
          </w:tcPr>
          <w:p w14:paraId="06742403" w14:textId="05D1DA47" w:rsidR="001E28EF" w:rsidRPr="00292449" w:rsidRDefault="004E159C" w:rsidP="00600DC1">
            <w:pPr>
              <w:pStyle w:val="TAC"/>
              <w:rPr>
                <w:rFonts w:cs="Arial"/>
              </w:rPr>
            </w:pPr>
            <w:r>
              <w:rPr>
                <w:rFonts w:cs="Arial"/>
              </w:rPr>
              <w:t>[</w:t>
            </w:r>
            <w:r w:rsidR="001E28EF" w:rsidRPr="00292449">
              <w:rPr>
                <w:rFonts w:cs="Arial"/>
              </w:rPr>
              <w:t>10</w:t>
            </w:r>
            <w:r>
              <w:rPr>
                <w:rFonts w:cs="Arial"/>
              </w:rPr>
              <w:t>]</w:t>
            </w:r>
          </w:p>
        </w:tc>
        <w:tc>
          <w:tcPr>
            <w:tcW w:w="1387" w:type="dxa"/>
            <w:vAlign w:val="center"/>
          </w:tcPr>
          <w:p w14:paraId="30963E03" w14:textId="5B8125CA" w:rsidR="001E28EF" w:rsidRPr="00292449" w:rsidRDefault="001E28EF" w:rsidP="001E28EF">
            <w:pPr>
              <w:pStyle w:val="TAC"/>
              <w:rPr>
                <w:rFonts w:cs="Arial"/>
              </w:rPr>
            </w:pPr>
            <w:r>
              <w:rPr>
                <w:rFonts w:cs="Arial"/>
              </w:rPr>
              <w:t>TBD</w:t>
            </w:r>
          </w:p>
        </w:tc>
        <w:tc>
          <w:tcPr>
            <w:tcW w:w="1312" w:type="dxa"/>
            <w:vAlign w:val="center"/>
          </w:tcPr>
          <w:p w14:paraId="0ED5D867" w14:textId="04938B35" w:rsidR="001E28EF" w:rsidRPr="00292449" w:rsidRDefault="001E28EF" w:rsidP="00600DC1">
            <w:pPr>
              <w:pStyle w:val="TAC"/>
              <w:rPr>
                <w:rFonts w:cs="Arial"/>
              </w:rPr>
            </w:pPr>
            <w:r>
              <w:rPr>
                <w:rFonts w:cs="Arial"/>
              </w:rPr>
              <w:t>TBD</w:t>
            </w:r>
          </w:p>
        </w:tc>
        <w:tc>
          <w:tcPr>
            <w:tcW w:w="1406" w:type="dxa"/>
            <w:vAlign w:val="center"/>
          </w:tcPr>
          <w:p w14:paraId="3CDB9CB1" w14:textId="2B50150C" w:rsidR="001E28EF" w:rsidRPr="00292449" w:rsidRDefault="001E28EF" w:rsidP="00600DC1">
            <w:pPr>
              <w:pStyle w:val="TAC"/>
              <w:rPr>
                <w:rFonts w:cs="Arial"/>
                <w:lang w:eastAsia="zh-CN"/>
              </w:rPr>
            </w:pPr>
            <w:r>
              <w:rPr>
                <w:rFonts w:cs="Arial"/>
                <w:lang w:eastAsia="zh-CN"/>
              </w:rPr>
              <w:t>TBD</w:t>
            </w:r>
          </w:p>
        </w:tc>
        <w:tc>
          <w:tcPr>
            <w:tcW w:w="1510" w:type="dxa"/>
          </w:tcPr>
          <w:p w14:paraId="0E7E8570" w14:textId="1003C44D" w:rsidR="001E28EF" w:rsidRPr="00850762" w:rsidRDefault="004E159C" w:rsidP="00600DC1">
            <w:pPr>
              <w:pStyle w:val="TAC"/>
              <w:rPr>
                <w:rFonts w:cs="Arial"/>
                <w:lang w:val="sv-SE"/>
              </w:rPr>
            </w:pPr>
            <w:r>
              <w:rPr>
                <w:rFonts w:cs="Arial"/>
                <w:lang w:val="sv-SE"/>
              </w:rPr>
              <w:t>[</w:t>
            </w:r>
            <w:r w:rsidR="001E28EF" w:rsidRPr="00850762">
              <w:rPr>
                <w:rFonts w:cs="Arial"/>
                <w:lang w:val="sv-SE"/>
              </w:rPr>
              <w:t>10 MHz</w:t>
            </w:r>
            <w:r>
              <w:rPr>
                <w:rFonts w:cs="Arial"/>
                <w:lang w:val="sv-SE"/>
              </w:rPr>
              <w:t>]</w:t>
            </w:r>
            <w:r w:rsidR="001E28EF" w:rsidRPr="00850762">
              <w:rPr>
                <w:rFonts w:cs="Arial"/>
                <w:lang w:val="sv-SE"/>
              </w:rPr>
              <w:t xml:space="preserve"> </w:t>
            </w:r>
            <w:r w:rsidR="001E28EF">
              <w:rPr>
                <w:rFonts w:cs="Arial"/>
                <w:lang w:val="sv-SE"/>
              </w:rPr>
              <w:t>NR CP-OFDMA signal</w:t>
            </w:r>
            <w:r w:rsidR="001E28EF" w:rsidRPr="00850762">
              <w:rPr>
                <w:rFonts w:cs="Arial"/>
                <w:lang w:val="sv-SE"/>
              </w:rPr>
              <w:t xml:space="preserve">, </w:t>
            </w:r>
            <w:r w:rsidR="001E28EF">
              <w:rPr>
                <w:rFonts w:cs="Arial"/>
                <w:lang w:val="sv-SE"/>
              </w:rPr>
              <w:t xml:space="preserve"> TBD</w:t>
            </w:r>
            <w:r w:rsidR="001E28EF" w:rsidRPr="00850762">
              <w:rPr>
                <w:rFonts w:cs="Arial"/>
                <w:lang w:val="sv-SE"/>
              </w:rPr>
              <w:t xml:space="preserve"> RBs</w:t>
            </w:r>
          </w:p>
        </w:tc>
        <w:tc>
          <w:tcPr>
            <w:tcW w:w="1295" w:type="dxa"/>
          </w:tcPr>
          <w:p w14:paraId="4786C34C" w14:textId="6351FDC4" w:rsidR="001E28EF" w:rsidRPr="00850762" w:rsidRDefault="001E28EF" w:rsidP="00600DC1">
            <w:pPr>
              <w:pStyle w:val="TAC"/>
              <w:rPr>
                <w:rFonts w:cs="Arial"/>
                <w:lang w:val="sv-SE"/>
              </w:rPr>
            </w:pPr>
            <w:r>
              <w:rPr>
                <w:rFonts w:cs="Arial"/>
                <w:lang w:val="sv-SE"/>
              </w:rPr>
              <w:t>TBD RBs</w:t>
            </w:r>
          </w:p>
        </w:tc>
        <w:tc>
          <w:tcPr>
            <w:tcW w:w="1604" w:type="dxa"/>
          </w:tcPr>
          <w:p w14:paraId="501711C2" w14:textId="237AB0C0" w:rsidR="001E28EF" w:rsidRPr="00850762" w:rsidRDefault="004E159C" w:rsidP="001E28EF">
            <w:pPr>
              <w:pStyle w:val="TAC"/>
              <w:rPr>
                <w:rFonts w:cs="Arial"/>
                <w:lang w:val="sv-SE"/>
              </w:rPr>
            </w:pPr>
            <w:r>
              <w:rPr>
                <w:rFonts w:cs="Arial"/>
                <w:lang w:val="sv-SE"/>
              </w:rPr>
              <w:t>[</w:t>
            </w:r>
            <w:r w:rsidR="001E28EF" w:rsidRPr="00850762">
              <w:rPr>
                <w:rFonts w:cs="Arial"/>
                <w:lang w:val="sv-SE"/>
              </w:rPr>
              <w:t>10 MHz</w:t>
            </w:r>
            <w:r>
              <w:rPr>
                <w:rFonts w:cs="Arial"/>
                <w:lang w:val="sv-SE"/>
              </w:rPr>
              <w:t>]</w:t>
            </w:r>
            <w:r w:rsidR="001E28EF" w:rsidRPr="00850762">
              <w:rPr>
                <w:rFonts w:cs="Arial"/>
                <w:lang w:val="sv-SE"/>
              </w:rPr>
              <w:t xml:space="preserve"> </w:t>
            </w:r>
            <w:r w:rsidR="001E28EF">
              <w:rPr>
                <w:rFonts w:cs="Arial"/>
                <w:lang w:val="sv-SE"/>
              </w:rPr>
              <w:t>NR CP-OFDMA signal</w:t>
            </w:r>
            <w:r w:rsidR="001E28EF" w:rsidRPr="00850762">
              <w:rPr>
                <w:rFonts w:cs="Arial"/>
                <w:lang w:val="sv-SE"/>
              </w:rPr>
              <w:t xml:space="preserve">, </w:t>
            </w:r>
            <w:r w:rsidR="001E28EF">
              <w:rPr>
                <w:rFonts w:cs="Arial"/>
                <w:lang w:val="sv-SE"/>
              </w:rPr>
              <w:t xml:space="preserve"> TBD</w:t>
            </w:r>
            <w:r w:rsidR="001E28EF" w:rsidRPr="00850762">
              <w:rPr>
                <w:rFonts w:cs="Arial"/>
                <w:lang w:val="sv-SE"/>
              </w:rPr>
              <w:t xml:space="preserve"> RBs</w:t>
            </w:r>
          </w:p>
        </w:tc>
      </w:tr>
      <w:tr w:rsidR="001E28EF" w:rsidRPr="00850762" w14:paraId="5C2AF197" w14:textId="77777777" w:rsidTr="001E28EF">
        <w:trPr>
          <w:jc w:val="center"/>
        </w:trPr>
        <w:tc>
          <w:tcPr>
            <w:tcW w:w="1117" w:type="dxa"/>
            <w:vAlign w:val="center"/>
          </w:tcPr>
          <w:p w14:paraId="4D60AEF0" w14:textId="45F229AE" w:rsidR="001E28EF" w:rsidRPr="001E28EF" w:rsidRDefault="001E28EF" w:rsidP="00600DC1">
            <w:pPr>
              <w:pStyle w:val="TAC"/>
              <w:rPr>
                <w:rFonts w:cs="Arial"/>
                <w:lang w:val="sv-SE"/>
              </w:rPr>
            </w:pPr>
          </w:p>
        </w:tc>
        <w:tc>
          <w:tcPr>
            <w:tcW w:w="1387" w:type="dxa"/>
            <w:vAlign w:val="center"/>
          </w:tcPr>
          <w:p w14:paraId="11241784" w14:textId="56278A51" w:rsidR="001E28EF" w:rsidRPr="001E28EF" w:rsidRDefault="001E28EF" w:rsidP="00600DC1">
            <w:pPr>
              <w:pStyle w:val="TAC"/>
              <w:rPr>
                <w:rFonts w:cs="Arial"/>
                <w:lang w:val="sv-SE"/>
              </w:rPr>
            </w:pPr>
          </w:p>
        </w:tc>
        <w:tc>
          <w:tcPr>
            <w:tcW w:w="1312" w:type="dxa"/>
            <w:vAlign w:val="center"/>
          </w:tcPr>
          <w:p w14:paraId="30A6CCC4" w14:textId="54BF9E44" w:rsidR="001E28EF" w:rsidRPr="001E28EF" w:rsidRDefault="001E28EF" w:rsidP="00600DC1">
            <w:pPr>
              <w:pStyle w:val="TAC"/>
              <w:rPr>
                <w:rFonts w:cs="Arial"/>
                <w:lang w:val="sv-SE"/>
              </w:rPr>
            </w:pPr>
          </w:p>
        </w:tc>
        <w:tc>
          <w:tcPr>
            <w:tcW w:w="1406" w:type="dxa"/>
            <w:vAlign w:val="center"/>
          </w:tcPr>
          <w:p w14:paraId="0A0A3C52" w14:textId="3FAC6C32" w:rsidR="001E28EF" w:rsidRPr="001E28EF" w:rsidRDefault="001E28EF" w:rsidP="00600DC1">
            <w:pPr>
              <w:pStyle w:val="TAC"/>
              <w:rPr>
                <w:rFonts w:cs="Arial"/>
                <w:lang w:val="sv-SE" w:eastAsia="zh-CN"/>
              </w:rPr>
            </w:pPr>
          </w:p>
        </w:tc>
        <w:tc>
          <w:tcPr>
            <w:tcW w:w="1510" w:type="dxa"/>
          </w:tcPr>
          <w:p w14:paraId="5A428FB9" w14:textId="77777777" w:rsidR="001E28EF" w:rsidRPr="00850762" w:rsidRDefault="001E28EF" w:rsidP="00600DC1">
            <w:pPr>
              <w:pStyle w:val="TAC"/>
              <w:rPr>
                <w:rFonts w:cs="Arial"/>
                <w:lang w:val="sv-SE"/>
              </w:rPr>
            </w:pPr>
          </w:p>
        </w:tc>
        <w:tc>
          <w:tcPr>
            <w:tcW w:w="1295" w:type="dxa"/>
          </w:tcPr>
          <w:p w14:paraId="2F9DD301" w14:textId="77777777" w:rsidR="001E28EF" w:rsidRPr="00850762" w:rsidRDefault="001E28EF" w:rsidP="00600DC1">
            <w:pPr>
              <w:pStyle w:val="TAC"/>
              <w:rPr>
                <w:rFonts w:cs="Arial"/>
                <w:lang w:val="sv-SE"/>
              </w:rPr>
            </w:pPr>
          </w:p>
        </w:tc>
        <w:tc>
          <w:tcPr>
            <w:tcW w:w="1604" w:type="dxa"/>
          </w:tcPr>
          <w:p w14:paraId="45B8C358" w14:textId="3B5825BC" w:rsidR="001E28EF" w:rsidRPr="00850762" w:rsidRDefault="001E28EF" w:rsidP="00600DC1">
            <w:pPr>
              <w:pStyle w:val="TAC"/>
              <w:rPr>
                <w:rFonts w:cs="Arial"/>
                <w:lang w:val="sv-SE"/>
              </w:rPr>
            </w:pPr>
          </w:p>
        </w:tc>
      </w:tr>
      <w:tr w:rsidR="001E28EF" w:rsidRPr="00850762" w14:paraId="77AA9F42" w14:textId="77777777" w:rsidTr="001E28EF">
        <w:trPr>
          <w:jc w:val="center"/>
        </w:trPr>
        <w:tc>
          <w:tcPr>
            <w:tcW w:w="1117" w:type="dxa"/>
            <w:vAlign w:val="center"/>
          </w:tcPr>
          <w:p w14:paraId="768319E6" w14:textId="41372AF4" w:rsidR="001E28EF" w:rsidRPr="001E28EF" w:rsidRDefault="001E28EF" w:rsidP="00600DC1">
            <w:pPr>
              <w:pStyle w:val="TAC"/>
              <w:rPr>
                <w:rFonts w:cs="Arial"/>
                <w:lang w:val="sv-SE"/>
              </w:rPr>
            </w:pPr>
          </w:p>
        </w:tc>
        <w:tc>
          <w:tcPr>
            <w:tcW w:w="1387" w:type="dxa"/>
            <w:vAlign w:val="center"/>
          </w:tcPr>
          <w:p w14:paraId="1E8589E9" w14:textId="29692181" w:rsidR="001E28EF" w:rsidRPr="001E28EF" w:rsidRDefault="001E28EF" w:rsidP="00600DC1">
            <w:pPr>
              <w:pStyle w:val="TAC"/>
              <w:rPr>
                <w:rFonts w:cs="Arial"/>
                <w:lang w:val="sv-SE"/>
              </w:rPr>
            </w:pPr>
          </w:p>
        </w:tc>
        <w:tc>
          <w:tcPr>
            <w:tcW w:w="1312" w:type="dxa"/>
            <w:vAlign w:val="center"/>
          </w:tcPr>
          <w:p w14:paraId="04088524" w14:textId="1BD0841E" w:rsidR="001E28EF" w:rsidRPr="001E28EF" w:rsidRDefault="001E28EF" w:rsidP="00600DC1">
            <w:pPr>
              <w:pStyle w:val="TAC"/>
              <w:rPr>
                <w:rFonts w:cs="Arial"/>
                <w:lang w:val="sv-SE"/>
              </w:rPr>
            </w:pPr>
          </w:p>
        </w:tc>
        <w:tc>
          <w:tcPr>
            <w:tcW w:w="1406" w:type="dxa"/>
            <w:vAlign w:val="center"/>
          </w:tcPr>
          <w:p w14:paraId="55E87338" w14:textId="09FBCC12" w:rsidR="001E28EF" w:rsidRPr="001E28EF" w:rsidRDefault="001E28EF" w:rsidP="00600DC1">
            <w:pPr>
              <w:pStyle w:val="TAC"/>
              <w:rPr>
                <w:rFonts w:cs="Arial"/>
                <w:lang w:val="sv-SE" w:eastAsia="zh-CN"/>
              </w:rPr>
            </w:pPr>
          </w:p>
        </w:tc>
        <w:tc>
          <w:tcPr>
            <w:tcW w:w="1510" w:type="dxa"/>
          </w:tcPr>
          <w:p w14:paraId="307C1728" w14:textId="77777777" w:rsidR="001E28EF" w:rsidRPr="00850762" w:rsidRDefault="001E28EF" w:rsidP="00600DC1">
            <w:pPr>
              <w:pStyle w:val="TAC"/>
              <w:rPr>
                <w:rFonts w:cs="Arial"/>
                <w:lang w:val="sv-SE"/>
              </w:rPr>
            </w:pPr>
          </w:p>
        </w:tc>
        <w:tc>
          <w:tcPr>
            <w:tcW w:w="1295" w:type="dxa"/>
          </w:tcPr>
          <w:p w14:paraId="2D57B76A" w14:textId="77777777" w:rsidR="001E28EF" w:rsidRPr="00850762" w:rsidRDefault="001E28EF" w:rsidP="00600DC1">
            <w:pPr>
              <w:pStyle w:val="TAC"/>
              <w:rPr>
                <w:rFonts w:cs="Arial"/>
                <w:lang w:val="sv-SE"/>
              </w:rPr>
            </w:pPr>
          </w:p>
        </w:tc>
        <w:tc>
          <w:tcPr>
            <w:tcW w:w="1604" w:type="dxa"/>
          </w:tcPr>
          <w:p w14:paraId="51990D93" w14:textId="7635D365" w:rsidR="001E28EF" w:rsidRPr="00850762" w:rsidRDefault="001E28EF" w:rsidP="00600DC1">
            <w:pPr>
              <w:pStyle w:val="TAC"/>
              <w:rPr>
                <w:rFonts w:cs="Arial"/>
                <w:lang w:val="sv-SE"/>
              </w:rPr>
            </w:pPr>
          </w:p>
        </w:tc>
      </w:tr>
      <w:tr w:rsidR="001E28EF" w:rsidRPr="00850762" w14:paraId="6557244D" w14:textId="77777777" w:rsidTr="000332E5">
        <w:trPr>
          <w:jc w:val="center"/>
        </w:trPr>
        <w:tc>
          <w:tcPr>
            <w:tcW w:w="9631" w:type="dxa"/>
            <w:gridSpan w:val="7"/>
          </w:tcPr>
          <w:p w14:paraId="67ACA587" w14:textId="09AD962B" w:rsidR="001E28EF" w:rsidRPr="00292449" w:rsidRDefault="001E28EF" w:rsidP="001E28EF">
            <w:pPr>
              <w:pStyle w:val="TAN"/>
              <w:ind w:left="0" w:firstLine="0"/>
              <w:rPr>
                <w:rFonts w:cs="Arial"/>
              </w:rPr>
            </w:pPr>
            <w:r w:rsidRPr="00292449">
              <w:rPr>
                <w:rFonts w:cs="Arial"/>
              </w:rPr>
              <w:t xml:space="preserve">Note*: </w:t>
            </w:r>
            <w:r w:rsidRPr="00292449">
              <w:rPr>
                <w:rFonts w:cs="Arial"/>
              </w:rPr>
              <w:tab/>
              <w:t>Wanted and interfering signal are placed adjacently around F</w:t>
            </w:r>
            <w:r w:rsidRPr="00292449">
              <w:rPr>
                <w:rFonts w:cs="Arial"/>
                <w:vertAlign w:val="subscript"/>
              </w:rPr>
              <w:t>c</w:t>
            </w:r>
            <w:r w:rsidRPr="00292449">
              <w:rPr>
                <w:rFonts w:cs="Arial"/>
              </w:rPr>
              <w:t xml:space="preserve"> </w:t>
            </w:r>
            <w:r>
              <w:rPr>
                <w:rFonts w:cs="Arial"/>
              </w:rPr>
              <w:t>with in-band guard band between the signals</w:t>
            </w:r>
          </w:p>
        </w:tc>
      </w:tr>
    </w:tbl>
    <w:p w14:paraId="153378F1" w14:textId="77777777" w:rsidR="00FB1480" w:rsidRDefault="00FB1480" w:rsidP="00357FD7"/>
    <w:p w14:paraId="4FBFC9C0" w14:textId="221D93AA" w:rsidR="00CD4C7B" w:rsidRPr="006E13D1" w:rsidRDefault="00C608C8" w:rsidP="00CD4C7B">
      <w:pPr>
        <w:pStyle w:val="Heading1"/>
      </w:pPr>
      <w:r>
        <w:t>3</w:t>
      </w:r>
      <w:r>
        <w:tab/>
        <w:t>Conclusion</w:t>
      </w:r>
      <w:r w:rsidR="00F909AE">
        <w:t>s</w:t>
      </w:r>
    </w:p>
    <w:p w14:paraId="3E6EB60A" w14:textId="3139383B" w:rsidR="0033048A" w:rsidRDefault="004E159C" w:rsidP="00581453">
      <w:pPr>
        <w:rPr>
          <w:rFonts w:cs="v5.0.0"/>
        </w:rPr>
      </w:pPr>
      <w:r>
        <w:rPr>
          <w:rFonts w:cs="v5.0.0"/>
        </w:rPr>
        <w:t>This</w:t>
      </w:r>
      <w:r w:rsidR="0033048A">
        <w:rPr>
          <w:rFonts w:cs="v5.0.0"/>
        </w:rPr>
        <w:t xml:space="preserve"> contribution has </w:t>
      </w:r>
      <w:r w:rsidR="00832A46">
        <w:rPr>
          <w:rFonts w:cs="v5.0.0"/>
        </w:rPr>
        <w:t xml:space="preserve">discussed UL </w:t>
      </w:r>
      <w:r w:rsidR="00832A46" w:rsidRPr="00422517">
        <w:rPr>
          <w:rFonts w:cs="v5.0.0"/>
        </w:rPr>
        <w:t>in-band selectivity requirements at BS Rx. Based on the discussions we propose</w:t>
      </w:r>
      <w:r w:rsidR="0033048A" w:rsidRPr="0033048A">
        <w:rPr>
          <w:rFonts w:cs="v5.0.0"/>
        </w:rPr>
        <w:t xml:space="preserve"> </w:t>
      </w:r>
      <w:r w:rsidR="0033048A">
        <w:rPr>
          <w:rFonts w:cs="v5.0.0"/>
        </w:rPr>
        <w:t>the following draft requirement definitions and related requirement tables to be agreed as starting point for developing the BS Rx in-channel selectivity requirements with mixed numerologies.</w:t>
      </w:r>
    </w:p>
    <w:p w14:paraId="22E74B07" w14:textId="17CD8E60" w:rsidR="00897668" w:rsidRPr="007B0B3A" w:rsidRDefault="007B0B3A" w:rsidP="00897668">
      <w:pPr>
        <w:rPr>
          <w:rFonts w:cs="v5.0.0"/>
          <w:b/>
        </w:rPr>
      </w:pPr>
      <w:r>
        <w:rPr>
          <w:rFonts w:cs="v5.0.0"/>
          <w:b/>
        </w:rPr>
        <w:t xml:space="preserve">Proposal 1: </w:t>
      </w:r>
      <w:r w:rsidR="00897668" w:rsidRPr="007B0B3A">
        <w:rPr>
          <w:rFonts w:cs="v5.0.0"/>
          <w:b/>
        </w:rPr>
        <w:t>Draft requirement definition of NR</w:t>
      </w:r>
      <w:r w:rsidR="00897668" w:rsidRPr="007B0B3A">
        <w:rPr>
          <w:b/>
        </w:rPr>
        <w:t xml:space="preserve"> BS in-channel selectivity requirements with mixed numerologies</w:t>
      </w:r>
      <w:r w:rsidR="00897668" w:rsidRPr="007B0B3A">
        <w:rPr>
          <w:rFonts w:cs="v5.0.0"/>
          <w:b/>
        </w:rPr>
        <w:t>:</w:t>
      </w:r>
    </w:p>
    <w:p w14:paraId="1E36041E" w14:textId="77777777" w:rsidR="00897668" w:rsidRPr="00817E4A" w:rsidRDefault="00897668" w:rsidP="00897668">
      <w:pPr>
        <w:ind w:left="284"/>
        <w:rPr>
          <w:rFonts w:cs="v5.0.0"/>
        </w:rPr>
      </w:pPr>
      <w:r w:rsidRPr="00817E4A">
        <w:rPr>
          <w:rFonts w:cs="v5.0.0"/>
        </w:rPr>
        <w:t>In-channel selectivity (ICS) with mixed different numerologies is a measure of the receiver ability to receive a wanted signal at its assigned resource block locations in the presence of an interfering signal using different numerology received at a larger power spectral density. In this condition a throughput requirement shall be met for a specified reference measurement channel. The wanted signal and interfering signal shall be as specified in Annex TBD. The interfering signal shall be time aligned with the wanted signal”</w:t>
      </w:r>
    </w:p>
    <w:p w14:paraId="1948ABB2" w14:textId="43DBB8F0" w:rsidR="00897668" w:rsidRPr="007B0B3A" w:rsidRDefault="007B0B3A" w:rsidP="00897668">
      <w:pPr>
        <w:rPr>
          <w:b/>
        </w:rPr>
      </w:pPr>
      <w:r w:rsidRPr="007B0B3A">
        <w:rPr>
          <w:b/>
        </w:rPr>
        <w:t xml:space="preserve">Proposal 2: </w:t>
      </w:r>
      <w:r w:rsidR="00897668" w:rsidRPr="007B0B3A">
        <w:rPr>
          <w:b/>
        </w:rPr>
        <w:t xml:space="preserve">The minimum requirement for </w:t>
      </w:r>
      <w:r w:rsidR="00897668" w:rsidRPr="007B0B3A">
        <w:rPr>
          <w:rFonts w:cs="v5.0.0"/>
          <w:b/>
        </w:rPr>
        <w:t>NR</w:t>
      </w:r>
      <w:r w:rsidR="00897668" w:rsidRPr="007B0B3A">
        <w:rPr>
          <w:b/>
        </w:rPr>
        <w:t xml:space="preserve"> BS in-channel selectivity requirements with mixed numerologies:</w:t>
      </w:r>
    </w:p>
    <w:p w14:paraId="13EF995E" w14:textId="77777777" w:rsidR="00897668" w:rsidRDefault="00897668" w:rsidP="000E504A">
      <w:pPr>
        <w:ind w:left="284"/>
      </w:pPr>
      <w:r>
        <w:rPr>
          <w:rFonts w:cs="v5.0.0"/>
        </w:rPr>
        <w:t>For NR, t</w:t>
      </w:r>
      <w:r w:rsidRPr="00850762">
        <w:rPr>
          <w:rFonts w:cs="v5.0.0"/>
        </w:rPr>
        <w:t xml:space="preserve">he </w:t>
      </w:r>
      <w:r w:rsidRPr="00850762">
        <w:t xml:space="preserve">throughput shall be ≥ </w:t>
      </w:r>
      <w:r>
        <w:t xml:space="preserve">TBD </w:t>
      </w:r>
      <w:r w:rsidRPr="00850762">
        <w:t xml:space="preserve">% of the maximum throughput of </w:t>
      </w:r>
      <w:r w:rsidRPr="00850762">
        <w:rPr>
          <w:rFonts w:cs="v5.0.0"/>
        </w:rPr>
        <w:t>the reference measurement</w:t>
      </w:r>
      <w:r>
        <w:rPr>
          <w:rFonts w:cs="v5.0.0"/>
        </w:rPr>
        <w:t xml:space="preserve"> channel as specified in Annex TBD</w:t>
      </w:r>
      <w:r w:rsidRPr="00850762">
        <w:rPr>
          <w:rFonts w:cs="v5.0.0"/>
        </w:rPr>
        <w:t xml:space="preserve"> with parameters specified in Table </w:t>
      </w:r>
      <w:r>
        <w:rPr>
          <w:rFonts w:cs="v5.0.0"/>
        </w:rPr>
        <w:t>TBD for NR TBD type BS.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387"/>
        <w:gridCol w:w="1312"/>
        <w:gridCol w:w="1406"/>
        <w:gridCol w:w="1510"/>
        <w:gridCol w:w="1295"/>
        <w:gridCol w:w="1604"/>
      </w:tblGrid>
      <w:tr w:rsidR="00897668" w:rsidRPr="00850762" w14:paraId="799A57A5" w14:textId="77777777" w:rsidTr="00600DC1">
        <w:trPr>
          <w:jc w:val="center"/>
        </w:trPr>
        <w:tc>
          <w:tcPr>
            <w:tcW w:w="1117" w:type="dxa"/>
            <w:vAlign w:val="center"/>
          </w:tcPr>
          <w:p w14:paraId="69DB6C7C" w14:textId="77777777" w:rsidR="00897668" w:rsidRPr="00850762" w:rsidRDefault="00897668" w:rsidP="00600DC1">
            <w:pPr>
              <w:pStyle w:val="TAH"/>
              <w:rPr>
                <w:rFonts w:cs="Arial"/>
                <w:lang w:val="it-IT"/>
              </w:rPr>
            </w:pPr>
            <w:r>
              <w:rPr>
                <w:rFonts w:cs="Arial"/>
                <w:lang w:val="it-IT"/>
              </w:rPr>
              <w:lastRenderedPageBreak/>
              <w:t>NR</w:t>
            </w:r>
          </w:p>
          <w:p w14:paraId="21DDB9E0" w14:textId="77777777" w:rsidR="00897668" w:rsidRPr="00850762" w:rsidRDefault="00897668" w:rsidP="00600DC1">
            <w:pPr>
              <w:pStyle w:val="TAH"/>
              <w:rPr>
                <w:rFonts w:cs="Arial"/>
                <w:lang w:val="it-IT"/>
              </w:rPr>
            </w:pPr>
            <w:r w:rsidRPr="00850762">
              <w:rPr>
                <w:rFonts w:cs="Arial"/>
                <w:lang w:val="it-IT"/>
              </w:rPr>
              <w:t>channel bandwidth (MHz)</w:t>
            </w:r>
          </w:p>
        </w:tc>
        <w:tc>
          <w:tcPr>
            <w:tcW w:w="1387" w:type="dxa"/>
            <w:vAlign w:val="center"/>
          </w:tcPr>
          <w:p w14:paraId="52307E45" w14:textId="77777777" w:rsidR="00897668" w:rsidRPr="00292449" w:rsidRDefault="00897668" w:rsidP="00600DC1">
            <w:pPr>
              <w:pStyle w:val="TAH"/>
              <w:rPr>
                <w:rFonts w:cs="Arial"/>
              </w:rPr>
            </w:pPr>
            <w:r w:rsidRPr="00292449">
              <w:rPr>
                <w:rFonts w:cs="Arial"/>
              </w:rPr>
              <w:t>Reference measurement channel</w:t>
            </w:r>
          </w:p>
        </w:tc>
        <w:tc>
          <w:tcPr>
            <w:tcW w:w="1312" w:type="dxa"/>
            <w:vAlign w:val="center"/>
          </w:tcPr>
          <w:p w14:paraId="29690A3D" w14:textId="77777777" w:rsidR="00897668" w:rsidRPr="00292449" w:rsidRDefault="00897668" w:rsidP="00600DC1">
            <w:pPr>
              <w:pStyle w:val="TAH"/>
              <w:rPr>
                <w:rFonts w:cs="Arial"/>
              </w:rPr>
            </w:pPr>
            <w:r w:rsidRPr="00292449">
              <w:rPr>
                <w:rFonts w:cs="Arial"/>
              </w:rPr>
              <w:t>Wanted signal mean power [dBm]</w:t>
            </w:r>
          </w:p>
        </w:tc>
        <w:tc>
          <w:tcPr>
            <w:tcW w:w="1406" w:type="dxa"/>
            <w:vAlign w:val="center"/>
          </w:tcPr>
          <w:p w14:paraId="3DBA9296" w14:textId="77777777" w:rsidR="00897668" w:rsidRPr="00292449" w:rsidRDefault="00897668" w:rsidP="00600DC1">
            <w:pPr>
              <w:pStyle w:val="TAH"/>
              <w:rPr>
                <w:rFonts w:cs="Arial"/>
              </w:rPr>
            </w:pPr>
            <w:r w:rsidRPr="00292449">
              <w:rPr>
                <w:rFonts w:cs="Arial"/>
              </w:rPr>
              <w:t xml:space="preserve">Interfering signal mean power [dBm] </w:t>
            </w:r>
          </w:p>
        </w:tc>
        <w:tc>
          <w:tcPr>
            <w:tcW w:w="1510" w:type="dxa"/>
          </w:tcPr>
          <w:p w14:paraId="399668D2" w14:textId="77777777" w:rsidR="00897668" w:rsidRPr="00292449" w:rsidRDefault="00897668" w:rsidP="00600DC1">
            <w:pPr>
              <w:pStyle w:val="TAH"/>
              <w:rPr>
                <w:rFonts w:cs="Arial"/>
              </w:rPr>
            </w:pPr>
            <w:r>
              <w:rPr>
                <w:rFonts w:cs="Arial"/>
              </w:rPr>
              <w:t>Type of wanted signal</w:t>
            </w:r>
          </w:p>
        </w:tc>
        <w:tc>
          <w:tcPr>
            <w:tcW w:w="1295" w:type="dxa"/>
          </w:tcPr>
          <w:p w14:paraId="5A402272" w14:textId="77777777" w:rsidR="00897668" w:rsidRPr="00292449" w:rsidRDefault="00897668" w:rsidP="00600DC1">
            <w:pPr>
              <w:pStyle w:val="TAH"/>
              <w:rPr>
                <w:rFonts w:cs="Arial"/>
              </w:rPr>
            </w:pPr>
            <w:r>
              <w:rPr>
                <w:rFonts w:cs="Arial"/>
              </w:rPr>
              <w:t>In-band guard band</w:t>
            </w:r>
          </w:p>
        </w:tc>
        <w:tc>
          <w:tcPr>
            <w:tcW w:w="1604" w:type="dxa"/>
            <w:vAlign w:val="center"/>
          </w:tcPr>
          <w:p w14:paraId="6976474E" w14:textId="77777777" w:rsidR="00897668" w:rsidRPr="00292449" w:rsidRDefault="00897668" w:rsidP="00600DC1">
            <w:pPr>
              <w:pStyle w:val="TAH"/>
              <w:rPr>
                <w:rFonts w:cs="Arial"/>
              </w:rPr>
            </w:pPr>
            <w:r w:rsidRPr="00292449">
              <w:rPr>
                <w:rFonts w:cs="Arial"/>
              </w:rPr>
              <w:t>Type of interfering signal</w:t>
            </w:r>
          </w:p>
        </w:tc>
      </w:tr>
      <w:tr w:rsidR="00897668" w:rsidRPr="00850762" w14:paraId="4EAE8D27" w14:textId="77777777" w:rsidTr="00600DC1">
        <w:trPr>
          <w:jc w:val="center"/>
        </w:trPr>
        <w:tc>
          <w:tcPr>
            <w:tcW w:w="1117" w:type="dxa"/>
            <w:vAlign w:val="center"/>
          </w:tcPr>
          <w:p w14:paraId="31214CC1" w14:textId="77777777" w:rsidR="00897668" w:rsidRPr="00292449" w:rsidRDefault="00897668" w:rsidP="00600DC1">
            <w:pPr>
              <w:pStyle w:val="TAC"/>
              <w:rPr>
                <w:rFonts w:cs="Arial"/>
              </w:rPr>
            </w:pPr>
            <w:r>
              <w:rPr>
                <w:rFonts w:cs="Arial"/>
              </w:rPr>
              <w:t>TBD</w:t>
            </w:r>
          </w:p>
        </w:tc>
        <w:tc>
          <w:tcPr>
            <w:tcW w:w="1387" w:type="dxa"/>
            <w:vAlign w:val="center"/>
          </w:tcPr>
          <w:p w14:paraId="658A4CAC" w14:textId="77777777" w:rsidR="00897668" w:rsidRPr="00292449" w:rsidRDefault="00897668" w:rsidP="00600DC1">
            <w:pPr>
              <w:pStyle w:val="TAC"/>
              <w:rPr>
                <w:rFonts w:cs="Arial"/>
              </w:rPr>
            </w:pPr>
          </w:p>
        </w:tc>
        <w:tc>
          <w:tcPr>
            <w:tcW w:w="1312" w:type="dxa"/>
            <w:vAlign w:val="center"/>
          </w:tcPr>
          <w:p w14:paraId="05AC440B" w14:textId="77777777" w:rsidR="00897668" w:rsidRPr="00292449" w:rsidRDefault="00897668" w:rsidP="00600DC1">
            <w:pPr>
              <w:pStyle w:val="TAC"/>
              <w:rPr>
                <w:rFonts w:cs="Arial"/>
              </w:rPr>
            </w:pPr>
          </w:p>
        </w:tc>
        <w:tc>
          <w:tcPr>
            <w:tcW w:w="1406" w:type="dxa"/>
            <w:vAlign w:val="center"/>
          </w:tcPr>
          <w:p w14:paraId="3CBB2081" w14:textId="77777777" w:rsidR="00897668" w:rsidRPr="00292449" w:rsidRDefault="00897668" w:rsidP="00600DC1">
            <w:pPr>
              <w:pStyle w:val="TAC"/>
              <w:rPr>
                <w:rFonts w:cs="Arial"/>
                <w:lang w:eastAsia="zh-CN"/>
              </w:rPr>
            </w:pPr>
          </w:p>
        </w:tc>
        <w:tc>
          <w:tcPr>
            <w:tcW w:w="1510" w:type="dxa"/>
          </w:tcPr>
          <w:p w14:paraId="71DACBC7" w14:textId="77777777" w:rsidR="00897668" w:rsidRPr="00850762" w:rsidRDefault="00897668" w:rsidP="00600DC1">
            <w:pPr>
              <w:pStyle w:val="TAC"/>
              <w:rPr>
                <w:rFonts w:cs="Arial"/>
                <w:lang w:val="sv-SE"/>
              </w:rPr>
            </w:pPr>
          </w:p>
        </w:tc>
        <w:tc>
          <w:tcPr>
            <w:tcW w:w="1295" w:type="dxa"/>
          </w:tcPr>
          <w:p w14:paraId="71C8861A" w14:textId="77777777" w:rsidR="00897668" w:rsidRPr="00850762" w:rsidRDefault="00897668" w:rsidP="00600DC1">
            <w:pPr>
              <w:pStyle w:val="TAC"/>
              <w:rPr>
                <w:rFonts w:cs="Arial"/>
                <w:lang w:val="sv-SE"/>
              </w:rPr>
            </w:pPr>
          </w:p>
        </w:tc>
        <w:tc>
          <w:tcPr>
            <w:tcW w:w="1604" w:type="dxa"/>
            <w:vAlign w:val="center"/>
          </w:tcPr>
          <w:p w14:paraId="34CD9A8B" w14:textId="77777777" w:rsidR="00897668" w:rsidRPr="00850762" w:rsidRDefault="00897668" w:rsidP="00600DC1">
            <w:pPr>
              <w:pStyle w:val="TAC"/>
              <w:rPr>
                <w:rFonts w:cs="Arial"/>
                <w:lang w:val="sv-SE"/>
              </w:rPr>
            </w:pPr>
          </w:p>
        </w:tc>
      </w:tr>
      <w:tr w:rsidR="00897668" w:rsidRPr="00850762" w14:paraId="0C265E45" w14:textId="77777777" w:rsidTr="00600DC1">
        <w:trPr>
          <w:jc w:val="center"/>
        </w:trPr>
        <w:tc>
          <w:tcPr>
            <w:tcW w:w="1117" w:type="dxa"/>
            <w:vAlign w:val="center"/>
          </w:tcPr>
          <w:p w14:paraId="1969F606" w14:textId="77777777" w:rsidR="00897668" w:rsidRPr="00292449" w:rsidRDefault="00897668" w:rsidP="00600DC1">
            <w:pPr>
              <w:pStyle w:val="TAC"/>
              <w:rPr>
                <w:rFonts w:cs="Arial"/>
              </w:rPr>
            </w:pPr>
          </w:p>
        </w:tc>
        <w:tc>
          <w:tcPr>
            <w:tcW w:w="1387" w:type="dxa"/>
            <w:vAlign w:val="center"/>
          </w:tcPr>
          <w:p w14:paraId="11100A64" w14:textId="77777777" w:rsidR="00897668" w:rsidRPr="00292449" w:rsidRDefault="00897668" w:rsidP="00600DC1">
            <w:pPr>
              <w:pStyle w:val="TAC"/>
              <w:rPr>
                <w:rFonts w:cs="Arial"/>
              </w:rPr>
            </w:pPr>
          </w:p>
        </w:tc>
        <w:tc>
          <w:tcPr>
            <w:tcW w:w="1312" w:type="dxa"/>
            <w:vAlign w:val="center"/>
          </w:tcPr>
          <w:p w14:paraId="2F6B595F" w14:textId="77777777" w:rsidR="00897668" w:rsidRPr="00292449" w:rsidRDefault="00897668" w:rsidP="00600DC1">
            <w:pPr>
              <w:pStyle w:val="TAC"/>
              <w:rPr>
                <w:rFonts w:cs="Arial"/>
              </w:rPr>
            </w:pPr>
          </w:p>
        </w:tc>
        <w:tc>
          <w:tcPr>
            <w:tcW w:w="1406" w:type="dxa"/>
            <w:vAlign w:val="center"/>
          </w:tcPr>
          <w:p w14:paraId="44507072" w14:textId="77777777" w:rsidR="00897668" w:rsidRPr="00292449" w:rsidRDefault="00897668" w:rsidP="00600DC1">
            <w:pPr>
              <w:pStyle w:val="TAC"/>
              <w:rPr>
                <w:rFonts w:cs="Arial"/>
                <w:lang w:eastAsia="zh-CN"/>
              </w:rPr>
            </w:pPr>
          </w:p>
        </w:tc>
        <w:tc>
          <w:tcPr>
            <w:tcW w:w="1510" w:type="dxa"/>
          </w:tcPr>
          <w:p w14:paraId="5CF6A492" w14:textId="77777777" w:rsidR="00897668" w:rsidRPr="00850762" w:rsidRDefault="00897668" w:rsidP="00600DC1">
            <w:pPr>
              <w:pStyle w:val="TAC"/>
              <w:rPr>
                <w:rFonts w:cs="Arial"/>
                <w:lang w:val="sv-SE"/>
              </w:rPr>
            </w:pPr>
          </w:p>
        </w:tc>
        <w:tc>
          <w:tcPr>
            <w:tcW w:w="1295" w:type="dxa"/>
          </w:tcPr>
          <w:p w14:paraId="7D146919" w14:textId="77777777" w:rsidR="00897668" w:rsidRPr="00850762" w:rsidRDefault="00897668" w:rsidP="00600DC1">
            <w:pPr>
              <w:pStyle w:val="TAC"/>
              <w:rPr>
                <w:rFonts w:cs="Arial"/>
                <w:lang w:val="sv-SE"/>
              </w:rPr>
            </w:pPr>
          </w:p>
        </w:tc>
        <w:tc>
          <w:tcPr>
            <w:tcW w:w="1604" w:type="dxa"/>
          </w:tcPr>
          <w:p w14:paraId="1310F226" w14:textId="77777777" w:rsidR="00897668" w:rsidRPr="00850762" w:rsidRDefault="00897668" w:rsidP="00600DC1">
            <w:pPr>
              <w:pStyle w:val="TAC"/>
              <w:rPr>
                <w:rFonts w:cs="Arial"/>
                <w:lang w:val="sv-SE"/>
              </w:rPr>
            </w:pPr>
          </w:p>
        </w:tc>
      </w:tr>
      <w:tr w:rsidR="00897668" w:rsidRPr="00850762" w14:paraId="12329BED" w14:textId="77777777" w:rsidTr="00600DC1">
        <w:trPr>
          <w:jc w:val="center"/>
        </w:trPr>
        <w:tc>
          <w:tcPr>
            <w:tcW w:w="1117" w:type="dxa"/>
            <w:vAlign w:val="center"/>
          </w:tcPr>
          <w:p w14:paraId="36FB34F7" w14:textId="77777777" w:rsidR="00897668" w:rsidRPr="00292449" w:rsidRDefault="00897668" w:rsidP="00600DC1">
            <w:pPr>
              <w:pStyle w:val="TAC"/>
              <w:rPr>
                <w:rFonts w:cs="Arial"/>
              </w:rPr>
            </w:pPr>
          </w:p>
        </w:tc>
        <w:tc>
          <w:tcPr>
            <w:tcW w:w="1387" w:type="dxa"/>
            <w:vAlign w:val="center"/>
          </w:tcPr>
          <w:p w14:paraId="5E2BAE89" w14:textId="77777777" w:rsidR="00897668" w:rsidRPr="00292449" w:rsidRDefault="00897668" w:rsidP="00600DC1">
            <w:pPr>
              <w:pStyle w:val="TAC"/>
              <w:rPr>
                <w:rFonts w:cs="Arial"/>
              </w:rPr>
            </w:pPr>
          </w:p>
        </w:tc>
        <w:tc>
          <w:tcPr>
            <w:tcW w:w="1312" w:type="dxa"/>
            <w:vAlign w:val="center"/>
          </w:tcPr>
          <w:p w14:paraId="4CD3B08F" w14:textId="77777777" w:rsidR="00897668" w:rsidRPr="00292449" w:rsidRDefault="00897668" w:rsidP="00600DC1">
            <w:pPr>
              <w:pStyle w:val="TAC"/>
              <w:rPr>
                <w:rFonts w:cs="Arial"/>
              </w:rPr>
            </w:pPr>
          </w:p>
        </w:tc>
        <w:tc>
          <w:tcPr>
            <w:tcW w:w="1406" w:type="dxa"/>
            <w:vAlign w:val="center"/>
          </w:tcPr>
          <w:p w14:paraId="70294247" w14:textId="77777777" w:rsidR="00897668" w:rsidRPr="00292449" w:rsidRDefault="00897668" w:rsidP="00600DC1">
            <w:pPr>
              <w:pStyle w:val="TAC"/>
              <w:rPr>
                <w:rFonts w:cs="Arial"/>
                <w:lang w:eastAsia="zh-CN"/>
              </w:rPr>
            </w:pPr>
          </w:p>
        </w:tc>
        <w:tc>
          <w:tcPr>
            <w:tcW w:w="1510" w:type="dxa"/>
          </w:tcPr>
          <w:p w14:paraId="79E07FF2" w14:textId="77777777" w:rsidR="00897668" w:rsidRPr="00850762" w:rsidRDefault="00897668" w:rsidP="00600DC1">
            <w:pPr>
              <w:pStyle w:val="TAC"/>
              <w:rPr>
                <w:rFonts w:cs="Arial"/>
                <w:lang w:val="sv-SE"/>
              </w:rPr>
            </w:pPr>
          </w:p>
        </w:tc>
        <w:tc>
          <w:tcPr>
            <w:tcW w:w="1295" w:type="dxa"/>
          </w:tcPr>
          <w:p w14:paraId="34996552" w14:textId="77777777" w:rsidR="00897668" w:rsidRPr="00850762" w:rsidRDefault="00897668" w:rsidP="00600DC1">
            <w:pPr>
              <w:pStyle w:val="TAC"/>
              <w:rPr>
                <w:rFonts w:cs="Arial"/>
                <w:lang w:val="sv-SE"/>
              </w:rPr>
            </w:pPr>
          </w:p>
        </w:tc>
        <w:tc>
          <w:tcPr>
            <w:tcW w:w="1604" w:type="dxa"/>
          </w:tcPr>
          <w:p w14:paraId="7BD0BEBF" w14:textId="77777777" w:rsidR="00897668" w:rsidRPr="00850762" w:rsidRDefault="00897668" w:rsidP="00600DC1">
            <w:pPr>
              <w:pStyle w:val="TAC"/>
              <w:rPr>
                <w:rFonts w:cs="Arial"/>
                <w:lang w:val="sv-SE"/>
              </w:rPr>
            </w:pPr>
          </w:p>
        </w:tc>
      </w:tr>
      <w:tr w:rsidR="00897668" w:rsidRPr="00850762" w14:paraId="4C0BB5D5" w14:textId="77777777" w:rsidTr="00600DC1">
        <w:trPr>
          <w:jc w:val="center"/>
        </w:trPr>
        <w:tc>
          <w:tcPr>
            <w:tcW w:w="1117" w:type="dxa"/>
            <w:vAlign w:val="center"/>
          </w:tcPr>
          <w:p w14:paraId="3A94945C" w14:textId="77777777" w:rsidR="00897668" w:rsidRPr="00292449" w:rsidRDefault="00897668" w:rsidP="00600DC1">
            <w:pPr>
              <w:pStyle w:val="TAC"/>
              <w:rPr>
                <w:rFonts w:cs="Arial"/>
              </w:rPr>
            </w:pPr>
            <w:r>
              <w:rPr>
                <w:rFonts w:cs="Arial"/>
              </w:rPr>
              <w:t>[</w:t>
            </w:r>
            <w:r w:rsidRPr="00292449">
              <w:rPr>
                <w:rFonts w:cs="Arial"/>
              </w:rPr>
              <w:t>10</w:t>
            </w:r>
            <w:r>
              <w:rPr>
                <w:rFonts w:cs="Arial"/>
              </w:rPr>
              <w:t>]</w:t>
            </w:r>
          </w:p>
        </w:tc>
        <w:tc>
          <w:tcPr>
            <w:tcW w:w="1387" w:type="dxa"/>
            <w:vAlign w:val="center"/>
          </w:tcPr>
          <w:p w14:paraId="710C6F47" w14:textId="77777777" w:rsidR="00897668" w:rsidRPr="00292449" w:rsidRDefault="00897668" w:rsidP="00600DC1">
            <w:pPr>
              <w:pStyle w:val="TAC"/>
              <w:rPr>
                <w:rFonts w:cs="Arial"/>
              </w:rPr>
            </w:pPr>
            <w:r>
              <w:rPr>
                <w:rFonts w:cs="Arial"/>
              </w:rPr>
              <w:t>TBD</w:t>
            </w:r>
          </w:p>
        </w:tc>
        <w:tc>
          <w:tcPr>
            <w:tcW w:w="1312" w:type="dxa"/>
            <w:vAlign w:val="center"/>
          </w:tcPr>
          <w:p w14:paraId="0515D92E" w14:textId="77777777" w:rsidR="00897668" w:rsidRPr="00292449" w:rsidRDefault="00897668" w:rsidP="00600DC1">
            <w:pPr>
              <w:pStyle w:val="TAC"/>
              <w:rPr>
                <w:rFonts w:cs="Arial"/>
              </w:rPr>
            </w:pPr>
            <w:r>
              <w:rPr>
                <w:rFonts w:cs="Arial"/>
              </w:rPr>
              <w:t>TBD</w:t>
            </w:r>
          </w:p>
        </w:tc>
        <w:tc>
          <w:tcPr>
            <w:tcW w:w="1406" w:type="dxa"/>
            <w:vAlign w:val="center"/>
          </w:tcPr>
          <w:p w14:paraId="323959DB" w14:textId="77777777" w:rsidR="00897668" w:rsidRPr="00292449" w:rsidRDefault="00897668" w:rsidP="00600DC1">
            <w:pPr>
              <w:pStyle w:val="TAC"/>
              <w:rPr>
                <w:rFonts w:cs="Arial"/>
                <w:lang w:eastAsia="zh-CN"/>
              </w:rPr>
            </w:pPr>
            <w:r>
              <w:rPr>
                <w:rFonts w:cs="Arial"/>
                <w:lang w:eastAsia="zh-CN"/>
              </w:rPr>
              <w:t>TBD</w:t>
            </w:r>
          </w:p>
        </w:tc>
        <w:tc>
          <w:tcPr>
            <w:tcW w:w="1510" w:type="dxa"/>
          </w:tcPr>
          <w:p w14:paraId="5D38FD79" w14:textId="77777777" w:rsidR="00897668" w:rsidRPr="00850762" w:rsidRDefault="00897668" w:rsidP="00600DC1">
            <w:pPr>
              <w:pStyle w:val="TAC"/>
              <w:rPr>
                <w:rFonts w:cs="Arial"/>
                <w:lang w:val="sv-SE"/>
              </w:rPr>
            </w:pPr>
            <w:r>
              <w:rPr>
                <w:rFonts w:cs="Arial"/>
                <w:lang w:val="sv-SE"/>
              </w:rPr>
              <w:t>[</w:t>
            </w:r>
            <w:r w:rsidRPr="00850762">
              <w:rPr>
                <w:rFonts w:cs="Arial"/>
                <w:lang w:val="sv-SE"/>
              </w:rPr>
              <w:t>10 MHz</w:t>
            </w:r>
            <w:r>
              <w:rPr>
                <w:rFonts w:cs="Arial"/>
                <w:lang w:val="sv-SE"/>
              </w:rPr>
              <w:t>]</w:t>
            </w:r>
            <w:r w:rsidRPr="00850762">
              <w:rPr>
                <w:rFonts w:cs="Arial"/>
                <w:lang w:val="sv-SE"/>
              </w:rPr>
              <w:t xml:space="preserve"> </w:t>
            </w:r>
            <w:r>
              <w:rPr>
                <w:rFonts w:cs="Arial"/>
                <w:lang w:val="sv-SE"/>
              </w:rPr>
              <w:t>NR CP-OFDMA signal</w:t>
            </w:r>
            <w:r w:rsidRPr="00850762">
              <w:rPr>
                <w:rFonts w:cs="Arial"/>
                <w:lang w:val="sv-SE"/>
              </w:rPr>
              <w:t xml:space="preserve">, </w:t>
            </w:r>
            <w:r>
              <w:rPr>
                <w:rFonts w:cs="Arial"/>
                <w:lang w:val="sv-SE"/>
              </w:rPr>
              <w:t xml:space="preserve"> TBD</w:t>
            </w:r>
            <w:r w:rsidRPr="00850762">
              <w:rPr>
                <w:rFonts w:cs="Arial"/>
                <w:lang w:val="sv-SE"/>
              </w:rPr>
              <w:t xml:space="preserve"> RBs</w:t>
            </w:r>
          </w:p>
        </w:tc>
        <w:tc>
          <w:tcPr>
            <w:tcW w:w="1295" w:type="dxa"/>
          </w:tcPr>
          <w:p w14:paraId="6E60FFC5" w14:textId="77777777" w:rsidR="00897668" w:rsidRPr="00850762" w:rsidRDefault="00897668" w:rsidP="00600DC1">
            <w:pPr>
              <w:pStyle w:val="TAC"/>
              <w:rPr>
                <w:rFonts w:cs="Arial"/>
                <w:lang w:val="sv-SE"/>
              </w:rPr>
            </w:pPr>
            <w:r>
              <w:rPr>
                <w:rFonts w:cs="Arial"/>
                <w:lang w:val="sv-SE"/>
              </w:rPr>
              <w:t>TBD RBs</w:t>
            </w:r>
          </w:p>
        </w:tc>
        <w:tc>
          <w:tcPr>
            <w:tcW w:w="1604" w:type="dxa"/>
          </w:tcPr>
          <w:p w14:paraId="1A41093A" w14:textId="77777777" w:rsidR="00897668" w:rsidRPr="00850762" w:rsidRDefault="00897668" w:rsidP="00600DC1">
            <w:pPr>
              <w:pStyle w:val="TAC"/>
              <w:rPr>
                <w:rFonts w:cs="Arial"/>
                <w:lang w:val="sv-SE"/>
              </w:rPr>
            </w:pPr>
            <w:r>
              <w:rPr>
                <w:rFonts w:cs="Arial"/>
                <w:lang w:val="sv-SE"/>
              </w:rPr>
              <w:t>[</w:t>
            </w:r>
            <w:r w:rsidRPr="00850762">
              <w:rPr>
                <w:rFonts w:cs="Arial"/>
                <w:lang w:val="sv-SE"/>
              </w:rPr>
              <w:t>10 MHz</w:t>
            </w:r>
            <w:r>
              <w:rPr>
                <w:rFonts w:cs="Arial"/>
                <w:lang w:val="sv-SE"/>
              </w:rPr>
              <w:t>]</w:t>
            </w:r>
            <w:r w:rsidRPr="00850762">
              <w:rPr>
                <w:rFonts w:cs="Arial"/>
                <w:lang w:val="sv-SE"/>
              </w:rPr>
              <w:t xml:space="preserve"> </w:t>
            </w:r>
            <w:r>
              <w:rPr>
                <w:rFonts w:cs="Arial"/>
                <w:lang w:val="sv-SE"/>
              </w:rPr>
              <w:t>NR CP-OFDMA signal</w:t>
            </w:r>
            <w:r w:rsidRPr="00850762">
              <w:rPr>
                <w:rFonts w:cs="Arial"/>
                <w:lang w:val="sv-SE"/>
              </w:rPr>
              <w:t xml:space="preserve">, </w:t>
            </w:r>
            <w:r>
              <w:rPr>
                <w:rFonts w:cs="Arial"/>
                <w:lang w:val="sv-SE"/>
              </w:rPr>
              <w:t xml:space="preserve"> TBD</w:t>
            </w:r>
            <w:r w:rsidRPr="00850762">
              <w:rPr>
                <w:rFonts w:cs="Arial"/>
                <w:lang w:val="sv-SE"/>
              </w:rPr>
              <w:t xml:space="preserve"> RBs</w:t>
            </w:r>
          </w:p>
        </w:tc>
      </w:tr>
      <w:tr w:rsidR="00897668" w:rsidRPr="00850762" w14:paraId="6209BEF6" w14:textId="77777777" w:rsidTr="00600DC1">
        <w:trPr>
          <w:jc w:val="center"/>
        </w:trPr>
        <w:tc>
          <w:tcPr>
            <w:tcW w:w="1117" w:type="dxa"/>
            <w:vAlign w:val="center"/>
          </w:tcPr>
          <w:p w14:paraId="784B9C52" w14:textId="77777777" w:rsidR="00897668" w:rsidRPr="001E28EF" w:rsidRDefault="00897668" w:rsidP="00600DC1">
            <w:pPr>
              <w:pStyle w:val="TAC"/>
              <w:rPr>
                <w:rFonts w:cs="Arial"/>
                <w:lang w:val="sv-SE"/>
              </w:rPr>
            </w:pPr>
          </w:p>
        </w:tc>
        <w:tc>
          <w:tcPr>
            <w:tcW w:w="1387" w:type="dxa"/>
            <w:vAlign w:val="center"/>
          </w:tcPr>
          <w:p w14:paraId="07B8DDDE" w14:textId="77777777" w:rsidR="00897668" w:rsidRPr="001E28EF" w:rsidRDefault="00897668" w:rsidP="00600DC1">
            <w:pPr>
              <w:pStyle w:val="TAC"/>
              <w:rPr>
                <w:rFonts w:cs="Arial"/>
                <w:lang w:val="sv-SE"/>
              </w:rPr>
            </w:pPr>
          </w:p>
        </w:tc>
        <w:tc>
          <w:tcPr>
            <w:tcW w:w="1312" w:type="dxa"/>
            <w:vAlign w:val="center"/>
          </w:tcPr>
          <w:p w14:paraId="5A244CA9" w14:textId="77777777" w:rsidR="00897668" w:rsidRPr="001E28EF" w:rsidRDefault="00897668" w:rsidP="00600DC1">
            <w:pPr>
              <w:pStyle w:val="TAC"/>
              <w:rPr>
                <w:rFonts w:cs="Arial"/>
                <w:lang w:val="sv-SE"/>
              </w:rPr>
            </w:pPr>
          </w:p>
        </w:tc>
        <w:tc>
          <w:tcPr>
            <w:tcW w:w="1406" w:type="dxa"/>
            <w:vAlign w:val="center"/>
          </w:tcPr>
          <w:p w14:paraId="3D9DE662" w14:textId="77777777" w:rsidR="00897668" w:rsidRPr="001E28EF" w:rsidRDefault="00897668" w:rsidP="00600DC1">
            <w:pPr>
              <w:pStyle w:val="TAC"/>
              <w:rPr>
                <w:rFonts w:cs="Arial"/>
                <w:lang w:val="sv-SE" w:eastAsia="zh-CN"/>
              </w:rPr>
            </w:pPr>
          </w:p>
        </w:tc>
        <w:tc>
          <w:tcPr>
            <w:tcW w:w="1510" w:type="dxa"/>
          </w:tcPr>
          <w:p w14:paraId="6D9C0229" w14:textId="77777777" w:rsidR="00897668" w:rsidRPr="00850762" w:rsidRDefault="00897668" w:rsidP="00600DC1">
            <w:pPr>
              <w:pStyle w:val="TAC"/>
              <w:rPr>
                <w:rFonts w:cs="Arial"/>
                <w:lang w:val="sv-SE"/>
              </w:rPr>
            </w:pPr>
          </w:p>
        </w:tc>
        <w:tc>
          <w:tcPr>
            <w:tcW w:w="1295" w:type="dxa"/>
          </w:tcPr>
          <w:p w14:paraId="150BC074" w14:textId="77777777" w:rsidR="00897668" w:rsidRPr="00850762" w:rsidRDefault="00897668" w:rsidP="00600DC1">
            <w:pPr>
              <w:pStyle w:val="TAC"/>
              <w:rPr>
                <w:rFonts w:cs="Arial"/>
                <w:lang w:val="sv-SE"/>
              </w:rPr>
            </w:pPr>
          </w:p>
        </w:tc>
        <w:tc>
          <w:tcPr>
            <w:tcW w:w="1604" w:type="dxa"/>
          </w:tcPr>
          <w:p w14:paraId="7EE2E8CB" w14:textId="77777777" w:rsidR="00897668" w:rsidRPr="00850762" w:rsidRDefault="00897668" w:rsidP="00600DC1">
            <w:pPr>
              <w:pStyle w:val="TAC"/>
              <w:rPr>
                <w:rFonts w:cs="Arial"/>
                <w:lang w:val="sv-SE"/>
              </w:rPr>
            </w:pPr>
          </w:p>
        </w:tc>
      </w:tr>
      <w:tr w:rsidR="00897668" w:rsidRPr="00850762" w14:paraId="55EC4673" w14:textId="77777777" w:rsidTr="00600DC1">
        <w:trPr>
          <w:jc w:val="center"/>
        </w:trPr>
        <w:tc>
          <w:tcPr>
            <w:tcW w:w="1117" w:type="dxa"/>
            <w:vAlign w:val="center"/>
          </w:tcPr>
          <w:p w14:paraId="2AEFD017" w14:textId="77777777" w:rsidR="00897668" w:rsidRPr="001E28EF" w:rsidRDefault="00897668" w:rsidP="00600DC1">
            <w:pPr>
              <w:pStyle w:val="TAC"/>
              <w:rPr>
                <w:rFonts w:cs="Arial"/>
                <w:lang w:val="sv-SE"/>
              </w:rPr>
            </w:pPr>
          </w:p>
        </w:tc>
        <w:tc>
          <w:tcPr>
            <w:tcW w:w="1387" w:type="dxa"/>
            <w:vAlign w:val="center"/>
          </w:tcPr>
          <w:p w14:paraId="4D0ECB56" w14:textId="77777777" w:rsidR="00897668" w:rsidRPr="001E28EF" w:rsidRDefault="00897668" w:rsidP="00600DC1">
            <w:pPr>
              <w:pStyle w:val="TAC"/>
              <w:rPr>
                <w:rFonts w:cs="Arial"/>
                <w:lang w:val="sv-SE"/>
              </w:rPr>
            </w:pPr>
          </w:p>
        </w:tc>
        <w:tc>
          <w:tcPr>
            <w:tcW w:w="1312" w:type="dxa"/>
            <w:vAlign w:val="center"/>
          </w:tcPr>
          <w:p w14:paraId="4B9B78EF" w14:textId="77777777" w:rsidR="00897668" w:rsidRPr="001E28EF" w:rsidRDefault="00897668" w:rsidP="00600DC1">
            <w:pPr>
              <w:pStyle w:val="TAC"/>
              <w:rPr>
                <w:rFonts w:cs="Arial"/>
                <w:lang w:val="sv-SE"/>
              </w:rPr>
            </w:pPr>
          </w:p>
        </w:tc>
        <w:tc>
          <w:tcPr>
            <w:tcW w:w="1406" w:type="dxa"/>
            <w:vAlign w:val="center"/>
          </w:tcPr>
          <w:p w14:paraId="267B48BC" w14:textId="77777777" w:rsidR="00897668" w:rsidRPr="001E28EF" w:rsidRDefault="00897668" w:rsidP="00600DC1">
            <w:pPr>
              <w:pStyle w:val="TAC"/>
              <w:rPr>
                <w:rFonts w:cs="Arial"/>
                <w:lang w:val="sv-SE" w:eastAsia="zh-CN"/>
              </w:rPr>
            </w:pPr>
          </w:p>
        </w:tc>
        <w:tc>
          <w:tcPr>
            <w:tcW w:w="1510" w:type="dxa"/>
          </w:tcPr>
          <w:p w14:paraId="62A21AF4" w14:textId="77777777" w:rsidR="00897668" w:rsidRPr="00850762" w:rsidRDefault="00897668" w:rsidP="00600DC1">
            <w:pPr>
              <w:pStyle w:val="TAC"/>
              <w:rPr>
                <w:rFonts w:cs="Arial"/>
                <w:lang w:val="sv-SE"/>
              </w:rPr>
            </w:pPr>
          </w:p>
        </w:tc>
        <w:tc>
          <w:tcPr>
            <w:tcW w:w="1295" w:type="dxa"/>
          </w:tcPr>
          <w:p w14:paraId="7FF0E77E" w14:textId="77777777" w:rsidR="00897668" w:rsidRPr="00850762" w:rsidRDefault="00897668" w:rsidP="00600DC1">
            <w:pPr>
              <w:pStyle w:val="TAC"/>
              <w:rPr>
                <w:rFonts w:cs="Arial"/>
                <w:lang w:val="sv-SE"/>
              </w:rPr>
            </w:pPr>
          </w:p>
        </w:tc>
        <w:tc>
          <w:tcPr>
            <w:tcW w:w="1604" w:type="dxa"/>
          </w:tcPr>
          <w:p w14:paraId="57EDB958" w14:textId="77777777" w:rsidR="00897668" w:rsidRPr="00850762" w:rsidRDefault="00897668" w:rsidP="00600DC1">
            <w:pPr>
              <w:pStyle w:val="TAC"/>
              <w:rPr>
                <w:rFonts w:cs="Arial"/>
                <w:lang w:val="sv-SE"/>
              </w:rPr>
            </w:pPr>
          </w:p>
        </w:tc>
      </w:tr>
      <w:tr w:rsidR="00897668" w:rsidRPr="00850762" w14:paraId="0E2FE141" w14:textId="77777777" w:rsidTr="00600DC1">
        <w:trPr>
          <w:jc w:val="center"/>
        </w:trPr>
        <w:tc>
          <w:tcPr>
            <w:tcW w:w="9631" w:type="dxa"/>
            <w:gridSpan w:val="7"/>
          </w:tcPr>
          <w:p w14:paraId="64578FAE" w14:textId="77777777" w:rsidR="00897668" w:rsidRPr="00292449" w:rsidRDefault="00897668" w:rsidP="00600DC1">
            <w:pPr>
              <w:pStyle w:val="TAN"/>
              <w:ind w:left="0" w:firstLine="0"/>
              <w:rPr>
                <w:rFonts w:cs="Arial"/>
              </w:rPr>
            </w:pPr>
            <w:r w:rsidRPr="00292449">
              <w:rPr>
                <w:rFonts w:cs="Arial"/>
              </w:rPr>
              <w:t xml:space="preserve">Note*: </w:t>
            </w:r>
            <w:r w:rsidRPr="00292449">
              <w:rPr>
                <w:rFonts w:cs="Arial"/>
              </w:rPr>
              <w:tab/>
              <w:t>Wanted and interfering signal are placed adjacently around F</w:t>
            </w:r>
            <w:r w:rsidRPr="00292449">
              <w:rPr>
                <w:rFonts w:cs="Arial"/>
                <w:vertAlign w:val="subscript"/>
              </w:rPr>
              <w:t>c</w:t>
            </w:r>
            <w:r w:rsidRPr="00292449">
              <w:rPr>
                <w:rFonts w:cs="Arial"/>
              </w:rPr>
              <w:t xml:space="preserve"> </w:t>
            </w:r>
            <w:r>
              <w:rPr>
                <w:rFonts w:cs="Arial"/>
              </w:rPr>
              <w:t>with in-band guard band between the signals</w:t>
            </w:r>
          </w:p>
        </w:tc>
      </w:tr>
    </w:tbl>
    <w:p w14:paraId="5DE12253" w14:textId="77777777" w:rsidR="00897668" w:rsidRDefault="00897668" w:rsidP="00897668"/>
    <w:p w14:paraId="1E6952AA" w14:textId="689A5BDB" w:rsidR="00832A46" w:rsidRPr="00581453" w:rsidRDefault="00897668" w:rsidP="00581453">
      <w:pPr>
        <w:rPr>
          <w:rFonts w:cs="v5.0.0"/>
        </w:rPr>
      </w:pPr>
      <w:r>
        <w:rPr>
          <w:rFonts w:cs="v5.0.0"/>
        </w:rPr>
        <w:t xml:space="preserve">Note: </w:t>
      </w:r>
      <w:r>
        <w:t>One NR channel bandwidth is listed in the table as an example to illustrate the meaning of different columns better.</w:t>
      </w:r>
    </w:p>
    <w:p w14:paraId="61C16FC4" w14:textId="77777777" w:rsidR="00CD4C7B" w:rsidRPr="006E13D1" w:rsidRDefault="00CD4C7B" w:rsidP="00CD4C7B">
      <w:pPr>
        <w:pStyle w:val="Heading1"/>
      </w:pPr>
      <w:r w:rsidRPr="006E13D1">
        <w:t>References</w:t>
      </w:r>
    </w:p>
    <w:p w14:paraId="7BC171B6" w14:textId="360F7475" w:rsidR="00504D76" w:rsidRPr="00504D76" w:rsidRDefault="00504D76" w:rsidP="00504D76">
      <w:pPr>
        <w:numPr>
          <w:ilvl w:val="0"/>
          <w:numId w:val="4"/>
        </w:numPr>
        <w:overflowPunct w:val="0"/>
        <w:autoSpaceDE w:val="0"/>
        <w:autoSpaceDN w:val="0"/>
        <w:adjustRightInd w:val="0"/>
        <w:textAlignment w:val="baseline"/>
        <w:rPr>
          <w:sz w:val="18"/>
          <w:lang w:val="en-US"/>
        </w:rPr>
      </w:pPr>
      <w:r w:rsidRPr="00600DC1">
        <w:rPr>
          <w:sz w:val="18"/>
          <w:lang w:eastAsia="zh-CN"/>
        </w:rPr>
        <w:t>RP-16</w:t>
      </w:r>
      <w:r w:rsidR="00FA5A9B">
        <w:rPr>
          <w:sz w:val="18"/>
          <w:lang w:eastAsia="zh-CN"/>
        </w:rPr>
        <w:t>2469</w:t>
      </w:r>
      <w:r w:rsidRPr="00600DC1">
        <w:rPr>
          <w:sz w:val="18"/>
          <w:lang w:eastAsia="zh-CN"/>
        </w:rPr>
        <w:t xml:space="preserve">, “Revision of SI: Study on New Radio Access </w:t>
      </w:r>
      <w:r w:rsidRPr="00504D76">
        <w:rPr>
          <w:sz w:val="18"/>
          <w:lang w:val="en-US"/>
        </w:rPr>
        <w:t>Technology”, NTT DOCOMO, INC.</w:t>
      </w:r>
    </w:p>
    <w:p w14:paraId="18B05FC6" w14:textId="0721BE0E" w:rsidR="008C1254" w:rsidRPr="008C1254" w:rsidRDefault="008C1254" w:rsidP="008C1254">
      <w:pPr>
        <w:numPr>
          <w:ilvl w:val="0"/>
          <w:numId w:val="4"/>
        </w:numPr>
        <w:overflowPunct w:val="0"/>
        <w:autoSpaceDE w:val="0"/>
        <w:autoSpaceDN w:val="0"/>
        <w:adjustRightInd w:val="0"/>
        <w:textAlignment w:val="baseline"/>
        <w:rPr>
          <w:sz w:val="18"/>
          <w:lang w:val="en-US"/>
        </w:rPr>
      </w:pPr>
      <w:r w:rsidRPr="008C1254">
        <w:rPr>
          <w:sz w:val="18"/>
          <w:lang w:val="en-US"/>
        </w:rPr>
        <w:t>R4-168775</w:t>
      </w:r>
      <w:r>
        <w:rPr>
          <w:sz w:val="18"/>
          <w:lang w:val="en-US"/>
        </w:rPr>
        <w:t>, “</w:t>
      </w:r>
      <w:r w:rsidRPr="008C1254">
        <w:rPr>
          <w:sz w:val="18"/>
          <w:lang w:val="en-US"/>
        </w:rPr>
        <w:t>WF on the in-band requirements for FDM of mixed numerologies</w:t>
      </w:r>
      <w:r>
        <w:rPr>
          <w:sz w:val="18"/>
          <w:lang w:val="en-US"/>
        </w:rPr>
        <w:t xml:space="preserve">”, </w:t>
      </w:r>
      <w:r w:rsidRPr="00504D76">
        <w:rPr>
          <w:sz w:val="18"/>
          <w:lang w:val="en-US"/>
        </w:rPr>
        <w:t>Huawei, HiSilicon, Nokia</w:t>
      </w:r>
    </w:p>
    <w:p w14:paraId="42BD31F8" w14:textId="49BA5A97" w:rsidR="00504D76" w:rsidRPr="00504D76" w:rsidRDefault="00504D76" w:rsidP="0086421B">
      <w:pPr>
        <w:numPr>
          <w:ilvl w:val="0"/>
          <w:numId w:val="4"/>
        </w:numPr>
        <w:overflowPunct w:val="0"/>
        <w:autoSpaceDE w:val="0"/>
        <w:autoSpaceDN w:val="0"/>
        <w:adjustRightInd w:val="0"/>
        <w:textAlignment w:val="baseline"/>
        <w:rPr>
          <w:sz w:val="18"/>
          <w:lang w:eastAsia="zh-CN"/>
        </w:rPr>
      </w:pPr>
      <w:r w:rsidRPr="00504D76">
        <w:rPr>
          <w:sz w:val="18"/>
          <w:lang w:val="en-US"/>
        </w:rPr>
        <w:t>R4-1610921, “Way forward on in-band requirement for NR”, Nokia, Alcatel-Lucent Shanghai Bell</w:t>
      </w:r>
    </w:p>
    <w:p w14:paraId="417ACEC8" w14:textId="77777777" w:rsidR="00C218D1" w:rsidRPr="0027345D" w:rsidRDefault="00C218D1" w:rsidP="00C218D1">
      <w:pPr>
        <w:overflowPunct w:val="0"/>
        <w:autoSpaceDE w:val="0"/>
        <w:autoSpaceDN w:val="0"/>
        <w:adjustRightInd w:val="0"/>
        <w:textAlignment w:val="baseline"/>
        <w:rPr>
          <w:sz w:val="18"/>
          <w:lang w:eastAsia="zh-CN"/>
        </w:rPr>
      </w:pP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5D8F1" w14:textId="77777777" w:rsidR="003C4598" w:rsidRDefault="003C4598">
      <w:r>
        <w:separator/>
      </w:r>
    </w:p>
  </w:endnote>
  <w:endnote w:type="continuationSeparator" w:id="0">
    <w:p w14:paraId="33D6BA76" w14:textId="77777777" w:rsidR="003C4598" w:rsidRDefault="003C4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7334E" w14:textId="77777777" w:rsidR="003C4598" w:rsidRDefault="003C4598">
      <w:r>
        <w:separator/>
      </w:r>
    </w:p>
  </w:footnote>
  <w:footnote w:type="continuationSeparator" w:id="0">
    <w:p w14:paraId="40CC64CC" w14:textId="77777777" w:rsidR="003C4598" w:rsidRDefault="003C4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5243"/>
    <w:multiLevelType w:val="hybridMultilevel"/>
    <w:tmpl w:val="563E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AB4EE9"/>
    <w:multiLevelType w:val="hybridMultilevel"/>
    <w:tmpl w:val="F9C6EC14"/>
    <w:lvl w:ilvl="0" w:tplc="62BA07DE">
      <w:start w:val="1"/>
      <w:numFmt w:val="bullet"/>
      <w:lvlText w:val="–"/>
      <w:lvlJc w:val="left"/>
      <w:pPr>
        <w:tabs>
          <w:tab w:val="num" w:pos="720"/>
        </w:tabs>
        <w:ind w:left="720" w:hanging="360"/>
      </w:pPr>
      <w:rPr>
        <w:rFonts w:ascii="Arial" w:hAnsi="Arial" w:hint="default"/>
      </w:rPr>
    </w:lvl>
    <w:lvl w:ilvl="1" w:tplc="4DA2D4AA" w:tentative="1">
      <w:start w:val="1"/>
      <w:numFmt w:val="bullet"/>
      <w:lvlText w:val="–"/>
      <w:lvlJc w:val="left"/>
      <w:pPr>
        <w:tabs>
          <w:tab w:val="num" w:pos="1440"/>
        </w:tabs>
        <w:ind w:left="1440" w:hanging="360"/>
      </w:pPr>
      <w:rPr>
        <w:rFonts w:ascii="Arial" w:hAnsi="Arial" w:hint="default"/>
      </w:rPr>
    </w:lvl>
    <w:lvl w:ilvl="2" w:tplc="11C8A924" w:tentative="1">
      <w:start w:val="1"/>
      <w:numFmt w:val="bullet"/>
      <w:lvlText w:val="–"/>
      <w:lvlJc w:val="left"/>
      <w:pPr>
        <w:tabs>
          <w:tab w:val="num" w:pos="2160"/>
        </w:tabs>
        <w:ind w:left="2160" w:hanging="360"/>
      </w:pPr>
      <w:rPr>
        <w:rFonts w:ascii="Arial" w:hAnsi="Arial" w:hint="default"/>
      </w:rPr>
    </w:lvl>
    <w:lvl w:ilvl="3" w:tplc="665080F6">
      <w:start w:val="1"/>
      <w:numFmt w:val="bullet"/>
      <w:lvlText w:val="–"/>
      <w:lvlJc w:val="left"/>
      <w:pPr>
        <w:tabs>
          <w:tab w:val="num" w:pos="2880"/>
        </w:tabs>
        <w:ind w:left="2880" w:hanging="360"/>
      </w:pPr>
      <w:rPr>
        <w:rFonts w:ascii="Arial" w:hAnsi="Arial" w:hint="default"/>
      </w:rPr>
    </w:lvl>
    <w:lvl w:ilvl="4" w:tplc="FC40A836" w:tentative="1">
      <w:start w:val="1"/>
      <w:numFmt w:val="bullet"/>
      <w:lvlText w:val="–"/>
      <w:lvlJc w:val="left"/>
      <w:pPr>
        <w:tabs>
          <w:tab w:val="num" w:pos="3600"/>
        </w:tabs>
        <w:ind w:left="3600" w:hanging="360"/>
      </w:pPr>
      <w:rPr>
        <w:rFonts w:ascii="Arial" w:hAnsi="Arial" w:hint="default"/>
      </w:rPr>
    </w:lvl>
    <w:lvl w:ilvl="5" w:tplc="88B4F8E0" w:tentative="1">
      <w:start w:val="1"/>
      <w:numFmt w:val="bullet"/>
      <w:lvlText w:val="–"/>
      <w:lvlJc w:val="left"/>
      <w:pPr>
        <w:tabs>
          <w:tab w:val="num" w:pos="4320"/>
        </w:tabs>
        <w:ind w:left="4320" w:hanging="360"/>
      </w:pPr>
      <w:rPr>
        <w:rFonts w:ascii="Arial" w:hAnsi="Arial" w:hint="default"/>
      </w:rPr>
    </w:lvl>
    <w:lvl w:ilvl="6" w:tplc="32147A10" w:tentative="1">
      <w:start w:val="1"/>
      <w:numFmt w:val="bullet"/>
      <w:lvlText w:val="–"/>
      <w:lvlJc w:val="left"/>
      <w:pPr>
        <w:tabs>
          <w:tab w:val="num" w:pos="5040"/>
        </w:tabs>
        <w:ind w:left="5040" w:hanging="360"/>
      </w:pPr>
      <w:rPr>
        <w:rFonts w:ascii="Arial" w:hAnsi="Arial" w:hint="default"/>
      </w:rPr>
    </w:lvl>
    <w:lvl w:ilvl="7" w:tplc="52BAFBFA" w:tentative="1">
      <w:start w:val="1"/>
      <w:numFmt w:val="bullet"/>
      <w:lvlText w:val="–"/>
      <w:lvlJc w:val="left"/>
      <w:pPr>
        <w:tabs>
          <w:tab w:val="num" w:pos="5760"/>
        </w:tabs>
        <w:ind w:left="5760" w:hanging="360"/>
      </w:pPr>
      <w:rPr>
        <w:rFonts w:ascii="Arial" w:hAnsi="Arial" w:hint="default"/>
      </w:rPr>
    </w:lvl>
    <w:lvl w:ilvl="8" w:tplc="30E2CA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0310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7"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C338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D92E76"/>
    <w:multiLevelType w:val="hybridMultilevel"/>
    <w:tmpl w:val="2554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B65A1E"/>
    <w:multiLevelType w:val="hybridMultilevel"/>
    <w:tmpl w:val="984C09DE"/>
    <w:lvl w:ilvl="0" w:tplc="DB06F1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7B7FCB"/>
    <w:multiLevelType w:val="hybridMultilevel"/>
    <w:tmpl w:val="A2E83DE6"/>
    <w:lvl w:ilvl="0" w:tplc="2800E3B4">
      <w:start w:val="1"/>
      <w:numFmt w:val="bullet"/>
      <w:lvlText w:val="•"/>
      <w:lvlJc w:val="left"/>
      <w:pPr>
        <w:tabs>
          <w:tab w:val="num" w:pos="720"/>
        </w:tabs>
        <w:ind w:left="720" w:hanging="360"/>
      </w:pPr>
      <w:rPr>
        <w:rFonts w:ascii="Arial" w:hAnsi="Arial" w:hint="default"/>
      </w:rPr>
    </w:lvl>
    <w:lvl w:ilvl="1" w:tplc="0C6C02E2">
      <w:start w:val="57"/>
      <w:numFmt w:val="bullet"/>
      <w:lvlText w:val="–"/>
      <w:lvlJc w:val="left"/>
      <w:pPr>
        <w:tabs>
          <w:tab w:val="num" w:pos="1440"/>
        </w:tabs>
        <w:ind w:left="1440" w:hanging="360"/>
      </w:pPr>
      <w:rPr>
        <w:rFonts w:ascii="Arial" w:hAnsi="Arial" w:hint="default"/>
      </w:rPr>
    </w:lvl>
    <w:lvl w:ilvl="2" w:tplc="F0E888DA">
      <w:start w:val="57"/>
      <w:numFmt w:val="bullet"/>
      <w:lvlText w:val="•"/>
      <w:lvlJc w:val="left"/>
      <w:pPr>
        <w:tabs>
          <w:tab w:val="num" w:pos="2160"/>
        </w:tabs>
        <w:ind w:left="2160" w:hanging="360"/>
      </w:pPr>
      <w:rPr>
        <w:rFonts w:ascii="Arial" w:hAnsi="Arial" w:hint="default"/>
      </w:rPr>
    </w:lvl>
    <w:lvl w:ilvl="3" w:tplc="822E9956">
      <w:start w:val="57"/>
      <w:numFmt w:val="bullet"/>
      <w:lvlText w:val="–"/>
      <w:lvlJc w:val="left"/>
      <w:pPr>
        <w:tabs>
          <w:tab w:val="num" w:pos="2880"/>
        </w:tabs>
        <w:ind w:left="2880" w:hanging="360"/>
      </w:pPr>
      <w:rPr>
        <w:rFonts w:ascii="Arial" w:hAnsi="Arial" w:hint="default"/>
      </w:rPr>
    </w:lvl>
    <w:lvl w:ilvl="4" w:tplc="DC540536">
      <w:start w:val="57"/>
      <w:numFmt w:val="bullet"/>
      <w:lvlText w:val="»"/>
      <w:lvlJc w:val="left"/>
      <w:pPr>
        <w:tabs>
          <w:tab w:val="num" w:pos="3600"/>
        </w:tabs>
        <w:ind w:left="3600" w:hanging="360"/>
      </w:pPr>
      <w:rPr>
        <w:rFonts w:ascii="Arial" w:hAnsi="Arial" w:hint="default"/>
      </w:rPr>
    </w:lvl>
    <w:lvl w:ilvl="5" w:tplc="662AED24" w:tentative="1">
      <w:start w:val="1"/>
      <w:numFmt w:val="bullet"/>
      <w:lvlText w:val="•"/>
      <w:lvlJc w:val="left"/>
      <w:pPr>
        <w:tabs>
          <w:tab w:val="num" w:pos="4320"/>
        </w:tabs>
        <w:ind w:left="4320" w:hanging="360"/>
      </w:pPr>
      <w:rPr>
        <w:rFonts w:ascii="Arial" w:hAnsi="Arial" w:hint="default"/>
      </w:rPr>
    </w:lvl>
    <w:lvl w:ilvl="6" w:tplc="1612FBF2" w:tentative="1">
      <w:start w:val="1"/>
      <w:numFmt w:val="bullet"/>
      <w:lvlText w:val="•"/>
      <w:lvlJc w:val="left"/>
      <w:pPr>
        <w:tabs>
          <w:tab w:val="num" w:pos="5040"/>
        </w:tabs>
        <w:ind w:left="5040" w:hanging="360"/>
      </w:pPr>
      <w:rPr>
        <w:rFonts w:ascii="Arial" w:hAnsi="Arial" w:hint="default"/>
      </w:rPr>
    </w:lvl>
    <w:lvl w:ilvl="7" w:tplc="32203E14" w:tentative="1">
      <w:start w:val="1"/>
      <w:numFmt w:val="bullet"/>
      <w:lvlText w:val="•"/>
      <w:lvlJc w:val="left"/>
      <w:pPr>
        <w:tabs>
          <w:tab w:val="num" w:pos="5760"/>
        </w:tabs>
        <w:ind w:left="5760" w:hanging="360"/>
      </w:pPr>
      <w:rPr>
        <w:rFonts w:ascii="Arial" w:hAnsi="Arial" w:hint="default"/>
      </w:rPr>
    </w:lvl>
    <w:lvl w:ilvl="8" w:tplc="105A9CB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1C60F3"/>
    <w:multiLevelType w:val="hybridMultilevel"/>
    <w:tmpl w:val="058C1AC6"/>
    <w:lvl w:ilvl="0" w:tplc="A0E4E0A4">
      <w:start w:val="1"/>
      <w:numFmt w:val="bullet"/>
      <w:lvlText w:val="•"/>
      <w:lvlJc w:val="left"/>
      <w:pPr>
        <w:tabs>
          <w:tab w:val="num" w:pos="1212"/>
        </w:tabs>
        <w:ind w:left="1212" w:hanging="360"/>
      </w:pPr>
      <w:rPr>
        <w:rFonts w:ascii="Arial" w:hAnsi="Arial" w:hint="default"/>
      </w:rPr>
    </w:lvl>
    <w:lvl w:ilvl="1" w:tplc="99806734">
      <w:start w:val="19"/>
      <w:numFmt w:val="bullet"/>
      <w:lvlText w:val="–"/>
      <w:lvlJc w:val="left"/>
      <w:pPr>
        <w:tabs>
          <w:tab w:val="num" w:pos="1932"/>
        </w:tabs>
        <w:ind w:left="1932" w:hanging="360"/>
      </w:pPr>
      <w:rPr>
        <w:rFonts w:ascii="Arial" w:hAnsi="Arial" w:hint="default"/>
      </w:rPr>
    </w:lvl>
    <w:lvl w:ilvl="2" w:tplc="C084423E" w:tentative="1">
      <w:start w:val="1"/>
      <w:numFmt w:val="bullet"/>
      <w:lvlText w:val="•"/>
      <w:lvlJc w:val="left"/>
      <w:pPr>
        <w:tabs>
          <w:tab w:val="num" w:pos="2652"/>
        </w:tabs>
        <w:ind w:left="2652" w:hanging="360"/>
      </w:pPr>
      <w:rPr>
        <w:rFonts w:ascii="Arial" w:hAnsi="Arial" w:hint="default"/>
      </w:rPr>
    </w:lvl>
    <w:lvl w:ilvl="3" w:tplc="B1EC42E2" w:tentative="1">
      <w:start w:val="1"/>
      <w:numFmt w:val="bullet"/>
      <w:lvlText w:val="•"/>
      <w:lvlJc w:val="left"/>
      <w:pPr>
        <w:tabs>
          <w:tab w:val="num" w:pos="3372"/>
        </w:tabs>
        <w:ind w:left="3372" w:hanging="360"/>
      </w:pPr>
      <w:rPr>
        <w:rFonts w:ascii="Arial" w:hAnsi="Arial" w:hint="default"/>
      </w:rPr>
    </w:lvl>
    <w:lvl w:ilvl="4" w:tplc="694AB116" w:tentative="1">
      <w:start w:val="1"/>
      <w:numFmt w:val="bullet"/>
      <w:lvlText w:val="•"/>
      <w:lvlJc w:val="left"/>
      <w:pPr>
        <w:tabs>
          <w:tab w:val="num" w:pos="4092"/>
        </w:tabs>
        <w:ind w:left="4092" w:hanging="360"/>
      </w:pPr>
      <w:rPr>
        <w:rFonts w:ascii="Arial" w:hAnsi="Arial" w:hint="default"/>
      </w:rPr>
    </w:lvl>
    <w:lvl w:ilvl="5" w:tplc="172079BE" w:tentative="1">
      <w:start w:val="1"/>
      <w:numFmt w:val="bullet"/>
      <w:lvlText w:val="•"/>
      <w:lvlJc w:val="left"/>
      <w:pPr>
        <w:tabs>
          <w:tab w:val="num" w:pos="4812"/>
        </w:tabs>
        <w:ind w:left="4812" w:hanging="360"/>
      </w:pPr>
      <w:rPr>
        <w:rFonts w:ascii="Arial" w:hAnsi="Arial" w:hint="default"/>
      </w:rPr>
    </w:lvl>
    <w:lvl w:ilvl="6" w:tplc="FCFA9A26" w:tentative="1">
      <w:start w:val="1"/>
      <w:numFmt w:val="bullet"/>
      <w:lvlText w:val="•"/>
      <w:lvlJc w:val="left"/>
      <w:pPr>
        <w:tabs>
          <w:tab w:val="num" w:pos="5532"/>
        </w:tabs>
        <w:ind w:left="5532" w:hanging="360"/>
      </w:pPr>
      <w:rPr>
        <w:rFonts w:ascii="Arial" w:hAnsi="Arial" w:hint="default"/>
      </w:rPr>
    </w:lvl>
    <w:lvl w:ilvl="7" w:tplc="3E165C50" w:tentative="1">
      <w:start w:val="1"/>
      <w:numFmt w:val="bullet"/>
      <w:lvlText w:val="•"/>
      <w:lvlJc w:val="left"/>
      <w:pPr>
        <w:tabs>
          <w:tab w:val="num" w:pos="6252"/>
        </w:tabs>
        <w:ind w:left="6252" w:hanging="360"/>
      </w:pPr>
      <w:rPr>
        <w:rFonts w:ascii="Arial" w:hAnsi="Arial" w:hint="default"/>
      </w:rPr>
    </w:lvl>
    <w:lvl w:ilvl="8" w:tplc="C7D8469C" w:tentative="1">
      <w:start w:val="1"/>
      <w:numFmt w:val="bullet"/>
      <w:lvlText w:val="•"/>
      <w:lvlJc w:val="left"/>
      <w:pPr>
        <w:tabs>
          <w:tab w:val="num" w:pos="6972"/>
        </w:tabs>
        <w:ind w:left="6972" w:hanging="360"/>
      </w:pPr>
      <w:rPr>
        <w:rFonts w:ascii="Arial" w:hAnsi="Arial" w:hint="default"/>
      </w:rPr>
    </w:lvl>
  </w:abstractNum>
  <w:abstractNum w:abstractNumId="32"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0"/>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6"/>
  </w:num>
  <w:num w:numId="8">
    <w:abstractNumId w:val="25"/>
  </w:num>
  <w:num w:numId="9">
    <w:abstractNumId w:val="8"/>
  </w:num>
  <w:num w:numId="10">
    <w:abstractNumId w:val="18"/>
  </w:num>
  <w:num w:numId="11">
    <w:abstractNumId w:val="7"/>
  </w:num>
  <w:num w:numId="12">
    <w:abstractNumId w:val="32"/>
  </w:num>
  <w:num w:numId="13">
    <w:abstractNumId w:val="25"/>
  </w:num>
  <w:num w:numId="14">
    <w:abstractNumId w:val="33"/>
  </w:num>
  <w:num w:numId="15">
    <w:abstractNumId w:val="21"/>
  </w:num>
  <w:num w:numId="16">
    <w:abstractNumId w:val="23"/>
  </w:num>
  <w:num w:numId="17">
    <w:abstractNumId w:val="22"/>
  </w:num>
  <w:num w:numId="18">
    <w:abstractNumId w:val="9"/>
  </w:num>
  <w:num w:numId="19">
    <w:abstractNumId w:val="17"/>
  </w:num>
  <w:num w:numId="20">
    <w:abstractNumId w:val="26"/>
  </w:num>
  <w:num w:numId="21">
    <w:abstractNumId w:val="13"/>
  </w:num>
  <w:num w:numId="22">
    <w:abstractNumId w:val="12"/>
  </w:num>
  <w:num w:numId="23">
    <w:abstractNumId w:val="29"/>
  </w:num>
  <w:num w:numId="24">
    <w:abstractNumId w:val="27"/>
  </w:num>
  <w:num w:numId="25">
    <w:abstractNumId w:val="15"/>
  </w:num>
  <w:num w:numId="26">
    <w:abstractNumId w:val="24"/>
  </w:num>
  <w:num w:numId="27">
    <w:abstractNumId w:val="30"/>
  </w:num>
  <w:num w:numId="28">
    <w:abstractNumId w:val="28"/>
  </w:num>
  <w:num w:numId="29">
    <w:abstractNumId w:val="3"/>
  </w:num>
  <w:num w:numId="30">
    <w:abstractNumId w:val="1"/>
  </w:num>
  <w:num w:numId="31">
    <w:abstractNumId w:val="16"/>
  </w:num>
  <w:num w:numId="32">
    <w:abstractNumId w:val="11"/>
  </w:num>
  <w:num w:numId="33">
    <w:abstractNumId w:val="5"/>
  </w:num>
  <w:num w:numId="34">
    <w:abstractNumId w:val="4"/>
  </w:num>
  <w:num w:numId="35">
    <w:abstractNumId w:val="19"/>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1145D"/>
    <w:rsid w:val="00014239"/>
    <w:rsid w:val="00017313"/>
    <w:rsid w:val="000300D0"/>
    <w:rsid w:val="000305C8"/>
    <w:rsid w:val="00030689"/>
    <w:rsid w:val="00031B91"/>
    <w:rsid w:val="00033397"/>
    <w:rsid w:val="00035726"/>
    <w:rsid w:val="000365B5"/>
    <w:rsid w:val="00040095"/>
    <w:rsid w:val="00053614"/>
    <w:rsid w:val="000667FA"/>
    <w:rsid w:val="00071628"/>
    <w:rsid w:val="00071FFA"/>
    <w:rsid w:val="000721A4"/>
    <w:rsid w:val="00073190"/>
    <w:rsid w:val="0007527A"/>
    <w:rsid w:val="00080512"/>
    <w:rsid w:val="00080605"/>
    <w:rsid w:val="00081167"/>
    <w:rsid w:val="000830B8"/>
    <w:rsid w:val="00090468"/>
    <w:rsid w:val="00091B51"/>
    <w:rsid w:val="00092463"/>
    <w:rsid w:val="0009276D"/>
    <w:rsid w:val="00097704"/>
    <w:rsid w:val="000A1A7C"/>
    <w:rsid w:val="000A4929"/>
    <w:rsid w:val="000B120E"/>
    <w:rsid w:val="000B2938"/>
    <w:rsid w:val="000B6232"/>
    <w:rsid w:val="000B6309"/>
    <w:rsid w:val="000B7BCF"/>
    <w:rsid w:val="000C02E7"/>
    <w:rsid w:val="000C250C"/>
    <w:rsid w:val="000C27B8"/>
    <w:rsid w:val="000C3813"/>
    <w:rsid w:val="000C4704"/>
    <w:rsid w:val="000C522B"/>
    <w:rsid w:val="000C5373"/>
    <w:rsid w:val="000D4E52"/>
    <w:rsid w:val="000D58AB"/>
    <w:rsid w:val="000D64D4"/>
    <w:rsid w:val="000D771B"/>
    <w:rsid w:val="000E07E9"/>
    <w:rsid w:val="000E3D56"/>
    <w:rsid w:val="000E504A"/>
    <w:rsid w:val="000F583D"/>
    <w:rsid w:val="000F6330"/>
    <w:rsid w:val="000F6BF1"/>
    <w:rsid w:val="000F7070"/>
    <w:rsid w:val="00103E62"/>
    <w:rsid w:val="00105C1B"/>
    <w:rsid w:val="00107EAD"/>
    <w:rsid w:val="00135404"/>
    <w:rsid w:val="00137E68"/>
    <w:rsid w:val="00147B64"/>
    <w:rsid w:val="001509A1"/>
    <w:rsid w:val="00154A6B"/>
    <w:rsid w:val="00156982"/>
    <w:rsid w:val="001601D4"/>
    <w:rsid w:val="00171463"/>
    <w:rsid w:val="00172D1A"/>
    <w:rsid w:val="001741A0"/>
    <w:rsid w:val="00174BE8"/>
    <w:rsid w:val="00176E94"/>
    <w:rsid w:val="0018168F"/>
    <w:rsid w:val="00183421"/>
    <w:rsid w:val="001842C2"/>
    <w:rsid w:val="00184951"/>
    <w:rsid w:val="0018583D"/>
    <w:rsid w:val="001863F5"/>
    <w:rsid w:val="00194CD0"/>
    <w:rsid w:val="00194E93"/>
    <w:rsid w:val="001A2659"/>
    <w:rsid w:val="001A2A06"/>
    <w:rsid w:val="001B05B8"/>
    <w:rsid w:val="001B414D"/>
    <w:rsid w:val="001B49C9"/>
    <w:rsid w:val="001B7DA9"/>
    <w:rsid w:val="001C5CCF"/>
    <w:rsid w:val="001C75B0"/>
    <w:rsid w:val="001D2D88"/>
    <w:rsid w:val="001D3BFF"/>
    <w:rsid w:val="001D662B"/>
    <w:rsid w:val="001D68E2"/>
    <w:rsid w:val="001E28EF"/>
    <w:rsid w:val="001E5E16"/>
    <w:rsid w:val="001E7664"/>
    <w:rsid w:val="001F168B"/>
    <w:rsid w:val="001F36CE"/>
    <w:rsid w:val="001F7831"/>
    <w:rsid w:val="00201C2F"/>
    <w:rsid w:val="00204045"/>
    <w:rsid w:val="00205C48"/>
    <w:rsid w:val="00211D93"/>
    <w:rsid w:val="00217539"/>
    <w:rsid w:val="002220DD"/>
    <w:rsid w:val="0022606D"/>
    <w:rsid w:val="00231A80"/>
    <w:rsid w:val="00234E78"/>
    <w:rsid w:val="00241B8E"/>
    <w:rsid w:val="00243398"/>
    <w:rsid w:val="00245034"/>
    <w:rsid w:val="002500C4"/>
    <w:rsid w:val="002519DA"/>
    <w:rsid w:val="00256F2C"/>
    <w:rsid w:val="002710CA"/>
    <w:rsid w:val="0027345D"/>
    <w:rsid w:val="002747EC"/>
    <w:rsid w:val="00283F97"/>
    <w:rsid w:val="00284494"/>
    <w:rsid w:val="002845F1"/>
    <w:rsid w:val="002855BF"/>
    <w:rsid w:val="0028563D"/>
    <w:rsid w:val="00290BB8"/>
    <w:rsid w:val="002949B1"/>
    <w:rsid w:val="002A24AA"/>
    <w:rsid w:val="002B763A"/>
    <w:rsid w:val="002C4BDF"/>
    <w:rsid w:val="002C52AF"/>
    <w:rsid w:val="002C7FDB"/>
    <w:rsid w:val="002D32C0"/>
    <w:rsid w:val="002D3588"/>
    <w:rsid w:val="002D6BC2"/>
    <w:rsid w:val="002F0101"/>
    <w:rsid w:val="002F0779"/>
    <w:rsid w:val="002F0D22"/>
    <w:rsid w:val="002F5FAB"/>
    <w:rsid w:val="0030003D"/>
    <w:rsid w:val="00304A8D"/>
    <w:rsid w:val="00316195"/>
    <w:rsid w:val="003161B4"/>
    <w:rsid w:val="003172DC"/>
    <w:rsid w:val="003226A8"/>
    <w:rsid w:val="00322FA8"/>
    <w:rsid w:val="00325B90"/>
    <w:rsid w:val="00326069"/>
    <w:rsid w:val="0033048A"/>
    <w:rsid w:val="00352D97"/>
    <w:rsid w:val="0035462D"/>
    <w:rsid w:val="00357166"/>
    <w:rsid w:val="0035791B"/>
    <w:rsid w:val="00357FD7"/>
    <w:rsid w:val="00360093"/>
    <w:rsid w:val="00367759"/>
    <w:rsid w:val="00370277"/>
    <w:rsid w:val="00376ABD"/>
    <w:rsid w:val="0037750E"/>
    <w:rsid w:val="00384421"/>
    <w:rsid w:val="00386EFA"/>
    <w:rsid w:val="00392079"/>
    <w:rsid w:val="00394576"/>
    <w:rsid w:val="003A4E98"/>
    <w:rsid w:val="003A5A3E"/>
    <w:rsid w:val="003B0D89"/>
    <w:rsid w:val="003C01BD"/>
    <w:rsid w:val="003C0494"/>
    <w:rsid w:val="003C21BD"/>
    <w:rsid w:val="003C4598"/>
    <w:rsid w:val="003C4E37"/>
    <w:rsid w:val="003D403D"/>
    <w:rsid w:val="003D6E96"/>
    <w:rsid w:val="003E0ED9"/>
    <w:rsid w:val="003E16BE"/>
    <w:rsid w:val="003E648B"/>
    <w:rsid w:val="003E6A5A"/>
    <w:rsid w:val="003F1F9F"/>
    <w:rsid w:val="00401855"/>
    <w:rsid w:val="004066C0"/>
    <w:rsid w:val="00414171"/>
    <w:rsid w:val="00414F32"/>
    <w:rsid w:val="00422517"/>
    <w:rsid w:val="004255D7"/>
    <w:rsid w:val="00425E15"/>
    <w:rsid w:val="0042761B"/>
    <w:rsid w:val="0043021C"/>
    <w:rsid w:val="00432EA4"/>
    <w:rsid w:val="004337BD"/>
    <w:rsid w:val="00433F7F"/>
    <w:rsid w:val="00442797"/>
    <w:rsid w:val="00445AB5"/>
    <w:rsid w:val="0045347A"/>
    <w:rsid w:val="004551C1"/>
    <w:rsid w:val="004555F9"/>
    <w:rsid w:val="00466118"/>
    <w:rsid w:val="00467F50"/>
    <w:rsid w:val="00474B16"/>
    <w:rsid w:val="00476542"/>
    <w:rsid w:val="00477455"/>
    <w:rsid w:val="00481014"/>
    <w:rsid w:val="004813D0"/>
    <w:rsid w:val="004819E2"/>
    <w:rsid w:val="00482066"/>
    <w:rsid w:val="0048229C"/>
    <w:rsid w:val="00491DA8"/>
    <w:rsid w:val="004A0324"/>
    <w:rsid w:val="004A20E8"/>
    <w:rsid w:val="004A26DA"/>
    <w:rsid w:val="004A4285"/>
    <w:rsid w:val="004A51E7"/>
    <w:rsid w:val="004A5F34"/>
    <w:rsid w:val="004B4FB4"/>
    <w:rsid w:val="004B6E66"/>
    <w:rsid w:val="004D2FAA"/>
    <w:rsid w:val="004D3578"/>
    <w:rsid w:val="004D380D"/>
    <w:rsid w:val="004D390A"/>
    <w:rsid w:val="004E159C"/>
    <w:rsid w:val="004E213A"/>
    <w:rsid w:val="004F3D24"/>
    <w:rsid w:val="00503171"/>
    <w:rsid w:val="00504D76"/>
    <w:rsid w:val="00506060"/>
    <w:rsid w:val="00507AF5"/>
    <w:rsid w:val="0051369E"/>
    <w:rsid w:val="0051469E"/>
    <w:rsid w:val="005151D2"/>
    <w:rsid w:val="005252D5"/>
    <w:rsid w:val="00534DA0"/>
    <w:rsid w:val="005375E6"/>
    <w:rsid w:val="005376E1"/>
    <w:rsid w:val="00540EF4"/>
    <w:rsid w:val="00543E6C"/>
    <w:rsid w:val="00544F98"/>
    <w:rsid w:val="00545EAB"/>
    <w:rsid w:val="00546DC4"/>
    <w:rsid w:val="00546DCA"/>
    <w:rsid w:val="00547A4C"/>
    <w:rsid w:val="00565087"/>
    <w:rsid w:val="0056573F"/>
    <w:rsid w:val="005711AE"/>
    <w:rsid w:val="00581453"/>
    <w:rsid w:val="005850AD"/>
    <w:rsid w:val="0059000D"/>
    <w:rsid w:val="00592A31"/>
    <w:rsid w:val="005935C6"/>
    <w:rsid w:val="00595500"/>
    <w:rsid w:val="005A16DC"/>
    <w:rsid w:val="005A1848"/>
    <w:rsid w:val="005A504B"/>
    <w:rsid w:val="005B0554"/>
    <w:rsid w:val="005B2EA4"/>
    <w:rsid w:val="005B3245"/>
    <w:rsid w:val="005C0FDB"/>
    <w:rsid w:val="005C1BF3"/>
    <w:rsid w:val="005C2293"/>
    <w:rsid w:val="005D343C"/>
    <w:rsid w:val="005D4960"/>
    <w:rsid w:val="005E36B0"/>
    <w:rsid w:val="005E5F83"/>
    <w:rsid w:val="005F5C79"/>
    <w:rsid w:val="00600984"/>
    <w:rsid w:val="006028B1"/>
    <w:rsid w:val="00602F04"/>
    <w:rsid w:val="00611566"/>
    <w:rsid w:val="00616F25"/>
    <w:rsid w:val="00625285"/>
    <w:rsid w:val="00625433"/>
    <w:rsid w:val="00633780"/>
    <w:rsid w:val="00633831"/>
    <w:rsid w:val="00637734"/>
    <w:rsid w:val="0064349F"/>
    <w:rsid w:val="00646D99"/>
    <w:rsid w:val="006475B9"/>
    <w:rsid w:val="00647DBD"/>
    <w:rsid w:val="006516F9"/>
    <w:rsid w:val="00654974"/>
    <w:rsid w:val="006550E8"/>
    <w:rsid w:val="00656910"/>
    <w:rsid w:val="0066204B"/>
    <w:rsid w:val="00662621"/>
    <w:rsid w:val="00664B16"/>
    <w:rsid w:val="00665F61"/>
    <w:rsid w:val="006776D1"/>
    <w:rsid w:val="006806B5"/>
    <w:rsid w:val="00681244"/>
    <w:rsid w:val="0068143A"/>
    <w:rsid w:val="00685F26"/>
    <w:rsid w:val="00690C58"/>
    <w:rsid w:val="00694446"/>
    <w:rsid w:val="006A0B35"/>
    <w:rsid w:val="006A28E7"/>
    <w:rsid w:val="006B19D5"/>
    <w:rsid w:val="006B19D6"/>
    <w:rsid w:val="006B65DB"/>
    <w:rsid w:val="006B6C1A"/>
    <w:rsid w:val="006C060B"/>
    <w:rsid w:val="006C115F"/>
    <w:rsid w:val="006C2F98"/>
    <w:rsid w:val="006C48CB"/>
    <w:rsid w:val="006C66D8"/>
    <w:rsid w:val="006C7481"/>
    <w:rsid w:val="006D1E24"/>
    <w:rsid w:val="006D6055"/>
    <w:rsid w:val="006E4EB0"/>
    <w:rsid w:val="006F0A74"/>
    <w:rsid w:val="006F3924"/>
    <w:rsid w:val="006F6A2C"/>
    <w:rsid w:val="007017D2"/>
    <w:rsid w:val="00702306"/>
    <w:rsid w:val="007054E8"/>
    <w:rsid w:val="007064D2"/>
    <w:rsid w:val="007201A8"/>
    <w:rsid w:val="007202FD"/>
    <w:rsid w:val="00726ECF"/>
    <w:rsid w:val="00734A5B"/>
    <w:rsid w:val="00743256"/>
    <w:rsid w:val="00744E76"/>
    <w:rsid w:val="00745BD6"/>
    <w:rsid w:val="00745DF4"/>
    <w:rsid w:val="00751E84"/>
    <w:rsid w:val="007546F4"/>
    <w:rsid w:val="00754703"/>
    <w:rsid w:val="00755597"/>
    <w:rsid w:val="00755CCE"/>
    <w:rsid w:val="00757D40"/>
    <w:rsid w:val="00763A99"/>
    <w:rsid w:val="0076739A"/>
    <w:rsid w:val="00772D0D"/>
    <w:rsid w:val="00773A5C"/>
    <w:rsid w:val="00781F0F"/>
    <w:rsid w:val="00783CF8"/>
    <w:rsid w:val="00785A41"/>
    <w:rsid w:val="0078727C"/>
    <w:rsid w:val="00792CBD"/>
    <w:rsid w:val="00794703"/>
    <w:rsid w:val="007A0D95"/>
    <w:rsid w:val="007A2E8D"/>
    <w:rsid w:val="007A6DD5"/>
    <w:rsid w:val="007A7A31"/>
    <w:rsid w:val="007B0B3A"/>
    <w:rsid w:val="007B0B9A"/>
    <w:rsid w:val="007B18D8"/>
    <w:rsid w:val="007B4529"/>
    <w:rsid w:val="007B5E5E"/>
    <w:rsid w:val="007C095F"/>
    <w:rsid w:val="007C20EA"/>
    <w:rsid w:val="007C367C"/>
    <w:rsid w:val="007C5C35"/>
    <w:rsid w:val="007D4B8E"/>
    <w:rsid w:val="007E0E7C"/>
    <w:rsid w:val="007E2C59"/>
    <w:rsid w:val="007E3F64"/>
    <w:rsid w:val="007E5ACF"/>
    <w:rsid w:val="007F3BC4"/>
    <w:rsid w:val="007F6E98"/>
    <w:rsid w:val="00801B28"/>
    <w:rsid w:val="00801BFD"/>
    <w:rsid w:val="008028A4"/>
    <w:rsid w:val="00803572"/>
    <w:rsid w:val="00804312"/>
    <w:rsid w:val="008068B6"/>
    <w:rsid w:val="00806CC4"/>
    <w:rsid w:val="00814B79"/>
    <w:rsid w:val="00816507"/>
    <w:rsid w:val="00816D4D"/>
    <w:rsid w:val="00817E4A"/>
    <w:rsid w:val="00823F2B"/>
    <w:rsid w:val="008246A0"/>
    <w:rsid w:val="008268CE"/>
    <w:rsid w:val="008314F0"/>
    <w:rsid w:val="00832A46"/>
    <w:rsid w:val="00833BD5"/>
    <w:rsid w:val="00834AD1"/>
    <w:rsid w:val="008353F8"/>
    <w:rsid w:val="00843BD9"/>
    <w:rsid w:val="00847C9D"/>
    <w:rsid w:val="008531D2"/>
    <w:rsid w:val="00855460"/>
    <w:rsid w:val="008610FC"/>
    <w:rsid w:val="0086539A"/>
    <w:rsid w:val="00865FF5"/>
    <w:rsid w:val="008660AD"/>
    <w:rsid w:val="008663F0"/>
    <w:rsid w:val="0086716D"/>
    <w:rsid w:val="008717A7"/>
    <w:rsid w:val="0087443D"/>
    <w:rsid w:val="00876863"/>
    <w:rsid w:val="008768CA"/>
    <w:rsid w:val="00877F26"/>
    <w:rsid w:val="00880559"/>
    <w:rsid w:val="00881B80"/>
    <w:rsid w:val="00883564"/>
    <w:rsid w:val="008840FF"/>
    <w:rsid w:val="00884944"/>
    <w:rsid w:val="00886976"/>
    <w:rsid w:val="00886E81"/>
    <w:rsid w:val="008930EB"/>
    <w:rsid w:val="00897668"/>
    <w:rsid w:val="008A1F7A"/>
    <w:rsid w:val="008A2986"/>
    <w:rsid w:val="008A7413"/>
    <w:rsid w:val="008B0648"/>
    <w:rsid w:val="008B2259"/>
    <w:rsid w:val="008B5129"/>
    <w:rsid w:val="008B7A6D"/>
    <w:rsid w:val="008C1254"/>
    <w:rsid w:val="008C3221"/>
    <w:rsid w:val="008D7B95"/>
    <w:rsid w:val="008E4342"/>
    <w:rsid w:val="008E4652"/>
    <w:rsid w:val="008F32DB"/>
    <w:rsid w:val="0090235E"/>
    <w:rsid w:val="0090271F"/>
    <w:rsid w:val="0091687F"/>
    <w:rsid w:val="00916B4F"/>
    <w:rsid w:val="009175D3"/>
    <w:rsid w:val="009208AA"/>
    <w:rsid w:val="00921AE5"/>
    <w:rsid w:val="00931061"/>
    <w:rsid w:val="00933DF8"/>
    <w:rsid w:val="00933E02"/>
    <w:rsid w:val="00935C48"/>
    <w:rsid w:val="009368F7"/>
    <w:rsid w:val="00937E12"/>
    <w:rsid w:val="00937E77"/>
    <w:rsid w:val="00942EC2"/>
    <w:rsid w:val="009514FF"/>
    <w:rsid w:val="00961B32"/>
    <w:rsid w:val="009664FF"/>
    <w:rsid w:val="009678AB"/>
    <w:rsid w:val="009707EB"/>
    <w:rsid w:val="00974BB0"/>
    <w:rsid w:val="00977040"/>
    <w:rsid w:val="009802BA"/>
    <w:rsid w:val="00980D60"/>
    <w:rsid w:val="00983994"/>
    <w:rsid w:val="00987003"/>
    <w:rsid w:val="00987368"/>
    <w:rsid w:val="009905B5"/>
    <w:rsid w:val="009957D3"/>
    <w:rsid w:val="00997F3F"/>
    <w:rsid w:val="009A2B55"/>
    <w:rsid w:val="009B04B1"/>
    <w:rsid w:val="009B07CD"/>
    <w:rsid w:val="009C0FC4"/>
    <w:rsid w:val="009C229E"/>
    <w:rsid w:val="009C3AFC"/>
    <w:rsid w:val="009C4BE5"/>
    <w:rsid w:val="009C6446"/>
    <w:rsid w:val="009C7434"/>
    <w:rsid w:val="009D3E41"/>
    <w:rsid w:val="009D547F"/>
    <w:rsid w:val="009E6120"/>
    <w:rsid w:val="009E7A4D"/>
    <w:rsid w:val="009F1CA2"/>
    <w:rsid w:val="009F62EC"/>
    <w:rsid w:val="009F6E12"/>
    <w:rsid w:val="00A05E97"/>
    <w:rsid w:val="00A06005"/>
    <w:rsid w:val="00A06A73"/>
    <w:rsid w:val="00A10F02"/>
    <w:rsid w:val="00A1189A"/>
    <w:rsid w:val="00A122CF"/>
    <w:rsid w:val="00A14B2B"/>
    <w:rsid w:val="00A325B1"/>
    <w:rsid w:val="00A3305F"/>
    <w:rsid w:val="00A36BCE"/>
    <w:rsid w:val="00A41AF6"/>
    <w:rsid w:val="00A45FE2"/>
    <w:rsid w:val="00A47851"/>
    <w:rsid w:val="00A53724"/>
    <w:rsid w:val="00A558DF"/>
    <w:rsid w:val="00A5684F"/>
    <w:rsid w:val="00A575A8"/>
    <w:rsid w:val="00A57D6D"/>
    <w:rsid w:val="00A70614"/>
    <w:rsid w:val="00A70BEF"/>
    <w:rsid w:val="00A7177C"/>
    <w:rsid w:val="00A73D42"/>
    <w:rsid w:val="00A82346"/>
    <w:rsid w:val="00A82E8A"/>
    <w:rsid w:val="00A9671C"/>
    <w:rsid w:val="00AA31D3"/>
    <w:rsid w:val="00AA5E39"/>
    <w:rsid w:val="00AB21D9"/>
    <w:rsid w:val="00AB3F16"/>
    <w:rsid w:val="00AB4D6C"/>
    <w:rsid w:val="00AB638B"/>
    <w:rsid w:val="00AC22FF"/>
    <w:rsid w:val="00AC4BFF"/>
    <w:rsid w:val="00AC7E9C"/>
    <w:rsid w:val="00AD0ACD"/>
    <w:rsid w:val="00AD7DB0"/>
    <w:rsid w:val="00AE040B"/>
    <w:rsid w:val="00AE1560"/>
    <w:rsid w:val="00AE27A7"/>
    <w:rsid w:val="00AF3271"/>
    <w:rsid w:val="00AF45F4"/>
    <w:rsid w:val="00AF474E"/>
    <w:rsid w:val="00B007F4"/>
    <w:rsid w:val="00B00D9F"/>
    <w:rsid w:val="00B00FC1"/>
    <w:rsid w:val="00B05FE9"/>
    <w:rsid w:val="00B075FF"/>
    <w:rsid w:val="00B07A03"/>
    <w:rsid w:val="00B106C3"/>
    <w:rsid w:val="00B151BE"/>
    <w:rsid w:val="00B15449"/>
    <w:rsid w:val="00B1576F"/>
    <w:rsid w:val="00B21FDB"/>
    <w:rsid w:val="00B22A1E"/>
    <w:rsid w:val="00B359D8"/>
    <w:rsid w:val="00B35A7C"/>
    <w:rsid w:val="00B3671D"/>
    <w:rsid w:val="00B36A57"/>
    <w:rsid w:val="00B37D83"/>
    <w:rsid w:val="00B403B3"/>
    <w:rsid w:val="00B407B7"/>
    <w:rsid w:val="00B419A4"/>
    <w:rsid w:val="00B41E66"/>
    <w:rsid w:val="00B421F2"/>
    <w:rsid w:val="00B429BB"/>
    <w:rsid w:val="00B45E17"/>
    <w:rsid w:val="00B47FD1"/>
    <w:rsid w:val="00B52126"/>
    <w:rsid w:val="00B55E03"/>
    <w:rsid w:val="00B62C44"/>
    <w:rsid w:val="00B643EA"/>
    <w:rsid w:val="00B65110"/>
    <w:rsid w:val="00B729FF"/>
    <w:rsid w:val="00B75553"/>
    <w:rsid w:val="00B7710D"/>
    <w:rsid w:val="00B84530"/>
    <w:rsid w:val="00B858DB"/>
    <w:rsid w:val="00B85923"/>
    <w:rsid w:val="00B93022"/>
    <w:rsid w:val="00B958F1"/>
    <w:rsid w:val="00B9597D"/>
    <w:rsid w:val="00B96C86"/>
    <w:rsid w:val="00B97043"/>
    <w:rsid w:val="00BA0577"/>
    <w:rsid w:val="00BA247D"/>
    <w:rsid w:val="00BB17FC"/>
    <w:rsid w:val="00BB2E05"/>
    <w:rsid w:val="00BB4A3B"/>
    <w:rsid w:val="00BB5AD8"/>
    <w:rsid w:val="00BC4D65"/>
    <w:rsid w:val="00BC58B7"/>
    <w:rsid w:val="00BC7898"/>
    <w:rsid w:val="00BD0A57"/>
    <w:rsid w:val="00BE5542"/>
    <w:rsid w:val="00BE749D"/>
    <w:rsid w:val="00BF021E"/>
    <w:rsid w:val="00BF4D83"/>
    <w:rsid w:val="00BF7487"/>
    <w:rsid w:val="00C013D6"/>
    <w:rsid w:val="00C10CB9"/>
    <w:rsid w:val="00C118CE"/>
    <w:rsid w:val="00C12B51"/>
    <w:rsid w:val="00C138C4"/>
    <w:rsid w:val="00C16CAB"/>
    <w:rsid w:val="00C21472"/>
    <w:rsid w:val="00C218D1"/>
    <w:rsid w:val="00C2422B"/>
    <w:rsid w:val="00C33045"/>
    <w:rsid w:val="00C33079"/>
    <w:rsid w:val="00C50588"/>
    <w:rsid w:val="00C522DE"/>
    <w:rsid w:val="00C523F4"/>
    <w:rsid w:val="00C545DC"/>
    <w:rsid w:val="00C57DCA"/>
    <w:rsid w:val="00C608C8"/>
    <w:rsid w:val="00C60F8F"/>
    <w:rsid w:val="00C659DA"/>
    <w:rsid w:val="00C67C94"/>
    <w:rsid w:val="00C70261"/>
    <w:rsid w:val="00C71234"/>
    <w:rsid w:val="00C737CC"/>
    <w:rsid w:val="00C83A13"/>
    <w:rsid w:val="00C905FB"/>
    <w:rsid w:val="00C91888"/>
    <w:rsid w:val="00C92312"/>
    <w:rsid w:val="00CA3D0C"/>
    <w:rsid w:val="00CA7F1B"/>
    <w:rsid w:val="00CB4FB2"/>
    <w:rsid w:val="00CB5C6E"/>
    <w:rsid w:val="00CB69BA"/>
    <w:rsid w:val="00CB7E17"/>
    <w:rsid w:val="00CC126A"/>
    <w:rsid w:val="00CC1E29"/>
    <w:rsid w:val="00CC4CBC"/>
    <w:rsid w:val="00CC559E"/>
    <w:rsid w:val="00CC7621"/>
    <w:rsid w:val="00CD4C7B"/>
    <w:rsid w:val="00CD7510"/>
    <w:rsid w:val="00CE0A31"/>
    <w:rsid w:val="00CE1DFE"/>
    <w:rsid w:val="00CE2626"/>
    <w:rsid w:val="00CE4AA6"/>
    <w:rsid w:val="00CE58A8"/>
    <w:rsid w:val="00CF14BD"/>
    <w:rsid w:val="00CF18E5"/>
    <w:rsid w:val="00D00A0F"/>
    <w:rsid w:val="00D0150E"/>
    <w:rsid w:val="00D0346A"/>
    <w:rsid w:val="00D173E0"/>
    <w:rsid w:val="00D203BA"/>
    <w:rsid w:val="00D20564"/>
    <w:rsid w:val="00D30C3E"/>
    <w:rsid w:val="00D338A9"/>
    <w:rsid w:val="00D37B5B"/>
    <w:rsid w:val="00D50815"/>
    <w:rsid w:val="00D5329B"/>
    <w:rsid w:val="00D70829"/>
    <w:rsid w:val="00D70CC2"/>
    <w:rsid w:val="00D738D6"/>
    <w:rsid w:val="00D80795"/>
    <w:rsid w:val="00D83270"/>
    <w:rsid w:val="00D87E00"/>
    <w:rsid w:val="00D9134D"/>
    <w:rsid w:val="00D93803"/>
    <w:rsid w:val="00D94F9F"/>
    <w:rsid w:val="00D95898"/>
    <w:rsid w:val="00D95CF9"/>
    <w:rsid w:val="00D96D11"/>
    <w:rsid w:val="00D97702"/>
    <w:rsid w:val="00DA3EDB"/>
    <w:rsid w:val="00DA7A03"/>
    <w:rsid w:val="00DB1818"/>
    <w:rsid w:val="00DB44F7"/>
    <w:rsid w:val="00DB5C8B"/>
    <w:rsid w:val="00DC1D94"/>
    <w:rsid w:val="00DC309B"/>
    <w:rsid w:val="00DC46CC"/>
    <w:rsid w:val="00DC4DA2"/>
    <w:rsid w:val="00DD179E"/>
    <w:rsid w:val="00DD650B"/>
    <w:rsid w:val="00DE71DA"/>
    <w:rsid w:val="00DF416E"/>
    <w:rsid w:val="00DF59E1"/>
    <w:rsid w:val="00DF739E"/>
    <w:rsid w:val="00E001D3"/>
    <w:rsid w:val="00E03024"/>
    <w:rsid w:val="00E03893"/>
    <w:rsid w:val="00E1575F"/>
    <w:rsid w:val="00E16739"/>
    <w:rsid w:val="00E223B2"/>
    <w:rsid w:val="00E245FD"/>
    <w:rsid w:val="00E275A4"/>
    <w:rsid w:val="00E33458"/>
    <w:rsid w:val="00E338A6"/>
    <w:rsid w:val="00E36231"/>
    <w:rsid w:val="00E4045F"/>
    <w:rsid w:val="00E50A28"/>
    <w:rsid w:val="00E53130"/>
    <w:rsid w:val="00E53962"/>
    <w:rsid w:val="00E5474E"/>
    <w:rsid w:val="00E55810"/>
    <w:rsid w:val="00E6140C"/>
    <w:rsid w:val="00E61AC1"/>
    <w:rsid w:val="00E622D3"/>
    <w:rsid w:val="00E62835"/>
    <w:rsid w:val="00E63184"/>
    <w:rsid w:val="00E6582C"/>
    <w:rsid w:val="00E67834"/>
    <w:rsid w:val="00E679B1"/>
    <w:rsid w:val="00E72AF7"/>
    <w:rsid w:val="00E743E5"/>
    <w:rsid w:val="00E74C3F"/>
    <w:rsid w:val="00E7504C"/>
    <w:rsid w:val="00E76123"/>
    <w:rsid w:val="00E77645"/>
    <w:rsid w:val="00E779F0"/>
    <w:rsid w:val="00E77E70"/>
    <w:rsid w:val="00E80B82"/>
    <w:rsid w:val="00E811ED"/>
    <w:rsid w:val="00E85882"/>
    <w:rsid w:val="00E85C83"/>
    <w:rsid w:val="00E915F0"/>
    <w:rsid w:val="00E92666"/>
    <w:rsid w:val="00E92AC9"/>
    <w:rsid w:val="00E93DCB"/>
    <w:rsid w:val="00E9454B"/>
    <w:rsid w:val="00EA05AE"/>
    <w:rsid w:val="00EA07EA"/>
    <w:rsid w:val="00EA399D"/>
    <w:rsid w:val="00EA50F9"/>
    <w:rsid w:val="00EB2948"/>
    <w:rsid w:val="00EC4A25"/>
    <w:rsid w:val="00EE0F99"/>
    <w:rsid w:val="00EE4C68"/>
    <w:rsid w:val="00EE4D8F"/>
    <w:rsid w:val="00EE61A4"/>
    <w:rsid w:val="00EF32C4"/>
    <w:rsid w:val="00EF4F87"/>
    <w:rsid w:val="00EF6B50"/>
    <w:rsid w:val="00F0096D"/>
    <w:rsid w:val="00F01491"/>
    <w:rsid w:val="00F025A2"/>
    <w:rsid w:val="00F050AD"/>
    <w:rsid w:val="00F06888"/>
    <w:rsid w:val="00F07388"/>
    <w:rsid w:val="00F078C8"/>
    <w:rsid w:val="00F10322"/>
    <w:rsid w:val="00F106FC"/>
    <w:rsid w:val="00F110DD"/>
    <w:rsid w:val="00F139BA"/>
    <w:rsid w:val="00F15B56"/>
    <w:rsid w:val="00F168B8"/>
    <w:rsid w:val="00F2026E"/>
    <w:rsid w:val="00F2210A"/>
    <w:rsid w:val="00F360F1"/>
    <w:rsid w:val="00F37743"/>
    <w:rsid w:val="00F40C4F"/>
    <w:rsid w:val="00F419F4"/>
    <w:rsid w:val="00F437DA"/>
    <w:rsid w:val="00F438FD"/>
    <w:rsid w:val="00F54A3D"/>
    <w:rsid w:val="00F57A8E"/>
    <w:rsid w:val="00F61B3C"/>
    <w:rsid w:val="00F653B8"/>
    <w:rsid w:val="00F6613D"/>
    <w:rsid w:val="00F743A2"/>
    <w:rsid w:val="00F746ED"/>
    <w:rsid w:val="00F76F8F"/>
    <w:rsid w:val="00F776EB"/>
    <w:rsid w:val="00F81833"/>
    <w:rsid w:val="00F826F8"/>
    <w:rsid w:val="00F82E70"/>
    <w:rsid w:val="00F83E7E"/>
    <w:rsid w:val="00F86180"/>
    <w:rsid w:val="00F909AE"/>
    <w:rsid w:val="00F9595C"/>
    <w:rsid w:val="00F95998"/>
    <w:rsid w:val="00F9789D"/>
    <w:rsid w:val="00FA1266"/>
    <w:rsid w:val="00FA5190"/>
    <w:rsid w:val="00FA5A9B"/>
    <w:rsid w:val="00FA7EDB"/>
    <w:rsid w:val="00FB1480"/>
    <w:rsid w:val="00FB5B7B"/>
    <w:rsid w:val="00FB66B2"/>
    <w:rsid w:val="00FB7208"/>
    <w:rsid w:val="00FC1192"/>
    <w:rsid w:val="00FC562B"/>
    <w:rsid w:val="00FC6C6F"/>
    <w:rsid w:val="00FD00C4"/>
    <w:rsid w:val="00FD03D1"/>
    <w:rsid w:val="00FD1732"/>
    <w:rsid w:val="00FD4976"/>
    <w:rsid w:val="00FD5CE7"/>
    <w:rsid w:val="00FD5DB4"/>
    <w:rsid w:val="00FD7E09"/>
    <w:rsid w:val="00FE2651"/>
    <w:rsid w:val="00FF0D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78218">
      <w:bodyDiv w:val="1"/>
      <w:marLeft w:val="0"/>
      <w:marRight w:val="0"/>
      <w:marTop w:val="0"/>
      <w:marBottom w:val="0"/>
      <w:divBdr>
        <w:top w:val="none" w:sz="0" w:space="0" w:color="auto"/>
        <w:left w:val="none" w:sz="0" w:space="0" w:color="auto"/>
        <w:bottom w:val="none" w:sz="0" w:space="0" w:color="auto"/>
        <w:right w:val="none" w:sz="0" w:space="0" w:color="auto"/>
      </w:divBdr>
      <w:divsChild>
        <w:div w:id="1049107935">
          <w:marLeft w:val="1699"/>
          <w:marRight w:val="0"/>
          <w:marTop w:val="77"/>
          <w:marBottom w:val="0"/>
          <w:divBdr>
            <w:top w:val="none" w:sz="0" w:space="0" w:color="auto"/>
            <w:left w:val="none" w:sz="0" w:space="0" w:color="auto"/>
            <w:bottom w:val="none" w:sz="0" w:space="0" w:color="auto"/>
            <w:right w:val="none" w:sz="0" w:space="0" w:color="auto"/>
          </w:divBdr>
        </w:div>
      </w:divsChild>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263196756">
          <w:marLeft w:val="432"/>
          <w:marRight w:val="0"/>
          <w:marTop w:val="86"/>
          <w:marBottom w:val="0"/>
          <w:divBdr>
            <w:top w:val="none" w:sz="0" w:space="0" w:color="auto"/>
            <w:left w:val="none" w:sz="0" w:space="0" w:color="auto"/>
            <w:bottom w:val="none" w:sz="0" w:space="0" w:color="auto"/>
            <w:right w:val="none" w:sz="0" w:space="0" w:color="auto"/>
          </w:divBdr>
        </w:div>
        <w:div w:id="1101798974">
          <w:marLeft w:val="850"/>
          <w:marRight w:val="0"/>
          <w:marTop w:val="77"/>
          <w:marBottom w:val="0"/>
          <w:divBdr>
            <w:top w:val="none" w:sz="0" w:space="0" w:color="auto"/>
            <w:left w:val="none" w:sz="0" w:space="0" w:color="auto"/>
            <w:bottom w:val="none" w:sz="0" w:space="0" w:color="auto"/>
            <w:right w:val="none" w:sz="0" w:space="0" w:color="auto"/>
          </w:divBdr>
        </w:div>
        <w:div w:id="1622683881">
          <w:marLeft w:val="1267"/>
          <w:marRight w:val="0"/>
          <w:marTop w:val="77"/>
          <w:marBottom w:val="0"/>
          <w:divBdr>
            <w:top w:val="none" w:sz="0" w:space="0" w:color="auto"/>
            <w:left w:val="none" w:sz="0" w:space="0" w:color="auto"/>
            <w:bottom w:val="none" w:sz="0" w:space="0" w:color="auto"/>
            <w:right w:val="none" w:sz="0" w:space="0" w:color="auto"/>
          </w:divBdr>
        </w:div>
        <w:div w:id="1156530560">
          <w:marLeft w:val="1699"/>
          <w:marRight w:val="0"/>
          <w:marTop w:val="77"/>
          <w:marBottom w:val="0"/>
          <w:divBdr>
            <w:top w:val="none" w:sz="0" w:space="0" w:color="auto"/>
            <w:left w:val="none" w:sz="0" w:space="0" w:color="auto"/>
            <w:bottom w:val="none" w:sz="0" w:space="0" w:color="auto"/>
            <w:right w:val="none" w:sz="0" w:space="0" w:color="auto"/>
          </w:divBdr>
        </w:div>
        <w:div w:id="703942924">
          <w:marLeft w:val="2117"/>
          <w:marRight w:val="0"/>
          <w:marTop w:val="67"/>
          <w:marBottom w:val="0"/>
          <w:divBdr>
            <w:top w:val="none" w:sz="0" w:space="0" w:color="auto"/>
            <w:left w:val="none" w:sz="0" w:space="0" w:color="auto"/>
            <w:bottom w:val="none" w:sz="0" w:space="0" w:color="auto"/>
            <w:right w:val="none" w:sz="0" w:space="0" w:color="auto"/>
          </w:divBdr>
        </w:div>
        <w:div w:id="965047440">
          <w:marLeft w:val="1267"/>
          <w:marRight w:val="0"/>
          <w:marTop w:val="77"/>
          <w:marBottom w:val="0"/>
          <w:divBdr>
            <w:top w:val="none" w:sz="0" w:space="0" w:color="auto"/>
            <w:left w:val="none" w:sz="0" w:space="0" w:color="auto"/>
            <w:bottom w:val="none" w:sz="0" w:space="0" w:color="auto"/>
            <w:right w:val="none" w:sz="0" w:space="0" w:color="auto"/>
          </w:divBdr>
        </w:div>
        <w:div w:id="2091922484">
          <w:marLeft w:val="1699"/>
          <w:marRight w:val="0"/>
          <w:marTop w:val="77"/>
          <w:marBottom w:val="0"/>
          <w:divBdr>
            <w:top w:val="none" w:sz="0" w:space="0" w:color="auto"/>
            <w:left w:val="none" w:sz="0" w:space="0" w:color="auto"/>
            <w:bottom w:val="none" w:sz="0" w:space="0" w:color="auto"/>
            <w:right w:val="none" w:sz="0" w:space="0" w:color="auto"/>
          </w:divBdr>
        </w:div>
      </w:divsChild>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984498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49963896">
      <w:bodyDiv w:val="1"/>
      <w:marLeft w:val="0"/>
      <w:marRight w:val="0"/>
      <w:marTop w:val="0"/>
      <w:marBottom w:val="0"/>
      <w:divBdr>
        <w:top w:val="none" w:sz="0" w:space="0" w:color="auto"/>
        <w:left w:val="none" w:sz="0" w:space="0" w:color="auto"/>
        <w:bottom w:val="none" w:sz="0" w:space="0" w:color="auto"/>
        <w:right w:val="none" w:sz="0" w:space="0" w:color="auto"/>
      </w:divBdr>
      <w:divsChild>
        <w:div w:id="1932934091">
          <w:marLeft w:val="1699"/>
          <w:marRight w:val="0"/>
          <w:marTop w:val="77"/>
          <w:marBottom w:val="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970163642">
      <w:bodyDiv w:val="1"/>
      <w:marLeft w:val="0"/>
      <w:marRight w:val="0"/>
      <w:marTop w:val="0"/>
      <w:marBottom w:val="0"/>
      <w:divBdr>
        <w:top w:val="none" w:sz="0" w:space="0" w:color="auto"/>
        <w:left w:val="none" w:sz="0" w:space="0" w:color="auto"/>
        <w:bottom w:val="none" w:sz="0" w:space="0" w:color="auto"/>
        <w:right w:val="none" w:sz="0" w:space="0" w:color="auto"/>
      </w:divBdr>
      <w:divsChild>
        <w:div w:id="1374306405">
          <w:marLeft w:val="547"/>
          <w:marRight w:val="0"/>
          <w:marTop w:val="96"/>
          <w:marBottom w:val="0"/>
          <w:divBdr>
            <w:top w:val="none" w:sz="0" w:space="0" w:color="auto"/>
            <w:left w:val="none" w:sz="0" w:space="0" w:color="auto"/>
            <w:bottom w:val="none" w:sz="0" w:space="0" w:color="auto"/>
            <w:right w:val="none" w:sz="0" w:space="0" w:color="auto"/>
          </w:divBdr>
        </w:div>
        <w:div w:id="1091050748">
          <w:marLeft w:val="1166"/>
          <w:marRight w:val="0"/>
          <w:marTop w:val="77"/>
          <w:marBottom w:val="0"/>
          <w:divBdr>
            <w:top w:val="none" w:sz="0" w:space="0" w:color="auto"/>
            <w:left w:val="none" w:sz="0" w:space="0" w:color="auto"/>
            <w:bottom w:val="none" w:sz="0" w:space="0" w:color="auto"/>
            <w:right w:val="none" w:sz="0" w:space="0" w:color="auto"/>
          </w:divBdr>
        </w:div>
        <w:div w:id="1421096444">
          <w:marLeft w:val="547"/>
          <w:marRight w:val="0"/>
          <w:marTop w:val="86"/>
          <w:marBottom w:val="0"/>
          <w:divBdr>
            <w:top w:val="none" w:sz="0" w:space="0" w:color="auto"/>
            <w:left w:val="none" w:sz="0" w:space="0" w:color="auto"/>
            <w:bottom w:val="none" w:sz="0" w:space="0" w:color="auto"/>
            <w:right w:val="none" w:sz="0" w:space="0" w:color="auto"/>
          </w:divBdr>
        </w:div>
        <w:div w:id="1097941741">
          <w:marLeft w:val="547"/>
          <w:marRight w:val="0"/>
          <w:marTop w:val="86"/>
          <w:marBottom w:val="0"/>
          <w:divBdr>
            <w:top w:val="none" w:sz="0" w:space="0" w:color="auto"/>
            <w:left w:val="none" w:sz="0" w:space="0" w:color="auto"/>
            <w:bottom w:val="none" w:sz="0" w:space="0" w:color="auto"/>
            <w:right w:val="none" w:sz="0" w:space="0" w:color="auto"/>
          </w:divBdr>
        </w:div>
        <w:div w:id="1457259369">
          <w:marLeft w:val="1267"/>
          <w:marRight w:val="0"/>
          <w:marTop w:val="77"/>
          <w:marBottom w:val="0"/>
          <w:divBdr>
            <w:top w:val="none" w:sz="0" w:space="0" w:color="auto"/>
            <w:left w:val="none" w:sz="0" w:space="0" w:color="auto"/>
            <w:bottom w:val="none" w:sz="0" w:space="0" w:color="auto"/>
            <w:right w:val="none" w:sz="0" w:space="0" w:color="auto"/>
          </w:divBdr>
        </w:div>
        <w:div w:id="1272974922">
          <w:marLeft w:val="1267"/>
          <w:marRight w:val="0"/>
          <w:marTop w:val="77"/>
          <w:marBottom w:val="0"/>
          <w:divBdr>
            <w:top w:val="none" w:sz="0" w:space="0" w:color="auto"/>
            <w:left w:val="none" w:sz="0" w:space="0" w:color="auto"/>
            <w:bottom w:val="none" w:sz="0" w:space="0" w:color="auto"/>
            <w:right w:val="none" w:sz="0" w:space="0" w:color="auto"/>
          </w:divBdr>
        </w:div>
        <w:div w:id="1113943274">
          <w:marLeft w:val="1267"/>
          <w:marRight w:val="0"/>
          <w:marTop w:val="77"/>
          <w:marBottom w:val="0"/>
          <w:divBdr>
            <w:top w:val="none" w:sz="0" w:space="0" w:color="auto"/>
            <w:left w:val="none" w:sz="0" w:space="0" w:color="auto"/>
            <w:bottom w:val="none" w:sz="0" w:space="0" w:color="auto"/>
            <w:right w:val="none" w:sz="0" w:space="0" w:color="auto"/>
          </w:divBdr>
        </w:div>
        <w:div w:id="613443007">
          <w:marLeft w:val="1267"/>
          <w:marRight w:val="0"/>
          <w:marTop w:val="77"/>
          <w:marBottom w:val="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47B51-5D7B-4771-A085-953B31B89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810</Words>
  <Characters>6562</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7358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5</cp:revision>
  <dcterms:created xsi:type="dcterms:W3CDTF">2017-01-06T10:40:00Z</dcterms:created>
  <dcterms:modified xsi:type="dcterms:W3CDTF">2017-01-06T11:25:00Z</dcterms:modified>
</cp:coreProperties>
</file>