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NR AH Meeting</w:t>
      </w:r>
      <w:r w:rsidR="00A512D3" w:rsidRPr="00E70B0E">
        <w:rPr>
          <w:rFonts w:ascii="Arial" w:hAnsi="Arial" w:cs="Arial"/>
          <w:sz w:val="28"/>
        </w:rPr>
        <w:tab/>
        <w:t>R4-</w:t>
      </w:r>
      <w:r>
        <w:rPr>
          <w:rFonts w:ascii="Arial" w:hAnsi="Arial" w:cs="Arial"/>
          <w:sz w:val="28"/>
        </w:rPr>
        <w:t>17</w:t>
      </w:r>
      <w:r w:rsidR="00654BCE">
        <w:rPr>
          <w:rFonts w:ascii="Arial" w:hAnsi="Arial" w:cs="Arial"/>
          <w:sz w:val="28"/>
        </w:rPr>
        <w:t>00006</w:t>
      </w:r>
    </w:p>
    <w:p w:rsidR="00A512D3" w:rsidRPr="00E70B0E" w:rsidRDefault="00517949" w:rsidP="00A512D3">
      <w:pPr>
        <w:tabs>
          <w:tab w:val="center" w:pos="4153"/>
          <w:tab w:val="right" w:pos="9781"/>
          <w:tab w:val="right" w:pos="13323"/>
        </w:tabs>
        <w:rPr>
          <w:rFonts w:ascii="Arial" w:hAnsi="Arial" w:cs="Arial"/>
          <w:sz w:val="28"/>
          <w:szCs w:val="28"/>
        </w:rPr>
      </w:pPr>
      <w:r w:rsidRPr="00517949">
        <w:rPr>
          <w:rFonts w:ascii="Arial" w:hAnsi="Arial" w:cs="Arial"/>
          <w:sz w:val="28"/>
          <w:szCs w:val="28"/>
        </w:rPr>
        <w:t>Spokane, Washington, USA, 17 - 19 January,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3</w:t>
      </w:r>
      <w:r w:rsidR="007D237F">
        <w:rPr>
          <w:rFonts w:ascii="Arial" w:hAnsi="Arial"/>
          <w:b/>
        </w:rPr>
        <w:t>.</w:t>
      </w:r>
      <w:r w:rsidR="00AE1993">
        <w:rPr>
          <w:rFonts w:ascii="Arial" w:hAnsi="Arial"/>
          <w:b/>
        </w:rPr>
        <w:t>1.</w:t>
      </w:r>
      <w:r w:rsidR="0014618D">
        <w:rPr>
          <w:rFonts w:ascii="Arial" w:hAnsi="Arial"/>
          <w:b/>
        </w:rPr>
        <w:t>2</w:t>
      </w:r>
      <w:r w:rsidR="00AE1993">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295E5C">
        <w:rPr>
          <w:rFonts w:ascii="Arial" w:hAnsi="Arial" w:cs="Arial"/>
          <w:b/>
        </w:rPr>
        <w:t xml:space="preserve">Proposed </w:t>
      </w:r>
      <w:r w:rsidR="00AE1993">
        <w:rPr>
          <w:rFonts w:ascii="Arial" w:hAnsi="Arial" w:cs="Arial"/>
          <w:b/>
        </w:rPr>
        <w:t xml:space="preserve">BS </w:t>
      </w:r>
      <w:r w:rsidR="000B4D9E" w:rsidRPr="000B4D9E">
        <w:rPr>
          <w:rFonts w:ascii="Arial" w:hAnsi="Arial" w:cs="Arial"/>
          <w:b/>
        </w:rPr>
        <w:t>ACLR/SEM/ACS</w:t>
      </w:r>
      <w:r w:rsidR="00295E5C">
        <w:rPr>
          <w:rFonts w:ascii="Arial" w:hAnsi="Arial" w:cs="Arial"/>
          <w:b/>
        </w:rPr>
        <w:t xml:space="preserve"> values </w:t>
      </w:r>
      <w:r w:rsidR="00164ED4">
        <w:rPr>
          <w:rFonts w:ascii="Arial" w:hAnsi="Arial" w:cs="Arial"/>
          <w:b/>
        </w:rPr>
        <w:t>for coexistence s</w:t>
      </w:r>
      <w:r w:rsidR="00164ED4" w:rsidRPr="00CC2038">
        <w:rPr>
          <w:rFonts w:ascii="Arial" w:hAnsi="Arial" w:cs="Arial"/>
          <w:b/>
        </w:rPr>
        <w:t xml:space="preserve">tudy </w:t>
      </w:r>
      <w:r w:rsidR="00164ED4">
        <w:rPr>
          <w:rFonts w:ascii="Arial" w:hAnsi="Arial" w:cs="Arial"/>
          <w:b/>
        </w:rPr>
        <w:t>for WP5D</w:t>
      </w:r>
      <w:r w:rsidR="00164ED4" w:rsidRPr="00CC2038">
        <w:rPr>
          <w:rFonts w:ascii="Arial" w:hAnsi="Arial" w:cs="Arial"/>
          <w:b/>
        </w:rPr>
        <w:t xml:space="preserve"> on </w:t>
      </w:r>
      <w:r w:rsidR="00164ED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C5057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r w:rsidR="00164ED4">
        <w:rPr>
          <w:color w:val="000000"/>
        </w:rPr>
        <w:t xml:space="preserve"> and RAN4#81 [8-10]</w:t>
      </w:r>
      <w:r w:rsidR="00600C52">
        <w:rPr>
          <w:color w:val="000000"/>
        </w:rPr>
        <w:t>.</w:t>
      </w:r>
    </w:p>
    <w:p w:rsidR="00531321" w:rsidRDefault="00531321" w:rsidP="00531321">
      <w:pPr>
        <w:pStyle w:val="BodyText"/>
        <w:snapToGrid w:val="0"/>
        <w:rPr>
          <w:rFonts w:eastAsia="宋体"/>
          <w:szCs w:val="21"/>
          <w:lang w:eastAsia="zh-CN"/>
        </w:rPr>
      </w:pPr>
      <w:r w:rsidRPr="004E13FF">
        <w:rPr>
          <w:rFonts w:eastAsia="宋体"/>
          <w:szCs w:val="21"/>
          <w:lang w:eastAsia="zh-CN"/>
        </w:rPr>
        <w:t xml:space="preserve">This contribution </w:t>
      </w:r>
      <w:r>
        <w:rPr>
          <w:rFonts w:eastAsia="宋体"/>
          <w:szCs w:val="21"/>
          <w:lang w:eastAsia="zh-CN"/>
        </w:rPr>
        <w:t>pro</w:t>
      </w:r>
      <w:r w:rsidR="00C50576">
        <w:rPr>
          <w:rFonts w:eastAsia="宋体"/>
          <w:szCs w:val="21"/>
          <w:lang w:eastAsia="zh-CN"/>
        </w:rPr>
        <w:t>pose</w:t>
      </w:r>
      <w:r>
        <w:rPr>
          <w:rFonts w:eastAsia="宋体"/>
          <w:szCs w:val="21"/>
          <w:lang w:eastAsia="zh-CN"/>
        </w:rPr>
        <w:t xml:space="preserve">s the </w:t>
      </w:r>
      <w:r w:rsidR="00AE1993" w:rsidRPr="00AE1993">
        <w:rPr>
          <w:rFonts w:eastAsia="宋体"/>
          <w:szCs w:val="21"/>
          <w:lang w:eastAsia="zh-CN"/>
        </w:rPr>
        <w:t>BS ACLR/SEM/ACS</w:t>
      </w:r>
      <w:r w:rsidR="00C50576">
        <w:rPr>
          <w:rFonts w:eastAsia="宋体"/>
          <w:szCs w:val="21"/>
          <w:lang w:eastAsia="zh-CN"/>
        </w:rPr>
        <w:t xml:space="preserve"> values </w:t>
      </w:r>
      <w:r w:rsidR="00AE1993" w:rsidRPr="002459A9">
        <w:rPr>
          <w:rFonts w:eastAsia="宋体"/>
          <w:szCs w:val="21"/>
          <w:lang w:eastAsia="zh-CN"/>
        </w:rPr>
        <w:t>for coexistence study for WP5D on new radio access technology</w:t>
      </w:r>
      <w:r w:rsidR="00AE1993">
        <w:rPr>
          <w:rFonts w:eastAsia="宋体"/>
          <w:szCs w:val="21"/>
          <w:lang w:eastAsia="zh-CN"/>
        </w:rPr>
        <w:t xml:space="preserve">, </w:t>
      </w:r>
      <w:r w:rsidR="00C50576">
        <w:rPr>
          <w:rFonts w:eastAsia="宋体"/>
          <w:szCs w:val="21"/>
          <w:lang w:eastAsia="zh-CN"/>
        </w:rPr>
        <w:t xml:space="preserve">according to the </w:t>
      </w:r>
      <w:r w:rsidR="00AE1993">
        <w:rPr>
          <w:rFonts w:eastAsia="宋体"/>
          <w:szCs w:val="21"/>
          <w:lang w:eastAsia="zh-CN"/>
        </w:rPr>
        <w:t xml:space="preserve">DL ACIR values </w:t>
      </w:r>
      <w:r w:rsidR="00463586">
        <w:rPr>
          <w:rFonts w:eastAsia="宋体"/>
          <w:szCs w:val="21"/>
          <w:lang w:eastAsia="zh-CN"/>
        </w:rPr>
        <w:t xml:space="preserve">proposed </w:t>
      </w:r>
      <w:r w:rsidR="00AE1993">
        <w:rPr>
          <w:rFonts w:eastAsia="宋体"/>
          <w:szCs w:val="21"/>
          <w:lang w:eastAsia="zh-CN"/>
        </w:rPr>
        <w:t>in</w:t>
      </w:r>
      <w:r w:rsidR="00C50576">
        <w:rPr>
          <w:rFonts w:eastAsia="宋体"/>
          <w:szCs w:val="21"/>
          <w:lang w:eastAsia="zh-CN"/>
        </w:rPr>
        <w:t xml:space="preserve"> [11]</w:t>
      </w:r>
      <w:r>
        <w:rPr>
          <w:rFonts w:eastAsia="宋体"/>
          <w:szCs w:val="21"/>
          <w:lang w:eastAsia="zh-CN"/>
        </w:rPr>
        <w:t>.</w:t>
      </w:r>
    </w:p>
    <w:p w:rsidR="00531321" w:rsidRDefault="00531321" w:rsidP="00531321">
      <w:pPr>
        <w:pStyle w:val="BodyText"/>
        <w:snapToGrid w:val="0"/>
        <w:rPr>
          <w:rFonts w:eastAsia="宋体"/>
          <w:szCs w:val="21"/>
          <w:lang w:val="en-GB" w:eastAsia="zh-CN"/>
        </w:rPr>
      </w:pPr>
    </w:p>
    <w:p w:rsidR="00A651D5" w:rsidRPr="00E00A26" w:rsidRDefault="00A651D5" w:rsidP="00A651D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E22056">
        <w:rPr>
          <w:rFonts w:ascii="Arial" w:hAnsi="Arial"/>
          <w:b/>
          <w:sz w:val="24"/>
        </w:rPr>
        <w:t>AC</w:t>
      </w:r>
      <w:r w:rsidR="00AE1993">
        <w:rPr>
          <w:rFonts w:ascii="Arial" w:hAnsi="Arial"/>
          <w:b/>
          <w:sz w:val="24"/>
        </w:rPr>
        <w:t>L</w:t>
      </w:r>
      <w:r w:rsidR="00E22056">
        <w:rPr>
          <w:rFonts w:ascii="Arial" w:hAnsi="Arial"/>
          <w:b/>
          <w:sz w:val="24"/>
        </w:rPr>
        <w:t>R</w:t>
      </w:r>
      <w:r w:rsidR="00AE1993">
        <w:rPr>
          <w:rFonts w:ascii="Arial" w:hAnsi="Arial"/>
          <w:b/>
          <w:sz w:val="24"/>
        </w:rPr>
        <w:t>/ACS</w:t>
      </w:r>
      <w:r w:rsidR="00E22056">
        <w:rPr>
          <w:rFonts w:ascii="Arial" w:hAnsi="Arial"/>
          <w:b/>
          <w:sz w:val="24"/>
        </w:rPr>
        <w:t xml:space="preserve"> values</w:t>
      </w:r>
    </w:p>
    <w:p w:rsidR="00AE1993" w:rsidRDefault="00AE1993" w:rsidP="00AE1993">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The ACIR values proposed in [11] to be used to derive the ACLR and ACS values are provided </w:t>
      </w:r>
      <w:r w:rsidR="003162A0">
        <w:rPr>
          <w:rFonts w:eastAsia="宋体"/>
          <w:szCs w:val="21"/>
          <w:lang w:eastAsia="zh-CN"/>
        </w:rPr>
        <w:t>in Table 1 below:</w:t>
      </w:r>
    </w:p>
    <w:p w:rsidR="003162A0" w:rsidRPr="00C1714A" w:rsidRDefault="003162A0" w:rsidP="003162A0">
      <w:pPr>
        <w:pStyle w:val="TH"/>
      </w:pPr>
      <w:r w:rsidRPr="00C1714A">
        <w:t xml:space="preserve">Table 1: </w:t>
      </w:r>
      <w:r>
        <w:rPr>
          <w:rFonts w:eastAsia="宋体"/>
          <w:szCs w:val="21"/>
          <w:lang w:eastAsia="zh-CN"/>
        </w:rPr>
        <w:t>Proposed ACIR values</w:t>
      </w:r>
    </w:p>
    <w:tbl>
      <w:tblPr>
        <w:tblStyle w:val="TableGrid"/>
        <w:tblW w:w="0" w:type="auto"/>
        <w:jc w:val="center"/>
        <w:tblLook w:val="04A0" w:firstRow="1" w:lastRow="0" w:firstColumn="1" w:lastColumn="0" w:noHBand="0" w:noVBand="1"/>
      </w:tblPr>
      <w:tblGrid>
        <w:gridCol w:w="511"/>
        <w:gridCol w:w="2055"/>
        <w:gridCol w:w="1016"/>
        <w:gridCol w:w="2340"/>
        <w:gridCol w:w="2005"/>
      </w:tblGrid>
      <w:tr w:rsidR="00AE1993" w:rsidRPr="00E22056" w:rsidTr="003162A0">
        <w:trPr>
          <w:trHeight w:val="470"/>
          <w:jc w:val="center"/>
        </w:trPr>
        <w:tc>
          <w:tcPr>
            <w:tcW w:w="0" w:type="auto"/>
            <w:hideMark/>
          </w:tcPr>
          <w:p w:rsidR="00AE1993" w:rsidRPr="00E22056" w:rsidRDefault="00AE1993" w:rsidP="000057BD">
            <w:pPr>
              <w:pStyle w:val="BodyText"/>
              <w:snapToGrid w:val="0"/>
              <w:spacing w:after="0"/>
              <w:rPr>
                <w:rFonts w:eastAsia="宋体"/>
                <w:b/>
                <w:bCs/>
                <w:szCs w:val="21"/>
                <w:lang w:val="en-GB" w:eastAsia="zh-CN"/>
              </w:rPr>
            </w:pPr>
            <w:r w:rsidRPr="00E22056">
              <w:rPr>
                <w:rFonts w:eastAsia="宋体"/>
                <w:b/>
                <w:bCs/>
                <w:szCs w:val="21"/>
                <w:lang w:eastAsia="zh-CN"/>
              </w:rPr>
              <w:t>No.</w:t>
            </w:r>
          </w:p>
        </w:tc>
        <w:tc>
          <w:tcPr>
            <w:tcW w:w="0" w:type="auto"/>
            <w:hideMark/>
          </w:tcPr>
          <w:p w:rsidR="00AE1993" w:rsidRPr="00E22056" w:rsidRDefault="00AE1993" w:rsidP="000057BD">
            <w:pPr>
              <w:pStyle w:val="BodyText"/>
              <w:snapToGrid w:val="0"/>
              <w:spacing w:after="0"/>
              <w:rPr>
                <w:rFonts w:eastAsia="宋体"/>
                <w:b/>
                <w:bCs/>
                <w:szCs w:val="21"/>
                <w:lang w:eastAsia="zh-CN"/>
              </w:rPr>
            </w:pPr>
            <w:r w:rsidRPr="00E22056">
              <w:rPr>
                <w:rFonts w:eastAsia="宋体"/>
                <w:b/>
                <w:bCs/>
                <w:szCs w:val="21"/>
                <w:lang w:eastAsia="zh-CN"/>
              </w:rPr>
              <w:t>Simulation frequency</w:t>
            </w:r>
          </w:p>
        </w:tc>
        <w:tc>
          <w:tcPr>
            <w:tcW w:w="0" w:type="auto"/>
            <w:hideMark/>
          </w:tcPr>
          <w:p w:rsidR="00AE1993" w:rsidRPr="00E22056" w:rsidRDefault="00AE1993" w:rsidP="000057BD">
            <w:pPr>
              <w:pStyle w:val="BodyText"/>
              <w:snapToGrid w:val="0"/>
              <w:spacing w:after="0"/>
              <w:rPr>
                <w:rFonts w:eastAsia="宋体"/>
                <w:b/>
                <w:bCs/>
                <w:szCs w:val="21"/>
                <w:lang w:eastAsia="zh-CN"/>
              </w:rPr>
            </w:pPr>
            <w:r w:rsidRPr="00E22056">
              <w:rPr>
                <w:rFonts w:eastAsia="宋体"/>
                <w:b/>
                <w:bCs/>
                <w:szCs w:val="21"/>
                <w:lang w:eastAsia="zh-CN"/>
              </w:rPr>
              <w:t>Direction</w:t>
            </w:r>
          </w:p>
        </w:tc>
        <w:tc>
          <w:tcPr>
            <w:tcW w:w="0" w:type="auto"/>
            <w:hideMark/>
          </w:tcPr>
          <w:p w:rsidR="00AE1993" w:rsidRPr="00E22056" w:rsidRDefault="00AE1993" w:rsidP="000057BD">
            <w:pPr>
              <w:pStyle w:val="BodyText"/>
              <w:snapToGrid w:val="0"/>
              <w:spacing w:after="0"/>
              <w:rPr>
                <w:rFonts w:eastAsia="宋体"/>
                <w:b/>
                <w:bCs/>
                <w:szCs w:val="21"/>
                <w:lang w:eastAsia="zh-CN"/>
              </w:rPr>
            </w:pPr>
            <w:r w:rsidRPr="00E22056">
              <w:rPr>
                <w:rFonts w:eastAsia="宋体"/>
                <w:b/>
                <w:bCs/>
                <w:szCs w:val="21"/>
                <w:lang w:eastAsia="zh-CN"/>
              </w:rPr>
              <w:t>Deployment Scenario</w:t>
            </w:r>
          </w:p>
        </w:tc>
        <w:tc>
          <w:tcPr>
            <w:tcW w:w="0" w:type="auto"/>
          </w:tcPr>
          <w:p w:rsidR="00AE1993" w:rsidRPr="00E22056" w:rsidRDefault="00AE1993" w:rsidP="000057BD">
            <w:pPr>
              <w:pStyle w:val="BodyText"/>
              <w:snapToGrid w:val="0"/>
              <w:spacing w:after="0"/>
              <w:rPr>
                <w:rFonts w:eastAsia="宋体"/>
                <w:b/>
                <w:bCs/>
                <w:szCs w:val="21"/>
                <w:lang w:eastAsia="zh-CN"/>
              </w:rPr>
            </w:pPr>
            <w:r>
              <w:rPr>
                <w:rFonts w:eastAsia="宋体"/>
                <w:b/>
                <w:bCs/>
                <w:szCs w:val="21"/>
                <w:lang w:eastAsia="zh-CN"/>
              </w:rPr>
              <w:t>Proposed ACIR</w:t>
            </w:r>
            <w:r w:rsidR="003162A0">
              <w:rPr>
                <w:rFonts w:eastAsia="宋体"/>
                <w:b/>
                <w:bCs/>
                <w:szCs w:val="21"/>
                <w:lang w:eastAsia="zh-CN"/>
              </w:rPr>
              <w:t xml:space="preserve"> (dB)</w:t>
            </w: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1</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16</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2</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Urban macro (ISD=</w:t>
            </w:r>
            <w:r>
              <w:rPr>
                <w:rFonts w:eastAsia="宋体"/>
                <w:szCs w:val="21"/>
                <w:lang w:eastAsia="zh-CN"/>
              </w:rPr>
              <w:t>2</w:t>
            </w:r>
            <w:r w:rsidRPr="00E22056">
              <w:rPr>
                <w:rFonts w:eastAsia="宋体"/>
                <w:szCs w:val="21"/>
                <w:lang w:eastAsia="zh-CN"/>
              </w:rPr>
              <w:t>00m)</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20</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3</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9</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4</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15</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5</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Urban macro</w:t>
            </w:r>
            <w:r w:rsidRPr="00E22056">
              <w:rPr>
                <w:rFonts w:eastAsia="宋体"/>
                <w:szCs w:val="21"/>
                <w:lang w:eastAsia="zh-CN"/>
              </w:rPr>
              <w:br/>
              <w:t>(ISD=</w:t>
            </w:r>
            <w:r>
              <w:rPr>
                <w:rFonts w:eastAsia="宋体"/>
                <w:szCs w:val="21"/>
                <w:lang w:eastAsia="zh-CN"/>
              </w:rPr>
              <w:t>2</w:t>
            </w:r>
            <w:r w:rsidRPr="00E22056">
              <w:rPr>
                <w:rFonts w:eastAsia="宋体"/>
                <w:szCs w:val="21"/>
                <w:lang w:eastAsia="zh-CN"/>
              </w:rPr>
              <w:t>00m)</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16</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6</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9</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7</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17</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8</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TBD</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AE1993" w:rsidRPr="00E22056" w:rsidTr="003162A0">
        <w:trPr>
          <w:trHeight w:val="230"/>
          <w:jc w:val="center"/>
        </w:trPr>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9</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AE1993" w:rsidRPr="00E22056" w:rsidRDefault="00AE1993"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AE1993" w:rsidRPr="00E22056" w:rsidRDefault="00AE1993" w:rsidP="000057BD">
            <w:pPr>
              <w:pStyle w:val="BodyText"/>
              <w:snapToGrid w:val="0"/>
              <w:spacing w:after="0"/>
              <w:rPr>
                <w:rFonts w:eastAsia="宋体"/>
                <w:szCs w:val="21"/>
                <w:lang w:eastAsia="zh-CN"/>
              </w:rPr>
            </w:pPr>
            <w:r>
              <w:rPr>
                <w:rFonts w:eastAsia="宋体"/>
                <w:szCs w:val="21"/>
                <w:lang w:eastAsia="zh-CN"/>
              </w:rPr>
              <w:t>15</w:t>
            </w:r>
          </w:p>
        </w:tc>
      </w:tr>
      <w:tr w:rsidR="00AE1993" w:rsidRPr="00E22056" w:rsidTr="003162A0">
        <w:trPr>
          <w:trHeight w:val="230"/>
          <w:jc w:val="center"/>
        </w:trPr>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hideMark/>
          </w:tcPr>
          <w:p w:rsidR="00AE1993" w:rsidRPr="00E22056" w:rsidRDefault="00AE1993" w:rsidP="000057BD">
            <w:pPr>
              <w:pStyle w:val="BodyText"/>
              <w:snapToGrid w:val="0"/>
              <w:spacing w:after="0"/>
              <w:rPr>
                <w:rFonts w:eastAsia="宋体"/>
                <w:szCs w:val="21"/>
                <w:lang w:eastAsia="zh-CN"/>
              </w:rPr>
            </w:pPr>
          </w:p>
        </w:tc>
        <w:tc>
          <w:tcPr>
            <w:tcW w:w="0" w:type="auto"/>
            <w:vMerge/>
          </w:tcPr>
          <w:p w:rsidR="00AE1993" w:rsidRPr="00E22056" w:rsidRDefault="00AE1993" w:rsidP="000057BD">
            <w:pPr>
              <w:pStyle w:val="BodyText"/>
              <w:snapToGrid w:val="0"/>
              <w:spacing w:after="0"/>
              <w:rPr>
                <w:rFonts w:eastAsia="宋体"/>
                <w:szCs w:val="21"/>
                <w:lang w:eastAsia="zh-CN"/>
              </w:rPr>
            </w:pPr>
          </w:p>
        </w:tc>
      </w:tr>
      <w:tr w:rsidR="00812A67" w:rsidRPr="00E22056" w:rsidTr="00C46D3C">
        <w:trPr>
          <w:trHeight w:val="230"/>
          <w:jc w:val="center"/>
        </w:trPr>
        <w:tc>
          <w:tcPr>
            <w:tcW w:w="0" w:type="auto"/>
            <w:vMerge w:val="restart"/>
            <w:hideMark/>
          </w:tcPr>
          <w:p w:rsidR="00812A67" w:rsidRPr="00E22056" w:rsidRDefault="00812A67" w:rsidP="00C46D3C">
            <w:pPr>
              <w:pStyle w:val="BodyText"/>
              <w:snapToGrid w:val="0"/>
              <w:spacing w:after="0"/>
              <w:rPr>
                <w:rFonts w:eastAsia="宋体"/>
                <w:szCs w:val="21"/>
                <w:lang w:eastAsia="zh-CN"/>
              </w:rPr>
            </w:pPr>
            <w:r>
              <w:rPr>
                <w:rFonts w:eastAsia="宋体"/>
                <w:szCs w:val="21"/>
                <w:lang w:eastAsia="zh-CN"/>
              </w:rPr>
              <w:t>10</w:t>
            </w:r>
          </w:p>
        </w:tc>
        <w:tc>
          <w:tcPr>
            <w:tcW w:w="0" w:type="auto"/>
            <w:vMerge w:val="restart"/>
            <w:hideMark/>
          </w:tcPr>
          <w:p w:rsidR="00812A67" w:rsidRPr="00E22056" w:rsidRDefault="00812A67" w:rsidP="00C46D3C">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812A67" w:rsidRPr="00E22056" w:rsidRDefault="00812A67" w:rsidP="00812A67">
            <w:pPr>
              <w:pStyle w:val="BodyText"/>
              <w:snapToGrid w:val="0"/>
              <w:spacing w:after="0"/>
              <w:rPr>
                <w:rFonts w:eastAsia="宋体"/>
                <w:szCs w:val="21"/>
                <w:lang w:eastAsia="zh-CN"/>
              </w:rPr>
            </w:pPr>
            <w:r>
              <w:rPr>
                <w:rFonts w:eastAsia="宋体"/>
                <w:szCs w:val="21"/>
                <w:lang w:eastAsia="zh-CN"/>
              </w:rPr>
              <w:t>U</w:t>
            </w:r>
            <w:r w:rsidRPr="00E22056">
              <w:rPr>
                <w:rFonts w:eastAsia="宋体"/>
                <w:szCs w:val="21"/>
                <w:lang w:eastAsia="zh-CN"/>
              </w:rPr>
              <w:t xml:space="preserve">L to </w:t>
            </w:r>
            <w:r>
              <w:rPr>
                <w:rFonts w:eastAsia="宋体"/>
                <w:szCs w:val="21"/>
                <w:lang w:eastAsia="zh-CN"/>
              </w:rPr>
              <w:t>U</w:t>
            </w:r>
            <w:r w:rsidRPr="00E22056">
              <w:rPr>
                <w:rFonts w:eastAsia="宋体"/>
                <w:szCs w:val="21"/>
                <w:lang w:eastAsia="zh-CN"/>
              </w:rPr>
              <w:t>L</w:t>
            </w:r>
          </w:p>
        </w:tc>
        <w:tc>
          <w:tcPr>
            <w:tcW w:w="0" w:type="auto"/>
            <w:vMerge w:val="restart"/>
            <w:hideMark/>
          </w:tcPr>
          <w:p w:rsidR="00812A67" w:rsidRPr="00E22056" w:rsidRDefault="00812A67" w:rsidP="00C46D3C">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812A67" w:rsidRPr="00E22056" w:rsidRDefault="00812A67" w:rsidP="00C46D3C">
            <w:pPr>
              <w:pStyle w:val="BodyText"/>
              <w:snapToGrid w:val="0"/>
              <w:spacing w:after="0"/>
              <w:rPr>
                <w:rFonts w:eastAsia="宋体"/>
                <w:szCs w:val="21"/>
                <w:lang w:eastAsia="zh-CN"/>
              </w:rPr>
            </w:pPr>
            <w:r>
              <w:rPr>
                <w:rFonts w:eastAsia="宋体"/>
                <w:szCs w:val="21"/>
                <w:lang w:eastAsia="zh-CN"/>
              </w:rPr>
              <w:t>TBD</w:t>
            </w:r>
          </w:p>
        </w:tc>
      </w:tr>
      <w:tr w:rsidR="00812A67" w:rsidRPr="00E22056" w:rsidTr="00C46D3C">
        <w:trPr>
          <w:trHeight w:val="230"/>
          <w:jc w:val="center"/>
        </w:trPr>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tcPr>
          <w:p w:rsidR="00812A67" w:rsidRPr="00E22056" w:rsidRDefault="00812A67" w:rsidP="00C46D3C">
            <w:pPr>
              <w:pStyle w:val="BodyText"/>
              <w:snapToGrid w:val="0"/>
              <w:spacing w:after="0"/>
              <w:rPr>
                <w:rFonts w:eastAsia="宋体"/>
                <w:szCs w:val="21"/>
                <w:lang w:eastAsia="zh-CN"/>
              </w:rPr>
            </w:pPr>
          </w:p>
        </w:tc>
      </w:tr>
    </w:tbl>
    <w:p w:rsidR="00AE1993" w:rsidRDefault="00AE1993" w:rsidP="00AE1993">
      <w:pPr>
        <w:overflowPunct w:val="0"/>
        <w:autoSpaceDE w:val="0"/>
        <w:autoSpaceDN w:val="0"/>
        <w:adjustRightInd w:val="0"/>
        <w:spacing w:after="180"/>
        <w:textAlignment w:val="baseline"/>
        <w:rPr>
          <w:szCs w:val="20"/>
          <w:lang w:eastAsia="en-GB"/>
        </w:rPr>
      </w:pPr>
    </w:p>
    <w:p w:rsidR="003021B2" w:rsidRDefault="00AE1993" w:rsidP="00AE1993">
      <w:pPr>
        <w:overflowPunct w:val="0"/>
        <w:autoSpaceDE w:val="0"/>
        <w:autoSpaceDN w:val="0"/>
        <w:adjustRightInd w:val="0"/>
        <w:spacing w:after="180"/>
        <w:textAlignment w:val="baseline"/>
        <w:rPr>
          <w:szCs w:val="20"/>
          <w:lang w:eastAsia="en-GB"/>
        </w:rPr>
      </w:pPr>
      <w:r>
        <w:rPr>
          <w:szCs w:val="20"/>
          <w:lang w:eastAsia="en-GB"/>
        </w:rPr>
        <w:t>When the BS &amp; UE ACLR/ACS were decided in the past</w:t>
      </w:r>
      <w:r w:rsidR="00463586">
        <w:rPr>
          <w:szCs w:val="20"/>
          <w:lang w:eastAsia="en-GB"/>
        </w:rPr>
        <w:t xml:space="preserve"> in RAN4</w:t>
      </w:r>
      <w:r>
        <w:rPr>
          <w:szCs w:val="20"/>
          <w:lang w:eastAsia="en-GB"/>
        </w:rPr>
        <w:t xml:space="preserve">, the </w:t>
      </w:r>
      <w:r w:rsidR="000232D9">
        <w:rPr>
          <w:szCs w:val="20"/>
          <w:lang w:eastAsia="en-GB"/>
        </w:rPr>
        <w:t xml:space="preserve">general principle was that the BS ACLR/ACS requirements should be around 10 dB tighter than the UE ACS/ACLR requirements, in order to ease </w:t>
      </w:r>
      <w:r w:rsidR="000232D9">
        <w:rPr>
          <w:szCs w:val="20"/>
          <w:lang w:eastAsia="en-GB"/>
        </w:rPr>
        <w:lastRenderedPageBreak/>
        <w:t>UE implementation for mass market</w:t>
      </w:r>
      <w:r w:rsidR="00463586">
        <w:rPr>
          <w:szCs w:val="20"/>
          <w:lang w:eastAsia="en-GB"/>
        </w:rPr>
        <w:t xml:space="preserve"> deployment</w:t>
      </w:r>
      <w:r w:rsidR="000232D9">
        <w:rPr>
          <w:szCs w:val="20"/>
          <w:lang w:eastAsia="en-GB"/>
        </w:rPr>
        <w:t xml:space="preserve">. However, this may not be directly applicable to the </w:t>
      </w:r>
      <w:r w:rsidR="000232D9" w:rsidRPr="000232D9">
        <w:rPr>
          <w:szCs w:val="20"/>
          <w:lang w:eastAsia="en-GB"/>
        </w:rPr>
        <w:t>new radio access technology</w:t>
      </w:r>
      <w:r w:rsidR="00463586">
        <w:rPr>
          <w:szCs w:val="20"/>
          <w:lang w:eastAsia="en-GB"/>
        </w:rPr>
        <w:t>, where</w:t>
      </w:r>
      <w:r w:rsidR="0032780E">
        <w:rPr>
          <w:szCs w:val="20"/>
          <w:lang w:eastAsia="en-GB"/>
        </w:rPr>
        <w:t xml:space="preserve"> the</w:t>
      </w:r>
      <w:r w:rsidR="000232D9">
        <w:rPr>
          <w:szCs w:val="20"/>
          <w:lang w:eastAsia="en-GB"/>
        </w:rPr>
        <w:t xml:space="preserve"> probably much wider channel bandwidth (e.g. 200 MHz) together with </w:t>
      </w:r>
      <w:r w:rsidR="0032780E">
        <w:rPr>
          <w:szCs w:val="20"/>
          <w:lang w:eastAsia="en-GB"/>
        </w:rPr>
        <w:t xml:space="preserve">the </w:t>
      </w:r>
      <w:r w:rsidR="000232D9">
        <w:rPr>
          <w:szCs w:val="20"/>
          <w:lang w:eastAsia="en-GB"/>
        </w:rPr>
        <w:t xml:space="preserve">potentially much higher frequency range (e.g. </w:t>
      </w:r>
      <w:proofErr w:type="spellStart"/>
      <w:r w:rsidR="000232D9">
        <w:rPr>
          <w:szCs w:val="20"/>
          <w:lang w:eastAsia="en-GB"/>
        </w:rPr>
        <w:t>mmWave</w:t>
      </w:r>
      <w:proofErr w:type="spellEnd"/>
      <w:r w:rsidR="000232D9">
        <w:rPr>
          <w:szCs w:val="20"/>
          <w:lang w:eastAsia="en-GB"/>
        </w:rPr>
        <w:t xml:space="preserve">) will largely diminish the implementation </w:t>
      </w:r>
      <w:r w:rsidR="00463586">
        <w:rPr>
          <w:szCs w:val="20"/>
          <w:lang w:eastAsia="en-GB"/>
        </w:rPr>
        <w:t>margin</w:t>
      </w:r>
      <w:r w:rsidR="000232D9">
        <w:rPr>
          <w:szCs w:val="20"/>
          <w:lang w:eastAsia="en-GB"/>
        </w:rPr>
        <w:t xml:space="preserve"> of the BS compared to the UE, both in turn of the PA linearity and DPD implementation </w:t>
      </w:r>
      <w:r w:rsidR="0032780E">
        <w:rPr>
          <w:szCs w:val="20"/>
          <w:lang w:eastAsia="en-GB"/>
        </w:rPr>
        <w:t>at</w:t>
      </w:r>
      <w:r w:rsidR="000232D9">
        <w:rPr>
          <w:szCs w:val="20"/>
          <w:lang w:eastAsia="en-GB"/>
        </w:rPr>
        <w:t xml:space="preserve"> the transmitter side, as well as </w:t>
      </w:r>
      <w:r w:rsidR="00463586">
        <w:rPr>
          <w:szCs w:val="20"/>
          <w:lang w:eastAsia="en-GB"/>
        </w:rPr>
        <w:t xml:space="preserve">the </w:t>
      </w:r>
      <w:r w:rsidR="000232D9">
        <w:rPr>
          <w:szCs w:val="20"/>
          <w:lang w:eastAsia="en-GB"/>
        </w:rPr>
        <w:t xml:space="preserve">phase noise and </w:t>
      </w:r>
      <w:r w:rsidR="0032780E">
        <w:rPr>
          <w:szCs w:val="20"/>
          <w:lang w:eastAsia="en-GB"/>
        </w:rPr>
        <w:t xml:space="preserve">ADC granularity at </w:t>
      </w:r>
      <w:r w:rsidR="00463586">
        <w:rPr>
          <w:szCs w:val="20"/>
          <w:lang w:eastAsia="en-GB"/>
        </w:rPr>
        <w:t xml:space="preserve">the </w:t>
      </w:r>
      <w:r w:rsidR="0032780E">
        <w:rPr>
          <w:szCs w:val="20"/>
          <w:lang w:eastAsia="en-GB"/>
        </w:rPr>
        <w:t>receiver</w:t>
      </w:r>
      <w:r w:rsidR="00463586">
        <w:rPr>
          <w:szCs w:val="20"/>
          <w:lang w:eastAsia="en-GB"/>
        </w:rPr>
        <w:t xml:space="preserve"> side</w:t>
      </w:r>
      <w:r w:rsidR="0032780E">
        <w:rPr>
          <w:szCs w:val="20"/>
          <w:lang w:eastAsia="en-GB"/>
        </w:rPr>
        <w:t xml:space="preserve">. </w:t>
      </w:r>
      <w:r w:rsidR="00463586">
        <w:rPr>
          <w:szCs w:val="20"/>
          <w:lang w:eastAsia="en-GB"/>
        </w:rPr>
        <w:t>Note that</w:t>
      </w:r>
      <w:r w:rsidR="0032780E">
        <w:rPr>
          <w:szCs w:val="20"/>
          <w:lang w:eastAsia="en-GB"/>
        </w:rPr>
        <w:t xml:space="preserve"> additional RF filtering would not be effective to improve the ACLR/ACS </w:t>
      </w:r>
      <w:r w:rsidR="00463586">
        <w:rPr>
          <w:szCs w:val="20"/>
          <w:lang w:eastAsia="en-GB"/>
        </w:rPr>
        <w:t xml:space="preserve">to the adjacent channel </w:t>
      </w:r>
      <w:r w:rsidR="0032780E">
        <w:rPr>
          <w:szCs w:val="20"/>
          <w:lang w:eastAsia="en-GB"/>
        </w:rPr>
        <w:t xml:space="preserve">which </w:t>
      </w:r>
      <w:r w:rsidR="00463586">
        <w:rPr>
          <w:szCs w:val="20"/>
          <w:lang w:eastAsia="en-GB"/>
        </w:rPr>
        <w:t>is next</w:t>
      </w:r>
      <w:r w:rsidR="0032780E">
        <w:rPr>
          <w:szCs w:val="20"/>
          <w:lang w:eastAsia="en-GB"/>
        </w:rPr>
        <w:t xml:space="preserve"> to the wanted signal.</w:t>
      </w:r>
    </w:p>
    <w:p w:rsidR="00AE1993" w:rsidRDefault="00463586" w:rsidP="00AE1993">
      <w:pPr>
        <w:overflowPunct w:val="0"/>
        <w:autoSpaceDE w:val="0"/>
        <w:autoSpaceDN w:val="0"/>
        <w:adjustRightInd w:val="0"/>
        <w:spacing w:after="180"/>
        <w:textAlignment w:val="baseline"/>
        <w:rPr>
          <w:rFonts w:eastAsia="宋体"/>
          <w:szCs w:val="21"/>
          <w:lang w:eastAsia="zh-CN"/>
        </w:rPr>
      </w:pPr>
      <w:r>
        <w:rPr>
          <w:szCs w:val="20"/>
          <w:lang w:eastAsia="en-GB"/>
        </w:rPr>
        <w:t>In view of the above</w:t>
      </w:r>
      <w:r w:rsidR="0032780E">
        <w:rPr>
          <w:szCs w:val="20"/>
          <w:lang w:eastAsia="en-GB"/>
        </w:rPr>
        <w:t xml:space="preserve">, it is proposed to evenly share the design and implementation </w:t>
      </w:r>
      <w:r>
        <w:rPr>
          <w:szCs w:val="20"/>
          <w:lang w:eastAsia="en-GB"/>
        </w:rPr>
        <w:t>loading</w:t>
      </w:r>
      <w:r w:rsidR="0032780E">
        <w:rPr>
          <w:szCs w:val="20"/>
          <w:lang w:eastAsia="en-GB"/>
        </w:rPr>
        <w:t xml:space="preserve"> between the BS and the UE</w:t>
      </w:r>
      <w:r>
        <w:rPr>
          <w:szCs w:val="20"/>
          <w:lang w:eastAsia="en-GB"/>
        </w:rPr>
        <w:t>,</w:t>
      </w:r>
      <w:r w:rsidR="0032780E">
        <w:rPr>
          <w:szCs w:val="20"/>
          <w:lang w:eastAsia="en-GB"/>
        </w:rPr>
        <w:t xml:space="preserve"> i.e. the BS ACLR and the UE ACS should </w:t>
      </w:r>
      <w:r>
        <w:rPr>
          <w:szCs w:val="20"/>
          <w:lang w:eastAsia="en-GB"/>
        </w:rPr>
        <w:t xml:space="preserve">both </w:t>
      </w:r>
      <w:r w:rsidR="0032780E">
        <w:rPr>
          <w:szCs w:val="20"/>
          <w:lang w:eastAsia="en-GB"/>
        </w:rPr>
        <w:t xml:space="preserve">be </w:t>
      </w:r>
      <w:r w:rsidR="003021B2">
        <w:rPr>
          <w:szCs w:val="20"/>
          <w:lang w:eastAsia="en-GB"/>
        </w:rPr>
        <w:t xml:space="preserve">equal to the DL ACIR plus 3 dB, </w:t>
      </w:r>
      <w:r>
        <w:rPr>
          <w:szCs w:val="20"/>
          <w:lang w:eastAsia="en-GB"/>
        </w:rPr>
        <w:t>while</w:t>
      </w:r>
      <w:r w:rsidR="003021B2">
        <w:rPr>
          <w:szCs w:val="20"/>
          <w:lang w:eastAsia="en-GB"/>
        </w:rPr>
        <w:t xml:space="preserve"> the UE ACLR and the BS ACS should </w:t>
      </w:r>
      <w:r>
        <w:rPr>
          <w:szCs w:val="20"/>
          <w:lang w:eastAsia="en-GB"/>
        </w:rPr>
        <w:t xml:space="preserve">both </w:t>
      </w:r>
      <w:r w:rsidR="003021B2">
        <w:rPr>
          <w:szCs w:val="20"/>
          <w:lang w:eastAsia="en-GB"/>
        </w:rPr>
        <w:t xml:space="preserve">be equal to the </w:t>
      </w:r>
      <w:r w:rsidR="00E6671F">
        <w:rPr>
          <w:szCs w:val="20"/>
          <w:lang w:eastAsia="en-GB"/>
        </w:rPr>
        <w:t>U</w:t>
      </w:r>
      <w:r w:rsidR="003021B2">
        <w:rPr>
          <w:szCs w:val="20"/>
          <w:lang w:eastAsia="en-GB"/>
        </w:rPr>
        <w:t xml:space="preserve">L ACIR plus 3 </w:t>
      </w:r>
      <w:proofErr w:type="spellStart"/>
      <w:r w:rsidR="003021B2">
        <w:rPr>
          <w:szCs w:val="20"/>
          <w:lang w:eastAsia="en-GB"/>
        </w:rPr>
        <w:t>dB.</w:t>
      </w:r>
      <w:proofErr w:type="spellEnd"/>
      <w:r w:rsidR="003021B2" w:rsidRPr="003021B2">
        <w:rPr>
          <w:rFonts w:eastAsia="宋体"/>
          <w:szCs w:val="21"/>
          <w:lang w:eastAsia="zh-CN"/>
        </w:rPr>
        <w:t xml:space="preserve"> </w:t>
      </w:r>
      <w:r w:rsidR="003021B2">
        <w:rPr>
          <w:rFonts w:eastAsia="宋体"/>
          <w:szCs w:val="21"/>
          <w:lang w:eastAsia="zh-CN"/>
        </w:rPr>
        <w:t>The resultant BS ACLR</w:t>
      </w:r>
      <w:r w:rsidR="003162A0">
        <w:rPr>
          <w:rFonts w:eastAsia="宋体"/>
          <w:szCs w:val="21"/>
          <w:lang w:eastAsia="zh-CN"/>
        </w:rPr>
        <w:t>/</w:t>
      </w:r>
      <w:r w:rsidR="003021B2">
        <w:rPr>
          <w:rFonts w:eastAsia="宋体"/>
          <w:szCs w:val="21"/>
          <w:lang w:eastAsia="zh-CN"/>
        </w:rPr>
        <w:t xml:space="preserve">ACS values are provided </w:t>
      </w:r>
      <w:r w:rsidR="003162A0">
        <w:rPr>
          <w:rFonts w:eastAsia="宋体"/>
          <w:szCs w:val="21"/>
          <w:lang w:eastAsia="zh-CN"/>
        </w:rPr>
        <w:t>in Table 2 below</w:t>
      </w:r>
      <w:r w:rsidR="003021B2">
        <w:rPr>
          <w:rFonts w:eastAsia="宋体"/>
          <w:szCs w:val="21"/>
          <w:lang w:eastAsia="zh-CN"/>
        </w:rPr>
        <w:t>:</w:t>
      </w:r>
    </w:p>
    <w:p w:rsidR="003162A0" w:rsidRPr="00C1714A" w:rsidRDefault="003162A0" w:rsidP="003162A0">
      <w:pPr>
        <w:pStyle w:val="TH"/>
      </w:pPr>
      <w:r w:rsidRPr="00C1714A">
        <w:t xml:space="preserve">Table </w:t>
      </w:r>
      <w:r>
        <w:t>2</w:t>
      </w:r>
      <w:r w:rsidRPr="00C1714A">
        <w:t xml:space="preserve">: </w:t>
      </w:r>
      <w:r>
        <w:rPr>
          <w:rFonts w:eastAsia="宋体"/>
          <w:szCs w:val="21"/>
          <w:lang w:eastAsia="zh-CN"/>
        </w:rPr>
        <w:t>Proposed BS ACLR/ACS values</w:t>
      </w:r>
    </w:p>
    <w:tbl>
      <w:tblPr>
        <w:tblStyle w:val="TableGrid"/>
        <w:tblW w:w="0" w:type="auto"/>
        <w:jc w:val="center"/>
        <w:tblLook w:val="04A0" w:firstRow="1" w:lastRow="0" w:firstColumn="1" w:lastColumn="0" w:noHBand="0" w:noVBand="1"/>
      </w:tblPr>
      <w:tblGrid>
        <w:gridCol w:w="511"/>
        <w:gridCol w:w="2055"/>
        <w:gridCol w:w="1016"/>
        <w:gridCol w:w="2340"/>
        <w:gridCol w:w="2811"/>
      </w:tblGrid>
      <w:tr w:rsidR="003021B2" w:rsidRPr="00E22056" w:rsidTr="00806C10">
        <w:trPr>
          <w:trHeight w:val="470"/>
          <w:jc w:val="center"/>
        </w:trPr>
        <w:tc>
          <w:tcPr>
            <w:tcW w:w="0" w:type="auto"/>
            <w:hideMark/>
          </w:tcPr>
          <w:p w:rsidR="003021B2" w:rsidRPr="00E22056" w:rsidRDefault="003021B2" w:rsidP="000057BD">
            <w:pPr>
              <w:pStyle w:val="BodyText"/>
              <w:snapToGrid w:val="0"/>
              <w:spacing w:after="0"/>
              <w:rPr>
                <w:rFonts w:eastAsia="宋体"/>
                <w:b/>
                <w:bCs/>
                <w:szCs w:val="21"/>
                <w:lang w:val="en-GB" w:eastAsia="zh-CN"/>
              </w:rPr>
            </w:pPr>
            <w:r w:rsidRPr="00E22056">
              <w:rPr>
                <w:rFonts w:eastAsia="宋体"/>
                <w:b/>
                <w:bCs/>
                <w:szCs w:val="21"/>
                <w:lang w:eastAsia="zh-CN"/>
              </w:rPr>
              <w:t>No.</w:t>
            </w:r>
          </w:p>
        </w:tc>
        <w:tc>
          <w:tcPr>
            <w:tcW w:w="0" w:type="auto"/>
            <w:hideMark/>
          </w:tcPr>
          <w:p w:rsidR="003021B2" w:rsidRPr="00E22056" w:rsidRDefault="003021B2" w:rsidP="000057BD">
            <w:pPr>
              <w:pStyle w:val="BodyText"/>
              <w:snapToGrid w:val="0"/>
              <w:spacing w:after="0"/>
              <w:rPr>
                <w:rFonts w:eastAsia="宋体"/>
                <w:b/>
                <w:bCs/>
                <w:szCs w:val="21"/>
                <w:lang w:eastAsia="zh-CN"/>
              </w:rPr>
            </w:pPr>
            <w:r w:rsidRPr="00E22056">
              <w:rPr>
                <w:rFonts w:eastAsia="宋体"/>
                <w:b/>
                <w:bCs/>
                <w:szCs w:val="21"/>
                <w:lang w:eastAsia="zh-CN"/>
              </w:rPr>
              <w:t>Simulation frequency</w:t>
            </w:r>
          </w:p>
        </w:tc>
        <w:tc>
          <w:tcPr>
            <w:tcW w:w="0" w:type="auto"/>
            <w:hideMark/>
          </w:tcPr>
          <w:p w:rsidR="003021B2" w:rsidRPr="00E22056" w:rsidRDefault="003021B2" w:rsidP="000057BD">
            <w:pPr>
              <w:pStyle w:val="BodyText"/>
              <w:snapToGrid w:val="0"/>
              <w:spacing w:after="0"/>
              <w:rPr>
                <w:rFonts w:eastAsia="宋体"/>
                <w:b/>
                <w:bCs/>
                <w:szCs w:val="21"/>
                <w:lang w:eastAsia="zh-CN"/>
              </w:rPr>
            </w:pPr>
            <w:r w:rsidRPr="00E22056">
              <w:rPr>
                <w:rFonts w:eastAsia="宋体"/>
                <w:b/>
                <w:bCs/>
                <w:szCs w:val="21"/>
                <w:lang w:eastAsia="zh-CN"/>
              </w:rPr>
              <w:t>Direction</w:t>
            </w:r>
          </w:p>
        </w:tc>
        <w:tc>
          <w:tcPr>
            <w:tcW w:w="0" w:type="auto"/>
            <w:hideMark/>
          </w:tcPr>
          <w:p w:rsidR="003021B2" w:rsidRPr="00E22056" w:rsidRDefault="003021B2" w:rsidP="000057BD">
            <w:pPr>
              <w:pStyle w:val="BodyText"/>
              <w:snapToGrid w:val="0"/>
              <w:spacing w:after="0"/>
              <w:rPr>
                <w:rFonts w:eastAsia="宋体"/>
                <w:b/>
                <w:bCs/>
                <w:szCs w:val="21"/>
                <w:lang w:eastAsia="zh-CN"/>
              </w:rPr>
            </w:pPr>
            <w:r w:rsidRPr="00E22056">
              <w:rPr>
                <w:rFonts w:eastAsia="宋体"/>
                <w:b/>
                <w:bCs/>
                <w:szCs w:val="21"/>
                <w:lang w:eastAsia="zh-CN"/>
              </w:rPr>
              <w:t>Deployment Scenario</w:t>
            </w:r>
          </w:p>
        </w:tc>
        <w:tc>
          <w:tcPr>
            <w:tcW w:w="0" w:type="auto"/>
          </w:tcPr>
          <w:p w:rsidR="003021B2" w:rsidRPr="00E22056" w:rsidRDefault="003021B2" w:rsidP="00871410">
            <w:pPr>
              <w:pStyle w:val="BodyText"/>
              <w:snapToGrid w:val="0"/>
              <w:spacing w:after="0"/>
              <w:rPr>
                <w:rFonts w:eastAsia="宋体"/>
                <w:b/>
                <w:bCs/>
                <w:szCs w:val="21"/>
                <w:lang w:eastAsia="zh-CN"/>
              </w:rPr>
            </w:pPr>
            <w:r>
              <w:rPr>
                <w:rFonts w:eastAsia="宋体"/>
                <w:b/>
                <w:bCs/>
                <w:szCs w:val="21"/>
                <w:lang w:eastAsia="zh-CN"/>
              </w:rPr>
              <w:t>Proposed BS AC</w:t>
            </w:r>
            <w:r w:rsidR="00871410">
              <w:rPr>
                <w:rFonts w:eastAsia="宋体"/>
                <w:b/>
                <w:bCs/>
                <w:szCs w:val="21"/>
                <w:lang w:eastAsia="zh-CN"/>
              </w:rPr>
              <w:t>L</w:t>
            </w:r>
            <w:r>
              <w:rPr>
                <w:rFonts w:eastAsia="宋体"/>
                <w:b/>
                <w:bCs/>
                <w:szCs w:val="21"/>
                <w:lang w:eastAsia="zh-CN"/>
              </w:rPr>
              <w:t>R/ACS</w:t>
            </w:r>
            <w:r w:rsidR="003162A0">
              <w:rPr>
                <w:rFonts w:eastAsia="宋体"/>
                <w:b/>
                <w:bCs/>
                <w:szCs w:val="21"/>
                <w:lang w:eastAsia="zh-CN"/>
              </w:rPr>
              <w:t xml:space="preserve"> (dB)</w:t>
            </w: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1</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3021B2" w:rsidRPr="00E22056" w:rsidRDefault="003021B2" w:rsidP="003021B2">
            <w:pPr>
              <w:pStyle w:val="BodyText"/>
              <w:snapToGrid w:val="0"/>
              <w:spacing w:after="0"/>
              <w:rPr>
                <w:rFonts w:eastAsia="宋体"/>
                <w:szCs w:val="21"/>
                <w:lang w:eastAsia="zh-CN"/>
              </w:rPr>
            </w:pPr>
            <w:r>
              <w:rPr>
                <w:rFonts w:eastAsia="宋体"/>
                <w:szCs w:val="21"/>
                <w:lang w:eastAsia="zh-CN"/>
              </w:rPr>
              <w:t>19</w:t>
            </w:r>
            <w:r w:rsidR="00EF692D">
              <w:rPr>
                <w:rFonts w:eastAsia="宋体"/>
                <w:szCs w:val="21"/>
                <w:lang w:eastAsia="zh-CN"/>
              </w:rPr>
              <w:t xml:space="preserve"> (ACLR)</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2</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Urban macro (ISD=</w:t>
            </w:r>
            <w:r>
              <w:rPr>
                <w:rFonts w:eastAsia="宋体"/>
                <w:szCs w:val="21"/>
                <w:lang w:eastAsia="zh-CN"/>
              </w:rPr>
              <w:t>2</w:t>
            </w:r>
            <w:r w:rsidRPr="00E22056">
              <w:rPr>
                <w:rFonts w:eastAsia="宋体"/>
                <w:szCs w:val="21"/>
                <w:lang w:eastAsia="zh-CN"/>
              </w:rPr>
              <w:t>00m)</w:t>
            </w:r>
          </w:p>
        </w:tc>
        <w:tc>
          <w:tcPr>
            <w:tcW w:w="0" w:type="auto"/>
            <w:vMerge w:val="restart"/>
          </w:tcPr>
          <w:p w:rsidR="003021B2" w:rsidRPr="00E22056" w:rsidRDefault="003021B2" w:rsidP="003021B2">
            <w:pPr>
              <w:pStyle w:val="BodyText"/>
              <w:snapToGrid w:val="0"/>
              <w:spacing w:after="0"/>
              <w:rPr>
                <w:rFonts w:eastAsia="宋体"/>
                <w:szCs w:val="21"/>
                <w:lang w:eastAsia="zh-CN"/>
              </w:rPr>
            </w:pPr>
            <w:r>
              <w:rPr>
                <w:rFonts w:eastAsia="宋体"/>
                <w:szCs w:val="21"/>
                <w:lang w:eastAsia="zh-CN"/>
              </w:rPr>
              <w:t>23</w:t>
            </w:r>
            <w:r w:rsidR="00EF692D">
              <w:rPr>
                <w:rFonts w:eastAsia="宋体"/>
                <w:szCs w:val="21"/>
                <w:lang w:eastAsia="zh-CN"/>
              </w:rPr>
              <w:t xml:space="preserve"> (ACLR)</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3</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3021B2" w:rsidRPr="00E22056" w:rsidRDefault="003021B2" w:rsidP="000057BD">
            <w:pPr>
              <w:pStyle w:val="BodyText"/>
              <w:snapToGrid w:val="0"/>
              <w:spacing w:after="0"/>
              <w:rPr>
                <w:rFonts w:eastAsia="宋体"/>
                <w:szCs w:val="21"/>
                <w:lang w:eastAsia="zh-CN"/>
              </w:rPr>
            </w:pPr>
            <w:r>
              <w:rPr>
                <w:rFonts w:eastAsia="宋体"/>
                <w:szCs w:val="21"/>
                <w:lang w:eastAsia="zh-CN"/>
              </w:rPr>
              <w:t>12</w:t>
            </w:r>
            <w:r w:rsidR="00EF692D">
              <w:rPr>
                <w:rFonts w:eastAsia="宋体"/>
                <w:szCs w:val="21"/>
                <w:lang w:eastAsia="zh-CN"/>
              </w:rPr>
              <w:t xml:space="preserve"> (ACLR)</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4</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3021B2" w:rsidRPr="00E22056" w:rsidRDefault="003021B2" w:rsidP="00EF692D">
            <w:pPr>
              <w:pStyle w:val="BodyText"/>
              <w:snapToGrid w:val="0"/>
              <w:spacing w:after="0"/>
              <w:rPr>
                <w:rFonts w:eastAsia="宋体"/>
                <w:szCs w:val="21"/>
                <w:lang w:eastAsia="zh-CN"/>
              </w:rPr>
            </w:pPr>
            <w:r>
              <w:rPr>
                <w:rFonts w:eastAsia="宋体"/>
                <w:szCs w:val="21"/>
                <w:lang w:eastAsia="zh-CN"/>
              </w:rPr>
              <w:t>18</w:t>
            </w:r>
            <w:r w:rsidR="00EF692D">
              <w:rPr>
                <w:rFonts w:eastAsia="宋体"/>
                <w:szCs w:val="21"/>
                <w:lang w:eastAsia="zh-CN"/>
              </w:rPr>
              <w:t xml:space="preserve"> (ACS)</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5</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Pr>
                <w:rFonts w:eastAsia="宋体"/>
                <w:szCs w:val="21"/>
                <w:lang w:eastAsia="zh-CN"/>
              </w:rPr>
              <w:t>Urban macro</w:t>
            </w:r>
            <w:r w:rsidRPr="00E22056">
              <w:rPr>
                <w:rFonts w:eastAsia="宋体"/>
                <w:szCs w:val="21"/>
                <w:lang w:eastAsia="zh-CN"/>
              </w:rPr>
              <w:br/>
              <w:t>(ISD=</w:t>
            </w:r>
            <w:r>
              <w:rPr>
                <w:rFonts w:eastAsia="宋体"/>
                <w:szCs w:val="21"/>
                <w:lang w:eastAsia="zh-CN"/>
              </w:rPr>
              <w:t>2</w:t>
            </w:r>
            <w:r w:rsidRPr="00E22056">
              <w:rPr>
                <w:rFonts w:eastAsia="宋体"/>
                <w:szCs w:val="21"/>
                <w:lang w:eastAsia="zh-CN"/>
              </w:rPr>
              <w:t>00m)</w:t>
            </w:r>
          </w:p>
        </w:tc>
        <w:tc>
          <w:tcPr>
            <w:tcW w:w="0" w:type="auto"/>
            <w:vMerge w:val="restart"/>
          </w:tcPr>
          <w:p w:rsidR="003021B2" w:rsidRPr="00E22056" w:rsidRDefault="003021B2" w:rsidP="003021B2">
            <w:pPr>
              <w:pStyle w:val="BodyText"/>
              <w:snapToGrid w:val="0"/>
              <w:spacing w:after="0"/>
              <w:rPr>
                <w:rFonts w:eastAsia="宋体"/>
                <w:szCs w:val="21"/>
                <w:lang w:eastAsia="zh-CN"/>
              </w:rPr>
            </w:pPr>
            <w:r>
              <w:rPr>
                <w:rFonts w:eastAsia="宋体"/>
                <w:szCs w:val="21"/>
                <w:lang w:eastAsia="zh-CN"/>
              </w:rPr>
              <w:t>19</w:t>
            </w:r>
            <w:r w:rsidR="00EF692D">
              <w:rPr>
                <w:rFonts w:eastAsia="宋体"/>
                <w:szCs w:val="21"/>
                <w:lang w:eastAsia="zh-CN"/>
              </w:rPr>
              <w:t xml:space="preserve"> (ACS)</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6</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3021B2" w:rsidRPr="00E22056" w:rsidRDefault="003021B2" w:rsidP="000057BD">
            <w:pPr>
              <w:pStyle w:val="BodyText"/>
              <w:snapToGrid w:val="0"/>
              <w:spacing w:after="0"/>
              <w:rPr>
                <w:rFonts w:eastAsia="宋体"/>
                <w:szCs w:val="21"/>
                <w:lang w:eastAsia="zh-CN"/>
              </w:rPr>
            </w:pPr>
            <w:r>
              <w:rPr>
                <w:rFonts w:eastAsia="宋体"/>
                <w:szCs w:val="21"/>
                <w:lang w:eastAsia="zh-CN"/>
              </w:rPr>
              <w:t>12</w:t>
            </w:r>
            <w:r w:rsidR="00EF692D">
              <w:rPr>
                <w:rFonts w:eastAsia="宋体"/>
                <w:szCs w:val="21"/>
                <w:lang w:eastAsia="zh-CN"/>
              </w:rPr>
              <w:t xml:space="preserve"> (ACS)</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7</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3021B2" w:rsidRPr="00E22056" w:rsidRDefault="003021B2" w:rsidP="003021B2">
            <w:pPr>
              <w:pStyle w:val="BodyText"/>
              <w:snapToGrid w:val="0"/>
              <w:spacing w:after="0"/>
              <w:rPr>
                <w:rFonts w:eastAsia="宋体"/>
                <w:szCs w:val="21"/>
                <w:lang w:eastAsia="zh-CN"/>
              </w:rPr>
            </w:pPr>
            <w:r>
              <w:rPr>
                <w:rFonts w:eastAsia="宋体"/>
                <w:szCs w:val="21"/>
                <w:lang w:eastAsia="zh-CN"/>
              </w:rPr>
              <w:t>20</w:t>
            </w:r>
            <w:r w:rsidR="00EF692D">
              <w:rPr>
                <w:rFonts w:eastAsia="宋体"/>
                <w:szCs w:val="21"/>
                <w:lang w:eastAsia="zh-CN"/>
              </w:rPr>
              <w:t xml:space="preserve"> (ACLR)</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8</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3021B2" w:rsidRPr="00E22056" w:rsidRDefault="003021B2" w:rsidP="000057BD">
            <w:pPr>
              <w:pStyle w:val="BodyText"/>
              <w:snapToGrid w:val="0"/>
              <w:spacing w:after="0"/>
              <w:rPr>
                <w:rFonts w:eastAsia="宋体"/>
                <w:szCs w:val="21"/>
                <w:lang w:eastAsia="zh-CN"/>
              </w:rPr>
            </w:pPr>
            <w:r>
              <w:rPr>
                <w:rFonts w:eastAsia="宋体"/>
                <w:szCs w:val="21"/>
                <w:lang w:eastAsia="zh-CN"/>
              </w:rPr>
              <w:t>TBD</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3021B2" w:rsidRPr="00E22056" w:rsidTr="00806C10">
        <w:trPr>
          <w:trHeight w:val="230"/>
          <w:jc w:val="center"/>
        </w:trPr>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9</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UL to UL</w:t>
            </w:r>
          </w:p>
        </w:tc>
        <w:tc>
          <w:tcPr>
            <w:tcW w:w="0" w:type="auto"/>
            <w:vMerge w:val="restart"/>
            <w:hideMark/>
          </w:tcPr>
          <w:p w:rsidR="003021B2" w:rsidRPr="00E22056" w:rsidRDefault="003021B2"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3021B2" w:rsidRPr="00E22056" w:rsidRDefault="003021B2" w:rsidP="003021B2">
            <w:pPr>
              <w:pStyle w:val="BodyText"/>
              <w:snapToGrid w:val="0"/>
              <w:spacing w:after="0"/>
              <w:rPr>
                <w:rFonts w:eastAsia="宋体"/>
                <w:szCs w:val="21"/>
                <w:lang w:eastAsia="zh-CN"/>
              </w:rPr>
            </w:pPr>
            <w:r>
              <w:rPr>
                <w:rFonts w:eastAsia="宋体"/>
                <w:szCs w:val="21"/>
                <w:lang w:eastAsia="zh-CN"/>
              </w:rPr>
              <w:t>18</w:t>
            </w:r>
            <w:r w:rsidR="00EF692D">
              <w:rPr>
                <w:rFonts w:eastAsia="宋体"/>
                <w:szCs w:val="21"/>
                <w:lang w:eastAsia="zh-CN"/>
              </w:rPr>
              <w:t xml:space="preserve"> (ACS)</w:t>
            </w:r>
          </w:p>
        </w:tc>
      </w:tr>
      <w:tr w:rsidR="003021B2" w:rsidRPr="00E22056" w:rsidTr="00806C10">
        <w:trPr>
          <w:trHeight w:val="230"/>
          <w:jc w:val="center"/>
        </w:trPr>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hideMark/>
          </w:tcPr>
          <w:p w:rsidR="003021B2" w:rsidRPr="00E22056" w:rsidRDefault="003021B2" w:rsidP="000057BD">
            <w:pPr>
              <w:pStyle w:val="BodyText"/>
              <w:snapToGrid w:val="0"/>
              <w:spacing w:after="0"/>
              <w:rPr>
                <w:rFonts w:eastAsia="宋体"/>
                <w:szCs w:val="21"/>
                <w:lang w:eastAsia="zh-CN"/>
              </w:rPr>
            </w:pPr>
          </w:p>
        </w:tc>
        <w:tc>
          <w:tcPr>
            <w:tcW w:w="0" w:type="auto"/>
            <w:vMerge/>
          </w:tcPr>
          <w:p w:rsidR="003021B2" w:rsidRPr="00E22056" w:rsidRDefault="003021B2" w:rsidP="000057BD">
            <w:pPr>
              <w:pStyle w:val="BodyText"/>
              <w:snapToGrid w:val="0"/>
              <w:spacing w:after="0"/>
              <w:rPr>
                <w:rFonts w:eastAsia="宋体"/>
                <w:szCs w:val="21"/>
                <w:lang w:eastAsia="zh-CN"/>
              </w:rPr>
            </w:pPr>
          </w:p>
        </w:tc>
      </w:tr>
      <w:tr w:rsidR="00812A67" w:rsidRPr="00E22056" w:rsidTr="00806C10">
        <w:trPr>
          <w:trHeight w:val="230"/>
          <w:jc w:val="center"/>
        </w:trPr>
        <w:tc>
          <w:tcPr>
            <w:tcW w:w="0" w:type="auto"/>
            <w:vMerge w:val="restart"/>
            <w:hideMark/>
          </w:tcPr>
          <w:p w:rsidR="00812A67" w:rsidRPr="00E22056" w:rsidRDefault="00812A67" w:rsidP="00C46D3C">
            <w:pPr>
              <w:pStyle w:val="BodyText"/>
              <w:snapToGrid w:val="0"/>
              <w:spacing w:after="0"/>
              <w:rPr>
                <w:rFonts w:eastAsia="宋体"/>
                <w:szCs w:val="21"/>
                <w:lang w:eastAsia="zh-CN"/>
              </w:rPr>
            </w:pPr>
            <w:r>
              <w:rPr>
                <w:rFonts w:eastAsia="宋体"/>
                <w:szCs w:val="21"/>
                <w:lang w:eastAsia="zh-CN"/>
              </w:rPr>
              <w:t>10</w:t>
            </w:r>
          </w:p>
        </w:tc>
        <w:tc>
          <w:tcPr>
            <w:tcW w:w="0" w:type="auto"/>
            <w:vMerge w:val="restart"/>
            <w:hideMark/>
          </w:tcPr>
          <w:p w:rsidR="00812A67" w:rsidRPr="00E22056" w:rsidRDefault="00812A67" w:rsidP="00C46D3C">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812A67" w:rsidRPr="00E22056" w:rsidRDefault="00812A67" w:rsidP="00812A67">
            <w:pPr>
              <w:pStyle w:val="BodyText"/>
              <w:snapToGrid w:val="0"/>
              <w:spacing w:after="0"/>
              <w:rPr>
                <w:rFonts w:eastAsia="宋体"/>
                <w:szCs w:val="21"/>
                <w:lang w:eastAsia="zh-CN"/>
              </w:rPr>
            </w:pPr>
            <w:r>
              <w:rPr>
                <w:rFonts w:eastAsia="宋体"/>
                <w:szCs w:val="21"/>
                <w:lang w:eastAsia="zh-CN"/>
              </w:rPr>
              <w:t>U</w:t>
            </w:r>
            <w:r w:rsidRPr="00E22056">
              <w:rPr>
                <w:rFonts w:eastAsia="宋体"/>
                <w:szCs w:val="21"/>
                <w:lang w:eastAsia="zh-CN"/>
              </w:rPr>
              <w:t xml:space="preserve">L to </w:t>
            </w:r>
            <w:r>
              <w:rPr>
                <w:rFonts w:eastAsia="宋体"/>
                <w:szCs w:val="21"/>
                <w:lang w:eastAsia="zh-CN"/>
              </w:rPr>
              <w:t>U</w:t>
            </w:r>
            <w:r w:rsidRPr="00E22056">
              <w:rPr>
                <w:rFonts w:eastAsia="宋体"/>
                <w:szCs w:val="21"/>
                <w:lang w:eastAsia="zh-CN"/>
              </w:rPr>
              <w:t>L</w:t>
            </w:r>
          </w:p>
        </w:tc>
        <w:tc>
          <w:tcPr>
            <w:tcW w:w="0" w:type="auto"/>
            <w:vMerge w:val="restart"/>
            <w:hideMark/>
          </w:tcPr>
          <w:p w:rsidR="00812A67" w:rsidRPr="00E22056" w:rsidRDefault="00812A67" w:rsidP="00C46D3C">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812A67" w:rsidRPr="00E22056" w:rsidRDefault="00812A67" w:rsidP="00C46D3C">
            <w:pPr>
              <w:pStyle w:val="BodyText"/>
              <w:snapToGrid w:val="0"/>
              <w:spacing w:after="0"/>
              <w:rPr>
                <w:rFonts w:eastAsia="宋体"/>
                <w:szCs w:val="21"/>
                <w:lang w:eastAsia="zh-CN"/>
              </w:rPr>
            </w:pPr>
            <w:r>
              <w:rPr>
                <w:rFonts w:eastAsia="宋体"/>
                <w:szCs w:val="21"/>
                <w:lang w:eastAsia="zh-CN"/>
              </w:rPr>
              <w:t>TBD</w:t>
            </w:r>
          </w:p>
        </w:tc>
      </w:tr>
      <w:tr w:rsidR="00812A67" w:rsidRPr="00E22056" w:rsidTr="00806C10">
        <w:trPr>
          <w:trHeight w:val="230"/>
          <w:jc w:val="center"/>
        </w:trPr>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hideMark/>
          </w:tcPr>
          <w:p w:rsidR="00812A67" w:rsidRPr="00E22056" w:rsidRDefault="00812A67" w:rsidP="00C46D3C">
            <w:pPr>
              <w:pStyle w:val="BodyText"/>
              <w:snapToGrid w:val="0"/>
              <w:spacing w:after="0"/>
              <w:rPr>
                <w:rFonts w:eastAsia="宋体"/>
                <w:szCs w:val="21"/>
                <w:lang w:eastAsia="zh-CN"/>
              </w:rPr>
            </w:pPr>
          </w:p>
        </w:tc>
        <w:tc>
          <w:tcPr>
            <w:tcW w:w="0" w:type="auto"/>
            <w:vMerge/>
          </w:tcPr>
          <w:p w:rsidR="00812A67" w:rsidRPr="00E22056" w:rsidRDefault="00812A67" w:rsidP="00C46D3C">
            <w:pPr>
              <w:pStyle w:val="BodyText"/>
              <w:snapToGrid w:val="0"/>
              <w:spacing w:after="0"/>
              <w:rPr>
                <w:rFonts w:eastAsia="宋体"/>
                <w:szCs w:val="21"/>
                <w:lang w:eastAsia="zh-CN"/>
              </w:rPr>
            </w:pPr>
          </w:p>
        </w:tc>
      </w:tr>
    </w:tbl>
    <w:p w:rsidR="003021B2" w:rsidRDefault="003021B2" w:rsidP="003021B2">
      <w:pPr>
        <w:overflowPunct w:val="0"/>
        <w:autoSpaceDE w:val="0"/>
        <w:autoSpaceDN w:val="0"/>
        <w:adjustRightInd w:val="0"/>
        <w:spacing w:after="180"/>
        <w:textAlignment w:val="baseline"/>
        <w:rPr>
          <w:szCs w:val="20"/>
          <w:lang w:eastAsia="en-GB"/>
        </w:rPr>
      </w:pPr>
    </w:p>
    <w:p w:rsidR="003162A0" w:rsidRDefault="003162A0" w:rsidP="003021B2">
      <w:pPr>
        <w:overflowPunct w:val="0"/>
        <w:autoSpaceDE w:val="0"/>
        <w:autoSpaceDN w:val="0"/>
        <w:adjustRightInd w:val="0"/>
        <w:spacing w:after="180"/>
        <w:textAlignment w:val="baseline"/>
        <w:rPr>
          <w:szCs w:val="20"/>
          <w:lang w:eastAsia="en-GB"/>
        </w:rPr>
      </w:pPr>
      <w:r>
        <w:rPr>
          <w:szCs w:val="20"/>
          <w:lang w:eastAsia="en-GB"/>
        </w:rPr>
        <w:t xml:space="preserve">It can be seen in Table 2 that the required BS ACLR/ACS </w:t>
      </w:r>
      <w:r w:rsidR="008F381B">
        <w:rPr>
          <w:szCs w:val="20"/>
          <w:lang w:eastAsia="en-GB"/>
        </w:rPr>
        <w:t xml:space="preserve">values </w:t>
      </w:r>
      <w:r>
        <w:rPr>
          <w:szCs w:val="20"/>
          <w:lang w:eastAsia="en-GB"/>
        </w:rPr>
        <w:t>are quite different in different deployment scenarios</w:t>
      </w:r>
      <w:r w:rsidR="008F381B">
        <w:rPr>
          <w:szCs w:val="20"/>
          <w:lang w:eastAsia="en-GB"/>
        </w:rPr>
        <w:t xml:space="preserve">, and are more relaxed in small cell (i.e. dense urban and indoor hotspot) cases. Therefore, it is proposed to consider </w:t>
      </w:r>
      <w:r w:rsidR="00463586">
        <w:rPr>
          <w:szCs w:val="20"/>
          <w:lang w:eastAsia="en-GB"/>
        </w:rPr>
        <w:t xml:space="preserve">using </w:t>
      </w:r>
      <w:r w:rsidR="008F381B">
        <w:rPr>
          <w:szCs w:val="20"/>
          <w:lang w:eastAsia="en-GB"/>
        </w:rPr>
        <w:t xml:space="preserve">different BS ACLR/ACS values </w:t>
      </w:r>
      <w:r w:rsidR="00463586">
        <w:rPr>
          <w:szCs w:val="20"/>
          <w:lang w:eastAsia="en-GB"/>
        </w:rPr>
        <w:t>in</w:t>
      </w:r>
      <w:r w:rsidR="008F381B">
        <w:rPr>
          <w:szCs w:val="20"/>
          <w:lang w:eastAsia="en-GB"/>
        </w:rPr>
        <w:t xml:space="preserve"> different deployment scenarios</w:t>
      </w:r>
      <w:r w:rsidR="00C80754">
        <w:rPr>
          <w:szCs w:val="20"/>
          <w:lang w:eastAsia="en-GB"/>
        </w:rPr>
        <w:t>, based on e.g. BS class or maximum</w:t>
      </w:r>
      <w:r w:rsidR="00C80754" w:rsidRPr="00C80754">
        <w:rPr>
          <w:szCs w:val="20"/>
          <w:lang w:eastAsia="en-GB"/>
        </w:rPr>
        <w:t xml:space="preserve"> </w:t>
      </w:r>
      <w:r w:rsidR="00C80754">
        <w:rPr>
          <w:szCs w:val="20"/>
          <w:lang w:eastAsia="en-GB"/>
        </w:rPr>
        <w:t>transmit power</w:t>
      </w:r>
      <w:r w:rsidR="008F381B">
        <w:rPr>
          <w:szCs w:val="20"/>
          <w:lang w:eastAsia="en-GB"/>
        </w:rPr>
        <w:t>.</w:t>
      </w:r>
      <w:r w:rsidR="005A2526">
        <w:rPr>
          <w:szCs w:val="20"/>
          <w:lang w:eastAsia="en-GB"/>
        </w:rPr>
        <w:t xml:space="preserve"> On the other hand, if a single BS ACLR/ACS value is preferred </w:t>
      </w:r>
      <w:r w:rsidR="005A2526" w:rsidRPr="002459A9">
        <w:rPr>
          <w:rFonts w:eastAsia="宋体"/>
          <w:szCs w:val="21"/>
          <w:lang w:eastAsia="zh-CN"/>
        </w:rPr>
        <w:t>for coexistence study for WP5D</w:t>
      </w:r>
      <w:r w:rsidR="005A2526">
        <w:rPr>
          <w:rFonts w:eastAsia="宋体"/>
          <w:szCs w:val="21"/>
          <w:lang w:eastAsia="zh-CN"/>
        </w:rPr>
        <w:t xml:space="preserve">, </w:t>
      </w:r>
      <w:r w:rsidR="00463586">
        <w:rPr>
          <w:rFonts w:eastAsia="宋体"/>
          <w:szCs w:val="21"/>
          <w:lang w:eastAsia="zh-CN"/>
        </w:rPr>
        <w:t xml:space="preserve">then </w:t>
      </w:r>
      <w:r w:rsidR="005A2526">
        <w:rPr>
          <w:rFonts w:eastAsia="宋体"/>
          <w:szCs w:val="21"/>
          <w:lang w:eastAsia="zh-CN"/>
        </w:rPr>
        <w:t xml:space="preserve">the largest values among the </w:t>
      </w:r>
      <w:r w:rsidR="005A2526">
        <w:rPr>
          <w:szCs w:val="20"/>
          <w:lang w:eastAsia="en-GB"/>
        </w:rPr>
        <w:t xml:space="preserve">different deployment scenarios should be </w:t>
      </w:r>
      <w:r w:rsidR="00463586">
        <w:rPr>
          <w:szCs w:val="20"/>
          <w:lang w:eastAsia="en-GB"/>
        </w:rPr>
        <w:t>us</w:t>
      </w:r>
      <w:r w:rsidR="005A2526">
        <w:rPr>
          <w:szCs w:val="20"/>
          <w:lang w:eastAsia="en-GB"/>
        </w:rPr>
        <w:t>ed, i.e. 23 dB BS ACLR and 19 dB BS ACS.</w:t>
      </w:r>
      <w:r w:rsidR="00907006">
        <w:rPr>
          <w:szCs w:val="20"/>
          <w:lang w:eastAsia="en-GB"/>
        </w:rPr>
        <w:t xml:space="preserve"> Preliminary investigations indicate that these levels of BS ACLR/ACS are flexible in the </w:t>
      </w:r>
      <w:proofErr w:type="spellStart"/>
      <w:r w:rsidR="00907006">
        <w:rPr>
          <w:szCs w:val="20"/>
          <w:lang w:eastAsia="en-GB"/>
        </w:rPr>
        <w:t>mmWave</w:t>
      </w:r>
      <w:proofErr w:type="spellEnd"/>
      <w:r w:rsidR="00907006">
        <w:rPr>
          <w:szCs w:val="20"/>
          <w:lang w:eastAsia="en-GB"/>
        </w:rPr>
        <w:t xml:space="preserve"> frequency range and the channel bandwidth of 200 </w:t>
      </w:r>
      <w:proofErr w:type="spellStart"/>
      <w:r w:rsidR="00907006">
        <w:rPr>
          <w:szCs w:val="20"/>
          <w:lang w:eastAsia="en-GB"/>
        </w:rPr>
        <w:t>MHz.</w:t>
      </w:r>
      <w:proofErr w:type="spellEnd"/>
    </w:p>
    <w:p w:rsidR="008F381B" w:rsidRDefault="008F381B" w:rsidP="008F381B">
      <w:pPr>
        <w:pStyle w:val="BodyText"/>
        <w:snapToGrid w:val="0"/>
        <w:rPr>
          <w:rFonts w:eastAsia="宋体"/>
          <w:szCs w:val="21"/>
          <w:lang w:val="en-GB" w:eastAsia="zh-CN"/>
        </w:rPr>
      </w:pPr>
    </w:p>
    <w:p w:rsidR="008F381B" w:rsidRPr="00E00A26" w:rsidRDefault="008F381B" w:rsidP="008F381B">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SEM</w:t>
      </w:r>
    </w:p>
    <w:p w:rsidR="00FB3C28" w:rsidRDefault="008F381B" w:rsidP="008F381B">
      <w:pPr>
        <w:overflowPunct w:val="0"/>
        <w:autoSpaceDE w:val="0"/>
        <w:autoSpaceDN w:val="0"/>
        <w:adjustRightInd w:val="0"/>
        <w:spacing w:after="180"/>
        <w:textAlignment w:val="baseline"/>
        <w:rPr>
          <w:rFonts w:eastAsia="宋体"/>
          <w:szCs w:val="21"/>
          <w:lang w:eastAsia="zh-CN"/>
        </w:rPr>
      </w:pPr>
      <w:r>
        <w:rPr>
          <w:szCs w:val="20"/>
          <w:lang w:eastAsia="en-GB"/>
        </w:rPr>
        <w:t xml:space="preserve">It has been discussed in previous RAN4 meetings to adopt the emission </w:t>
      </w:r>
      <w:r w:rsidR="00FB3C28" w:rsidRPr="003B19BC">
        <w:t>li</w:t>
      </w:r>
      <w:r w:rsidR="00FB3C28">
        <w:t xml:space="preserve">mits in FCC </w:t>
      </w:r>
      <w:r w:rsidR="000057BD" w:rsidRPr="003B19BC">
        <w:t>16-89</w:t>
      </w:r>
      <w:r w:rsidR="00FB3C28">
        <w:t xml:space="preserve"> [12</w:t>
      </w:r>
      <w:r w:rsidR="00FB3C28" w:rsidRPr="003B19BC">
        <w:t>] as a baseline</w:t>
      </w:r>
      <w:r w:rsidR="00FB3C28">
        <w:rPr>
          <w:szCs w:val="20"/>
          <w:lang w:eastAsia="en-GB"/>
        </w:rPr>
        <w:t xml:space="preserve"> for the SEM</w:t>
      </w:r>
      <w:r w:rsidR="00FB3C28" w:rsidRPr="00FB3C28">
        <w:rPr>
          <w:rFonts w:eastAsia="宋体"/>
          <w:szCs w:val="21"/>
          <w:lang w:eastAsia="zh-CN"/>
        </w:rPr>
        <w:t xml:space="preserve"> </w:t>
      </w:r>
      <w:r w:rsidR="00FB3C28" w:rsidRPr="002459A9">
        <w:rPr>
          <w:rFonts w:eastAsia="宋体"/>
          <w:szCs w:val="21"/>
          <w:lang w:eastAsia="zh-CN"/>
        </w:rPr>
        <w:t xml:space="preserve">for </w:t>
      </w:r>
      <w:r w:rsidR="00463586" w:rsidRPr="002459A9">
        <w:rPr>
          <w:rFonts w:eastAsia="宋体"/>
          <w:szCs w:val="21"/>
          <w:lang w:eastAsia="zh-CN"/>
        </w:rPr>
        <w:t xml:space="preserve">coexistence study for </w:t>
      </w:r>
      <w:r w:rsidR="00FB3C28" w:rsidRPr="002459A9">
        <w:rPr>
          <w:rFonts w:eastAsia="宋体"/>
          <w:szCs w:val="21"/>
          <w:lang w:eastAsia="zh-CN"/>
        </w:rPr>
        <w:t>WP5D on new radio access technology</w:t>
      </w:r>
      <w:r w:rsidR="00FB3C28">
        <w:rPr>
          <w:rFonts w:eastAsia="宋体"/>
          <w:szCs w:val="21"/>
          <w:lang w:eastAsia="zh-CN"/>
        </w:rPr>
        <w:t>.</w:t>
      </w:r>
      <w:r w:rsidR="000057BD">
        <w:rPr>
          <w:rFonts w:eastAsia="宋体"/>
          <w:szCs w:val="21"/>
          <w:lang w:eastAsia="zh-CN"/>
        </w:rPr>
        <w:t xml:space="preserve"> The </w:t>
      </w:r>
      <w:r w:rsidR="00463586">
        <w:rPr>
          <w:rFonts w:eastAsia="宋体"/>
          <w:szCs w:val="21"/>
          <w:lang w:eastAsia="zh-CN"/>
        </w:rPr>
        <w:t xml:space="preserve">FCC </w:t>
      </w:r>
      <w:r w:rsidR="000057BD">
        <w:rPr>
          <w:rFonts w:eastAsia="宋体"/>
          <w:szCs w:val="21"/>
          <w:lang w:eastAsia="zh-CN"/>
        </w:rPr>
        <w:t>emission limits are extracted below from [12] for ease of reference:</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Sec.  </w:t>
      </w:r>
      <w:proofErr w:type="gramStart"/>
      <w:r w:rsidRPr="000057BD">
        <w:rPr>
          <w:rFonts w:ascii="Courier New" w:hAnsi="Courier New" w:cs="Courier New"/>
          <w:sz w:val="18"/>
          <w:szCs w:val="18"/>
          <w:lang w:val="en-GB" w:eastAsia="zh-CN"/>
        </w:rPr>
        <w:t>30.203  Emission</w:t>
      </w:r>
      <w:proofErr w:type="gramEnd"/>
      <w:r w:rsidRPr="000057BD">
        <w:rPr>
          <w:rFonts w:ascii="Courier New" w:hAnsi="Courier New" w:cs="Courier New"/>
          <w:sz w:val="18"/>
          <w:szCs w:val="18"/>
          <w:lang w:val="en-GB" w:eastAsia="zh-CN"/>
        </w:rPr>
        <w:t xml:space="preserve"> limits.</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    (a) The conductive power or the total radiated power of any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emission outside a licensee's frequency block shall be -13 </w:t>
      </w:r>
      <w:proofErr w:type="spellStart"/>
      <w:r w:rsidRPr="000057BD">
        <w:rPr>
          <w:rFonts w:ascii="Courier New" w:hAnsi="Courier New" w:cs="Courier New"/>
          <w:sz w:val="18"/>
          <w:szCs w:val="18"/>
          <w:lang w:val="en-GB" w:eastAsia="zh-CN"/>
        </w:rPr>
        <w:t>dBm</w:t>
      </w:r>
      <w:proofErr w:type="spellEnd"/>
      <w:r w:rsidRPr="000057BD">
        <w:rPr>
          <w:rFonts w:ascii="Courier New" w:hAnsi="Courier New" w:cs="Courier New"/>
          <w:sz w:val="18"/>
          <w:szCs w:val="18"/>
          <w:lang w:val="en-GB" w:eastAsia="zh-CN"/>
        </w:rPr>
        <w:t xml:space="preserve">/MHz or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lower. However, in the bands immediately outside and adjacent to the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licensee's frequency block, having a bandwidth equal to 10 percent of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the channel bandwidth, the conductive power or the total radiated power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of any emission shall be -5 </w:t>
      </w:r>
      <w:proofErr w:type="spellStart"/>
      <w:r w:rsidRPr="000057BD">
        <w:rPr>
          <w:rFonts w:ascii="Courier New" w:hAnsi="Courier New" w:cs="Courier New"/>
          <w:sz w:val="18"/>
          <w:szCs w:val="18"/>
          <w:lang w:val="en-GB" w:eastAsia="zh-CN"/>
        </w:rPr>
        <w:t>dBm</w:t>
      </w:r>
      <w:proofErr w:type="spellEnd"/>
      <w:r w:rsidRPr="000057BD">
        <w:rPr>
          <w:rFonts w:ascii="Courier New" w:hAnsi="Courier New" w:cs="Courier New"/>
          <w:sz w:val="18"/>
          <w:szCs w:val="18"/>
          <w:lang w:val="en-GB" w:eastAsia="zh-CN"/>
        </w:rPr>
        <w:t>/MHz or lower.</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lastRenderedPageBreak/>
        <w:t xml:space="preserve">    (b)(1) Compliance with this provision is based on the use of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measurement instrumentation employing a resolution bandwidth of 1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megahertz or greater.</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    (2) When measuring the emission limits, the nominal carrier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frequency shall be adjusted as close to the licensee's frequency block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edges as the design permits.</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    (3) The measurements of emission power can be expressed in peak or </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average values.</w:t>
      </w:r>
    </w:p>
    <w:p w:rsidR="000057BD" w:rsidRPr="000057BD" w:rsidRDefault="000057BD" w:rsidP="00005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Pr>
          <w:rFonts w:ascii="Courier New" w:hAnsi="Courier New" w:cs="Courier New"/>
          <w:sz w:val="18"/>
          <w:szCs w:val="18"/>
          <w:lang w:val="en-GB" w:eastAsia="zh-CN"/>
        </w:rPr>
      </w:pPr>
      <w:r w:rsidRPr="000057BD">
        <w:rPr>
          <w:rFonts w:ascii="Courier New" w:hAnsi="Courier New" w:cs="Courier New"/>
          <w:sz w:val="18"/>
          <w:szCs w:val="18"/>
          <w:lang w:val="en-GB" w:eastAsia="zh-CN"/>
        </w:rPr>
        <w:t xml:space="preserve">    (c) For fixed point-to-point and point-to-multipoint limits see </w:t>
      </w:r>
    </w:p>
    <w:p w:rsidR="000057BD" w:rsidRPr="000057BD" w:rsidRDefault="000057BD" w:rsidP="008F381B">
      <w:pPr>
        <w:overflowPunct w:val="0"/>
        <w:autoSpaceDE w:val="0"/>
        <w:autoSpaceDN w:val="0"/>
        <w:adjustRightInd w:val="0"/>
        <w:spacing w:after="180"/>
        <w:textAlignment w:val="baseline"/>
        <w:rPr>
          <w:szCs w:val="20"/>
          <w:lang w:val="en-GB" w:eastAsia="en-GB"/>
        </w:rPr>
      </w:pPr>
    </w:p>
    <w:p w:rsidR="008F381B" w:rsidRDefault="000057BD" w:rsidP="008F381B">
      <w:pPr>
        <w:overflowPunct w:val="0"/>
        <w:autoSpaceDE w:val="0"/>
        <w:autoSpaceDN w:val="0"/>
        <w:adjustRightInd w:val="0"/>
        <w:spacing w:after="180"/>
        <w:textAlignment w:val="baseline"/>
      </w:pPr>
      <w:r>
        <w:rPr>
          <w:szCs w:val="20"/>
          <w:lang w:eastAsia="en-GB"/>
        </w:rPr>
        <w:t xml:space="preserve">Using the BS maximum transmit power and channel bandwidth assumed in the coexistence simulation [5], the corresponding ACLR to meet the </w:t>
      </w:r>
      <w:r w:rsidR="00463586">
        <w:rPr>
          <w:szCs w:val="20"/>
          <w:lang w:eastAsia="en-GB"/>
        </w:rPr>
        <w:t xml:space="preserve">FCC </w:t>
      </w:r>
      <w:r>
        <w:rPr>
          <w:szCs w:val="20"/>
          <w:lang w:eastAsia="en-GB"/>
        </w:rPr>
        <w:t>emission limits</w:t>
      </w:r>
      <w:r w:rsidRPr="000057BD">
        <w:t xml:space="preserve"> </w:t>
      </w:r>
      <w:r w:rsidR="00463586">
        <w:t>ae calculate</w:t>
      </w:r>
      <w:r>
        <w:t>d in Table 3 below:</w:t>
      </w:r>
    </w:p>
    <w:p w:rsidR="000057BD" w:rsidRPr="00C1714A" w:rsidRDefault="000057BD" w:rsidP="000057BD">
      <w:pPr>
        <w:pStyle w:val="TH"/>
      </w:pPr>
      <w:r w:rsidRPr="00C1714A">
        <w:t xml:space="preserve">Table </w:t>
      </w:r>
      <w:r>
        <w:t>3</w:t>
      </w:r>
      <w:r w:rsidRPr="00C1714A">
        <w:t xml:space="preserve">: </w:t>
      </w:r>
      <w:r>
        <w:rPr>
          <w:rFonts w:eastAsia="宋体"/>
          <w:szCs w:val="21"/>
          <w:lang w:eastAsia="zh-CN"/>
        </w:rPr>
        <w:t>Require BS ACLR values to meet FCC emission limits</w:t>
      </w:r>
    </w:p>
    <w:tbl>
      <w:tblPr>
        <w:tblStyle w:val="TableGrid"/>
        <w:tblW w:w="0" w:type="auto"/>
        <w:jc w:val="center"/>
        <w:tblLook w:val="04A0" w:firstRow="1" w:lastRow="0" w:firstColumn="1" w:lastColumn="0" w:noHBand="0" w:noVBand="1"/>
      </w:tblPr>
      <w:tblGrid>
        <w:gridCol w:w="511"/>
        <w:gridCol w:w="2055"/>
        <w:gridCol w:w="1016"/>
        <w:gridCol w:w="2340"/>
        <w:gridCol w:w="2356"/>
      </w:tblGrid>
      <w:tr w:rsidR="000057BD" w:rsidRPr="00E22056" w:rsidTr="00806C10">
        <w:trPr>
          <w:trHeight w:val="470"/>
          <w:jc w:val="center"/>
        </w:trPr>
        <w:tc>
          <w:tcPr>
            <w:tcW w:w="0" w:type="auto"/>
            <w:hideMark/>
          </w:tcPr>
          <w:p w:rsidR="000057BD" w:rsidRPr="00E22056" w:rsidRDefault="000057BD" w:rsidP="000057BD">
            <w:pPr>
              <w:pStyle w:val="BodyText"/>
              <w:snapToGrid w:val="0"/>
              <w:spacing w:after="0"/>
              <w:rPr>
                <w:rFonts w:eastAsia="宋体"/>
                <w:b/>
                <w:bCs/>
                <w:szCs w:val="21"/>
                <w:lang w:val="en-GB" w:eastAsia="zh-CN"/>
              </w:rPr>
            </w:pPr>
            <w:r w:rsidRPr="00E22056">
              <w:rPr>
                <w:rFonts w:eastAsia="宋体"/>
                <w:b/>
                <w:bCs/>
                <w:szCs w:val="21"/>
                <w:lang w:eastAsia="zh-CN"/>
              </w:rPr>
              <w:t>No.</w:t>
            </w:r>
          </w:p>
        </w:tc>
        <w:tc>
          <w:tcPr>
            <w:tcW w:w="0" w:type="auto"/>
            <w:hideMark/>
          </w:tcPr>
          <w:p w:rsidR="000057BD" w:rsidRPr="00E22056" w:rsidRDefault="000057BD" w:rsidP="000057BD">
            <w:pPr>
              <w:pStyle w:val="BodyText"/>
              <w:snapToGrid w:val="0"/>
              <w:spacing w:after="0"/>
              <w:rPr>
                <w:rFonts w:eastAsia="宋体"/>
                <w:b/>
                <w:bCs/>
                <w:szCs w:val="21"/>
                <w:lang w:eastAsia="zh-CN"/>
              </w:rPr>
            </w:pPr>
            <w:r w:rsidRPr="00E22056">
              <w:rPr>
                <w:rFonts w:eastAsia="宋体"/>
                <w:b/>
                <w:bCs/>
                <w:szCs w:val="21"/>
                <w:lang w:eastAsia="zh-CN"/>
              </w:rPr>
              <w:t>Simulation frequency</w:t>
            </w:r>
          </w:p>
        </w:tc>
        <w:tc>
          <w:tcPr>
            <w:tcW w:w="0" w:type="auto"/>
            <w:hideMark/>
          </w:tcPr>
          <w:p w:rsidR="000057BD" w:rsidRPr="00E22056" w:rsidRDefault="000057BD" w:rsidP="000057BD">
            <w:pPr>
              <w:pStyle w:val="BodyText"/>
              <w:snapToGrid w:val="0"/>
              <w:spacing w:after="0"/>
              <w:rPr>
                <w:rFonts w:eastAsia="宋体"/>
                <w:b/>
                <w:bCs/>
                <w:szCs w:val="21"/>
                <w:lang w:eastAsia="zh-CN"/>
              </w:rPr>
            </w:pPr>
            <w:r w:rsidRPr="00E22056">
              <w:rPr>
                <w:rFonts w:eastAsia="宋体"/>
                <w:b/>
                <w:bCs/>
                <w:szCs w:val="21"/>
                <w:lang w:eastAsia="zh-CN"/>
              </w:rPr>
              <w:t>Direction</w:t>
            </w:r>
          </w:p>
        </w:tc>
        <w:tc>
          <w:tcPr>
            <w:tcW w:w="0" w:type="auto"/>
            <w:hideMark/>
          </w:tcPr>
          <w:p w:rsidR="000057BD" w:rsidRPr="00E22056" w:rsidRDefault="000057BD" w:rsidP="000057BD">
            <w:pPr>
              <w:pStyle w:val="BodyText"/>
              <w:snapToGrid w:val="0"/>
              <w:spacing w:after="0"/>
              <w:rPr>
                <w:rFonts w:eastAsia="宋体"/>
                <w:b/>
                <w:bCs/>
                <w:szCs w:val="21"/>
                <w:lang w:eastAsia="zh-CN"/>
              </w:rPr>
            </w:pPr>
            <w:r w:rsidRPr="00E22056">
              <w:rPr>
                <w:rFonts w:eastAsia="宋体"/>
                <w:b/>
                <w:bCs/>
                <w:szCs w:val="21"/>
                <w:lang w:eastAsia="zh-CN"/>
              </w:rPr>
              <w:t>Deployment Scenario</w:t>
            </w:r>
          </w:p>
        </w:tc>
        <w:tc>
          <w:tcPr>
            <w:tcW w:w="0" w:type="auto"/>
          </w:tcPr>
          <w:p w:rsidR="000057BD" w:rsidRPr="00E22056" w:rsidRDefault="005A2526" w:rsidP="005A2526">
            <w:pPr>
              <w:pStyle w:val="BodyText"/>
              <w:snapToGrid w:val="0"/>
              <w:spacing w:after="0"/>
              <w:rPr>
                <w:rFonts w:eastAsia="宋体"/>
                <w:b/>
                <w:bCs/>
                <w:szCs w:val="21"/>
                <w:lang w:eastAsia="zh-CN"/>
              </w:rPr>
            </w:pPr>
            <w:r>
              <w:rPr>
                <w:rFonts w:eastAsia="宋体"/>
                <w:b/>
                <w:bCs/>
                <w:szCs w:val="21"/>
                <w:lang w:eastAsia="zh-CN"/>
              </w:rPr>
              <w:t>Requir</w:t>
            </w:r>
            <w:r w:rsidR="000057BD">
              <w:rPr>
                <w:rFonts w:eastAsia="宋体"/>
                <w:b/>
                <w:bCs/>
                <w:szCs w:val="21"/>
                <w:lang w:eastAsia="zh-CN"/>
              </w:rPr>
              <w:t>ed BS AC</w:t>
            </w:r>
            <w:r>
              <w:rPr>
                <w:rFonts w:eastAsia="宋体"/>
                <w:b/>
                <w:bCs/>
                <w:szCs w:val="21"/>
                <w:lang w:eastAsia="zh-CN"/>
              </w:rPr>
              <w:t>L</w:t>
            </w:r>
            <w:r w:rsidR="000057BD">
              <w:rPr>
                <w:rFonts w:eastAsia="宋体"/>
                <w:b/>
                <w:bCs/>
                <w:szCs w:val="21"/>
                <w:lang w:eastAsia="zh-CN"/>
              </w:rPr>
              <w:t>R (dB)</w:t>
            </w:r>
          </w:p>
        </w:tc>
      </w:tr>
      <w:tr w:rsidR="000057BD" w:rsidRPr="00E22056" w:rsidTr="00806C10">
        <w:trPr>
          <w:trHeight w:val="230"/>
          <w:jc w:val="center"/>
        </w:trPr>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1</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0057BD" w:rsidRPr="00E22056" w:rsidRDefault="00806C10" w:rsidP="00806C10">
            <w:pPr>
              <w:pStyle w:val="BodyText"/>
              <w:snapToGrid w:val="0"/>
              <w:spacing w:after="0"/>
              <w:rPr>
                <w:rFonts w:eastAsia="宋体"/>
                <w:szCs w:val="21"/>
                <w:lang w:eastAsia="zh-CN"/>
              </w:rPr>
            </w:pPr>
            <w:r>
              <w:rPr>
                <w:rFonts w:eastAsia="宋体"/>
                <w:szCs w:val="21"/>
                <w:lang w:eastAsia="zh-CN"/>
              </w:rPr>
              <w:t>23-10</w:t>
            </w:r>
            <w:proofErr w:type="gramStart"/>
            <w:r>
              <w:rPr>
                <w:rFonts w:eastAsia="宋体"/>
                <w:szCs w:val="21"/>
                <w:lang w:eastAsia="zh-CN"/>
              </w:rPr>
              <w:t>log(</w:t>
            </w:r>
            <w:proofErr w:type="gramEnd"/>
            <w:r>
              <w:rPr>
                <w:rFonts w:eastAsia="宋体"/>
                <w:szCs w:val="21"/>
                <w:lang w:eastAsia="zh-CN"/>
              </w:rPr>
              <w:t>200)-(</w:t>
            </w:r>
            <w:r w:rsidR="00FF5597">
              <w:rPr>
                <w:rFonts w:eastAsia="宋体"/>
                <w:szCs w:val="21"/>
                <w:lang w:eastAsia="zh-CN"/>
              </w:rPr>
              <w:t>-</w:t>
            </w:r>
            <w:r>
              <w:rPr>
                <w:rFonts w:eastAsia="宋体"/>
                <w:szCs w:val="21"/>
                <w:lang w:eastAsia="zh-CN"/>
              </w:rPr>
              <w:t>13)=13</w:t>
            </w:r>
          </w:p>
        </w:tc>
      </w:tr>
      <w:tr w:rsidR="000057BD" w:rsidRPr="00E22056" w:rsidTr="00806C10">
        <w:trPr>
          <w:trHeight w:val="230"/>
          <w:jc w:val="center"/>
        </w:trPr>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tcPr>
          <w:p w:rsidR="000057BD" w:rsidRPr="00E22056" w:rsidRDefault="000057BD" w:rsidP="000057BD">
            <w:pPr>
              <w:pStyle w:val="BodyText"/>
              <w:snapToGrid w:val="0"/>
              <w:spacing w:after="0"/>
              <w:rPr>
                <w:rFonts w:eastAsia="宋体"/>
                <w:szCs w:val="21"/>
                <w:lang w:eastAsia="zh-CN"/>
              </w:rPr>
            </w:pPr>
          </w:p>
        </w:tc>
      </w:tr>
      <w:tr w:rsidR="000057BD" w:rsidRPr="00E22056" w:rsidTr="00806C10">
        <w:trPr>
          <w:trHeight w:val="230"/>
          <w:jc w:val="center"/>
        </w:trPr>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2</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Urban macro (ISD=</w:t>
            </w:r>
            <w:r>
              <w:rPr>
                <w:rFonts w:eastAsia="宋体"/>
                <w:szCs w:val="21"/>
                <w:lang w:eastAsia="zh-CN"/>
              </w:rPr>
              <w:t>2</w:t>
            </w:r>
            <w:r w:rsidRPr="00E22056">
              <w:rPr>
                <w:rFonts w:eastAsia="宋体"/>
                <w:szCs w:val="21"/>
                <w:lang w:eastAsia="zh-CN"/>
              </w:rPr>
              <w:t>00m)</w:t>
            </w:r>
          </w:p>
        </w:tc>
        <w:tc>
          <w:tcPr>
            <w:tcW w:w="0" w:type="auto"/>
            <w:vMerge w:val="restart"/>
          </w:tcPr>
          <w:p w:rsidR="000057BD" w:rsidRPr="00E22056" w:rsidRDefault="00806C10" w:rsidP="000057BD">
            <w:pPr>
              <w:pStyle w:val="BodyText"/>
              <w:snapToGrid w:val="0"/>
              <w:spacing w:after="0"/>
              <w:rPr>
                <w:rFonts w:eastAsia="宋体"/>
                <w:szCs w:val="21"/>
                <w:lang w:eastAsia="zh-CN"/>
              </w:rPr>
            </w:pPr>
            <w:r>
              <w:rPr>
                <w:rFonts w:eastAsia="宋体"/>
                <w:szCs w:val="21"/>
                <w:lang w:eastAsia="zh-CN"/>
              </w:rPr>
              <w:t>43-10</w:t>
            </w:r>
            <w:proofErr w:type="gramStart"/>
            <w:r>
              <w:rPr>
                <w:rFonts w:eastAsia="宋体"/>
                <w:szCs w:val="21"/>
                <w:lang w:eastAsia="zh-CN"/>
              </w:rPr>
              <w:t>log(</w:t>
            </w:r>
            <w:proofErr w:type="gramEnd"/>
            <w:r>
              <w:rPr>
                <w:rFonts w:eastAsia="宋体"/>
                <w:szCs w:val="21"/>
                <w:lang w:eastAsia="zh-CN"/>
              </w:rPr>
              <w:t>200)-(</w:t>
            </w:r>
            <w:r w:rsidR="00FF5597">
              <w:rPr>
                <w:rFonts w:eastAsia="宋体"/>
                <w:szCs w:val="21"/>
                <w:lang w:eastAsia="zh-CN"/>
              </w:rPr>
              <w:t>-</w:t>
            </w:r>
            <w:r>
              <w:rPr>
                <w:rFonts w:eastAsia="宋体"/>
                <w:szCs w:val="21"/>
                <w:lang w:eastAsia="zh-CN"/>
              </w:rPr>
              <w:t>13)=33</w:t>
            </w:r>
          </w:p>
        </w:tc>
      </w:tr>
      <w:tr w:rsidR="000057BD" w:rsidRPr="00E22056" w:rsidTr="00806C10">
        <w:trPr>
          <w:trHeight w:val="230"/>
          <w:jc w:val="center"/>
        </w:trPr>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tcPr>
          <w:p w:rsidR="000057BD" w:rsidRPr="00E22056" w:rsidRDefault="000057BD" w:rsidP="000057BD">
            <w:pPr>
              <w:pStyle w:val="BodyText"/>
              <w:snapToGrid w:val="0"/>
              <w:spacing w:after="0"/>
              <w:rPr>
                <w:rFonts w:eastAsia="宋体"/>
                <w:szCs w:val="21"/>
                <w:lang w:eastAsia="zh-CN"/>
              </w:rPr>
            </w:pPr>
          </w:p>
        </w:tc>
      </w:tr>
      <w:tr w:rsidR="000057BD" w:rsidRPr="00E22056" w:rsidTr="00806C10">
        <w:trPr>
          <w:trHeight w:val="230"/>
          <w:jc w:val="center"/>
        </w:trPr>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3</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30 GHz</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0057BD" w:rsidRPr="00E22056" w:rsidRDefault="00806C10" w:rsidP="00806C10">
            <w:pPr>
              <w:pStyle w:val="BodyText"/>
              <w:snapToGrid w:val="0"/>
              <w:spacing w:after="0"/>
              <w:rPr>
                <w:rFonts w:eastAsia="宋体"/>
                <w:szCs w:val="21"/>
                <w:lang w:eastAsia="zh-CN"/>
              </w:rPr>
            </w:pPr>
            <w:r>
              <w:rPr>
                <w:rFonts w:eastAsia="宋体"/>
                <w:szCs w:val="21"/>
                <w:lang w:eastAsia="zh-CN"/>
              </w:rPr>
              <w:t>33-10</w:t>
            </w:r>
            <w:proofErr w:type="gramStart"/>
            <w:r>
              <w:rPr>
                <w:rFonts w:eastAsia="宋体"/>
                <w:szCs w:val="21"/>
                <w:lang w:eastAsia="zh-CN"/>
              </w:rPr>
              <w:t>log(</w:t>
            </w:r>
            <w:proofErr w:type="gramEnd"/>
            <w:r>
              <w:rPr>
                <w:rFonts w:eastAsia="宋体"/>
                <w:szCs w:val="21"/>
                <w:lang w:eastAsia="zh-CN"/>
              </w:rPr>
              <w:t>200)-(</w:t>
            </w:r>
            <w:r w:rsidR="00FF5597">
              <w:rPr>
                <w:rFonts w:eastAsia="宋体"/>
                <w:szCs w:val="21"/>
                <w:lang w:eastAsia="zh-CN"/>
              </w:rPr>
              <w:t>-</w:t>
            </w:r>
            <w:r>
              <w:rPr>
                <w:rFonts w:eastAsia="宋体"/>
                <w:szCs w:val="21"/>
                <w:lang w:eastAsia="zh-CN"/>
              </w:rPr>
              <w:t>13)=23</w:t>
            </w:r>
          </w:p>
        </w:tc>
      </w:tr>
      <w:tr w:rsidR="000057BD" w:rsidRPr="00E22056" w:rsidTr="00806C10">
        <w:trPr>
          <w:trHeight w:val="230"/>
          <w:jc w:val="center"/>
        </w:trPr>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tcPr>
          <w:p w:rsidR="000057BD" w:rsidRPr="00E22056" w:rsidRDefault="000057BD" w:rsidP="000057BD">
            <w:pPr>
              <w:pStyle w:val="BodyText"/>
              <w:snapToGrid w:val="0"/>
              <w:spacing w:after="0"/>
              <w:rPr>
                <w:rFonts w:eastAsia="宋体"/>
                <w:szCs w:val="21"/>
                <w:lang w:eastAsia="zh-CN"/>
              </w:rPr>
            </w:pPr>
          </w:p>
        </w:tc>
      </w:tr>
      <w:tr w:rsidR="000057BD" w:rsidRPr="00E22056" w:rsidTr="00806C10">
        <w:trPr>
          <w:trHeight w:val="230"/>
          <w:jc w:val="center"/>
        </w:trPr>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7</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Indoor hotspot</w:t>
            </w:r>
          </w:p>
        </w:tc>
        <w:tc>
          <w:tcPr>
            <w:tcW w:w="0" w:type="auto"/>
            <w:vMerge w:val="restart"/>
          </w:tcPr>
          <w:p w:rsidR="000057BD" w:rsidRPr="00E22056" w:rsidRDefault="00806C10" w:rsidP="000057BD">
            <w:pPr>
              <w:pStyle w:val="BodyText"/>
              <w:snapToGrid w:val="0"/>
              <w:spacing w:after="0"/>
              <w:rPr>
                <w:rFonts w:eastAsia="宋体"/>
                <w:szCs w:val="21"/>
                <w:lang w:eastAsia="zh-CN"/>
              </w:rPr>
            </w:pPr>
            <w:r>
              <w:rPr>
                <w:rFonts w:eastAsia="宋体"/>
                <w:szCs w:val="21"/>
                <w:lang w:eastAsia="zh-CN"/>
              </w:rPr>
              <w:t>23-10</w:t>
            </w:r>
            <w:proofErr w:type="gramStart"/>
            <w:r>
              <w:rPr>
                <w:rFonts w:eastAsia="宋体"/>
                <w:szCs w:val="21"/>
                <w:lang w:eastAsia="zh-CN"/>
              </w:rPr>
              <w:t>log(</w:t>
            </w:r>
            <w:proofErr w:type="gramEnd"/>
            <w:r>
              <w:rPr>
                <w:rFonts w:eastAsia="宋体"/>
                <w:szCs w:val="21"/>
                <w:lang w:eastAsia="zh-CN"/>
              </w:rPr>
              <w:t>200)-(</w:t>
            </w:r>
            <w:r w:rsidR="00FF5597">
              <w:rPr>
                <w:rFonts w:eastAsia="宋体"/>
                <w:szCs w:val="21"/>
                <w:lang w:eastAsia="zh-CN"/>
              </w:rPr>
              <w:t>-</w:t>
            </w:r>
            <w:r>
              <w:rPr>
                <w:rFonts w:eastAsia="宋体"/>
                <w:szCs w:val="21"/>
                <w:lang w:eastAsia="zh-CN"/>
              </w:rPr>
              <w:t>13)=13</w:t>
            </w:r>
          </w:p>
        </w:tc>
      </w:tr>
      <w:tr w:rsidR="000057BD" w:rsidRPr="00E22056" w:rsidTr="00806C10">
        <w:trPr>
          <w:trHeight w:val="230"/>
          <w:jc w:val="center"/>
        </w:trPr>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tcPr>
          <w:p w:rsidR="000057BD" w:rsidRPr="00E22056" w:rsidRDefault="000057BD" w:rsidP="000057BD">
            <w:pPr>
              <w:pStyle w:val="BodyText"/>
              <w:snapToGrid w:val="0"/>
              <w:spacing w:after="0"/>
              <w:rPr>
                <w:rFonts w:eastAsia="宋体"/>
                <w:szCs w:val="21"/>
                <w:lang w:eastAsia="zh-CN"/>
              </w:rPr>
            </w:pPr>
          </w:p>
        </w:tc>
      </w:tr>
      <w:tr w:rsidR="000057BD" w:rsidRPr="00E22056" w:rsidTr="00806C10">
        <w:trPr>
          <w:trHeight w:val="230"/>
          <w:jc w:val="center"/>
        </w:trPr>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8</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70 GHz</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DL to DL</w:t>
            </w:r>
          </w:p>
        </w:tc>
        <w:tc>
          <w:tcPr>
            <w:tcW w:w="0" w:type="auto"/>
            <w:vMerge w:val="restart"/>
            <w:hideMark/>
          </w:tcPr>
          <w:p w:rsidR="000057BD" w:rsidRPr="00E22056" w:rsidRDefault="000057BD" w:rsidP="000057BD">
            <w:pPr>
              <w:pStyle w:val="BodyText"/>
              <w:snapToGrid w:val="0"/>
              <w:spacing w:after="0"/>
              <w:rPr>
                <w:rFonts w:eastAsia="宋体"/>
                <w:szCs w:val="21"/>
                <w:lang w:eastAsia="zh-CN"/>
              </w:rPr>
            </w:pPr>
            <w:r w:rsidRPr="00E22056">
              <w:rPr>
                <w:rFonts w:eastAsia="宋体"/>
                <w:szCs w:val="21"/>
                <w:lang w:eastAsia="zh-CN"/>
              </w:rPr>
              <w:t>Dense urban</w:t>
            </w:r>
          </w:p>
        </w:tc>
        <w:tc>
          <w:tcPr>
            <w:tcW w:w="0" w:type="auto"/>
            <w:vMerge w:val="restart"/>
          </w:tcPr>
          <w:p w:rsidR="000057BD" w:rsidRPr="00E22056" w:rsidRDefault="000057BD" w:rsidP="000057BD">
            <w:pPr>
              <w:pStyle w:val="BodyText"/>
              <w:snapToGrid w:val="0"/>
              <w:spacing w:after="0"/>
              <w:rPr>
                <w:rFonts w:eastAsia="宋体"/>
                <w:szCs w:val="21"/>
                <w:lang w:eastAsia="zh-CN"/>
              </w:rPr>
            </w:pPr>
            <w:r>
              <w:rPr>
                <w:rFonts w:eastAsia="宋体"/>
                <w:szCs w:val="21"/>
                <w:lang w:eastAsia="zh-CN"/>
              </w:rPr>
              <w:t>TBD</w:t>
            </w:r>
          </w:p>
        </w:tc>
      </w:tr>
      <w:tr w:rsidR="000057BD" w:rsidRPr="00E22056" w:rsidTr="00806C10">
        <w:trPr>
          <w:trHeight w:val="230"/>
          <w:jc w:val="center"/>
        </w:trPr>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hideMark/>
          </w:tcPr>
          <w:p w:rsidR="000057BD" w:rsidRPr="00E22056" w:rsidRDefault="000057BD" w:rsidP="000057BD">
            <w:pPr>
              <w:pStyle w:val="BodyText"/>
              <w:snapToGrid w:val="0"/>
              <w:spacing w:after="0"/>
              <w:rPr>
                <w:rFonts w:eastAsia="宋体"/>
                <w:szCs w:val="21"/>
                <w:lang w:eastAsia="zh-CN"/>
              </w:rPr>
            </w:pPr>
          </w:p>
        </w:tc>
        <w:tc>
          <w:tcPr>
            <w:tcW w:w="0" w:type="auto"/>
            <w:vMerge/>
          </w:tcPr>
          <w:p w:rsidR="000057BD" w:rsidRPr="00E22056" w:rsidRDefault="000057BD" w:rsidP="000057BD">
            <w:pPr>
              <w:pStyle w:val="BodyText"/>
              <w:snapToGrid w:val="0"/>
              <w:spacing w:after="0"/>
              <w:rPr>
                <w:rFonts w:eastAsia="宋体"/>
                <w:szCs w:val="21"/>
                <w:lang w:eastAsia="zh-CN"/>
              </w:rPr>
            </w:pPr>
          </w:p>
        </w:tc>
      </w:tr>
    </w:tbl>
    <w:p w:rsidR="000057BD" w:rsidRDefault="000057BD" w:rsidP="000057BD">
      <w:pPr>
        <w:overflowPunct w:val="0"/>
        <w:autoSpaceDE w:val="0"/>
        <w:autoSpaceDN w:val="0"/>
        <w:adjustRightInd w:val="0"/>
        <w:spacing w:after="180"/>
        <w:textAlignment w:val="baseline"/>
        <w:rPr>
          <w:szCs w:val="20"/>
          <w:lang w:eastAsia="en-GB"/>
        </w:rPr>
      </w:pPr>
    </w:p>
    <w:p w:rsidR="000057BD" w:rsidRDefault="00806C10" w:rsidP="008F381B">
      <w:pPr>
        <w:overflowPunct w:val="0"/>
        <w:autoSpaceDE w:val="0"/>
        <w:autoSpaceDN w:val="0"/>
        <w:adjustRightInd w:val="0"/>
        <w:spacing w:after="180"/>
        <w:textAlignment w:val="baseline"/>
        <w:rPr>
          <w:szCs w:val="20"/>
          <w:lang w:eastAsia="en-GB"/>
        </w:rPr>
      </w:pPr>
      <w:r>
        <w:rPr>
          <w:szCs w:val="20"/>
          <w:lang w:eastAsia="en-GB"/>
        </w:rPr>
        <w:t xml:space="preserve">It can be seen from Table 3 that </w:t>
      </w:r>
      <w:r w:rsidR="005A2526">
        <w:rPr>
          <w:szCs w:val="20"/>
          <w:lang w:eastAsia="en-GB"/>
        </w:rPr>
        <w:t>for the urban macro and dense urban</w:t>
      </w:r>
      <w:r w:rsidR="00FC4E42">
        <w:rPr>
          <w:szCs w:val="20"/>
          <w:lang w:eastAsia="en-GB"/>
        </w:rPr>
        <w:t xml:space="preserve"> scenarios</w:t>
      </w:r>
      <w:r w:rsidR="005A2526">
        <w:rPr>
          <w:szCs w:val="20"/>
          <w:lang w:eastAsia="en-GB"/>
        </w:rPr>
        <w:t xml:space="preserve">, </w:t>
      </w:r>
      <w:r>
        <w:rPr>
          <w:szCs w:val="20"/>
          <w:lang w:eastAsia="en-GB"/>
        </w:rPr>
        <w:t xml:space="preserve">the FCC emission limits </w:t>
      </w:r>
      <w:r w:rsidR="005A2526">
        <w:rPr>
          <w:szCs w:val="20"/>
          <w:lang w:eastAsia="en-GB"/>
        </w:rPr>
        <w:t>already require more stringent BS ACLR values than those are derived from the coexistence simulation results</w:t>
      </w:r>
      <w:r w:rsidR="00FC4E42">
        <w:rPr>
          <w:szCs w:val="20"/>
          <w:lang w:eastAsia="en-GB"/>
        </w:rPr>
        <w:t xml:space="preserve"> (as shown in Table 2)</w:t>
      </w:r>
      <w:r w:rsidR="005A2526">
        <w:rPr>
          <w:szCs w:val="20"/>
          <w:lang w:eastAsia="en-GB"/>
        </w:rPr>
        <w:t>.</w:t>
      </w:r>
      <w:r w:rsidR="00FC4E42">
        <w:rPr>
          <w:szCs w:val="20"/>
          <w:lang w:eastAsia="en-GB"/>
        </w:rPr>
        <w:t xml:space="preserve"> For the indoor hotspot scenario, the required </w:t>
      </w:r>
      <w:r w:rsidR="00FC4E42">
        <w:rPr>
          <w:rFonts w:eastAsia="宋体"/>
          <w:szCs w:val="21"/>
          <w:lang w:eastAsia="zh-CN"/>
        </w:rPr>
        <w:t xml:space="preserve">BS ACLR value to meet FCC emission limits is </w:t>
      </w:r>
      <w:r w:rsidR="0098163E">
        <w:rPr>
          <w:rFonts w:eastAsia="宋体"/>
          <w:szCs w:val="21"/>
          <w:lang w:eastAsia="zh-CN"/>
        </w:rPr>
        <w:t>7</w:t>
      </w:r>
      <w:r w:rsidR="00FC4E42">
        <w:rPr>
          <w:rFonts w:eastAsia="宋体"/>
          <w:szCs w:val="21"/>
          <w:lang w:eastAsia="zh-CN"/>
        </w:rPr>
        <w:t xml:space="preserve"> dB less than that is </w:t>
      </w:r>
      <w:r w:rsidR="00FC4E42">
        <w:rPr>
          <w:szCs w:val="20"/>
          <w:lang w:eastAsia="en-GB"/>
        </w:rPr>
        <w:t>derived from the coexistence simulation results (as shown in Table 2).</w:t>
      </w:r>
    </w:p>
    <w:p w:rsidR="00FC4E42" w:rsidRDefault="00FC4E42" w:rsidP="008F381B">
      <w:pPr>
        <w:overflowPunct w:val="0"/>
        <w:autoSpaceDE w:val="0"/>
        <w:autoSpaceDN w:val="0"/>
        <w:adjustRightInd w:val="0"/>
        <w:spacing w:after="180"/>
        <w:textAlignment w:val="baseline"/>
        <w:rPr>
          <w:szCs w:val="20"/>
          <w:lang w:eastAsia="en-GB"/>
        </w:rPr>
      </w:pPr>
      <w:r>
        <w:rPr>
          <w:szCs w:val="20"/>
          <w:lang w:eastAsia="en-GB"/>
        </w:rPr>
        <w:t>In view of the above, it is proposed to adopt the FCC limits for the SEM</w:t>
      </w:r>
      <w:r w:rsidRPr="00FB3C28">
        <w:rPr>
          <w:rFonts w:eastAsia="宋体"/>
          <w:szCs w:val="21"/>
          <w:lang w:eastAsia="zh-CN"/>
        </w:rPr>
        <w:t xml:space="preserve"> </w:t>
      </w:r>
      <w:r w:rsidRPr="002459A9">
        <w:rPr>
          <w:rFonts w:eastAsia="宋体"/>
          <w:szCs w:val="21"/>
          <w:lang w:eastAsia="zh-CN"/>
        </w:rPr>
        <w:t>for coexistence study for WP5D</w:t>
      </w:r>
      <w:r>
        <w:rPr>
          <w:rFonts w:eastAsia="宋体"/>
          <w:szCs w:val="21"/>
          <w:lang w:eastAsia="zh-CN"/>
        </w:rPr>
        <w:t xml:space="preserve"> for BS with </w:t>
      </w:r>
      <w:r>
        <w:rPr>
          <w:szCs w:val="20"/>
          <w:lang w:eastAsia="en-GB"/>
        </w:rPr>
        <w:t xml:space="preserve">maximum transmit power higher than 23 </w:t>
      </w:r>
      <w:proofErr w:type="spellStart"/>
      <w:r>
        <w:rPr>
          <w:szCs w:val="20"/>
          <w:lang w:eastAsia="en-GB"/>
        </w:rPr>
        <w:t>dBm</w:t>
      </w:r>
      <w:proofErr w:type="spellEnd"/>
      <w:r>
        <w:rPr>
          <w:szCs w:val="20"/>
          <w:lang w:eastAsia="en-GB"/>
        </w:rPr>
        <w:t xml:space="preserve"> (for</w:t>
      </w:r>
      <w:r>
        <w:rPr>
          <w:rFonts w:eastAsia="宋体"/>
          <w:szCs w:val="21"/>
          <w:lang w:eastAsia="zh-CN"/>
        </w:rPr>
        <w:t xml:space="preserve"> </w:t>
      </w:r>
      <w:r>
        <w:rPr>
          <w:szCs w:val="20"/>
          <w:lang w:eastAsia="en-GB"/>
        </w:rPr>
        <w:t xml:space="preserve">urban macro and dense urban scenarios), and use the FCC limits </w:t>
      </w:r>
      <w:r w:rsidR="000A23D5">
        <w:rPr>
          <w:szCs w:val="20"/>
          <w:lang w:eastAsia="en-GB"/>
        </w:rPr>
        <w:t>minu</w:t>
      </w:r>
      <w:r>
        <w:rPr>
          <w:szCs w:val="20"/>
          <w:lang w:eastAsia="en-GB"/>
        </w:rPr>
        <w:t xml:space="preserve">s </w:t>
      </w:r>
      <w:r w:rsidR="0098163E">
        <w:rPr>
          <w:szCs w:val="20"/>
          <w:lang w:eastAsia="en-GB"/>
        </w:rPr>
        <w:t>7</w:t>
      </w:r>
      <w:r>
        <w:rPr>
          <w:szCs w:val="20"/>
          <w:lang w:eastAsia="en-GB"/>
        </w:rPr>
        <w:t xml:space="preserve"> dB for the SEM</w:t>
      </w:r>
      <w:r w:rsidRPr="00FB3C28">
        <w:rPr>
          <w:rFonts w:eastAsia="宋体"/>
          <w:szCs w:val="21"/>
          <w:lang w:eastAsia="zh-CN"/>
        </w:rPr>
        <w:t xml:space="preserve"> </w:t>
      </w:r>
      <w:r w:rsidRPr="002459A9">
        <w:rPr>
          <w:rFonts w:eastAsia="宋体"/>
          <w:szCs w:val="21"/>
          <w:lang w:eastAsia="zh-CN"/>
        </w:rPr>
        <w:t>for coexistence study for WP5D</w:t>
      </w:r>
      <w:r>
        <w:rPr>
          <w:rFonts w:eastAsia="宋体"/>
          <w:szCs w:val="21"/>
          <w:lang w:eastAsia="zh-CN"/>
        </w:rPr>
        <w:t xml:space="preserve"> for BS with </w:t>
      </w:r>
      <w:r>
        <w:rPr>
          <w:szCs w:val="20"/>
          <w:lang w:eastAsia="en-GB"/>
        </w:rPr>
        <w:t xml:space="preserve">maximum transmit power lower than or equal to 23 </w:t>
      </w:r>
      <w:proofErr w:type="spellStart"/>
      <w:r>
        <w:rPr>
          <w:szCs w:val="20"/>
          <w:lang w:eastAsia="en-GB"/>
        </w:rPr>
        <w:t>dBm</w:t>
      </w:r>
      <w:proofErr w:type="spellEnd"/>
      <w:r>
        <w:rPr>
          <w:szCs w:val="20"/>
          <w:lang w:eastAsia="en-GB"/>
        </w:rPr>
        <w:t xml:space="preserve"> (for indoor hotspot scenario). The proposed SEM are provided in Table 4 below:</w:t>
      </w:r>
    </w:p>
    <w:p w:rsidR="00FC4E42" w:rsidRPr="00C1714A" w:rsidRDefault="00FC4E42" w:rsidP="00FC4E42">
      <w:pPr>
        <w:pStyle w:val="TH"/>
      </w:pPr>
      <w:r w:rsidRPr="00C1714A">
        <w:t xml:space="preserve">Table </w:t>
      </w:r>
      <w:r>
        <w:t>4</w:t>
      </w:r>
      <w:r w:rsidRPr="00C1714A">
        <w:t xml:space="preserve">: </w:t>
      </w:r>
      <w:r>
        <w:rPr>
          <w:rFonts w:eastAsia="宋体"/>
          <w:szCs w:val="21"/>
          <w:lang w:eastAsia="zh-CN"/>
        </w:rPr>
        <w:t>Propose BS SEM</w:t>
      </w:r>
    </w:p>
    <w:tbl>
      <w:tblPr>
        <w:tblStyle w:val="TableGrid"/>
        <w:tblW w:w="0" w:type="auto"/>
        <w:jc w:val="center"/>
        <w:tblLook w:val="04A0" w:firstRow="1" w:lastRow="0" w:firstColumn="1" w:lastColumn="0" w:noHBand="0" w:noVBand="1"/>
      </w:tblPr>
      <w:tblGrid>
        <w:gridCol w:w="1889"/>
        <w:gridCol w:w="5498"/>
        <w:gridCol w:w="1675"/>
      </w:tblGrid>
      <w:tr w:rsidR="00907006" w:rsidRPr="00E22056" w:rsidTr="00643505">
        <w:trPr>
          <w:trHeight w:val="470"/>
          <w:jc w:val="center"/>
        </w:trPr>
        <w:tc>
          <w:tcPr>
            <w:tcW w:w="0" w:type="auto"/>
            <w:hideMark/>
          </w:tcPr>
          <w:p w:rsidR="00907006" w:rsidRPr="00E22056" w:rsidRDefault="00907006" w:rsidP="00907006">
            <w:pPr>
              <w:pStyle w:val="BodyText"/>
              <w:snapToGrid w:val="0"/>
              <w:spacing w:after="0"/>
              <w:rPr>
                <w:rFonts w:eastAsia="宋体"/>
                <w:b/>
                <w:bCs/>
                <w:szCs w:val="21"/>
                <w:lang w:eastAsia="zh-CN"/>
              </w:rPr>
            </w:pPr>
            <w:r w:rsidRPr="00907006">
              <w:rPr>
                <w:rFonts w:eastAsia="宋体"/>
                <w:b/>
                <w:bCs/>
                <w:szCs w:val="21"/>
                <w:lang w:eastAsia="zh-CN"/>
              </w:rPr>
              <w:t>BS maximum transmit power</w:t>
            </w:r>
          </w:p>
        </w:tc>
        <w:tc>
          <w:tcPr>
            <w:tcW w:w="0" w:type="auto"/>
            <w:hideMark/>
          </w:tcPr>
          <w:p w:rsidR="00907006" w:rsidRPr="00E22056" w:rsidRDefault="00907006" w:rsidP="00907006">
            <w:pPr>
              <w:pStyle w:val="BodyText"/>
              <w:snapToGrid w:val="0"/>
              <w:rPr>
                <w:rFonts w:eastAsia="宋体"/>
                <w:b/>
                <w:bCs/>
                <w:szCs w:val="21"/>
                <w:lang w:eastAsia="zh-CN"/>
              </w:rPr>
            </w:pPr>
            <w:r>
              <w:rPr>
                <w:rFonts w:eastAsia="宋体"/>
                <w:b/>
                <w:bCs/>
                <w:szCs w:val="21"/>
                <w:lang w:eastAsia="zh-CN"/>
              </w:rPr>
              <w:t>Emission limit within i</w:t>
            </w:r>
            <w:r w:rsidRPr="00907006">
              <w:rPr>
                <w:rFonts w:eastAsia="宋体"/>
                <w:b/>
                <w:bCs/>
                <w:szCs w:val="21"/>
                <w:lang w:eastAsia="zh-CN"/>
              </w:rPr>
              <w:t>mmediate</w:t>
            </w:r>
            <w:r>
              <w:rPr>
                <w:rFonts w:eastAsia="宋体"/>
                <w:b/>
                <w:bCs/>
                <w:szCs w:val="21"/>
                <w:lang w:eastAsia="zh-CN"/>
              </w:rPr>
              <w:t xml:space="preserve"> </w:t>
            </w:r>
            <w:r w:rsidRPr="00907006">
              <w:rPr>
                <w:rFonts w:eastAsia="宋体"/>
                <w:b/>
                <w:bCs/>
                <w:szCs w:val="21"/>
                <w:lang w:eastAsia="zh-CN"/>
              </w:rPr>
              <w:t>10 percent of the channel bandwidth</w:t>
            </w:r>
            <w:r>
              <w:t xml:space="preserve"> </w:t>
            </w:r>
            <w:r w:rsidRPr="00907006">
              <w:rPr>
                <w:rFonts w:eastAsia="宋体"/>
                <w:b/>
                <w:bCs/>
                <w:szCs w:val="21"/>
                <w:lang w:eastAsia="zh-CN"/>
              </w:rPr>
              <w:t>outside and adjacent to the</w:t>
            </w:r>
            <w:r>
              <w:rPr>
                <w:rFonts w:eastAsia="宋体"/>
                <w:b/>
                <w:bCs/>
                <w:szCs w:val="21"/>
                <w:lang w:eastAsia="zh-CN"/>
              </w:rPr>
              <w:t xml:space="preserve"> carrier bandwidth</w:t>
            </w:r>
          </w:p>
        </w:tc>
        <w:tc>
          <w:tcPr>
            <w:tcW w:w="0" w:type="auto"/>
          </w:tcPr>
          <w:p w:rsidR="00907006" w:rsidRPr="00E22056" w:rsidRDefault="00907006" w:rsidP="00643505">
            <w:pPr>
              <w:pStyle w:val="BodyText"/>
              <w:snapToGrid w:val="0"/>
              <w:spacing w:after="0"/>
              <w:rPr>
                <w:rFonts w:eastAsia="宋体"/>
                <w:b/>
                <w:bCs/>
                <w:szCs w:val="21"/>
                <w:lang w:eastAsia="zh-CN"/>
              </w:rPr>
            </w:pPr>
            <w:r>
              <w:rPr>
                <w:rFonts w:eastAsia="宋体"/>
                <w:b/>
                <w:bCs/>
                <w:szCs w:val="21"/>
                <w:lang w:eastAsia="zh-CN"/>
              </w:rPr>
              <w:t>Emission limit otherwise</w:t>
            </w:r>
          </w:p>
        </w:tc>
      </w:tr>
      <w:tr w:rsidR="00907006" w:rsidRPr="00E22056" w:rsidTr="00643505">
        <w:trPr>
          <w:trHeight w:val="230"/>
          <w:jc w:val="center"/>
        </w:trPr>
        <w:tc>
          <w:tcPr>
            <w:tcW w:w="0" w:type="auto"/>
            <w:vMerge w:val="restart"/>
            <w:hideMark/>
          </w:tcPr>
          <w:p w:rsidR="00907006" w:rsidRPr="00E22056" w:rsidRDefault="00907006" w:rsidP="00907006">
            <w:pPr>
              <w:pStyle w:val="BodyText"/>
              <w:snapToGrid w:val="0"/>
              <w:spacing w:after="0"/>
              <w:rPr>
                <w:rFonts w:eastAsia="宋体"/>
                <w:szCs w:val="21"/>
                <w:lang w:eastAsia="zh-CN"/>
              </w:rPr>
            </w:pPr>
            <w:r w:rsidRPr="00907006">
              <w:rPr>
                <w:rFonts w:eastAsia="宋体"/>
                <w:szCs w:val="21"/>
                <w:lang w:eastAsia="zh-CN"/>
              </w:rPr>
              <w:t>&gt;</w:t>
            </w:r>
            <w:r>
              <w:rPr>
                <w:rFonts w:eastAsia="宋体"/>
                <w:szCs w:val="21"/>
                <w:lang w:eastAsia="zh-CN"/>
              </w:rPr>
              <w:t xml:space="preserve"> 23 </w:t>
            </w:r>
            <w:proofErr w:type="spellStart"/>
            <w:r>
              <w:rPr>
                <w:rFonts w:eastAsia="宋体"/>
                <w:szCs w:val="21"/>
                <w:lang w:eastAsia="zh-CN"/>
              </w:rPr>
              <w:t>dBm</w:t>
            </w:r>
            <w:proofErr w:type="spellEnd"/>
          </w:p>
        </w:tc>
        <w:tc>
          <w:tcPr>
            <w:tcW w:w="0" w:type="auto"/>
            <w:vMerge w:val="restart"/>
            <w:hideMark/>
          </w:tcPr>
          <w:p w:rsidR="00907006" w:rsidRPr="00E22056" w:rsidRDefault="00907006" w:rsidP="00643505">
            <w:pPr>
              <w:pStyle w:val="BodyText"/>
              <w:snapToGrid w:val="0"/>
              <w:spacing w:after="0"/>
              <w:rPr>
                <w:rFonts w:eastAsia="宋体"/>
                <w:szCs w:val="21"/>
                <w:lang w:eastAsia="zh-CN"/>
              </w:rPr>
            </w:pPr>
            <w:r>
              <w:rPr>
                <w:rFonts w:eastAsia="宋体"/>
                <w:szCs w:val="21"/>
                <w:lang w:eastAsia="zh-CN"/>
              </w:rPr>
              <w:t xml:space="preserve">-5 </w:t>
            </w:r>
            <w:proofErr w:type="spellStart"/>
            <w:r>
              <w:rPr>
                <w:rFonts w:eastAsia="宋体"/>
                <w:szCs w:val="21"/>
                <w:lang w:eastAsia="zh-CN"/>
              </w:rPr>
              <w:t>dBm</w:t>
            </w:r>
            <w:proofErr w:type="spellEnd"/>
            <w:r>
              <w:rPr>
                <w:rFonts w:eastAsia="宋体"/>
                <w:szCs w:val="21"/>
                <w:lang w:eastAsia="zh-CN"/>
              </w:rPr>
              <w:t>/MHz</w:t>
            </w:r>
          </w:p>
        </w:tc>
        <w:tc>
          <w:tcPr>
            <w:tcW w:w="0" w:type="auto"/>
            <w:vMerge w:val="restart"/>
          </w:tcPr>
          <w:p w:rsidR="00907006" w:rsidRPr="00E22056" w:rsidRDefault="00907006" w:rsidP="00907006">
            <w:pPr>
              <w:pStyle w:val="BodyText"/>
              <w:snapToGrid w:val="0"/>
              <w:spacing w:after="0"/>
              <w:rPr>
                <w:rFonts w:eastAsia="宋体"/>
                <w:szCs w:val="21"/>
                <w:lang w:eastAsia="zh-CN"/>
              </w:rPr>
            </w:pPr>
            <w:r>
              <w:rPr>
                <w:rFonts w:eastAsia="宋体"/>
                <w:szCs w:val="21"/>
                <w:lang w:eastAsia="zh-CN"/>
              </w:rPr>
              <w:t xml:space="preserve">-13 </w:t>
            </w:r>
            <w:proofErr w:type="spellStart"/>
            <w:r>
              <w:rPr>
                <w:rFonts w:eastAsia="宋体"/>
                <w:szCs w:val="21"/>
                <w:lang w:eastAsia="zh-CN"/>
              </w:rPr>
              <w:t>dBm</w:t>
            </w:r>
            <w:proofErr w:type="spellEnd"/>
            <w:r>
              <w:rPr>
                <w:rFonts w:eastAsia="宋体"/>
                <w:szCs w:val="21"/>
                <w:lang w:eastAsia="zh-CN"/>
              </w:rPr>
              <w:t>/MHz</w:t>
            </w:r>
          </w:p>
        </w:tc>
      </w:tr>
      <w:tr w:rsidR="00907006" w:rsidRPr="00E22056" w:rsidTr="00643505">
        <w:trPr>
          <w:trHeight w:val="230"/>
          <w:jc w:val="center"/>
        </w:trPr>
        <w:tc>
          <w:tcPr>
            <w:tcW w:w="0" w:type="auto"/>
            <w:vMerge/>
            <w:hideMark/>
          </w:tcPr>
          <w:p w:rsidR="00907006" w:rsidRPr="00E22056" w:rsidRDefault="00907006" w:rsidP="00643505">
            <w:pPr>
              <w:pStyle w:val="BodyText"/>
              <w:snapToGrid w:val="0"/>
              <w:spacing w:after="0"/>
              <w:rPr>
                <w:rFonts w:eastAsia="宋体"/>
                <w:szCs w:val="21"/>
                <w:lang w:eastAsia="zh-CN"/>
              </w:rPr>
            </w:pPr>
          </w:p>
        </w:tc>
        <w:tc>
          <w:tcPr>
            <w:tcW w:w="0" w:type="auto"/>
            <w:vMerge/>
            <w:hideMark/>
          </w:tcPr>
          <w:p w:rsidR="00907006" w:rsidRPr="00E22056" w:rsidRDefault="00907006" w:rsidP="00643505">
            <w:pPr>
              <w:pStyle w:val="BodyText"/>
              <w:snapToGrid w:val="0"/>
              <w:spacing w:after="0"/>
              <w:rPr>
                <w:rFonts w:eastAsia="宋体"/>
                <w:szCs w:val="21"/>
                <w:lang w:eastAsia="zh-CN"/>
              </w:rPr>
            </w:pPr>
          </w:p>
        </w:tc>
        <w:tc>
          <w:tcPr>
            <w:tcW w:w="0" w:type="auto"/>
            <w:vMerge/>
          </w:tcPr>
          <w:p w:rsidR="00907006" w:rsidRPr="00E22056" w:rsidRDefault="00907006" w:rsidP="00643505">
            <w:pPr>
              <w:pStyle w:val="BodyText"/>
              <w:snapToGrid w:val="0"/>
              <w:spacing w:after="0"/>
              <w:rPr>
                <w:rFonts w:eastAsia="宋体"/>
                <w:szCs w:val="21"/>
                <w:lang w:eastAsia="zh-CN"/>
              </w:rPr>
            </w:pPr>
          </w:p>
        </w:tc>
      </w:tr>
      <w:tr w:rsidR="00907006" w:rsidRPr="00E22056" w:rsidTr="00643505">
        <w:trPr>
          <w:trHeight w:val="230"/>
          <w:jc w:val="center"/>
        </w:trPr>
        <w:tc>
          <w:tcPr>
            <w:tcW w:w="0" w:type="auto"/>
            <w:vMerge w:val="restart"/>
            <w:hideMark/>
          </w:tcPr>
          <w:p w:rsidR="00907006" w:rsidRPr="00E22056" w:rsidRDefault="00907006" w:rsidP="00907006">
            <w:pPr>
              <w:pStyle w:val="BodyText"/>
              <w:snapToGrid w:val="0"/>
              <w:spacing w:after="0"/>
              <w:rPr>
                <w:rFonts w:eastAsia="宋体"/>
                <w:szCs w:val="21"/>
                <w:lang w:eastAsia="zh-CN"/>
              </w:rPr>
            </w:pPr>
            <w:r>
              <w:rPr>
                <w:rFonts w:eastAsia="宋体"/>
                <w:szCs w:val="21"/>
                <w:lang w:eastAsia="zh-CN"/>
              </w:rPr>
              <w:t xml:space="preserve">&lt;= 23 </w:t>
            </w:r>
            <w:proofErr w:type="spellStart"/>
            <w:r>
              <w:rPr>
                <w:rFonts w:eastAsia="宋体"/>
                <w:szCs w:val="21"/>
                <w:lang w:eastAsia="zh-CN"/>
              </w:rPr>
              <w:t>dBm</w:t>
            </w:r>
            <w:proofErr w:type="spellEnd"/>
          </w:p>
        </w:tc>
        <w:tc>
          <w:tcPr>
            <w:tcW w:w="0" w:type="auto"/>
            <w:vMerge w:val="restart"/>
            <w:hideMark/>
          </w:tcPr>
          <w:p w:rsidR="00907006" w:rsidRPr="00E22056" w:rsidRDefault="00907006" w:rsidP="0098163E">
            <w:pPr>
              <w:pStyle w:val="BodyText"/>
              <w:snapToGrid w:val="0"/>
              <w:spacing w:after="0"/>
              <w:rPr>
                <w:rFonts w:eastAsia="宋体"/>
                <w:szCs w:val="21"/>
                <w:lang w:eastAsia="zh-CN"/>
              </w:rPr>
            </w:pPr>
            <w:r>
              <w:rPr>
                <w:rFonts w:eastAsia="宋体"/>
                <w:szCs w:val="21"/>
                <w:lang w:eastAsia="zh-CN"/>
              </w:rPr>
              <w:t>-1</w:t>
            </w:r>
            <w:r w:rsidR="0098163E">
              <w:rPr>
                <w:rFonts w:eastAsia="宋体"/>
                <w:szCs w:val="21"/>
                <w:lang w:eastAsia="zh-CN"/>
              </w:rPr>
              <w:t>2</w:t>
            </w:r>
            <w:r>
              <w:rPr>
                <w:rFonts w:eastAsia="宋体"/>
                <w:szCs w:val="21"/>
                <w:lang w:eastAsia="zh-CN"/>
              </w:rPr>
              <w:t xml:space="preserve"> </w:t>
            </w:r>
            <w:proofErr w:type="spellStart"/>
            <w:r>
              <w:rPr>
                <w:rFonts w:eastAsia="宋体"/>
                <w:szCs w:val="21"/>
                <w:lang w:eastAsia="zh-CN"/>
              </w:rPr>
              <w:t>dBm</w:t>
            </w:r>
            <w:proofErr w:type="spellEnd"/>
            <w:r>
              <w:rPr>
                <w:rFonts w:eastAsia="宋体"/>
                <w:szCs w:val="21"/>
                <w:lang w:eastAsia="zh-CN"/>
              </w:rPr>
              <w:t>/MHz</w:t>
            </w:r>
          </w:p>
        </w:tc>
        <w:tc>
          <w:tcPr>
            <w:tcW w:w="0" w:type="auto"/>
            <w:vMerge w:val="restart"/>
          </w:tcPr>
          <w:p w:rsidR="00907006" w:rsidRPr="00E22056" w:rsidRDefault="00907006" w:rsidP="0098163E">
            <w:pPr>
              <w:pStyle w:val="BodyText"/>
              <w:snapToGrid w:val="0"/>
              <w:spacing w:after="0"/>
              <w:rPr>
                <w:rFonts w:eastAsia="宋体"/>
                <w:szCs w:val="21"/>
                <w:lang w:eastAsia="zh-CN"/>
              </w:rPr>
            </w:pPr>
            <w:r>
              <w:rPr>
                <w:rFonts w:eastAsia="宋体"/>
                <w:szCs w:val="21"/>
                <w:lang w:eastAsia="zh-CN"/>
              </w:rPr>
              <w:t>-</w:t>
            </w:r>
            <w:r w:rsidR="0098163E">
              <w:rPr>
                <w:rFonts w:eastAsia="宋体"/>
                <w:szCs w:val="21"/>
                <w:lang w:eastAsia="zh-CN"/>
              </w:rPr>
              <w:t>20</w:t>
            </w:r>
            <w:r>
              <w:rPr>
                <w:rFonts w:eastAsia="宋体"/>
                <w:szCs w:val="21"/>
                <w:lang w:eastAsia="zh-CN"/>
              </w:rPr>
              <w:t xml:space="preserve"> </w:t>
            </w:r>
            <w:proofErr w:type="spellStart"/>
            <w:r>
              <w:rPr>
                <w:rFonts w:eastAsia="宋体"/>
                <w:szCs w:val="21"/>
                <w:lang w:eastAsia="zh-CN"/>
              </w:rPr>
              <w:t>dBm</w:t>
            </w:r>
            <w:proofErr w:type="spellEnd"/>
            <w:r>
              <w:rPr>
                <w:rFonts w:eastAsia="宋体"/>
                <w:szCs w:val="21"/>
                <w:lang w:eastAsia="zh-CN"/>
              </w:rPr>
              <w:t>/MHz</w:t>
            </w:r>
          </w:p>
        </w:tc>
      </w:tr>
      <w:tr w:rsidR="00907006" w:rsidRPr="00E22056" w:rsidTr="00643505">
        <w:trPr>
          <w:trHeight w:val="230"/>
          <w:jc w:val="center"/>
        </w:trPr>
        <w:tc>
          <w:tcPr>
            <w:tcW w:w="0" w:type="auto"/>
            <w:vMerge/>
            <w:hideMark/>
          </w:tcPr>
          <w:p w:rsidR="00907006" w:rsidRPr="00E22056" w:rsidRDefault="00907006" w:rsidP="00643505">
            <w:pPr>
              <w:pStyle w:val="BodyText"/>
              <w:snapToGrid w:val="0"/>
              <w:spacing w:after="0"/>
              <w:rPr>
                <w:rFonts w:eastAsia="宋体"/>
                <w:szCs w:val="21"/>
                <w:lang w:eastAsia="zh-CN"/>
              </w:rPr>
            </w:pPr>
          </w:p>
        </w:tc>
        <w:tc>
          <w:tcPr>
            <w:tcW w:w="0" w:type="auto"/>
            <w:vMerge/>
            <w:hideMark/>
          </w:tcPr>
          <w:p w:rsidR="00907006" w:rsidRPr="00E22056" w:rsidRDefault="00907006" w:rsidP="00643505">
            <w:pPr>
              <w:pStyle w:val="BodyText"/>
              <w:snapToGrid w:val="0"/>
              <w:spacing w:after="0"/>
              <w:rPr>
                <w:rFonts w:eastAsia="宋体"/>
                <w:szCs w:val="21"/>
                <w:lang w:eastAsia="zh-CN"/>
              </w:rPr>
            </w:pPr>
          </w:p>
        </w:tc>
        <w:tc>
          <w:tcPr>
            <w:tcW w:w="0" w:type="auto"/>
            <w:vMerge/>
          </w:tcPr>
          <w:p w:rsidR="00907006" w:rsidRPr="00E22056" w:rsidRDefault="00907006" w:rsidP="00643505">
            <w:pPr>
              <w:pStyle w:val="BodyText"/>
              <w:snapToGrid w:val="0"/>
              <w:spacing w:after="0"/>
              <w:rPr>
                <w:rFonts w:eastAsia="宋体"/>
                <w:szCs w:val="21"/>
                <w:lang w:eastAsia="zh-CN"/>
              </w:rPr>
            </w:pPr>
          </w:p>
        </w:tc>
      </w:tr>
    </w:tbl>
    <w:p w:rsidR="00FC4E42" w:rsidRDefault="00FC4E42" w:rsidP="00FC4E42">
      <w:pPr>
        <w:overflowPunct w:val="0"/>
        <w:autoSpaceDE w:val="0"/>
        <w:autoSpaceDN w:val="0"/>
        <w:adjustRightInd w:val="0"/>
        <w:spacing w:after="180"/>
        <w:textAlignment w:val="baseline"/>
        <w:rPr>
          <w:szCs w:val="20"/>
          <w:lang w:eastAsia="en-GB"/>
        </w:rPr>
      </w:pPr>
    </w:p>
    <w:p w:rsidR="00531321" w:rsidRPr="00E00A26" w:rsidRDefault="00531321" w:rsidP="00531321">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531321" w:rsidRDefault="00531321" w:rsidP="00531321">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This contribution </w:t>
      </w:r>
      <w:r w:rsidR="00F67559">
        <w:rPr>
          <w:rFonts w:eastAsia="宋体"/>
          <w:szCs w:val="21"/>
          <w:lang w:eastAsia="zh-CN"/>
        </w:rPr>
        <w:t xml:space="preserve">proposes </w:t>
      </w:r>
      <w:r w:rsidR="00907006">
        <w:rPr>
          <w:rFonts w:eastAsia="宋体"/>
          <w:szCs w:val="21"/>
          <w:lang w:eastAsia="zh-CN"/>
        </w:rPr>
        <w:t xml:space="preserve">the </w:t>
      </w:r>
      <w:r w:rsidR="00907006" w:rsidRPr="00AE1993">
        <w:rPr>
          <w:rFonts w:eastAsia="宋体"/>
          <w:szCs w:val="21"/>
          <w:lang w:eastAsia="zh-CN"/>
        </w:rPr>
        <w:t>BS ACLR/SEM/ACS</w:t>
      </w:r>
      <w:r w:rsidR="00907006">
        <w:rPr>
          <w:rFonts w:eastAsia="宋体"/>
          <w:szCs w:val="21"/>
          <w:lang w:eastAsia="zh-CN"/>
        </w:rPr>
        <w:t xml:space="preserve"> values </w:t>
      </w:r>
      <w:r w:rsidR="00907006" w:rsidRPr="002459A9">
        <w:rPr>
          <w:rFonts w:eastAsia="宋体"/>
          <w:szCs w:val="21"/>
          <w:lang w:eastAsia="zh-CN"/>
        </w:rPr>
        <w:t>for coexistence study for WP5D on new radio access technology</w:t>
      </w:r>
      <w:r w:rsidR="00907006">
        <w:rPr>
          <w:rFonts w:eastAsia="宋体"/>
          <w:szCs w:val="21"/>
          <w:lang w:eastAsia="zh-CN"/>
        </w:rPr>
        <w:t>, according to the proposed DL ACIR values</w:t>
      </w:r>
      <w:r>
        <w:rPr>
          <w:rFonts w:eastAsia="宋体"/>
          <w:szCs w:val="21"/>
          <w:lang w:eastAsia="zh-CN"/>
        </w:rPr>
        <w:t>.</w:t>
      </w:r>
      <w:r w:rsidR="00F67559">
        <w:rPr>
          <w:rFonts w:eastAsia="宋体"/>
          <w:szCs w:val="21"/>
          <w:lang w:eastAsia="zh-CN"/>
        </w:rPr>
        <w:t xml:space="preserve"> It is proposed to adopted the </w:t>
      </w:r>
      <w:r w:rsidR="00907006" w:rsidRPr="00AE1993">
        <w:rPr>
          <w:rFonts w:eastAsia="宋体"/>
          <w:szCs w:val="21"/>
          <w:lang w:eastAsia="zh-CN"/>
        </w:rPr>
        <w:t>BS ACLR/SEM/ACS</w:t>
      </w:r>
      <w:r w:rsidR="00907006">
        <w:rPr>
          <w:rFonts w:eastAsia="宋体"/>
          <w:szCs w:val="21"/>
          <w:lang w:eastAsia="zh-CN"/>
        </w:rPr>
        <w:t xml:space="preserve"> </w:t>
      </w:r>
      <w:r w:rsidR="00F67559">
        <w:rPr>
          <w:rFonts w:eastAsia="宋体"/>
          <w:szCs w:val="21"/>
          <w:lang w:eastAsia="zh-CN"/>
        </w:rPr>
        <w:t>values as follows:</w:t>
      </w:r>
    </w:p>
    <w:p w:rsidR="00531321" w:rsidRPr="00527E84" w:rsidRDefault="000A23D5" w:rsidP="00531321">
      <w:pPr>
        <w:overflowPunct w:val="0"/>
        <w:autoSpaceDE w:val="0"/>
        <w:autoSpaceDN w:val="0"/>
        <w:adjustRightInd w:val="0"/>
        <w:spacing w:after="180"/>
        <w:textAlignment w:val="baseline"/>
        <w:rPr>
          <w:b/>
          <w:szCs w:val="20"/>
          <w:lang w:eastAsia="en-GB"/>
        </w:rPr>
      </w:pPr>
      <w:r w:rsidRPr="00527E84">
        <w:rPr>
          <w:b/>
          <w:szCs w:val="20"/>
          <w:lang w:eastAsia="en-GB"/>
        </w:rPr>
        <w:t xml:space="preserve">Proposal 1: To consider using different BS ACLR/ACS values in different deployment scenarios, or use 23 dB BS ACLR and 19 dB BS ACS if a single BS ACLR/ACS value is preferred </w:t>
      </w:r>
      <w:r w:rsidRPr="00527E84">
        <w:rPr>
          <w:rFonts w:eastAsia="宋体"/>
          <w:b/>
          <w:szCs w:val="21"/>
          <w:lang w:eastAsia="zh-CN"/>
        </w:rPr>
        <w:t>for coexistence study for WP5D</w:t>
      </w:r>
      <w:r w:rsidRPr="00527E84">
        <w:rPr>
          <w:b/>
          <w:szCs w:val="20"/>
          <w:lang w:eastAsia="en-GB"/>
        </w:rPr>
        <w:t>.</w:t>
      </w:r>
    </w:p>
    <w:p w:rsidR="000A23D5" w:rsidRPr="00527E84" w:rsidRDefault="000A23D5" w:rsidP="00531321">
      <w:pPr>
        <w:overflowPunct w:val="0"/>
        <w:autoSpaceDE w:val="0"/>
        <w:autoSpaceDN w:val="0"/>
        <w:adjustRightInd w:val="0"/>
        <w:spacing w:after="180"/>
        <w:textAlignment w:val="baseline"/>
        <w:rPr>
          <w:b/>
          <w:szCs w:val="20"/>
          <w:lang w:eastAsia="en-GB"/>
        </w:rPr>
      </w:pPr>
      <w:r w:rsidRPr="00527E84">
        <w:rPr>
          <w:b/>
          <w:szCs w:val="20"/>
          <w:lang w:eastAsia="en-GB"/>
        </w:rPr>
        <w:lastRenderedPageBreak/>
        <w:t>Proposal 2: To adopt the FCC limits for the SEM</w:t>
      </w:r>
      <w:r w:rsidRPr="00527E84">
        <w:rPr>
          <w:rFonts w:eastAsia="宋体"/>
          <w:b/>
          <w:szCs w:val="21"/>
          <w:lang w:eastAsia="zh-CN"/>
        </w:rPr>
        <w:t xml:space="preserve"> for coexistence study for WP5D for BS with </w:t>
      </w:r>
      <w:r w:rsidRPr="00527E84">
        <w:rPr>
          <w:b/>
          <w:szCs w:val="20"/>
          <w:lang w:eastAsia="en-GB"/>
        </w:rPr>
        <w:t xml:space="preserve">maximum transmit power higher than 23 </w:t>
      </w:r>
      <w:proofErr w:type="spellStart"/>
      <w:r w:rsidRPr="00527E84">
        <w:rPr>
          <w:b/>
          <w:szCs w:val="20"/>
          <w:lang w:eastAsia="en-GB"/>
        </w:rPr>
        <w:t>dBm</w:t>
      </w:r>
      <w:proofErr w:type="spellEnd"/>
      <w:r w:rsidRPr="00527E84">
        <w:rPr>
          <w:b/>
          <w:szCs w:val="20"/>
          <w:lang w:eastAsia="en-GB"/>
        </w:rPr>
        <w:t xml:space="preserve">, and use the FCC limits minus </w:t>
      </w:r>
      <w:r w:rsidR="0098163E">
        <w:rPr>
          <w:b/>
          <w:szCs w:val="20"/>
          <w:lang w:eastAsia="en-GB"/>
        </w:rPr>
        <w:t>7</w:t>
      </w:r>
      <w:r w:rsidRPr="00527E84">
        <w:rPr>
          <w:b/>
          <w:szCs w:val="20"/>
          <w:lang w:eastAsia="en-GB"/>
        </w:rPr>
        <w:t xml:space="preserve"> dB for the SEM</w:t>
      </w:r>
      <w:r w:rsidRPr="00527E84">
        <w:rPr>
          <w:rFonts w:eastAsia="宋体"/>
          <w:b/>
          <w:szCs w:val="21"/>
          <w:lang w:eastAsia="zh-CN"/>
        </w:rPr>
        <w:t xml:space="preserve"> for coexistence study for WP5D for BS with </w:t>
      </w:r>
      <w:r w:rsidRPr="00527E84">
        <w:rPr>
          <w:b/>
          <w:szCs w:val="20"/>
          <w:lang w:eastAsia="en-GB"/>
        </w:rPr>
        <w:t xml:space="preserve">maximum transmit power lower than or equal to 23 </w:t>
      </w:r>
      <w:proofErr w:type="spellStart"/>
      <w:r w:rsidRPr="00527E84">
        <w:rPr>
          <w:b/>
          <w:szCs w:val="20"/>
          <w:lang w:eastAsia="en-GB"/>
        </w:rPr>
        <w:t>dBm</w:t>
      </w:r>
      <w:proofErr w:type="spellEnd"/>
      <w:r w:rsidRPr="00527E84">
        <w:rPr>
          <w:b/>
          <w:szCs w:val="20"/>
          <w:lang w:eastAsia="en-GB"/>
        </w:rPr>
        <w:t>.</w:t>
      </w:r>
    </w:p>
    <w:p w:rsidR="00527E84" w:rsidRDefault="00527E84" w:rsidP="00527E84">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w:t>
      </w:r>
      <w:r w:rsidR="00164ED4">
        <w:t>09497</w:t>
      </w:r>
      <w:r w:rsidRPr="00E00A26">
        <w:t>, “</w:t>
      </w:r>
      <w:r w:rsidR="00164ED4" w:rsidRPr="005B7FB6">
        <w:rPr>
          <w:bCs/>
        </w:rPr>
        <w:t>On throughput model of dense urban and indoor hotspot</w:t>
      </w:r>
      <w:r w:rsidRPr="00E00A26">
        <w:t>”,</w:t>
      </w:r>
      <w:r w:rsidRPr="00ED2921">
        <w:t xml:space="preserve"> </w:t>
      </w:r>
      <w:r w:rsidR="00164ED4">
        <w:t>CATT</w:t>
      </w:r>
      <w:r>
        <w:t>.</w:t>
      </w:r>
    </w:p>
    <w:p w:rsidR="00164ED4" w:rsidRDefault="00164ED4" w:rsidP="00164ED4">
      <w:pPr>
        <w:tabs>
          <w:tab w:val="center" w:pos="4153"/>
          <w:tab w:val="right" w:pos="8306"/>
        </w:tabs>
        <w:ind w:left="567" w:hanging="567"/>
      </w:pPr>
      <w:r>
        <w:t>[9</w:t>
      </w:r>
      <w:r w:rsidRPr="00E00A26">
        <w:t>]</w:t>
      </w:r>
      <w:r w:rsidRPr="00E00A26">
        <w:tab/>
        <w:t>R</w:t>
      </w:r>
      <w:r>
        <w:t>4</w:t>
      </w:r>
      <w:r w:rsidRPr="00E00A26">
        <w:t>-1</w:t>
      </w:r>
      <w:r>
        <w:t>610153</w:t>
      </w:r>
      <w:r w:rsidRPr="00E00A26">
        <w:t>, “</w:t>
      </w:r>
      <w:r w:rsidRPr="00102E64">
        <w:t>Proposal on dense urban network layout for coexistence study for WP5D on new radio access technology</w:t>
      </w:r>
      <w:r w:rsidRPr="00E00A26">
        <w:t>”,</w:t>
      </w:r>
      <w:r w:rsidRPr="00ED2921">
        <w:t xml:space="preserve"> Nokia, Alcatel-Lucent Shanghai Bell</w:t>
      </w:r>
      <w:r>
        <w:t>.</w:t>
      </w:r>
    </w:p>
    <w:p w:rsidR="00164ED4" w:rsidRPr="00F43979" w:rsidRDefault="00164ED4" w:rsidP="00164ED4">
      <w:pPr>
        <w:tabs>
          <w:tab w:val="center" w:pos="4153"/>
          <w:tab w:val="right" w:pos="8306"/>
        </w:tabs>
        <w:ind w:left="567" w:hanging="567"/>
        <w:rPr>
          <w:lang w:val="en-GB"/>
        </w:rPr>
      </w:pPr>
      <w:r>
        <w:t>[10</w:t>
      </w:r>
      <w:r w:rsidRPr="00E00A26">
        <w:t>]</w:t>
      </w:r>
      <w:r w:rsidRPr="00E00A26">
        <w:tab/>
        <w:t>R</w:t>
      </w:r>
      <w:r>
        <w:t>4</w:t>
      </w:r>
      <w:r w:rsidRPr="00E00A26">
        <w:t>-1</w:t>
      </w:r>
      <w:r>
        <w:t>610634</w:t>
      </w:r>
      <w:r w:rsidRPr="00E00A26">
        <w:t>, “</w:t>
      </w:r>
      <w:r w:rsidRPr="00F43979">
        <w:t>WF on urban macro scenario for coexistence study for WP5D on new radio access technology</w:t>
      </w:r>
      <w:r w:rsidRPr="00E00A26">
        <w:t>”,</w:t>
      </w:r>
      <w:r w:rsidRPr="00ED2921">
        <w:t xml:space="preserve"> </w:t>
      </w:r>
      <w:r w:rsidRPr="00F43979">
        <w:rPr>
          <w:lang w:val="en-GB"/>
        </w:rPr>
        <w:t>Nokia, Alcatel-Lucent Shanghai Bell, Qualcomm, Samsung, CATT, ZTE, NTT DOCOMO, Intel, Ericsson</w:t>
      </w:r>
      <w:r>
        <w:t>.</w:t>
      </w:r>
    </w:p>
    <w:p w:rsidR="00FB3C28" w:rsidRDefault="00C50576" w:rsidP="00FB3C28">
      <w:pPr>
        <w:tabs>
          <w:tab w:val="center" w:pos="4153"/>
          <w:tab w:val="right" w:pos="8306"/>
        </w:tabs>
        <w:ind w:left="567" w:hanging="567"/>
      </w:pPr>
      <w:r>
        <w:t>[11</w:t>
      </w:r>
      <w:r w:rsidRPr="00E00A26">
        <w:t>]</w:t>
      </w:r>
      <w:r w:rsidRPr="00E00A26">
        <w:tab/>
        <w:t>R</w:t>
      </w:r>
      <w:r>
        <w:t>4</w:t>
      </w:r>
      <w:r w:rsidRPr="00E00A26">
        <w:t>-1</w:t>
      </w:r>
      <w:r>
        <w:t>7</w:t>
      </w:r>
      <w:r w:rsidR="00654BCE">
        <w:t>00005</w:t>
      </w:r>
      <w:bookmarkStart w:id="3" w:name="_GoBack"/>
      <w:bookmarkEnd w:id="3"/>
      <w:r w:rsidRPr="00E00A26">
        <w:t>, “</w:t>
      </w:r>
      <w:r w:rsidR="00AE1993" w:rsidRPr="00AE1993">
        <w:t>Proposed ACIR values for coexistence study for WP5D on new radio access technology</w:t>
      </w:r>
      <w:r w:rsidRPr="00E00A26">
        <w:t>”,</w:t>
      </w:r>
      <w:r w:rsidRPr="00ED2921">
        <w:t xml:space="preserve"> Nokia, Alcatel-Lucent Shanghai Bell</w:t>
      </w:r>
      <w:r>
        <w:t>.</w:t>
      </w:r>
    </w:p>
    <w:p w:rsidR="00FB3C28" w:rsidRPr="003B19BC" w:rsidRDefault="00FB3C28" w:rsidP="00FB3C28">
      <w:pPr>
        <w:tabs>
          <w:tab w:val="center" w:pos="4153"/>
          <w:tab w:val="right" w:pos="8306"/>
        </w:tabs>
        <w:ind w:left="567" w:hanging="567"/>
      </w:pPr>
      <w:r>
        <w:t>[12]</w:t>
      </w:r>
      <w:r>
        <w:tab/>
      </w:r>
      <w:r w:rsidRPr="003B19BC">
        <w:t xml:space="preserve">FCC Report and Order and Further Notice of Proposed Rulemaking, “Use of Spectrum Bands Above 24 GHz </w:t>
      </w:r>
      <w:proofErr w:type="gramStart"/>
      <w:r w:rsidRPr="003B19BC">
        <w:t>For</w:t>
      </w:r>
      <w:proofErr w:type="gramEnd"/>
      <w:r w:rsidRPr="003B19BC">
        <w:t xml:space="preserve"> Mobile Radio Services”, FCC 16-89, July 14, 2016.</w:t>
      </w:r>
    </w:p>
    <w:p w:rsidR="00FB3C28" w:rsidRDefault="00FB3C28" w:rsidP="00C50576">
      <w:pPr>
        <w:tabs>
          <w:tab w:val="center" w:pos="4153"/>
          <w:tab w:val="right" w:pos="8306"/>
        </w:tabs>
        <w:ind w:left="567" w:hanging="567"/>
      </w:pPr>
    </w:p>
    <w:p w:rsidR="00600C52" w:rsidRPr="00C50576" w:rsidRDefault="00600C52">
      <w:pPr>
        <w:ind w:left="567" w:hanging="567"/>
      </w:pPr>
    </w:p>
    <w:sectPr w:rsidR="00600C52" w:rsidRPr="00C5057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EC3" w:rsidRPr="004E3B67" w:rsidRDefault="00CC2EC3" w:rsidP="00DA44AD">
      <w:pPr>
        <w:rPr>
          <w:rFonts w:eastAsia="宋体" w:cs="Arial"/>
          <w:color w:val="0000FF"/>
          <w:kern w:val="2"/>
          <w:lang w:eastAsia="zh-CN"/>
        </w:rPr>
      </w:pPr>
      <w:r>
        <w:separator/>
      </w:r>
    </w:p>
  </w:endnote>
  <w:endnote w:type="continuationSeparator" w:id="0">
    <w:p w:rsidR="00CC2EC3" w:rsidRPr="004E3B67" w:rsidRDefault="00CC2EC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7BD" w:rsidRDefault="000057BD">
    <w:pPr>
      <w:pStyle w:val="Footer"/>
      <w:jc w:val="center"/>
    </w:pPr>
    <w:r>
      <w:fldChar w:fldCharType="begin"/>
    </w:r>
    <w:r>
      <w:instrText xml:space="preserve"> PAGE   \* MERGEFORMAT </w:instrText>
    </w:r>
    <w:r>
      <w:fldChar w:fldCharType="separate"/>
    </w:r>
    <w:r w:rsidR="00654BCE" w:rsidRPr="00654BCE">
      <w:rPr>
        <w:noProof/>
        <w:lang w:val="zh-CN"/>
      </w:rPr>
      <w:t>4</w:t>
    </w:r>
    <w:r>
      <w:rPr>
        <w:noProof/>
        <w:lang w:val="zh-CN"/>
      </w:rPr>
      <w:fldChar w:fldCharType="end"/>
    </w:r>
  </w:p>
  <w:p w:rsidR="000057BD" w:rsidRDefault="000057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EC3" w:rsidRPr="004E3B67" w:rsidRDefault="00CC2EC3" w:rsidP="00DA44AD">
      <w:pPr>
        <w:rPr>
          <w:rFonts w:eastAsia="宋体" w:cs="Arial"/>
          <w:color w:val="0000FF"/>
          <w:kern w:val="2"/>
          <w:lang w:eastAsia="zh-CN"/>
        </w:rPr>
      </w:pPr>
      <w:r>
        <w:separator/>
      </w:r>
    </w:p>
  </w:footnote>
  <w:footnote w:type="continuationSeparator" w:id="0">
    <w:p w:rsidR="00CC2EC3" w:rsidRPr="004E3B67" w:rsidRDefault="00CC2EC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57BD" w:rsidRDefault="000057B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697E5C95"/>
    <w:multiLevelType w:val="hybridMultilevel"/>
    <w:tmpl w:val="A4640052"/>
    <w:lvl w:ilvl="0" w:tplc="74FC567E">
      <w:start w:val="3"/>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7"/>
  </w:num>
  <w:num w:numId="4">
    <w:abstractNumId w:val="3"/>
  </w:num>
  <w:num w:numId="5">
    <w:abstractNumId w:val="8"/>
  </w:num>
  <w:num w:numId="6">
    <w:abstractNumId w:val="4"/>
  </w:num>
  <w:num w:numId="7">
    <w:abstractNumId w:val="2"/>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
  </w:num>
  <w:num w:numId="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057BD"/>
    <w:rsid w:val="00011961"/>
    <w:rsid w:val="000131F1"/>
    <w:rsid w:val="00014829"/>
    <w:rsid w:val="0001518B"/>
    <w:rsid w:val="00015683"/>
    <w:rsid w:val="00017839"/>
    <w:rsid w:val="0002245D"/>
    <w:rsid w:val="000232D9"/>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23D5"/>
    <w:rsid w:val="000A62A7"/>
    <w:rsid w:val="000A73B7"/>
    <w:rsid w:val="000B378E"/>
    <w:rsid w:val="000B4D9E"/>
    <w:rsid w:val="000B5EC0"/>
    <w:rsid w:val="000B77B1"/>
    <w:rsid w:val="000B7DD9"/>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3637B"/>
    <w:rsid w:val="00141310"/>
    <w:rsid w:val="0014618D"/>
    <w:rsid w:val="001507B9"/>
    <w:rsid w:val="00154F33"/>
    <w:rsid w:val="0015709B"/>
    <w:rsid w:val="00164ED4"/>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B9A"/>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5E5C"/>
    <w:rsid w:val="00297BA7"/>
    <w:rsid w:val="002A1CF2"/>
    <w:rsid w:val="002A534A"/>
    <w:rsid w:val="002A56EA"/>
    <w:rsid w:val="002A7EEB"/>
    <w:rsid w:val="002B20FF"/>
    <w:rsid w:val="002B2CB5"/>
    <w:rsid w:val="002B4612"/>
    <w:rsid w:val="002B4C00"/>
    <w:rsid w:val="002B6AC5"/>
    <w:rsid w:val="002B7B4C"/>
    <w:rsid w:val="002C15A3"/>
    <w:rsid w:val="002C1880"/>
    <w:rsid w:val="002C327F"/>
    <w:rsid w:val="002C77EA"/>
    <w:rsid w:val="002D25AD"/>
    <w:rsid w:val="002E2771"/>
    <w:rsid w:val="002E7D24"/>
    <w:rsid w:val="002F2015"/>
    <w:rsid w:val="002F68B0"/>
    <w:rsid w:val="003021B2"/>
    <w:rsid w:val="003031EC"/>
    <w:rsid w:val="00304037"/>
    <w:rsid w:val="00310134"/>
    <w:rsid w:val="00311CBC"/>
    <w:rsid w:val="003123B2"/>
    <w:rsid w:val="00313167"/>
    <w:rsid w:val="003162A0"/>
    <w:rsid w:val="00317B74"/>
    <w:rsid w:val="00320012"/>
    <w:rsid w:val="00322F9E"/>
    <w:rsid w:val="003242B1"/>
    <w:rsid w:val="0032606C"/>
    <w:rsid w:val="003270B6"/>
    <w:rsid w:val="0032763D"/>
    <w:rsid w:val="0032780E"/>
    <w:rsid w:val="003278E8"/>
    <w:rsid w:val="00330ABA"/>
    <w:rsid w:val="00332A7E"/>
    <w:rsid w:val="00333BA5"/>
    <w:rsid w:val="003341B6"/>
    <w:rsid w:val="00335593"/>
    <w:rsid w:val="00336892"/>
    <w:rsid w:val="00336F18"/>
    <w:rsid w:val="0034007C"/>
    <w:rsid w:val="00341C1C"/>
    <w:rsid w:val="003567DA"/>
    <w:rsid w:val="003615AA"/>
    <w:rsid w:val="00363C7E"/>
    <w:rsid w:val="00365022"/>
    <w:rsid w:val="00366DCA"/>
    <w:rsid w:val="003722A0"/>
    <w:rsid w:val="0037339E"/>
    <w:rsid w:val="00375F15"/>
    <w:rsid w:val="003760B5"/>
    <w:rsid w:val="0037694B"/>
    <w:rsid w:val="003776AF"/>
    <w:rsid w:val="00386BAA"/>
    <w:rsid w:val="00386EFE"/>
    <w:rsid w:val="00396B31"/>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4126"/>
    <w:rsid w:val="00407291"/>
    <w:rsid w:val="00411520"/>
    <w:rsid w:val="00413706"/>
    <w:rsid w:val="00414499"/>
    <w:rsid w:val="00415E96"/>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3586"/>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0EDF"/>
    <w:rsid w:val="00502B2E"/>
    <w:rsid w:val="00502B36"/>
    <w:rsid w:val="00503D81"/>
    <w:rsid w:val="00511A80"/>
    <w:rsid w:val="00515918"/>
    <w:rsid w:val="00517949"/>
    <w:rsid w:val="00520514"/>
    <w:rsid w:val="00521A11"/>
    <w:rsid w:val="00521A2C"/>
    <w:rsid w:val="00526336"/>
    <w:rsid w:val="00526376"/>
    <w:rsid w:val="00527E84"/>
    <w:rsid w:val="005302AC"/>
    <w:rsid w:val="005309A4"/>
    <w:rsid w:val="00531321"/>
    <w:rsid w:val="00531438"/>
    <w:rsid w:val="0053281F"/>
    <w:rsid w:val="005346B0"/>
    <w:rsid w:val="00541D55"/>
    <w:rsid w:val="00547986"/>
    <w:rsid w:val="005553AF"/>
    <w:rsid w:val="00561A45"/>
    <w:rsid w:val="0056560B"/>
    <w:rsid w:val="0056790E"/>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2526"/>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363B"/>
    <w:rsid w:val="005E645F"/>
    <w:rsid w:val="005F48FA"/>
    <w:rsid w:val="00600C52"/>
    <w:rsid w:val="00601B23"/>
    <w:rsid w:val="00602D5C"/>
    <w:rsid w:val="00604CA4"/>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4BCE"/>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4D9F"/>
    <w:rsid w:val="00805EBC"/>
    <w:rsid w:val="00806C10"/>
    <w:rsid w:val="0081155C"/>
    <w:rsid w:val="00812A67"/>
    <w:rsid w:val="00812AF4"/>
    <w:rsid w:val="008170AC"/>
    <w:rsid w:val="00826AB1"/>
    <w:rsid w:val="008302AE"/>
    <w:rsid w:val="0083299B"/>
    <w:rsid w:val="00843281"/>
    <w:rsid w:val="008478E2"/>
    <w:rsid w:val="008504E3"/>
    <w:rsid w:val="0085604F"/>
    <w:rsid w:val="008572A5"/>
    <w:rsid w:val="008705C9"/>
    <w:rsid w:val="00871410"/>
    <w:rsid w:val="00883811"/>
    <w:rsid w:val="00891FE1"/>
    <w:rsid w:val="00897491"/>
    <w:rsid w:val="008A0793"/>
    <w:rsid w:val="008A17B7"/>
    <w:rsid w:val="008A748B"/>
    <w:rsid w:val="008A7F73"/>
    <w:rsid w:val="008B0037"/>
    <w:rsid w:val="008B4D55"/>
    <w:rsid w:val="008B4D96"/>
    <w:rsid w:val="008B6D79"/>
    <w:rsid w:val="008C0AF9"/>
    <w:rsid w:val="008C4A86"/>
    <w:rsid w:val="008D036B"/>
    <w:rsid w:val="008D1E3E"/>
    <w:rsid w:val="008D245F"/>
    <w:rsid w:val="008D2B77"/>
    <w:rsid w:val="008D498F"/>
    <w:rsid w:val="008D5378"/>
    <w:rsid w:val="008D53C0"/>
    <w:rsid w:val="008D693D"/>
    <w:rsid w:val="008D7F9F"/>
    <w:rsid w:val="008E118C"/>
    <w:rsid w:val="008E419A"/>
    <w:rsid w:val="008E6990"/>
    <w:rsid w:val="008E71AC"/>
    <w:rsid w:val="008F26BF"/>
    <w:rsid w:val="008F381B"/>
    <w:rsid w:val="008F4C4C"/>
    <w:rsid w:val="00902F40"/>
    <w:rsid w:val="00903904"/>
    <w:rsid w:val="00907006"/>
    <w:rsid w:val="009103A6"/>
    <w:rsid w:val="0091531D"/>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163E"/>
    <w:rsid w:val="00983150"/>
    <w:rsid w:val="009843DA"/>
    <w:rsid w:val="00990B2E"/>
    <w:rsid w:val="0099272E"/>
    <w:rsid w:val="009A14BC"/>
    <w:rsid w:val="009A2177"/>
    <w:rsid w:val="009A306A"/>
    <w:rsid w:val="009A37F5"/>
    <w:rsid w:val="009A5BF8"/>
    <w:rsid w:val="009B67E2"/>
    <w:rsid w:val="009B7298"/>
    <w:rsid w:val="009C54E0"/>
    <w:rsid w:val="009D483E"/>
    <w:rsid w:val="009D66EB"/>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162F"/>
    <w:rsid w:val="00A6237B"/>
    <w:rsid w:val="00A62D41"/>
    <w:rsid w:val="00A64B69"/>
    <w:rsid w:val="00A651D5"/>
    <w:rsid w:val="00A72CE0"/>
    <w:rsid w:val="00A7412A"/>
    <w:rsid w:val="00A77EE3"/>
    <w:rsid w:val="00A8045C"/>
    <w:rsid w:val="00A82DBD"/>
    <w:rsid w:val="00A82E94"/>
    <w:rsid w:val="00A835E7"/>
    <w:rsid w:val="00A9127C"/>
    <w:rsid w:val="00A92258"/>
    <w:rsid w:val="00A95312"/>
    <w:rsid w:val="00A9589E"/>
    <w:rsid w:val="00A96A22"/>
    <w:rsid w:val="00AA12C7"/>
    <w:rsid w:val="00AA21C4"/>
    <w:rsid w:val="00AA4970"/>
    <w:rsid w:val="00AA5A4E"/>
    <w:rsid w:val="00AB4E13"/>
    <w:rsid w:val="00AB5F23"/>
    <w:rsid w:val="00AC1E9B"/>
    <w:rsid w:val="00AC6BB7"/>
    <w:rsid w:val="00AC75E7"/>
    <w:rsid w:val="00AD0228"/>
    <w:rsid w:val="00AE1993"/>
    <w:rsid w:val="00AE1A8E"/>
    <w:rsid w:val="00AE1F09"/>
    <w:rsid w:val="00AE6FE4"/>
    <w:rsid w:val="00AF2DEA"/>
    <w:rsid w:val="00B0313E"/>
    <w:rsid w:val="00B03D67"/>
    <w:rsid w:val="00B03DA0"/>
    <w:rsid w:val="00B05D44"/>
    <w:rsid w:val="00B06C7C"/>
    <w:rsid w:val="00B071C9"/>
    <w:rsid w:val="00B0721C"/>
    <w:rsid w:val="00B07503"/>
    <w:rsid w:val="00B16E84"/>
    <w:rsid w:val="00B20909"/>
    <w:rsid w:val="00B21F7D"/>
    <w:rsid w:val="00B23D68"/>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3C27"/>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3761"/>
    <w:rsid w:val="00BE4D68"/>
    <w:rsid w:val="00BE5940"/>
    <w:rsid w:val="00BF0AD1"/>
    <w:rsid w:val="00BF7079"/>
    <w:rsid w:val="00C00E7F"/>
    <w:rsid w:val="00C039BC"/>
    <w:rsid w:val="00C0472B"/>
    <w:rsid w:val="00C17099"/>
    <w:rsid w:val="00C206B0"/>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576"/>
    <w:rsid w:val="00C50E5E"/>
    <w:rsid w:val="00C51A06"/>
    <w:rsid w:val="00C557E7"/>
    <w:rsid w:val="00C60906"/>
    <w:rsid w:val="00C64D2F"/>
    <w:rsid w:val="00C80754"/>
    <w:rsid w:val="00C8662A"/>
    <w:rsid w:val="00C90BF1"/>
    <w:rsid w:val="00C93B56"/>
    <w:rsid w:val="00CA2544"/>
    <w:rsid w:val="00CA406E"/>
    <w:rsid w:val="00CA419A"/>
    <w:rsid w:val="00CA4350"/>
    <w:rsid w:val="00CA590E"/>
    <w:rsid w:val="00CA62E0"/>
    <w:rsid w:val="00CB0506"/>
    <w:rsid w:val="00CB1620"/>
    <w:rsid w:val="00CB68A2"/>
    <w:rsid w:val="00CB76E1"/>
    <w:rsid w:val="00CC1790"/>
    <w:rsid w:val="00CC2038"/>
    <w:rsid w:val="00CC2EC3"/>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1F84"/>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B2341"/>
    <w:rsid w:val="00DC252A"/>
    <w:rsid w:val="00DC67E1"/>
    <w:rsid w:val="00DD231A"/>
    <w:rsid w:val="00DD2CC8"/>
    <w:rsid w:val="00DD7D00"/>
    <w:rsid w:val="00DE29E5"/>
    <w:rsid w:val="00DE2DCE"/>
    <w:rsid w:val="00DE39A8"/>
    <w:rsid w:val="00DE6A2C"/>
    <w:rsid w:val="00DF3BBE"/>
    <w:rsid w:val="00DF461D"/>
    <w:rsid w:val="00E020F5"/>
    <w:rsid w:val="00E033C0"/>
    <w:rsid w:val="00E049BE"/>
    <w:rsid w:val="00E05D9E"/>
    <w:rsid w:val="00E06DEF"/>
    <w:rsid w:val="00E14710"/>
    <w:rsid w:val="00E16E5E"/>
    <w:rsid w:val="00E21CD6"/>
    <w:rsid w:val="00E22056"/>
    <w:rsid w:val="00E2544B"/>
    <w:rsid w:val="00E301FB"/>
    <w:rsid w:val="00E33755"/>
    <w:rsid w:val="00E36878"/>
    <w:rsid w:val="00E36966"/>
    <w:rsid w:val="00E45C57"/>
    <w:rsid w:val="00E53D09"/>
    <w:rsid w:val="00E545F9"/>
    <w:rsid w:val="00E5637A"/>
    <w:rsid w:val="00E60383"/>
    <w:rsid w:val="00E64C1E"/>
    <w:rsid w:val="00E6671F"/>
    <w:rsid w:val="00E70A6C"/>
    <w:rsid w:val="00E71140"/>
    <w:rsid w:val="00E73535"/>
    <w:rsid w:val="00E74ECC"/>
    <w:rsid w:val="00E76FAE"/>
    <w:rsid w:val="00E94B40"/>
    <w:rsid w:val="00EA06F5"/>
    <w:rsid w:val="00EA08FC"/>
    <w:rsid w:val="00EA5707"/>
    <w:rsid w:val="00EA7C80"/>
    <w:rsid w:val="00EB5BA4"/>
    <w:rsid w:val="00EB6CB7"/>
    <w:rsid w:val="00EC147C"/>
    <w:rsid w:val="00EC2995"/>
    <w:rsid w:val="00ED2921"/>
    <w:rsid w:val="00ED4996"/>
    <w:rsid w:val="00ED4E55"/>
    <w:rsid w:val="00ED6451"/>
    <w:rsid w:val="00ED6757"/>
    <w:rsid w:val="00EE1EA8"/>
    <w:rsid w:val="00EE3041"/>
    <w:rsid w:val="00EE33CB"/>
    <w:rsid w:val="00EE60A4"/>
    <w:rsid w:val="00EE70FE"/>
    <w:rsid w:val="00EE759B"/>
    <w:rsid w:val="00EF692D"/>
    <w:rsid w:val="00F00694"/>
    <w:rsid w:val="00F00E95"/>
    <w:rsid w:val="00F03C96"/>
    <w:rsid w:val="00F04448"/>
    <w:rsid w:val="00F057DE"/>
    <w:rsid w:val="00F10030"/>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67559"/>
    <w:rsid w:val="00F7136D"/>
    <w:rsid w:val="00F77D69"/>
    <w:rsid w:val="00F84336"/>
    <w:rsid w:val="00F907E3"/>
    <w:rsid w:val="00F92A96"/>
    <w:rsid w:val="00F9373C"/>
    <w:rsid w:val="00F95155"/>
    <w:rsid w:val="00F97567"/>
    <w:rsid w:val="00FA0956"/>
    <w:rsid w:val="00FB25DD"/>
    <w:rsid w:val="00FB2CCD"/>
    <w:rsid w:val="00FB333C"/>
    <w:rsid w:val="00FB3C28"/>
    <w:rsid w:val="00FB4118"/>
    <w:rsid w:val="00FB737B"/>
    <w:rsid w:val="00FC4E42"/>
    <w:rsid w:val="00FD1205"/>
    <w:rsid w:val="00FD498F"/>
    <w:rsid w:val="00FE23E9"/>
    <w:rsid w:val="00FE4F12"/>
    <w:rsid w:val="00FF267C"/>
    <w:rsid w:val="00FF3F83"/>
    <w:rsid w:val="00FF5552"/>
    <w:rsid w:val="00FF5597"/>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B4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531321"/>
    <w:rPr>
      <w:color w:val="0000FF"/>
      <w:u w:val="single"/>
    </w:rPr>
  </w:style>
  <w:style w:type="character" w:styleId="FollowedHyperlink">
    <w:name w:val="FollowedHyperlink"/>
    <w:basedOn w:val="DefaultParagraphFont"/>
    <w:uiPriority w:val="99"/>
    <w:semiHidden/>
    <w:unhideWhenUsed/>
    <w:rsid w:val="00531321"/>
    <w:rPr>
      <w:color w:val="800080"/>
      <w:u w:val="single"/>
    </w:rPr>
  </w:style>
  <w:style w:type="paragraph" w:customStyle="1" w:styleId="xl66">
    <w:name w:val="xl66"/>
    <w:basedOn w:val="Normal"/>
    <w:rsid w:val="00531321"/>
    <w:pPr>
      <w:spacing w:before="100" w:beforeAutospacing="1" w:after="100" w:afterAutospacing="1"/>
    </w:pPr>
    <w:rPr>
      <w:sz w:val="24"/>
      <w:lang w:val="en-GB" w:eastAsia="zh-CN"/>
    </w:rPr>
  </w:style>
  <w:style w:type="paragraph" w:customStyle="1" w:styleId="xl67">
    <w:name w:val="xl67"/>
    <w:basedOn w:val="Normal"/>
    <w:rsid w:val="00531321"/>
    <w:pPr>
      <w:shd w:val="clear" w:color="000000" w:fill="F2F2F2"/>
      <w:spacing w:before="100" w:beforeAutospacing="1" w:after="100" w:afterAutospacing="1"/>
    </w:pPr>
    <w:rPr>
      <w:sz w:val="24"/>
      <w:lang w:val="en-GB" w:eastAsia="zh-CN"/>
    </w:rPr>
  </w:style>
  <w:style w:type="paragraph" w:customStyle="1" w:styleId="xl68">
    <w:name w:val="xl68"/>
    <w:basedOn w:val="Normal"/>
    <w:rsid w:val="00531321"/>
    <w:pPr>
      <w:shd w:val="clear" w:color="CCCCFF" w:fill="C0C0C0"/>
      <w:spacing w:before="100" w:beforeAutospacing="1" w:after="100" w:afterAutospacing="1"/>
    </w:pPr>
    <w:rPr>
      <w:sz w:val="24"/>
      <w:lang w:val="en-GB" w:eastAsia="zh-CN"/>
    </w:rPr>
  </w:style>
  <w:style w:type="paragraph" w:customStyle="1" w:styleId="xl69">
    <w:name w:val="xl69"/>
    <w:basedOn w:val="Normal"/>
    <w:rsid w:val="00531321"/>
    <w:pPr>
      <w:spacing w:before="100" w:beforeAutospacing="1" w:after="100" w:afterAutospacing="1"/>
      <w:textAlignment w:val="center"/>
    </w:pPr>
    <w:rPr>
      <w:sz w:val="24"/>
      <w:lang w:val="en-GB" w:eastAsia="zh-CN"/>
    </w:rPr>
  </w:style>
  <w:style w:type="paragraph" w:customStyle="1" w:styleId="EX">
    <w:name w:val="EX"/>
    <w:basedOn w:val="Normal"/>
    <w:rsid w:val="00FB3C28"/>
    <w:pPr>
      <w:keepLines/>
      <w:spacing w:after="180"/>
      <w:ind w:left="1702" w:hanging="1418"/>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8494">
      <w:bodyDiv w:val="1"/>
      <w:marLeft w:val="0"/>
      <w:marRight w:val="0"/>
      <w:marTop w:val="0"/>
      <w:marBottom w:val="0"/>
      <w:divBdr>
        <w:top w:val="none" w:sz="0" w:space="0" w:color="auto"/>
        <w:left w:val="none" w:sz="0" w:space="0" w:color="auto"/>
        <w:bottom w:val="none" w:sz="0" w:space="0" w:color="auto"/>
        <w:right w:val="none" w:sz="0" w:space="0" w:color="auto"/>
      </w:divBdr>
    </w:div>
    <w:div w:id="92093882">
      <w:bodyDiv w:val="1"/>
      <w:marLeft w:val="0"/>
      <w:marRight w:val="0"/>
      <w:marTop w:val="0"/>
      <w:marBottom w:val="0"/>
      <w:divBdr>
        <w:top w:val="none" w:sz="0" w:space="0" w:color="auto"/>
        <w:left w:val="none" w:sz="0" w:space="0" w:color="auto"/>
        <w:bottom w:val="none" w:sz="0" w:space="0" w:color="auto"/>
        <w:right w:val="none" w:sz="0" w:space="0" w:color="auto"/>
      </w:divBdr>
    </w:div>
    <w:div w:id="112022900">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11108434">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184745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63546077">
      <w:bodyDiv w:val="1"/>
      <w:marLeft w:val="0"/>
      <w:marRight w:val="0"/>
      <w:marTop w:val="0"/>
      <w:marBottom w:val="0"/>
      <w:divBdr>
        <w:top w:val="none" w:sz="0" w:space="0" w:color="auto"/>
        <w:left w:val="none" w:sz="0" w:space="0" w:color="auto"/>
        <w:bottom w:val="none" w:sz="0" w:space="0" w:color="auto"/>
        <w:right w:val="none" w:sz="0" w:space="0" w:color="auto"/>
      </w:divBdr>
    </w:div>
    <w:div w:id="501819957">
      <w:bodyDiv w:val="1"/>
      <w:marLeft w:val="0"/>
      <w:marRight w:val="0"/>
      <w:marTop w:val="0"/>
      <w:marBottom w:val="0"/>
      <w:divBdr>
        <w:top w:val="none" w:sz="0" w:space="0" w:color="auto"/>
        <w:left w:val="none" w:sz="0" w:space="0" w:color="auto"/>
        <w:bottom w:val="none" w:sz="0" w:space="0" w:color="auto"/>
        <w:right w:val="none" w:sz="0" w:space="0" w:color="auto"/>
      </w:divBdr>
    </w:div>
    <w:div w:id="646712489">
      <w:bodyDiv w:val="1"/>
      <w:marLeft w:val="0"/>
      <w:marRight w:val="0"/>
      <w:marTop w:val="0"/>
      <w:marBottom w:val="0"/>
      <w:divBdr>
        <w:top w:val="none" w:sz="0" w:space="0" w:color="auto"/>
        <w:left w:val="none" w:sz="0" w:space="0" w:color="auto"/>
        <w:bottom w:val="none" w:sz="0" w:space="0" w:color="auto"/>
        <w:right w:val="none" w:sz="0" w:space="0" w:color="auto"/>
      </w:divBdr>
    </w:div>
    <w:div w:id="650215046">
      <w:bodyDiv w:val="1"/>
      <w:marLeft w:val="0"/>
      <w:marRight w:val="0"/>
      <w:marTop w:val="0"/>
      <w:marBottom w:val="0"/>
      <w:divBdr>
        <w:top w:val="none" w:sz="0" w:space="0" w:color="auto"/>
        <w:left w:val="none" w:sz="0" w:space="0" w:color="auto"/>
        <w:bottom w:val="none" w:sz="0" w:space="0" w:color="auto"/>
        <w:right w:val="none" w:sz="0" w:space="0" w:color="auto"/>
      </w:divBdr>
    </w:div>
    <w:div w:id="663167987">
      <w:bodyDiv w:val="1"/>
      <w:marLeft w:val="0"/>
      <w:marRight w:val="0"/>
      <w:marTop w:val="0"/>
      <w:marBottom w:val="0"/>
      <w:divBdr>
        <w:top w:val="none" w:sz="0" w:space="0" w:color="auto"/>
        <w:left w:val="none" w:sz="0" w:space="0" w:color="auto"/>
        <w:bottom w:val="none" w:sz="0" w:space="0" w:color="auto"/>
        <w:right w:val="none" w:sz="0" w:space="0" w:color="auto"/>
      </w:divBdr>
    </w:div>
    <w:div w:id="669144646">
      <w:bodyDiv w:val="1"/>
      <w:marLeft w:val="0"/>
      <w:marRight w:val="0"/>
      <w:marTop w:val="0"/>
      <w:marBottom w:val="0"/>
      <w:divBdr>
        <w:top w:val="none" w:sz="0" w:space="0" w:color="auto"/>
        <w:left w:val="none" w:sz="0" w:space="0" w:color="auto"/>
        <w:bottom w:val="none" w:sz="0" w:space="0" w:color="auto"/>
        <w:right w:val="none" w:sz="0" w:space="0" w:color="auto"/>
      </w:divBdr>
    </w:div>
    <w:div w:id="708191495">
      <w:bodyDiv w:val="1"/>
      <w:marLeft w:val="0"/>
      <w:marRight w:val="0"/>
      <w:marTop w:val="0"/>
      <w:marBottom w:val="0"/>
      <w:divBdr>
        <w:top w:val="none" w:sz="0" w:space="0" w:color="auto"/>
        <w:left w:val="none" w:sz="0" w:space="0" w:color="auto"/>
        <w:bottom w:val="none" w:sz="0" w:space="0" w:color="auto"/>
        <w:right w:val="none" w:sz="0" w:space="0" w:color="auto"/>
      </w:divBdr>
    </w:div>
    <w:div w:id="735736482">
      <w:bodyDiv w:val="1"/>
      <w:marLeft w:val="0"/>
      <w:marRight w:val="0"/>
      <w:marTop w:val="0"/>
      <w:marBottom w:val="0"/>
      <w:divBdr>
        <w:top w:val="none" w:sz="0" w:space="0" w:color="auto"/>
        <w:left w:val="none" w:sz="0" w:space="0" w:color="auto"/>
        <w:bottom w:val="none" w:sz="0" w:space="0" w:color="auto"/>
        <w:right w:val="none" w:sz="0" w:space="0" w:color="auto"/>
      </w:divBdr>
    </w:div>
    <w:div w:id="805468325">
      <w:bodyDiv w:val="1"/>
      <w:marLeft w:val="0"/>
      <w:marRight w:val="0"/>
      <w:marTop w:val="0"/>
      <w:marBottom w:val="0"/>
      <w:divBdr>
        <w:top w:val="none" w:sz="0" w:space="0" w:color="auto"/>
        <w:left w:val="none" w:sz="0" w:space="0" w:color="auto"/>
        <w:bottom w:val="none" w:sz="0" w:space="0" w:color="auto"/>
        <w:right w:val="none" w:sz="0" w:space="0" w:color="auto"/>
      </w:divBdr>
    </w:div>
    <w:div w:id="812065049">
      <w:bodyDiv w:val="1"/>
      <w:marLeft w:val="0"/>
      <w:marRight w:val="0"/>
      <w:marTop w:val="0"/>
      <w:marBottom w:val="0"/>
      <w:divBdr>
        <w:top w:val="none" w:sz="0" w:space="0" w:color="auto"/>
        <w:left w:val="none" w:sz="0" w:space="0" w:color="auto"/>
        <w:bottom w:val="none" w:sz="0" w:space="0" w:color="auto"/>
        <w:right w:val="none" w:sz="0" w:space="0" w:color="auto"/>
      </w:divBdr>
    </w:div>
    <w:div w:id="833229049">
      <w:bodyDiv w:val="1"/>
      <w:marLeft w:val="0"/>
      <w:marRight w:val="0"/>
      <w:marTop w:val="0"/>
      <w:marBottom w:val="0"/>
      <w:divBdr>
        <w:top w:val="none" w:sz="0" w:space="0" w:color="auto"/>
        <w:left w:val="none" w:sz="0" w:space="0" w:color="auto"/>
        <w:bottom w:val="none" w:sz="0" w:space="0" w:color="auto"/>
        <w:right w:val="none" w:sz="0" w:space="0" w:color="auto"/>
      </w:divBdr>
    </w:div>
    <w:div w:id="996148644">
      <w:bodyDiv w:val="1"/>
      <w:marLeft w:val="0"/>
      <w:marRight w:val="0"/>
      <w:marTop w:val="0"/>
      <w:marBottom w:val="0"/>
      <w:divBdr>
        <w:top w:val="none" w:sz="0" w:space="0" w:color="auto"/>
        <w:left w:val="none" w:sz="0" w:space="0" w:color="auto"/>
        <w:bottom w:val="none" w:sz="0" w:space="0" w:color="auto"/>
        <w:right w:val="none" w:sz="0" w:space="0" w:color="auto"/>
      </w:divBdr>
    </w:div>
    <w:div w:id="998115630">
      <w:bodyDiv w:val="1"/>
      <w:marLeft w:val="0"/>
      <w:marRight w:val="0"/>
      <w:marTop w:val="0"/>
      <w:marBottom w:val="0"/>
      <w:divBdr>
        <w:top w:val="none" w:sz="0" w:space="0" w:color="auto"/>
        <w:left w:val="none" w:sz="0" w:space="0" w:color="auto"/>
        <w:bottom w:val="none" w:sz="0" w:space="0" w:color="auto"/>
        <w:right w:val="none" w:sz="0" w:space="0" w:color="auto"/>
      </w:divBdr>
    </w:div>
    <w:div w:id="1000039414">
      <w:bodyDiv w:val="1"/>
      <w:marLeft w:val="0"/>
      <w:marRight w:val="0"/>
      <w:marTop w:val="0"/>
      <w:marBottom w:val="0"/>
      <w:divBdr>
        <w:top w:val="none" w:sz="0" w:space="0" w:color="auto"/>
        <w:left w:val="none" w:sz="0" w:space="0" w:color="auto"/>
        <w:bottom w:val="none" w:sz="0" w:space="0" w:color="auto"/>
        <w:right w:val="none" w:sz="0" w:space="0" w:color="auto"/>
      </w:divBdr>
    </w:div>
    <w:div w:id="1045250087">
      <w:bodyDiv w:val="1"/>
      <w:marLeft w:val="0"/>
      <w:marRight w:val="0"/>
      <w:marTop w:val="0"/>
      <w:marBottom w:val="0"/>
      <w:divBdr>
        <w:top w:val="none" w:sz="0" w:space="0" w:color="auto"/>
        <w:left w:val="none" w:sz="0" w:space="0" w:color="auto"/>
        <w:bottom w:val="none" w:sz="0" w:space="0" w:color="auto"/>
        <w:right w:val="none" w:sz="0" w:space="0" w:color="auto"/>
      </w:divBdr>
    </w:div>
    <w:div w:id="1210455874">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0893237">
      <w:bodyDiv w:val="1"/>
      <w:marLeft w:val="0"/>
      <w:marRight w:val="0"/>
      <w:marTop w:val="0"/>
      <w:marBottom w:val="0"/>
      <w:divBdr>
        <w:top w:val="none" w:sz="0" w:space="0" w:color="auto"/>
        <w:left w:val="none" w:sz="0" w:space="0" w:color="auto"/>
        <w:bottom w:val="none" w:sz="0" w:space="0" w:color="auto"/>
        <w:right w:val="none" w:sz="0" w:space="0" w:color="auto"/>
      </w:divBdr>
    </w:div>
    <w:div w:id="1406755656">
      <w:bodyDiv w:val="1"/>
      <w:marLeft w:val="0"/>
      <w:marRight w:val="0"/>
      <w:marTop w:val="0"/>
      <w:marBottom w:val="0"/>
      <w:divBdr>
        <w:top w:val="none" w:sz="0" w:space="0" w:color="auto"/>
        <w:left w:val="none" w:sz="0" w:space="0" w:color="auto"/>
        <w:bottom w:val="none" w:sz="0" w:space="0" w:color="auto"/>
        <w:right w:val="none" w:sz="0" w:space="0" w:color="auto"/>
      </w:divBdr>
    </w:div>
    <w:div w:id="1410344230">
      <w:bodyDiv w:val="1"/>
      <w:marLeft w:val="0"/>
      <w:marRight w:val="0"/>
      <w:marTop w:val="0"/>
      <w:marBottom w:val="0"/>
      <w:divBdr>
        <w:top w:val="none" w:sz="0" w:space="0" w:color="auto"/>
        <w:left w:val="none" w:sz="0" w:space="0" w:color="auto"/>
        <w:bottom w:val="none" w:sz="0" w:space="0" w:color="auto"/>
        <w:right w:val="none" w:sz="0" w:space="0" w:color="auto"/>
      </w:divBdr>
    </w:div>
    <w:div w:id="1474638010">
      <w:bodyDiv w:val="1"/>
      <w:marLeft w:val="0"/>
      <w:marRight w:val="0"/>
      <w:marTop w:val="0"/>
      <w:marBottom w:val="0"/>
      <w:divBdr>
        <w:top w:val="none" w:sz="0" w:space="0" w:color="auto"/>
        <w:left w:val="none" w:sz="0" w:space="0" w:color="auto"/>
        <w:bottom w:val="none" w:sz="0" w:space="0" w:color="auto"/>
        <w:right w:val="none" w:sz="0" w:space="0" w:color="auto"/>
      </w:divBdr>
    </w:div>
    <w:div w:id="1581982470">
      <w:bodyDiv w:val="1"/>
      <w:marLeft w:val="0"/>
      <w:marRight w:val="0"/>
      <w:marTop w:val="0"/>
      <w:marBottom w:val="0"/>
      <w:divBdr>
        <w:top w:val="none" w:sz="0" w:space="0" w:color="auto"/>
        <w:left w:val="none" w:sz="0" w:space="0" w:color="auto"/>
        <w:bottom w:val="none" w:sz="0" w:space="0" w:color="auto"/>
        <w:right w:val="none" w:sz="0" w:space="0" w:color="auto"/>
      </w:divBdr>
    </w:div>
    <w:div w:id="164423436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9865918">
      <w:bodyDiv w:val="1"/>
      <w:marLeft w:val="0"/>
      <w:marRight w:val="0"/>
      <w:marTop w:val="0"/>
      <w:marBottom w:val="0"/>
      <w:divBdr>
        <w:top w:val="none" w:sz="0" w:space="0" w:color="auto"/>
        <w:left w:val="none" w:sz="0" w:space="0" w:color="auto"/>
        <w:bottom w:val="none" w:sz="0" w:space="0" w:color="auto"/>
        <w:right w:val="none" w:sz="0" w:space="0" w:color="auto"/>
      </w:divBdr>
    </w:div>
    <w:div w:id="1799179545">
      <w:bodyDiv w:val="1"/>
      <w:marLeft w:val="0"/>
      <w:marRight w:val="0"/>
      <w:marTop w:val="0"/>
      <w:marBottom w:val="0"/>
      <w:divBdr>
        <w:top w:val="none" w:sz="0" w:space="0" w:color="auto"/>
        <w:left w:val="none" w:sz="0" w:space="0" w:color="auto"/>
        <w:bottom w:val="none" w:sz="0" w:space="0" w:color="auto"/>
        <w:right w:val="none" w:sz="0" w:space="0" w:color="auto"/>
      </w:divBdr>
    </w:div>
    <w:div w:id="1861435634">
      <w:bodyDiv w:val="1"/>
      <w:marLeft w:val="0"/>
      <w:marRight w:val="0"/>
      <w:marTop w:val="0"/>
      <w:marBottom w:val="0"/>
      <w:divBdr>
        <w:top w:val="none" w:sz="0" w:space="0" w:color="auto"/>
        <w:left w:val="none" w:sz="0" w:space="0" w:color="auto"/>
        <w:bottom w:val="none" w:sz="0" w:space="0" w:color="auto"/>
        <w:right w:val="none" w:sz="0" w:space="0" w:color="auto"/>
      </w:divBdr>
    </w:div>
    <w:div w:id="1942758426">
      <w:bodyDiv w:val="1"/>
      <w:marLeft w:val="0"/>
      <w:marRight w:val="0"/>
      <w:marTop w:val="0"/>
      <w:marBottom w:val="0"/>
      <w:divBdr>
        <w:top w:val="none" w:sz="0" w:space="0" w:color="auto"/>
        <w:left w:val="none" w:sz="0" w:space="0" w:color="auto"/>
        <w:bottom w:val="none" w:sz="0" w:space="0" w:color="auto"/>
        <w:right w:val="none" w:sz="0" w:space="0" w:color="auto"/>
      </w:divBdr>
    </w:div>
    <w:div w:id="204566591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804315">
      <w:bodyDiv w:val="1"/>
      <w:marLeft w:val="0"/>
      <w:marRight w:val="0"/>
      <w:marTop w:val="0"/>
      <w:marBottom w:val="0"/>
      <w:divBdr>
        <w:top w:val="none" w:sz="0" w:space="0" w:color="auto"/>
        <w:left w:val="none" w:sz="0" w:space="0" w:color="auto"/>
        <w:bottom w:val="none" w:sz="0" w:space="0" w:color="auto"/>
        <w:right w:val="none" w:sz="0" w:space="0" w:color="auto"/>
      </w:divBdr>
    </w:div>
    <w:div w:id="213733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FD6710-94EE-420B-9607-93623E4D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1455</Words>
  <Characters>8297</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2016-12-16T16:20:00Z</dcterms:created>
  <dcterms:modified xsi:type="dcterms:W3CDTF">2017-01-06T11:41:00Z</dcterms:modified>
</cp:coreProperties>
</file>