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235F5C">
        <w:rPr>
          <w:rFonts w:ascii="Arial" w:eastAsia="SimSun" w:hAnsi="Arial" w:cs="Times New Roman"/>
          <w:b/>
          <w:sz w:val="24"/>
          <w:szCs w:val="20"/>
          <w:lang w:val="en-GB"/>
        </w:rPr>
        <w:t>WG4 Meeting AH-1801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91FD2" w:rsidRPr="00791FD2">
        <w:rPr>
          <w:rFonts w:ascii="Arial" w:eastAsia="SimSun" w:hAnsi="Arial" w:cs="Times New Roman"/>
          <w:b/>
          <w:bCs/>
          <w:sz w:val="24"/>
          <w:szCs w:val="20"/>
          <w:lang w:val="en-GB" w:eastAsia="ja-JP"/>
        </w:rPr>
        <w:t>R4-1800378</w:t>
      </w:r>
    </w:p>
    <w:p w:rsidR="00841BCD" w:rsidRPr="00841BCD" w:rsidRDefault="00235F5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w:t>
      </w:r>
      <w:r w:rsidR="00811C9D">
        <w:rPr>
          <w:rFonts w:ascii="Arial" w:eastAsia="SimSun" w:hAnsi="Arial" w:cs="Times New Roman"/>
          <w:b/>
          <w:sz w:val="24"/>
          <w:szCs w:val="20"/>
          <w:lang w:val="en-GB"/>
        </w:rPr>
        <w:t xml:space="preserve">, </w:t>
      </w:r>
      <w:r w:rsidR="00683220">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26</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Janu</w:t>
      </w:r>
      <w:bookmarkStart w:id="3" w:name="_GoBack"/>
      <w:bookmarkEnd w:id="3"/>
      <w:r>
        <w:rPr>
          <w:rFonts w:ascii="Arial" w:eastAsia="SimSun" w:hAnsi="Arial" w:cs="Times New Roman"/>
          <w:b/>
          <w:sz w:val="24"/>
          <w:szCs w:val="20"/>
          <w:lang w:val="en-GB"/>
        </w:rPr>
        <w:t>ary</w:t>
      </w:r>
      <w:r w:rsidR="00841BCD" w:rsidRPr="00841BCD">
        <w:rPr>
          <w:rFonts w:ascii="Arial" w:eastAsia="SimSun" w:hAnsi="Arial" w:cs="Times New Roman"/>
          <w:b/>
          <w:bCs/>
          <w:noProof/>
          <w:sz w:val="24"/>
          <w:szCs w:val="20"/>
          <w:lang w:eastAsia="zh-CN"/>
        </w:rPr>
        <w:t xml:space="preserve"> 201</w:t>
      </w:r>
      <w:r>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503702663"/>
      <w:r w:rsidR="00A22B78">
        <w:rPr>
          <w:rFonts w:ascii="Arial" w:eastAsia="Calibri" w:hAnsi="Arial" w:cs="Arial"/>
          <w:b/>
          <w:bCs/>
          <w:sz w:val="24"/>
          <w:lang w:val="en-GB"/>
        </w:rPr>
        <w:t xml:space="preserve">NR </w:t>
      </w:r>
      <w:r w:rsidR="00B417BE">
        <w:rPr>
          <w:rFonts w:ascii="Arial" w:eastAsia="Calibri" w:hAnsi="Arial" w:cs="Arial"/>
          <w:b/>
          <w:bCs/>
          <w:sz w:val="24"/>
          <w:lang w:val="en-GB"/>
        </w:rPr>
        <w:t>handover requirements Discussion</w:t>
      </w:r>
      <w:bookmarkEnd w:id="4"/>
      <w:r w:rsidRPr="00841BCD" w:rsidDel="000A742C">
        <w:rPr>
          <w:rFonts w:ascii="Arial" w:eastAsia="Calibri" w:hAnsi="Arial" w:cs="Arial"/>
          <w:b/>
          <w:bCs/>
          <w:sz w:val="24"/>
          <w:lang w:val="en-GB"/>
        </w:rPr>
        <w:t xml:space="preserve"> </w:t>
      </w:r>
    </w:p>
    <w:p w:rsidR="00841BCD" w:rsidRPr="00791FD2"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91FD2">
        <w:rPr>
          <w:rFonts w:ascii="Arial" w:eastAsia="MS Mincho" w:hAnsi="Arial" w:cs="Arial"/>
          <w:b/>
          <w:bCs/>
          <w:sz w:val="24"/>
          <w:szCs w:val="20"/>
          <w:lang w:val="en-GB"/>
        </w:rPr>
        <w:t>4.6.</w:t>
      </w:r>
      <w:r w:rsidR="006B7010" w:rsidRPr="00791FD2">
        <w:rPr>
          <w:rFonts w:ascii="Arial" w:eastAsia="MS Mincho" w:hAnsi="Arial" w:cs="Arial"/>
          <w:b/>
          <w:bCs/>
          <w:sz w:val="24"/>
          <w:szCs w:val="20"/>
          <w:lang w:val="en-GB"/>
        </w:rPr>
        <w:t>9</w:t>
      </w:r>
    </w:p>
    <w:p w:rsidR="00841BCD" w:rsidRPr="00841BCD" w:rsidRDefault="00841BCD" w:rsidP="00841BCD">
      <w:pPr>
        <w:tabs>
          <w:tab w:val="left" w:pos="1985"/>
        </w:tabs>
        <w:rPr>
          <w:rFonts w:ascii="Arial" w:eastAsia="Calibri" w:hAnsi="Arial" w:cs="Arial"/>
          <w:b/>
          <w:bCs/>
          <w:sz w:val="24"/>
          <w:lang w:val="en-GB"/>
        </w:rPr>
      </w:pPr>
      <w:r w:rsidRPr="00791FD2">
        <w:rPr>
          <w:rFonts w:ascii="Arial" w:eastAsia="Calibri" w:hAnsi="Arial" w:cs="Arial"/>
          <w:b/>
          <w:bCs/>
          <w:sz w:val="24"/>
          <w:lang w:val="en-GB"/>
        </w:rPr>
        <w:t>Document for:</w:t>
      </w:r>
      <w:r w:rsidRPr="00791FD2">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22B78" w:rsidRDefault="00A22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per plenary decision RAN4 was only to work on NR NSA until December 2017 after which work on SA should start. This means that from January AH meeting RAN4 is expected to start the work on NR SA as well as continue the work on NSA. </w:t>
      </w:r>
      <w:r w:rsidR="002C2D19">
        <w:rPr>
          <w:rFonts w:ascii="Times New Roman" w:eastAsia="Calibri" w:hAnsi="Times New Roman" w:cs="Times New Roman"/>
          <w:sz w:val="20"/>
          <w:szCs w:val="20"/>
          <w:lang w:val="en-GB"/>
        </w:rPr>
        <w:t xml:space="preserve">In this paper, we look at the </w:t>
      </w:r>
      <w:r w:rsidR="00B17911">
        <w:rPr>
          <w:rFonts w:ascii="Times New Roman" w:eastAsia="Calibri" w:hAnsi="Times New Roman" w:cs="Times New Roman"/>
          <w:sz w:val="20"/>
          <w:szCs w:val="20"/>
          <w:lang w:val="en-GB"/>
        </w:rPr>
        <w:t xml:space="preserve">handover </w:t>
      </w:r>
      <w:r w:rsidR="002C2D19">
        <w:rPr>
          <w:rFonts w:ascii="Times New Roman" w:eastAsia="Calibri" w:hAnsi="Times New Roman" w:cs="Times New Roman"/>
          <w:sz w:val="20"/>
          <w:szCs w:val="20"/>
          <w:lang w:val="en-GB"/>
        </w:rPr>
        <w:t xml:space="preserve">requirements RAN4 would need to </w:t>
      </w:r>
      <w:r w:rsidR="00B17911">
        <w:rPr>
          <w:rFonts w:ascii="Times New Roman" w:eastAsia="Calibri" w:hAnsi="Times New Roman" w:cs="Times New Roman"/>
          <w:sz w:val="20"/>
          <w:szCs w:val="20"/>
          <w:lang w:val="en-GB"/>
        </w:rPr>
        <w:t>define</w:t>
      </w:r>
      <w:r w:rsidR="002C2D19">
        <w:rPr>
          <w:rFonts w:ascii="Times New Roman" w:eastAsia="Calibri" w:hAnsi="Times New Roman" w:cs="Times New Roman"/>
          <w:sz w:val="20"/>
          <w:szCs w:val="20"/>
          <w:lang w:val="en-GB"/>
        </w:rPr>
        <w:t xml:space="preserve"> due to support of SA. </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Support of SA means that RAN4 need to work on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new requirements. </w:t>
      </w:r>
      <w:r w:rsidR="00B17911">
        <w:rPr>
          <w:rFonts w:ascii="Times New Roman" w:eastAsia="Calibri" w:hAnsi="Times New Roman" w:cs="Times New Roman"/>
          <w:sz w:val="20"/>
          <w:szCs w:val="20"/>
          <w:lang w:val="en-GB"/>
        </w:rPr>
        <w:t xml:space="preserve">One such requirement is the support of connected mode mobility – which includes handover. The handover requirements </w:t>
      </w:r>
      <w:r>
        <w:rPr>
          <w:rFonts w:ascii="Times New Roman" w:eastAsia="Calibri" w:hAnsi="Times New Roman" w:cs="Times New Roman"/>
          <w:sz w:val="20"/>
          <w:szCs w:val="20"/>
          <w:lang w:val="en-GB"/>
        </w:rPr>
        <w:t xml:space="preserve">can be expected </w:t>
      </w:r>
      <w:r w:rsidR="00B17911">
        <w:rPr>
          <w:rFonts w:ascii="Times New Roman" w:eastAsia="Calibri" w:hAnsi="Times New Roman" w:cs="Times New Roman"/>
          <w:sz w:val="20"/>
          <w:szCs w:val="20"/>
          <w:lang w:val="en-GB"/>
        </w:rPr>
        <w:t>to include intra-NR handover as well as handover from NR to E-UTRAN. T</w:t>
      </w:r>
      <w:r>
        <w:rPr>
          <w:rFonts w:ascii="Times New Roman" w:eastAsia="Calibri" w:hAnsi="Times New Roman" w:cs="Times New Roman"/>
          <w:sz w:val="20"/>
          <w:szCs w:val="20"/>
          <w:lang w:val="en-GB"/>
        </w:rPr>
        <w:t xml:space="preserve">hat </w:t>
      </w:r>
      <w:r w:rsidR="00B17911">
        <w:rPr>
          <w:rFonts w:ascii="Times New Roman" w:eastAsia="Calibri" w:hAnsi="Times New Roman" w:cs="Times New Roman"/>
          <w:sz w:val="20"/>
          <w:szCs w:val="20"/>
          <w:lang w:val="en-GB"/>
        </w:rPr>
        <w:t xml:space="preserve">is, </w:t>
      </w:r>
      <w:r>
        <w:rPr>
          <w:rFonts w:ascii="Times New Roman" w:eastAsia="Calibri" w:hAnsi="Times New Roman" w:cs="Times New Roman"/>
          <w:sz w:val="20"/>
          <w:szCs w:val="20"/>
          <w:lang w:val="en-GB"/>
        </w:rPr>
        <w:t>RAN4 would need to define UE requirements for following procedure:</w:t>
      </w:r>
    </w:p>
    <w:p w:rsidR="002C2D19" w:rsidRDefault="00B17911"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NR handover</w:t>
      </w:r>
    </w:p>
    <w:p w:rsidR="002C2D19" w:rsidRDefault="00B17911"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Handover to </w:t>
      </w:r>
      <w:proofErr w:type="gramStart"/>
      <w:r>
        <w:rPr>
          <w:rFonts w:ascii="Times New Roman" w:eastAsia="Calibri" w:hAnsi="Times New Roman" w:cs="Times New Roman"/>
          <w:sz w:val="20"/>
          <w:szCs w:val="20"/>
          <w:lang w:val="en-GB"/>
        </w:rPr>
        <w:t>other</w:t>
      </w:r>
      <w:proofErr w:type="gramEnd"/>
      <w:r>
        <w:rPr>
          <w:rFonts w:ascii="Times New Roman" w:eastAsia="Calibri" w:hAnsi="Times New Roman" w:cs="Times New Roman"/>
          <w:sz w:val="20"/>
          <w:szCs w:val="20"/>
          <w:lang w:val="en-GB"/>
        </w:rPr>
        <w:t xml:space="preserve"> RAT</w:t>
      </w:r>
      <w:r w:rsidR="00D808CF">
        <w:rPr>
          <w:rFonts w:ascii="Times New Roman" w:eastAsia="Calibri" w:hAnsi="Times New Roman" w:cs="Times New Roman"/>
          <w:sz w:val="20"/>
          <w:szCs w:val="20"/>
          <w:lang w:val="en-GB"/>
        </w:rPr>
        <w:t>’s</w:t>
      </w:r>
    </w:p>
    <w:p w:rsidR="002C2D19" w:rsidRP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Next, we look </w:t>
      </w:r>
      <w:r w:rsidR="00B17911">
        <w:rPr>
          <w:rFonts w:ascii="Times New Roman" w:eastAsia="Calibri" w:hAnsi="Times New Roman" w:cs="Times New Roman"/>
          <w:sz w:val="20"/>
          <w:szCs w:val="20"/>
          <w:lang w:val="en-GB"/>
        </w:rPr>
        <w:t>at</w:t>
      </w:r>
      <w:r>
        <w:rPr>
          <w:rFonts w:ascii="Times New Roman" w:eastAsia="Calibri" w:hAnsi="Times New Roman" w:cs="Times New Roman"/>
          <w:sz w:val="20"/>
          <w:szCs w:val="20"/>
          <w:lang w:val="en-GB"/>
        </w:rPr>
        <w:t xml:space="preserve"> which requirements </w:t>
      </w:r>
      <w:r w:rsidR="00B17911">
        <w:rPr>
          <w:rFonts w:ascii="Times New Roman" w:eastAsia="Calibri" w:hAnsi="Times New Roman" w:cs="Times New Roman"/>
          <w:sz w:val="20"/>
          <w:szCs w:val="20"/>
          <w:lang w:val="en-GB"/>
        </w:rPr>
        <w:t xml:space="preserve">we </w:t>
      </w:r>
      <w:r>
        <w:rPr>
          <w:rFonts w:ascii="Times New Roman" w:eastAsia="Calibri" w:hAnsi="Times New Roman" w:cs="Times New Roman"/>
          <w:sz w:val="20"/>
          <w:szCs w:val="20"/>
          <w:lang w:val="en-GB"/>
        </w:rPr>
        <w:t xml:space="preserve">see should be defined for </w:t>
      </w:r>
      <w:r w:rsidR="00B17911">
        <w:rPr>
          <w:rFonts w:ascii="Times New Roman" w:eastAsia="Calibri" w:hAnsi="Times New Roman" w:cs="Times New Roman"/>
          <w:sz w:val="20"/>
          <w:szCs w:val="20"/>
          <w:lang w:val="en-GB"/>
        </w:rPr>
        <w:t>connected mode handover</w:t>
      </w:r>
      <w:r>
        <w:rPr>
          <w:rFonts w:ascii="Times New Roman" w:eastAsia="Calibri" w:hAnsi="Times New Roman" w:cs="Times New Roman"/>
          <w:sz w:val="20"/>
          <w:szCs w:val="20"/>
          <w:lang w:val="en-GB"/>
        </w:rPr>
        <w:t xml:space="preserve">. </w:t>
      </w:r>
      <w:r w:rsidR="00B17911">
        <w:rPr>
          <w:rFonts w:ascii="Times New Roman" w:eastAsia="Calibri" w:hAnsi="Times New Roman" w:cs="Times New Roman"/>
          <w:sz w:val="20"/>
          <w:szCs w:val="20"/>
          <w:lang w:val="en-GB"/>
        </w:rPr>
        <w:t>Also for handover w</w:t>
      </w:r>
      <w:r>
        <w:rPr>
          <w:rFonts w:ascii="Times New Roman" w:eastAsia="Calibri" w:hAnsi="Times New Roman" w:cs="Times New Roman"/>
          <w:sz w:val="20"/>
          <w:szCs w:val="20"/>
          <w:lang w:val="en-GB"/>
        </w:rPr>
        <w:t xml:space="preserve">e note that due to plenary prioritization also for other WGs, </w:t>
      </w:r>
      <w:r w:rsidR="00B17911">
        <w:rPr>
          <w:rFonts w:ascii="Times New Roman" w:eastAsia="Calibri" w:hAnsi="Times New Roman" w:cs="Times New Roman"/>
          <w:sz w:val="20"/>
          <w:szCs w:val="20"/>
          <w:lang w:val="en-GB"/>
        </w:rPr>
        <w:t xml:space="preserve">the actual details in other WGs is not fully ready. This may impact </w:t>
      </w:r>
      <w:r>
        <w:rPr>
          <w:rFonts w:ascii="Times New Roman" w:eastAsia="Calibri" w:hAnsi="Times New Roman" w:cs="Times New Roman"/>
          <w:sz w:val="20"/>
          <w:szCs w:val="20"/>
          <w:lang w:val="en-GB"/>
        </w:rPr>
        <w:t>RAN4 possibil</w:t>
      </w:r>
      <w:r w:rsidR="00B17911">
        <w:rPr>
          <w:rFonts w:ascii="Times New Roman" w:eastAsia="Calibri" w:hAnsi="Times New Roman" w:cs="Times New Roman"/>
          <w:sz w:val="20"/>
          <w:szCs w:val="20"/>
          <w:lang w:val="en-GB"/>
        </w:rPr>
        <w:t>ity to progress</w:t>
      </w:r>
      <w:r>
        <w:rPr>
          <w:rFonts w:ascii="Times New Roman" w:eastAsia="Calibri" w:hAnsi="Times New Roman" w:cs="Times New Roman"/>
          <w:sz w:val="20"/>
          <w:szCs w:val="20"/>
          <w:lang w:val="en-GB"/>
        </w:rPr>
        <w:t>.</w:t>
      </w:r>
      <w:r w:rsidR="00816C80">
        <w:rPr>
          <w:rFonts w:ascii="Times New Roman" w:eastAsia="Calibri" w:hAnsi="Times New Roman" w:cs="Times New Roman"/>
          <w:sz w:val="20"/>
          <w:szCs w:val="20"/>
          <w:lang w:val="en-GB"/>
        </w:rPr>
        <w:t xml:space="preserve"> In our accompanying papers [</w:t>
      </w:r>
      <w:r w:rsidR="00CE549E">
        <w:rPr>
          <w:rFonts w:ascii="Times New Roman" w:eastAsia="Calibri" w:hAnsi="Times New Roman" w:cs="Times New Roman"/>
          <w:sz w:val="20"/>
          <w:szCs w:val="20"/>
          <w:lang w:val="en-GB"/>
        </w:rPr>
        <w:t>2</w:t>
      </w:r>
      <w:r w:rsidR="00816C80">
        <w:rPr>
          <w:rFonts w:ascii="Times New Roman" w:eastAsia="Calibri" w:hAnsi="Times New Roman" w:cs="Times New Roman"/>
          <w:sz w:val="20"/>
          <w:szCs w:val="20"/>
          <w:lang w:val="en-GB"/>
        </w:rPr>
        <w:t>] and [</w:t>
      </w:r>
      <w:r w:rsidR="00CE549E">
        <w:rPr>
          <w:rFonts w:ascii="Times New Roman" w:eastAsia="Calibri" w:hAnsi="Times New Roman" w:cs="Times New Roman"/>
          <w:sz w:val="20"/>
          <w:szCs w:val="20"/>
          <w:lang w:val="en-GB"/>
        </w:rPr>
        <w:t>3</w:t>
      </w:r>
      <w:r w:rsidR="00816C80">
        <w:rPr>
          <w:rFonts w:ascii="Times New Roman" w:eastAsia="Calibri" w:hAnsi="Times New Roman" w:cs="Times New Roman"/>
          <w:sz w:val="20"/>
          <w:szCs w:val="20"/>
          <w:lang w:val="en-GB"/>
        </w:rPr>
        <w:t>] we look at the expected requirements for I</w:t>
      </w:r>
      <w:r w:rsidR="00B17911">
        <w:rPr>
          <w:rFonts w:ascii="Times New Roman" w:eastAsia="Calibri" w:hAnsi="Times New Roman" w:cs="Times New Roman"/>
          <w:sz w:val="20"/>
          <w:szCs w:val="20"/>
          <w:lang w:val="en-GB"/>
        </w:rPr>
        <w:t>dle mode and I</w:t>
      </w:r>
      <w:r w:rsidR="00816C80">
        <w:rPr>
          <w:rFonts w:ascii="Times New Roman" w:eastAsia="Calibri" w:hAnsi="Times New Roman" w:cs="Times New Roman"/>
          <w:sz w:val="20"/>
          <w:szCs w:val="20"/>
          <w:lang w:val="en-GB"/>
        </w:rPr>
        <w:t>nactive Mode.</w:t>
      </w:r>
    </w:p>
    <w:p w:rsidR="008826C1" w:rsidRPr="001022CC" w:rsidRDefault="008826C1" w:rsidP="006B7010">
      <w:pPr>
        <w:ind w:right="-22"/>
        <w:rPr>
          <w:rFonts w:ascii="Times New Roman" w:hAnsi="Times New Roman" w:cs="Times New Roman"/>
          <w:sz w:val="20"/>
          <w:lang w:val="en-GB"/>
        </w:rPr>
      </w:pPr>
    </w:p>
    <w:p w:rsidR="008826C1" w:rsidRPr="008826C1" w:rsidRDefault="008826C1" w:rsidP="008826C1">
      <w:pPr>
        <w:pStyle w:val="Heading2"/>
        <w:rPr>
          <w:lang w:val="en-US"/>
        </w:rPr>
      </w:pPr>
      <w:r>
        <w:rPr>
          <w:lang w:val="en-US"/>
        </w:rPr>
        <w:t>2.1</w:t>
      </w:r>
      <w:r>
        <w:rPr>
          <w:lang w:val="en-US"/>
        </w:rPr>
        <w:tab/>
      </w:r>
      <w:r w:rsidR="001022CC">
        <w:rPr>
          <w:lang w:val="en-US"/>
        </w:rPr>
        <w:t>NR Handover</w:t>
      </w:r>
    </w:p>
    <w:p w:rsidR="00D808CF" w:rsidRDefault="002260B4" w:rsidP="003B659E">
      <w:pPr>
        <w:ind w:right="-22"/>
        <w:rPr>
          <w:rFonts w:ascii="Times New Roman" w:hAnsi="Times New Roman" w:cs="Times New Roman"/>
          <w:sz w:val="20"/>
        </w:rPr>
      </w:pPr>
      <w:r>
        <w:rPr>
          <w:rFonts w:ascii="Times New Roman" w:hAnsi="Times New Roman" w:cs="Times New Roman"/>
          <w:sz w:val="20"/>
        </w:rPr>
        <w:t>As already agreed in R</w:t>
      </w:r>
      <w:r w:rsidR="00D808CF">
        <w:rPr>
          <w:rFonts w:ascii="Times New Roman" w:hAnsi="Times New Roman" w:cs="Times New Roman"/>
          <w:sz w:val="20"/>
        </w:rPr>
        <w:t xml:space="preserve">AN4 there will be no differentiation between NR FDD and TDD mode. This means that it is there is no need to split handover requirements due to FDD and TDD mode. One generic set of handover intra-NR requirement should be enough. </w:t>
      </w:r>
    </w:p>
    <w:p w:rsidR="00D808CF" w:rsidRPr="00791FD2" w:rsidRDefault="00D808CF" w:rsidP="003B659E">
      <w:pPr>
        <w:ind w:right="-22"/>
        <w:rPr>
          <w:rFonts w:ascii="Times New Roman" w:hAnsi="Times New Roman" w:cs="Times New Roman"/>
          <w:b/>
          <w:sz w:val="20"/>
        </w:rPr>
      </w:pPr>
      <w:r w:rsidRPr="00791FD2">
        <w:rPr>
          <w:rFonts w:ascii="Times New Roman" w:hAnsi="Times New Roman" w:cs="Times New Roman"/>
          <w:b/>
          <w:sz w:val="20"/>
        </w:rPr>
        <w:t>Observation 1: Only one set of generic intra-NR handover requirements are needed.</w:t>
      </w:r>
    </w:p>
    <w:p w:rsidR="00D808CF" w:rsidRDefault="00D808CF" w:rsidP="003B659E">
      <w:pPr>
        <w:ind w:right="-22"/>
        <w:rPr>
          <w:rFonts w:ascii="Times New Roman" w:hAnsi="Times New Roman" w:cs="Times New Roman"/>
          <w:sz w:val="20"/>
        </w:rPr>
      </w:pPr>
      <w:r>
        <w:rPr>
          <w:rFonts w:ascii="Times New Roman" w:hAnsi="Times New Roman" w:cs="Times New Roman"/>
          <w:sz w:val="20"/>
        </w:rPr>
        <w:t>Such generic handover requirement would be for defining handover requirements for NR – NR handover.</w:t>
      </w:r>
    </w:p>
    <w:p w:rsidR="00D808CF" w:rsidRPr="00791FD2" w:rsidRDefault="00D808CF" w:rsidP="003B659E">
      <w:pPr>
        <w:ind w:right="-22"/>
        <w:rPr>
          <w:rFonts w:ascii="Times New Roman" w:hAnsi="Times New Roman" w:cs="Times New Roman"/>
          <w:b/>
          <w:sz w:val="20"/>
        </w:rPr>
      </w:pPr>
      <w:r w:rsidRPr="00791FD2">
        <w:rPr>
          <w:rFonts w:ascii="Times New Roman" w:hAnsi="Times New Roman" w:cs="Times New Roman"/>
          <w:b/>
          <w:sz w:val="20"/>
        </w:rPr>
        <w:t>Observation 2: Only handover requirements for NR – NR handover are needed.</w:t>
      </w:r>
    </w:p>
    <w:p w:rsidR="00112FC2" w:rsidRDefault="00D808CF" w:rsidP="003B659E">
      <w:pPr>
        <w:ind w:right="-22"/>
        <w:rPr>
          <w:rFonts w:ascii="Times New Roman" w:hAnsi="Times New Roman" w:cs="Times New Roman"/>
          <w:sz w:val="20"/>
        </w:rPr>
      </w:pPr>
      <w:r>
        <w:rPr>
          <w:rFonts w:ascii="Times New Roman" w:hAnsi="Times New Roman" w:cs="Times New Roman"/>
          <w:sz w:val="20"/>
        </w:rPr>
        <w:t xml:space="preserve">In legacy system RAN4 has defined </w:t>
      </w:r>
      <w:r w:rsidR="00112FC2">
        <w:rPr>
          <w:rFonts w:ascii="Times New Roman" w:hAnsi="Times New Roman" w:cs="Times New Roman"/>
          <w:sz w:val="20"/>
        </w:rPr>
        <w:t>handover requirements related to:</w:t>
      </w:r>
    </w:p>
    <w:p w:rsidR="001022CC" w:rsidRPr="00112FC2" w:rsidRDefault="001022CC" w:rsidP="00112FC2">
      <w:pPr>
        <w:pStyle w:val="ListParagraph"/>
        <w:numPr>
          <w:ilvl w:val="0"/>
          <w:numId w:val="2"/>
        </w:numPr>
        <w:ind w:right="-22"/>
        <w:rPr>
          <w:rFonts w:ascii="Times New Roman" w:hAnsi="Times New Roman" w:cs="Times New Roman"/>
          <w:sz w:val="20"/>
        </w:rPr>
      </w:pPr>
      <w:r w:rsidRPr="00112FC2">
        <w:rPr>
          <w:rFonts w:ascii="Times New Roman" w:hAnsi="Times New Roman" w:cs="Times New Roman"/>
          <w:sz w:val="20"/>
        </w:rPr>
        <w:t>Handover delay</w:t>
      </w:r>
    </w:p>
    <w:p w:rsidR="001022CC" w:rsidRPr="00112FC2" w:rsidRDefault="001022CC" w:rsidP="00112FC2">
      <w:pPr>
        <w:pStyle w:val="ListParagraph"/>
        <w:numPr>
          <w:ilvl w:val="0"/>
          <w:numId w:val="2"/>
        </w:numPr>
        <w:ind w:right="-22"/>
        <w:rPr>
          <w:rFonts w:ascii="Times New Roman" w:hAnsi="Times New Roman" w:cs="Times New Roman"/>
          <w:sz w:val="20"/>
        </w:rPr>
      </w:pPr>
      <w:r w:rsidRPr="00112FC2">
        <w:rPr>
          <w:rFonts w:ascii="Times New Roman" w:hAnsi="Times New Roman" w:cs="Times New Roman"/>
          <w:sz w:val="20"/>
        </w:rPr>
        <w:t>Interruption time</w:t>
      </w:r>
    </w:p>
    <w:p w:rsidR="003B659E" w:rsidRDefault="00112FC2" w:rsidP="003B659E">
      <w:pPr>
        <w:ind w:right="-22"/>
        <w:rPr>
          <w:rFonts w:ascii="Times New Roman" w:hAnsi="Times New Roman" w:cs="Times New Roman"/>
          <w:sz w:val="20"/>
        </w:rPr>
      </w:pPr>
      <w:r>
        <w:rPr>
          <w:rFonts w:ascii="Times New Roman" w:hAnsi="Times New Roman" w:cs="Times New Roman"/>
          <w:sz w:val="20"/>
        </w:rPr>
        <w:t xml:space="preserve">We believe </w:t>
      </w:r>
      <w:proofErr w:type="gramStart"/>
      <w:r w:rsidR="00791FD2">
        <w:rPr>
          <w:rFonts w:ascii="Times New Roman" w:hAnsi="Times New Roman" w:cs="Times New Roman"/>
          <w:sz w:val="20"/>
        </w:rPr>
        <w:t xml:space="preserve">a </w:t>
      </w:r>
      <w:r>
        <w:rPr>
          <w:rFonts w:ascii="Times New Roman" w:hAnsi="Times New Roman" w:cs="Times New Roman"/>
          <w:sz w:val="20"/>
        </w:rPr>
        <w:t>s</w:t>
      </w:r>
      <w:r w:rsidR="00791FD2">
        <w:rPr>
          <w:rFonts w:ascii="Times New Roman" w:hAnsi="Times New Roman" w:cs="Times New Roman"/>
          <w:sz w:val="20"/>
        </w:rPr>
        <w:t>imilar</w:t>
      </w:r>
      <w:r>
        <w:rPr>
          <w:rFonts w:ascii="Times New Roman" w:hAnsi="Times New Roman" w:cs="Times New Roman"/>
          <w:sz w:val="20"/>
        </w:rPr>
        <w:t xml:space="preserve"> </w:t>
      </w:r>
      <w:r w:rsidR="00A85FAF">
        <w:rPr>
          <w:rFonts w:ascii="Times New Roman" w:hAnsi="Times New Roman" w:cs="Times New Roman"/>
          <w:sz w:val="20"/>
        </w:rPr>
        <w:t>high-level</w:t>
      </w:r>
      <w:r>
        <w:rPr>
          <w:rFonts w:ascii="Times New Roman" w:hAnsi="Times New Roman" w:cs="Times New Roman"/>
          <w:sz w:val="20"/>
        </w:rPr>
        <w:t xml:space="preserve"> requirements</w:t>
      </w:r>
      <w:proofErr w:type="gramEnd"/>
      <w:r>
        <w:rPr>
          <w:rFonts w:ascii="Times New Roman" w:hAnsi="Times New Roman" w:cs="Times New Roman"/>
          <w:sz w:val="20"/>
        </w:rPr>
        <w:t xml:space="preserve"> split can be used as baseline in NR. </w:t>
      </w:r>
      <w:r w:rsidR="00050855">
        <w:rPr>
          <w:rFonts w:ascii="Times New Roman" w:hAnsi="Times New Roman" w:cs="Times New Roman"/>
          <w:sz w:val="20"/>
        </w:rPr>
        <w:t xml:space="preserve">I.e. the overall handover delay will cover RRC procedure (UE receiving the handover command, processing the RRC message, UE changing to target cell and </w:t>
      </w:r>
      <w:r w:rsidR="00791FD2">
        <w:rPr>
          <w:rFonts w:ascii="Times New Roman" w:hAnsi="Times New Roman" w:cs="Times New Roman"/>
          <w:sz w:val="20"/>
        </w:rPr>
        <w:t xml:space="preserve">ready to </w:t>
      </w:r>
      <w:r w:rsidR="00050855">
        <w:rPr>
          <w:rFonts w:ascii="Times New Roman" w:hAnsi="Times New Roman" w:cs="Times New Roman"/>
          <w:sz w:val="20"/>
        </w:rPr>
        <w:t>perform UL transmission</w:t>
      </w:r>
      <w:r w:rsidR="00791FD2">
        <w:rPr>
          <w:rFonts w:ascii="Times New Roman" w:hAnsi="Times New Roman" w:cs="Times New Roman"/>
          <w:sz w:val="20"/>
        </w:rPr>
        <w:t xml:space="preserve"> in the target cell</w:t>
      </w:r>
      <w:r w:rsidR="00050855">
        <w:rPr>
          <w:rFonts w:ascii="Times New Roman" w:hAnsi="Times New Roman" w:cs="Times New Roman"/>
          <w:sz w:val="20"/>
        </w:rPr>
        <w:t xml:space="preserve">). </w:t>
      </w:r>
      <w:r>
        <w:rPr>
          <w:rFonts w:ascii="Times New Roman" w:hAnsi="Times New Roman" w:cs="Times New Roman"/>
          <w:sz w:val="20"/>
        </w:rPr>
        <w:t>Next</w:t>
      </w:r>
      <w:r w:rsidR="00A85FAF">
        <w:rPr>
          <w:rFonts w:ascii="Times New Roman" w:hAnsi="Times New Roman" w:cs="Times New Roman"/>
          <w:sz w:val="20"/>
        </w:rPr>
        <w:t>,</w:t>
      </w:r>
      <w:r>
        <w:rPr>
          <w:rFonts w:ascii="Times New Roman" w:hAnsi="Times New Roman" w:cs="Times New Roman"/>
          <w:sz w:val="20"/>
        </w:rPr>
        <w:t xml:space="preserve"> we look more detailed at possible requirements for each of these.</w:t>
      </w:r>
    </w:p>
    <w:p w:rsidR="00112FC2" w:rsidRDefault="00112FC2" w:rsidP="003B659E">
      <w:pPr>
        <w:ind w:right="-22"/>
        <w:rPr>
          <w:rFonts w:ascii="Times New Roman" w:hAnsi="Times New Roman" w:cs="Times New Roman"/>
          <w:sz w:val="20"/>
        </w:rPr>
      </w:pPr>
    </w:p>
    <w:p w:rsidR="00112FC2" w:rsidRPr="002D4C55" w:rsidRDefault="00112FC2" w:rsidP="00112FC2">
      <w:pPr>
        <w:ind w:right="-22"/>
        <w:rPr>
          <w:rFonts w:ascii="Times New Roman" w:hAnsi="Times New Roman" w:cs="Times New Roman"/>
        </w:rPr>
      </w:pPr>
      <w:r w:rsidRPr="002D4C55">
        <w:rPr>
          <w:sz w:val="24"/>
        </w:rPr>
        <w:lastRenderedPageBreak/>
        <w:t>2.</w:t>
      </w:r>
      <w:r>
        <w:rPr>
          <w:sz w:val="24"/>
        </w:rPr>
        <w:t>1</w:t>
      </w:r>
      <w:r w:rsidRPr="002D4C55">
        <w:rPr>
          <w:sz w:val="24"/>
        </w:rPr>
        <w:t xml:space="preserve">.1 </w:t>
      </w:r>
      <w:r>
        <w:rPr>
          <w:sz w:val="24"/>
        </w:rPr>
        <w:t>Handover Delay</w:t>
      </w:r>
    </w:p>
    <w:p w:rsidR="00A85FAF" w:rsidRDefault="00A85FAF" w:rsidP="003B659E">
      <w:pPr>
        <w:ind w:right="-22"/>
        <w:rPr>
          <w:rFonts w:ascii="Times New Roman" w:hAnsi="Times New Roman" w:cs="Times New Roman"/>
          <w:sz w:val="20"/>
          <w:lang w:val="en-GB"/>
        </w:rPr>
      </w:pPr>
      <w:r>
        <w:rPr>
          <w:rFonts w:ascii="Times New Roman" w:hAnsi="Times New Roman" w:cs="Times New Roman"/>
          <w:sz w:val="20"/>
        </w:rPr>
        <w:t>When defining the handover delay RAN4 has typically defined the delay from when</w:t>
      </w:r>
      <w:r>
        <w:rPr>
          <w:rFonts w:ascii="Times New Roman" w:hAnsi="Times New Roman" w:cs="Times New Roman"/>
          <w:sz w:val="20"/>
          <w:lang w:val="en-GB"/>
        </w:rPr>
        <w:t xml:space="preserve"> the UE receives the</w:t>
      </w:r>
      <w:r w:rsidRPr="00A85FAF">
        <w:rPr>
          <w:rFonts w:ascii="Times New Roman" w:hAnsi="Times New Roman" w:cs="Times New Roman"/>
          <w:sz w:val="20"/>
          <w:lang w:val="en-GB"/>
        </w:rPr>
        <w:t xml:space="preserve"> RRC message implying </w:t>
      </w:r>
      <w:r>
        <w:rPr>
          <w:rFonts w:ascii="Times New Roman" w:hAnsi="Times New Roman" w:cs="Times New Roman"/>
          <w:sz w:val="20"/>
          <w:lang w:val="en-GB"/>
        </w:rPr>
        <w:t xml:space="preserve">a </w:t>
      </w:r>
      <w:r w:rsidRPr="00A85FAF">
        <w:rPr>
          <w:rFonts w:ascii="Times New Roman" w:hAnsi="Times New Roman" w:cs="Times New Roman"/>
          <w:sz w:val="20"/>
          <w:lang w:val="en-GB"/>
        </w:rPr>
        <w:t xml:space="preserve">handover </w:t>
      </w:r>
      <w:r>
        <w:rPr>
          <w:rFonts w:ascii="Times New Roman" w:hAnsi="Times New Roman" w:cs="Times New Roman"/>
          <w:sz w:val="20"/>
          <w:lang w:val="en-GB"/>
        </w:rPr>
        <w:t xml:space="preserve">till the point when </w:t>
      </w:r>
      <w:r w:rsidRPr="00A85FAF">
        <w:rPr>
          <w:rFonts w:ascii="Times New Roman" w:hAnsi="Times New Roman" w:cs="Times New Roman"/>
          <w:sz w:val="20"/>
          <w:lang w:val="en-GB"/>
        </w:rPr>
        <w:t xml:space="preserve">the UE shall be ready to </w:t>
      </w:r>
      <w:r>
        <w:rPr>
          <w:rFonts w:ascii="Times New Roman" w:hAnsi="Times New Roman" w:cs="Times New Roman"/>
          <w:sz w:val="20"/>
          <w:lang w:val="en-GB"/>
        </w:rPr>
        <w:t>transmi</w:t>
      </w:r>
      <w:r w:rsidR="00791FD2">
        <w:rPr>
          <w:rFonts w:ascii="Times New Roman" w:hAnsi="Times New Roman" w:cs="Times New Roman"/>
          <w:sz w:val="20"/>
          <w:lang w:val="en-GB"/>
        </w:rPr>
        <w:t>t</w:t>
      </w:r>
      <w:r>
        <w:rPr>
          <w:rFonts w:ascii="Times New Roman" w:hAnsi="Times New Roman" w:cs="Times New Roman"/>
          <w:sz w:val="20"/>
          <w:lang w:val="en-GB"/>
        </w:rPr>
        <w:t xml:space="preserve"> </w:t>
      </w:r>
      <w:r w:rsidR="00791FD2">
        <w:rPr>
          <w:rFonts w:ascii="Times New Roman" w:hAnsi="Times New Roman" w:cs="Times New Roman"/>
          <w:sz w:val="20"/>
          <w:lang w:val="en-GB"/>
        </w:rPr>
        <w:t xml:space="preserve">in UL in the </w:t>
      </w:r>
      <w:r>
        <w:rPr>
          <w:rFonts w:ascii="Times New Roman" w:hAnsi="Times New Roman" w:cs="Times New Roman"/>
          <w:sz w:val="20"/>
          <w:lang w:val="en-GB"/>
        </w:rPr>
        <w:t>uplink</w:t>
      </w:r>
      <w:r w:rsidRPr="00A85FAF">
        <w:rPr>
          <w:rFonts w:ascii="Times New Roman" w:hAnsi="Times New Roman" w:cs="Times New Roman"/>
          <w:sz w:val="20"/>
          <w:lang w:val="en-GB"/>
        </w:rPr>
        <w:t xml:space="preserve"> channel</w:t>
      </w:r>
      <w:r>
        <w:rPr>
          <w:rFonts w:ascii="Times New Roman" w:hAnsi="Times New Roman" w:cs="Times New Roman"/>
          <w:sz w:val="20"/>
          <w:lang w:val="en-GB"/>
        </w:rPr>
        <w:t xml:space="preserve"> in the target NR cell. We suggest using similar delay interval</w:t>
      </w:r>
      <w:r w:rsidR="00C179F6">
        <w:rPr>
          <w:rFonts w:ascii="Times New Roman" w:hAnsi="Times New Roman" w:cs="Times New Roman"/>
          <w:sz w:val="20"/>
          <w:lang w:val="en-GB"/>
        </w:rPr>
        <w:t xml:space="preserve">, </w:t>
      </w:r>
      <w:proofErr w:type="spellStart"/>
      <w:r w:rsidR="00C179F6" w:rsidRPr="00C179F6">
        <w:rPr>
          <w:rFonts w:ascii="Times New Roman" w:hAnsi="Times New Roman" w:cs="Times New Roman"/>
          <w:sz w:val="20"/>
          <w:lang w:val="en-GB"/>
        </w:rPr>
        <w:t>D</w:t>
      </w:r>
      <w:r w:rsidR="00C179F6" w:rsidRPr="00C179F6">
        <w:rPr>
          <w:rFonts w:ascii="Times New Roman" w:hAnsi="Times New Roman" w:cs="Times New Roman"/>
          <w:sz w:val="20"/>
          <w:vertAlign w:val="subscript"/>
          <w:lang w:val="en-GB"/>
        </w:rPr>
        <w:t>handover</w:t>
      </w:r>
      <w:proofErr w:type="spellEnd"/>
      <w:r w:rsidR="00C179F6">
        <w:rPr>
          <w:rFonts w:ascii="Times New Roman" w:hAnsi="Times New Roman" w:cs="Times New Roman"/>
          <w:sz w:val="20"/>
          <w:lang w:val="en-GB"/>
        </w:rPr>
        <w:t>,</w:t>
      </w:r>
      <w:r>
        <w:rPr>
          <w:rFonts w:ascii="Times New Roman" w:hAnsi="Times New Roman" w:cs="Times New Roman"/>
          <w:sz w:val="20"/>
          <w:lang w:val="en-GB"/>
        </w:rPr>
        <w:t xml:space="preserve"> as base in NR. </w:t>
      </w:r>
    </w:p>
    <w:p w:rsidR="00A85FAF" w:rsidRPr="00A85FAF" w:rsidRDefault="00A85FAF" w:rsidP="003B659E">
      <w:pPr>
        <w:ind w:right="-22"/>
        <w:rPr>
          <w:rFonts w:ascii="Times New Roman" w:hAnsi="Times New Roman" w:cs="Times New Roman"/>
          <w:b/>
          <w:sz w:val="20"/>
          <w:lang w:val="en-GB"/>
        </w:rPr>
      </w:pPr>
      <w:r w:rsidRPr="00A85FAF">
        <w:rPr>
          <w:rFonts w:ascii="Times New Roman" w:hAnsi="Times New Roman" w:cs="Times New Roman"/>
          <w:b/>
          <w:sz w:val="20"/>
          <w:lang w:val="en-GB"/>
        </w:rPr>
        <w:t>Proposal 1: Use same handover delay interval</w:t>
      </w:r>
      <w:r w:rsidR="00C179F6">
        <w:rPr>
          <w:rFonts w:ascii="Times New Roman" w:hAnsi="Times New Roman" w:cs="Times New Roman"/>
          <w:b/>
          <w:sz w:val="20"/>
          <w:lang w:val="en-GB"/>
        </w:rPr>
        <w:t xml:space="preserve">, </w:t>
      </w:r>
      <w:proofErr w:type="spellStart"/>
      <w:r w:rsidR="00C179F6" w:rsidRPr="00C179F6">
        <w:rPr>
          <w:rFonts w:ascii="Times New Roman" w:hAnsi="Times New Roman" w:cs="Times New Roman"/>
          <w:b/>
          <w:sz w:val="20"/>
          <w:lang w:val="en-GB"/>
        </w:rPr>
        <w:t>D</w:t>
      </w:r>
      <w:r w:rsidR="00C179F6" w:rsidRPr="00C179F6">
        <w:rPr>
          <w:rFonts w:ascii="Times New Roman" w:hAnsi="Times New Roman" w:cs="Times New Roman"/>
          <w:b/>
          <w:sz w:val="20"/>
          <w:vertAlign w:val="subscript"/>
          <w:lang w:val="en-GB"/>
        </w:rPr>
        <w:t>handover</w:t>
      </w:r>
      <w:proofErr w:type="spellEnd"/>
      <w:r w:rsidR="00C179F6">
        <w:rPr>
          <w:rFonts w:ascii="Times New Roman" w:hAnsi="Times New Roman" w:cs="Times New Roman"/>
          <w:b/>
          <w:sz w:val="20"/>
          <w:lang w:val="en-GB"/>
        </w:rPr>
        <w:t>,</w:t>
      </w:r>
      <w:r w:rsidRPr="00A85FAF">
        <w:rPr>
          <w:rFonts w:ascii="Times New Roman" w:hAnsi="Times New Roman" w:cs="Times New Roman"/>
          <w:b/>
          <w:sz w:val="20"/>
          <w:lang w:val="en-GB"/>
        </w:rPr>
        <w:t xml:space="preserve"> as in E-UTRAN</w:t>
      </w:r>
      <w:r w:rsidR="001B1B2F">
        <w:rPr>
          <w:rFonts w:ascii="Times New Roman" w:hAnsi="Times New Roman" w:cs="Times New Roman"/>
          <w:b/>
          <w:sz w:val="20"/>
          <w:lang w:val="en-GB"/>
        </w:rPr>
        <w:t xml:space="preserve"> for NR – NR handover delay</w:t>
      </w:r>
      <w:r w:rsidRPr="00A85FAF">
        <w:rPr>
          <w:rFonts w:ascii="Times New Roman" w:hAnsi="Times New Roman" w:cs="Times New Roman"/>
          <w:b/>
          <w:sz w:val="20"/>
          <w:lang w:val="en-GB"/>
        </w:rPr>
        <w:t>.</w:t>
      </w:r>
    </w:p>
    <w:p w:rsidR="008B6167" w:rsidRDefault="008B6167" w:rsidP="003B659E">
      <w:pPr>
        <w:ind w:right="-22"/>
        <w:rPr>
          <w:rFonts w:ascii="Times New Roman" w:hAnsi="Times New Roman" w:cs="Times New Roman"/>
          <w:sz w:val="20"/>
          <w:lang w:val="en-GB"/>
        </w:rPr>
      </w:pPr>
      <w:r>
        <w:rPr>
          <w:rFonts w:ascii="Times New Roman" w:hAnsi="Times New Roman" w:cs="Times New Roman"/>
          <w:sz w:val="20"/>
          <w:lang w:val="en-GB"/>
        </w:rPr>
        <w:t>Basically</w:t>
      </w:r>
      <w:r w:rsidR="00050855">
        <w:rPr>
          <w:rFonts w:ascii="Times New Roman" w:hAnsi="Times New Roman" w:cs="Times New Roman"/>
          <w:sz w:val="20"/>
          <w:lang w:val="en-GB"/>
        </w:rPr>
        <w:t>,</w:t>
      </w:r>
      <w:r>
        <w:rPr>
          <w:rFonts w:ascii="Times New Roman" w:hAnsi="Times New Roman" w:cs="Times New Roman"/>
          <w:sz w:val="20"/>
          <w:lang w:val="en-GB"/>
        </w:rPr>
        <w:t xml:space="preserve"> this means that the handover delay will be RRC procedure delay as defined in [38.331] plus an interruption delay (see next section).</w:t>
      </w:r>
    </w:p>
    <w:p w:rsidR="00112FC2" w:rsidRDefault="00A85FAF" w:rsidP="003B659E">
      <w:pPr>
        <w:ind w:right="-22"/>
        <w:rPr>
          <w:rFonts w:ascii="Times New Roman" w:hAnsi="Times New Roman" w:cs="Times New Roman"/>
          <w:sz w:val="20"/>
        </w:rPr>
      </w:pPr>
      <w:r>
        <w:rPr>
          <w:rFonts w:ascii="Times New Roman" w:hAnsi="Times New Roman" w:cs="Times New Roman"/>
          <w:sz w:val="20"/>
          <w:lang w:val="en-GB"/>
        </w:rPr>
        <w:t xml:space="preserve">Open is whether NR supports both </w:t>
      </w:r>
      <w:r w:rsidR="00C179F6">
        <w:rPr>
          <w:rFonts w:ascii="Times New Roman" w:hAnsi="Times New Roman" w:cs="Times New Roman"/>
          <w:sz w:val="20"/>
          <w:lang w:val="en-GB"/>
        </w:rPr>
        <w:t>RACH-less</w:t>
      </w:r>
      <w:r>
        <w:rPr>
          <w:rFonts w:ascii="Times New Roman" w:hAnsi="Times New Roman" w:cs="Times New Roman"/>
          <w:sz w:val="20"/>
          <w:lang w:val="en-GB"/>
        </w:rPr>
        <w:t xml:space="preserve"> based access for accessing the target cell as known from E-UTRAN.</w:t>
      </w:r>
      <w:r w:rsidR="00791FD2">
        <w:rPr>
          <w:rFonts w:ascii="Times New Roman" w:hAnsi="Times New Roman" w:cs="Times New Roman"/>
          <w:sz w:val="20"/>
          <w:lang w:val="en-GB"/>
        </w:rPr>
        <w:t xml:space="preserve"> This would need to be decided in RAN2 after which RAN4 can capture the necessary requirements.</w:t>
      </w:r>
    </w:p>
    <w:p w:rsidR="002C2D19" w:rsidRDefault="002C2D19" w:rsidP="003B659E">
      <w:pPr>
        <w:ind w:right="-22"/>
        <w:rPr>
          <w:rFonts w:ascii="Times New Roman" w:hAnsi="Times New Roman" w:cs="Times New Roman"/>
          <w:sz w:val="20"/>
        </w:rPr>
      </w:pPr>
    </w:p>
    <w:p w:rsidR="00112FC2" w:rsidRPr="002D4C55" w:rsidRDefault="00112FC2" w:rsidP="00112FC2">
      <w:pPr>
        <w:ind w:right="-22"/>
        <w:rPr>
          <w:rFonts w:ascii="Times New Roman" w:hAnsi="Times New Roman" w:cs="Times New Roman"/>
        </w:rPr>
      </w:pPr>
      <w:r w:rsidRPr="002D4C55">
        <w:rPr>
          <w:sz w:val="24"/>
        </w:rPr>
        <w:t>2.</w:t>
      </w:r>
      <w:r>
        <w:rPr>
          <w:sz w:val="24"/>
        </w:rPr>
        <w:t>1</w:t>
      </w:r>
      <w:r w:rsidRPr="002D4C55">
        <w:rPr>
          <w:sz w:val="24"/>
        </w:rPr>
        <w:t>.</w:t>
      </w:r>
      <w:r>
        <w:rPr>
          <w:sz w:val="24"/>
        </w:rPr>
        <w:t>2</w:t>
      </w:r>
      <w:r w:rsidRPr="002D4C55">
        <w:rPr>
          <w:sz w:val="24"/>
        </w:rPr>
        <w:t xml:space="preserve"> </w:t>
      </w:r>
      <w:r>
        <w:rPr>
          <w:sz w:val="24"/>
        </w:rPr>
        <w:t>Interruption Time</w:t>
      </w:r>
    </w:p>
    <w:p w:rsidR="00112FC2" w:rsidRDefault="00AB7964" w:rsidP="003B659E">
      <w:pPr>
        <w:ind w:right="-22"/>
        <w:rPr>
          <w:rFonts w:ascii="Times New Roman" w:hAnsi="Times New Roman" w:cs="Times New Roman"/>
          <w:sz w:val="20"/>
          <w:lang w:val="en-GB"/>
        </w:rPr>
      </w:pPr>
      <w:r>
        <w:rPr>
          <w:rFonts w:ascii="Times New Roman" w:hAnsi="Times New Roman" w:cs="Times New Roman"/>
          <w:sz w:val="20"/>
        </w:rPr>
        <w:t>Earlier R</w:t>
      </w:r>
      <w:r w:rsidR="00050855">
        <w:rPr>
          <w:rFonts w:ascii="Times New Roman" w:hAnsi="Times New Roman" w:cs="Times New Roman"/>
          <w:sz w:val="20"/>
        </w:rPr>
        <w:t xml:space="preserve">AN4 has defined the </w:t>
      </w:r>
      <w:r w:rsidR="00050855">
        <w:rPr>
          <w:rFonts w:ascii="Times New Roman" w:hAnsi="Times New Roman" w:cs="Times New Roman"/>
          <w:sz w:val="20"/>
          <w:lang w:val="en-GB"/>
        </w:rPr>
        <w:t>interruption time a</w:t>
      </w:r>
      <w:r w:rsidR="00050855" w:rsidRPr="00050855">
        <w:rPr>
          <w:rFonts w:ascii="Times New Roman" w:hAnsi="Times New Roman" w:cs="Times New Roman"/>
          <w:sz w:val="20"/>
          <w:lang w:val="en-GB"/>
        </w:rPr>
        <w:t xml:space="preserve">s the time between end of the last TTI containing the RRC command on the old PDSCH and the time the UE starts </w:t>
      </w:r>
      <w:r w:rsidR="00050855">
        <w:rPr>
          <w:rFonts w:ascii="Times New Roman" w:hAnsi="Times New Roman" w:cs="Times New Roman"/>
          <w:sz w:val="20"/>
          <w:lang w:val="en-GB"/>
        </w:rPr>
        <w:t xml:space="preserve">UL </w:t>
      </w:r>
      <w:r w:rsidR="00050855" w:rsidRPr="00050855">
        <w:rPr>
          <w:rFonts w:ascii="Times New Roman" w:hAnsi="Times New Roman" w:cs="Times New Roman"/>
          <w:sz w:val="20"/>
          <w:lang w:val="en-GB"/>
        </w:rPr>
        <w:t xml:space="preserve">transmission </w:t>
      </w:r>
      <w:r w:rsidR="00050855">
        <w:rPr>
          <w:rFonts w:ascii="Times New Roman" w:hAnsi="Times New Roman" w:cs="Times New Roman"/>
          <w:sz w:val="20"/>
          <w:lang w:val="en-GB"/>
        </w:rPr>
        <w:t xml:space="preserve">in the target cell. The interruption delay will then depend on the details regarding which UL transmission is to be done in target cell: PRACH or another UL channel. </w:t>
      </w:r>
    </w:p>
    <w:p w:rsidR="00050855" w:rsidRDefault="00050855" w:rsidP="003B659E">
      <w:pPr>
        <w:ind w:right="-22"/>
        <w:rPr>
          <w:rFonts w:ascii="Times New Roman" w:hAnsi="Times New Roman" w:cs="Times New Roman"/>
          <w:sz w:val="20"/>
        </w:rPr>
      </w:pPr>
      <w:r>
        <w:rPr>
          <w:rFonts w:ascii="Times New Roman" w:hAnsi="Times New Roman" w:cs="Times New Roman"/>
          <w:sz w:val="20"/>
        </w:rPr>
        <w:t xml:space="preserve">However, RAN4 may be able to progress the work by defining rather generic core requirements (as in E-UTRAN)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get the basic frame work in place.</w:t>
      </w:r>
    </w:p>
    <w:p w:rsidR="00050855" w:rsidRDefault="00004B5B" w:rsidP="003B659E">
      <w:pPr>
        <w:ind w:right="-22"/>
        <w:rPr>
          <w:rFonts w:ascii="Times New Roman" w:hAnsi="Times New Roman" w:cs="Times New Roman"/>
          <w:sz w:val="20"/>
        </w:rPr>
      </w:pPr>
      <w:r>
        <w:rPr>
          <w:rFonts w:ascii="Times New Roman" w:hAnsi="Times New Roman" w:cs="Times New Roman"/>
          <w:sz w:val="20"/>
        </w:rPr>
        <w:t xml:space="preserve">The basic </w:t>
      </w:r>
      <w:r w:rsidR="007A1519">
        <w:rPr>
          <w:rFonts w:ascii="Times New Roman" w:hAnsi="Times New Roman" w:cs="Times New Roman"/>
          <w:sz w:val="20"/>
        </w:rPr>
        <w:t xml:space="preserve">common </w:t>
      </w:r>
      <w:r>
        <w:rPr>
          <w:rFonts w:ascii="Times New Roman" w:hAnsi="Times New Roman" w:cs="Times New Roman"/>
          <w:sz w:val="20"/>
        </w:rPr>
        <w:t xml:space="preserve">blocks of an interruption </w:t>
      </w:r>
      <w:r w:rsidR="00EA0285">
        <w:rPr>
          <w:rFonts w:ascii="Times New Roman" w:hAnsi="Times New Roman" w:cs="Times New Roman"/>
          <w:sz w:val="20"/>
        </w:rPr>
        <w:t>delay would include:</w:t>
      </w:r>
    </w:p>
    <w:p w:rsidR="00EA0285" w:rsidRDefault="00EA0285" w:rsidP="00EA0285">
      <w:pPr>
        <w:pStyle w:val="ListParagraph"/>
        <w:numPr>
          <w:ilvl w:val="0"/>
          <w:numId w:val="2"/>
        </w:numPr>
        <w:ind w:right="-22"/>
        <w:rPr>
          <w:rFonts w:ascii="Times New Roman" w:hAnsi="Times New Roman" w:cs="Times New Roman"/>
          <w:sz w:val="20"/>
        </w:rPr>
      </w:pPr>
      <w:r>
        <w:rPr>
          <w:rFonts w:ascii="Times New Roman" w:hAnsi="Times New Roman" w:cs="Times New Roman"/>
          <w:sz w:val="20"/>
        </w:rPr>
        <w:t xml:space="preserve">Time to perform </w:t>
      </w:r>
      <w:r w:rsidR="007A1519">
        <w:rPr>
          <w:rFonts w:ascii="Times New Roman" w:hAnsi="Times New Roman" w:cs="Times New Roman"/>
          <w:sz w:val="20"/>
        </w:rPr>
        <w:t xml:space="preserve">target </w:t>
      </w:r>
      <w:r>
        <w:rPr>
          <w:rFonts w:ascii="Times New Roman" w:hAnsi="Times New Roman" w:cs="Times New Roman"/>
          <w:sz w:val="20"/>
        </w:rPr>
        <w:t xml:space="preserve">cell search in case the </w:t>
      </w:r>
      <w:r w:rsidR="007A1519">
        <w:rPr>
          <w:rFonts w:ascii="Times New Roman" w:hAnsi="Times New Roman" w:cs="Times New Roman"/>
          <w:sz w:val="20"/>
        </w:rPr>
        <w:t xml:space="preserve">target </w:t>
      </w:r>
      <w:r>
        <w:rPr>
          <w:rFonts w:ascii="Times New Roman" w:hAnsi="Times New Roman" w:cs="Times New Roman"/>
          <w:sz w:val="20"/>
        </w:rPr>
        <w:t>cell is not known.</w:t>
      </w:r>
    </w:p>
    <w:p w:rsidR="007A1519" w:rsidRDefault="007A1519" w:rsidP="007A1519">
      <w:pPr>
        <w:pStyle w:val="ListParagraph"/>
        <w:numPr>
          <w:ilvl w:val="0"/>
          <w:numId w:val="2"/>
        </w:numPr>
        <w:ind w:right="-22"/>
        <w:rPr>
          <w:rFonts w:ascii="Times New Roman" w:hAnsi="Times New Roman" w:cs="Times New Roman"/>
          <w:sz w:val="20"/>
        </w:rPr>
      </w:pPr>
      <w:r>
        <w:rPr>
          <w:rFonts w:ascii="Times New Roman" w:hAnsi="Times New Roman" w:cs="Times New Roman"/>
          <w:sz w:val="20"/>
        </w:rPr>
        <w:t>Time for fine time and frequency synchronization in target cell.</w:t>
      </w:r>
    </w:p>
    <w:p w:rsidR="00EA0285" w:rsidRDefault="00EA0285" w:rsidP="00EA0285">
      <w:pPr>
        <w:pStyle w:val="ListParagraph"/>
        <w:numPr>
          <w:ilvl w:val="0"/>
          <w:numId w:val="2"/>
        </w:numPr>
        <w:ind w:right="-22"/>
        <w:rPr>
          <w:rFonts w:ascii="Times New Roman" w:hAnsi="Times New Roman" w:cs="Times New Roman"/>
          <w:sz w:val="20"/>
        </w:rPr>
      </w:pPr>
      <w:r>
        <w:rPr>
          <w:rFonts w:ascii="Times New Roman" w:hAnsi="Times New Roman" w:cs="Times New Roman"/>
          <w:sz w:val="20"/>
        </w:rPr>
        <w:t xml:space="preserve">Time until UL transmission </w:t>
      </w:r>
      <w:r w:rsidR="007A1519">
        <w:rPr>
          <w:rFonts w:ascii="Times New Roman" w:hAnsi="Times New Roman" w:cs="Times New Roman"/>
          <w:sz w:val="20"/>
        </w:rPr>
        <w:t xml:space="preserve">in target cell </w:t>
      </w:r>
      <w:r>
        <w:rPr>
          <w:rFonts w:ascii="Times New Roman" w:hAnsi="Times New Roman" w:cs="Times New Roman"/>
          <w:sz w:val="20"/>
        </w:rPr>
        <w:t>is possible</w:t>
      </w:r>
      <w:r w:rsidR="007A1519">
        <w:rPr>
          <w:rFonts w:ascii="Times New Roman" w:hAnsi="Times New Roman" w:cs="Times New Roman"/>
          <w:sz w:val="20"/>
        </w:rPr>
        <w:t>.</w:t>
      </w:r>
    </w:p>
    <w:p w:rsidR="007A1519" w:rsidRDefault="007A1519" w:rsidP="00EA0285">
      <w:pPr>
        <w:ind w:right="-22"/>
        <w:rPr>
          <w:rFonts w:ascii="Times New Roman" w:hAnsi="Times New Roman" w:cs="Times New Roman"/>
          <w:sz w:val="20"/>
        </w:rPr>
      </w:pPr>
      <w:r>
        <w:rPr>
          <w:rFonts w:ascii="Times New Roman" w:hAnsi="Times New Roman" w:cs="Times New Roman"/>
          <w:sz w:val="20"/>
        </w:rPr>
        <w:t xml:space="preserve">In addition, there might be need for additional time due to beam alignment in target cell – at least for FR2. </w:t>
      </w:r>
      <w:r w:rsidR="00791FD2">
        <w:rPr>
          <w:rFonts w:ascii="Times New Roman" w:hAnsi="Times New Roman" w:cs="Times New Roman"/>
          <w:sz w:val="20"/>
        </w:rPr>
        <w:t>This could be included as part of ‘Time until UL transmission in target cell is possible’.</w:t>
      </w:r>
    </w:p>
    <w:p w:rsidR="00EA0285" w:rsidRPr="00EA0285" w:rsidRDefault="00EA0285" w:rsidP="00EA0285">
      <w:pPr>
        <w:ind w:right="-22"/>
        <w:rPr>
          <w:rFonts w:ascii="Times New Roman" w:hAnsi="Times New Roman" w:cs="Times New Roman"/>
          <w:sz w:val="20"/>
        </w:rPr>
      </w:pPr>
      <w:r>
        <w:rPr>
          <w:rFonts w:ascii="Times New Roman" w:hAnsi="Times New Roman" w:cs="Times New Roman"/>
          <w:sz w:val="20"/>
        </w:rPr>
        <w:t>This approach assumes that NR will have a similar handover procedure as in early phase of E-UTRAN – i.e. excluding the Rel-14 handover latency reduction. If these are including in NR handover this would likely impact the interruption time and would need to be accounted</w:t>
      </w:r>
      <w:r w:rsidR="00CE549E">
        <w:rPr>
          <w:rFonts w:ascii="Times New Roman" w:hAnsi="Times New Roman" w:cs="Times New Roman"/>
          <w:sz w:val="20"/>
        </w:rPr>
        <w:t xml:space="preserve"> in the requirements</w:t>
      </w:r>
      <w:r>
        <w:rPr>
          <w:rFonts w:ascii="Times New Roman" w:hAnsi="Times New Roman" w:cs="Times New Roman"/>
          <w:sz w:val="20"/>
        </w:rPr>
        <w:t>.</w:t>
      </w:r>
    </w:p>
    <w:p w:rsidR="00112FC2" w:rsidRDefault="00112FC2" w:rsidP="003B659E">
      <w:pPr>
        <w:ind w:right="-22"/>
        <w:rPr>
          <w:rFonts w:ascii="Times New Roman" w:hAnsi="Times New Roman" w:cs="Times New Roman"/>
          <w:sz w:val="20"/>
        </w:rPr>
      </w:pPr>
    </w:p>
    <w:p w:rsidR="003B659E" w:rsidRDefault="003B659E" w:rsidP="003B659E">
      <w:pPr>
        <w:pStyle w:val="Heading2"/>
        <w:rPr>
          <w:lang w:val="en-US"/>
        </w:rPr>
      </w:pPr>
      <w:r>
        <w:rPr>
          <w:lang w:val="en-US"/>
        </w:rPr>
        <w:t>2.</w:t>
      </w:r>
      <w:r w:rsidR="00683220">
        <w:rPr>
          <w:lang w:val="en-US"/>
        </w:rPr>
        <w:t>2</w:t>
      </w:r>
      <w:r>
        <w:rPr>
          <w:lang w:val="en-US"/>
        </w:rPr>
        <w:t xml:space="preserve"> </w:t>
      </w:r>
      <w:r w:rsidR="00D808CF">
        <w:rPr>
          <w:lang w:val="en-US"/>
        </w:rPr>
        <w:t xml:space="preserve">Handover to </w:t>
      </w:r>
      <w:proofErr w:type="gramStart"/>
      <w:r w:rsidR="00D808CF">
        <w:rPr>
          <w:lang w:val="en-US"/>
        </w:rPr>
        <w:t>other</w:t>
      </w:r>
      <w:proofErr w:type="gramEnd"/>
      <w:r w:rsidR="00D808CF">
        <w:rPr>
          <w:lang w:val="en-US"/>
        </w:rPr>
        <w:t xml:space="preserve"> RAT’s</w:t>
      </w:r>
    </w:p>
    <w:p w:rsidR="00D808CF" w:rsidRDefault="002260B4" w:rsidP="0054442C">
      <w:pPr>
        <w:ind w:right="-22"/>
        <w:rPr>
          <w:rFonts w:ascii="Times New Roman" w:hAnsi="Times New Roman" w:cs="Times New Roman"/>
          <w:sz w:val="20"/>
          <w:szCs w:val="20"/>
        </w:rPr>
      </w:pPr>
      <w:r>
        <w:rPr>
          <w:rFonts w:ascii="Times New Roman" w:hAnsi="Times New Roman" w:cs="Times New Roman"/>
          <w:sz w:val="20"/>
          <w:szCs w:val="20"/>
        </w:rPr>
        <w:t>NR will only support handover to E-UTRAN [</w:t>
      </w:r>
      <w:r w:rsidR="00CE549E">
        <w:rPr>
          <w:rFonts w:ascii="Times New Roman" w:hAnsi="Times New Roman" w:cs="Times New Roman"/>
          <w:sz w:val="20"/>
          <w:szCs w:val="20"/>
        </w:rPr>
        <w:t>1</w:t>
      </w:r>
      <w:r>
        <w:rPr>
          <w:rFonts w:ascii="Times New Roman" w:hAnsi="Times New Roman" w:cs="Times New Roman"/>
          <w:sz w:val="20"/>
          <w:szCs w:val="20"/>
        </w:rPr>
        <w:t xml:space="preserve">]. I.e. RAN4 only need to define inter-RAT handover between NR and E-UTRAN FDD and E-UTRAN TDD. </w:t>
      </w:r>
    </w:p>
    <w:p w:rsidR="00AB7964" w:rsidRDefault="00AB7964" w:rsidP="0054442C">
      <w:pPr>
        <w:ind w:right="-22"/>
        <w:rPr>
          <w:rFonts w:ascii="Times New Roman" w:hAnsi="Times New Roman" w:cs="Times New Roman"/>
          <w:sz w:val="20"/>
          <w:szCs w:val="20"/>
        </w:rPr>
      </w:pPr>
      <w:r>
        <w:rPr>
          <w:rFonts w:ascii="Times New Roman" w:hAnsi="Times New Roman" w:cs="Times New Roman"/>
          <w:sz w:val="20"/>
          <w:szCs w:val="20"/>
        </w:rPr>
        <w:t>As the target cell is E-UTRAN and RAN4 already have well defined handover</w:t>
      </w:r>
      <w:r w:rsidR="00CE549E">
        <w:rPr>
          <w:rFonts w:ascii="Times New Roman" w:hAnsi="Times New Roman" w:cs="Times New Roman"/>
          <w:sz w:val="20"/>
          <w:szCs w:val="20"/>
        </w:rPr>
        <w:t xml:space="preserve"> delay requirements for E-UTRAN. T</w:t>
      </w:r>
      <w:r>
        <w:rPr>
          <w:rFonts w:ascii="Times New Roman" w:hAnsi="Times New Roman" w:cs="Times New Roman"/>
          <w:sz w:val="20"/>
          <w:szCs w:val="20"/>
        </w:rPr>
        <w:t xml:space="preserve">he main different between NR – E-UTRAN handover and intra-LTE handover, </w:t>
      </w:r>
      <w:r w:rsidR="00CE549E">
        <w:rPr>
          <w:rFonts w:ascii="Times New Roman" w:hAnsi="Times New Roman" w:cs="Times New Roman"/>
          <w:sz w:val="20"/>
          <w:szCs w:val="20"/>
        </w:rPr>
        <w:t xml:space="preserve">will be </w:t>
      </w:r>
      <w:r>
        <w:rPr>
          <w:rFonts w:ascii="Times New Roman" w:hAnsi="Times New Roman" w:cs="Times New Roman"/>
          <w:sz w:val="20"/>
          <w:szCs w:val="20"/>
        </w:rPr>
        <w:t xml:space="preserve">the NR RRC processing delay when receiving the handover command from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w:t>
      </w:r>
    </w:p>
    <w:p w:rsidR="00AB7964" w:rsidRDefault="00AB7964" w:rsidP="00AB7964">
      <w:pPr>
        <w:ind w:right="-22"/>
        <w:rPr>
          <w:sz w:val="24"/>
        </w:rPr>
      </w:pPr>
    </w:p>
    <w:p w:rsidR="00AB7964" w:rsidRPr="002D4C55" w:rsidRDefault="00AB7964" w:rsidP="00AB7964">
      <w:pPr>
        <w:ind w:right="-22"/>
        <w:rPr>
          <w:rFonts w:ascii="Times New Roman" w:hAnsi="Times New Roman" w:cs="Times New Roman"/>
        </w:rPr>
      </w:pPr>
      <w:r w:rsidRPr="002D4C55">
        <w:rPr>
          <w:sz w:val="24"/>
        </w:rPr>
        <w:t>2.</w:t>
      </w:r>
      <w:r>
        <w:rPr>
          <w:sz w:val="24"/>
        </w:rPr>
        <w:t>2</w:t>
      </w:r>
      <w:r w:rsidRPr="002D4C55">
        <w:rPr>
          <w:sz w:val="24"/>
        </w:rPr>
        <w:t xml:space="preserve">.1 </w:t>
      </w:r>
      <w:r>
        <w:rPr>
          <w:sz w:val="24"/>
        </w:rPr>
        <w:t>Handover Delay</w:t>
      </w:r>
    </w:p>
    <w:p w:rsidR="00D808CF" w:rsidRDefault="003A63A0" w:rsidP="0054442C">
      <w:pPr>
        <w:ind w:right="-22"/>
        <w:rPr>
          <w:rFonts w:ascii="Times New Roman" w:hAnsi="Times New Roman" w:cs="Times New Roman"/>
          <w:sz w:val="20"/>
          <w:szCs w:val="20"/>
        </w:rPr>
      </w:pPr>
      <w:r>
        <w:rPr>
          <w:rFonts w:ascii="Times New Roman" w:hAnsi="Times New Roman" w:cs="Times New Roman"/>
          <w:sz w:val="20"/>
          <w:szCs w:val="20"/>
        </w:rPr>
        <w:t xml:space="preserve">We believe the existing delays as defined in 36.133 can be re-used </w:t>
      </w:r>
      <w:r w:rsidR="001B1B2F">
        <w:rPr>
          <w:rFonts w:ascii="Times New Roman" w:hAnsi="Times New Roman" w:cs="Times New Roman"/>
          <w:sz w:val="20"/>
          <w:szCs w:val="20"/>
        </w:rPr>
        <w:t xml:space="preserve">with minor changes. </w:t>
      </w:r>
      <w:r w:rsidR="007A1519">
        <w:rPr>
          <w:rFonts w:ascii="Times New Roman" w:hAnsi="Times New Roman" w:cs="Times New Roman"/>
          <w:sz w:val="20"/>
          <w:szCs w:val="20"/>
        </w:rPr>
        <w:t>Similar a</w:t>
      </w:r>
      <w:r w:rsidR="001B1B2F">
        <w:rPr>
          <w:rFonts w:ascii="Times New Roman" w:hAnsi="Times New Roman" w:cs="Times New Roman"/>
          <w:sz w:val="20"/>
          <w:szCs w:val="20"/>
        </w:rPr>
        <w:t xml:space="preserve">s for NR – NR handover we think re-using </w:t>
      </w:r>
      <w:proofErr w:type="spellStart"/>
      <w:r w:rsidR="001B1B2F" w:rsidRPr="00C179F6">
        <w:rPr>
          <w:rFonts w:ascii="Times New Roman" w:hAnsi="Times New Roman" w:cs="Times New Roman"/>
          <w:sz w:val="20"/>
          <w:lang w:val="en-GB"/>
        </w:rPr>
        <w:t>D</w:t>
      </w:r>
      <w:r w:rsidR="001B1B2F" w:rsidRPr="00C179F6">
        <w:rPr>
          <w:rFonts w:ascii="Times New Roman" w:hAnsi="Times New Roman" w:cs="Times New Roman"/>
          <w:sz w:val="20"/>
          <w:vertAlign w:val="subscript"/>
          <w:lang w:val="en-GB"/>
        </w:rPr>
        <w:t>handover</w:t>
      </w:r>
      <w:proofErr w:type="spellEnd"/>
      <w:r w:rsidR="001B1B2F">
        <w:rPr>
          <w:rFonts w:ascii="Times New Roman" w:hAnsi="Times New Roman" w:cs="Times New Roman"/>
          <w:sz w:val="20"/>
          <w:lang w:val="en-GB"/>
        </w:rPr>
        <w:t xml:space="preserve">, </w:t>
      </w:r>
      <w:r w:rsidR="007A1519">
        <w:rPr>
          <w:rFonts w:ascii="Times New Roman" w:hAnsi="Times New Roman" w:cs="Times New Roman"/>
          <w:sz w:val="20"/>
          <w:lang w:val="en-GB"/>
        </w:rPr>
        <w:t xml:space="preserve">definition as baseline </w:t>
      </w:r>
      <w:r w:rsidR="001B1B2F">
        <w:rPr>
          <w:rFonts w:ascii="Times New Roman" w:hAnsi="Times New Roman" w:cs="Times New Roman"/>
          <w:sz w:val="20"/>
          <w:lang w:val="en-GB"/>
        </w:rPr>
        <w:t xml:space="preserve">should be possible </w:t>
      </w:r>
      <w:r w:rsidR="007A1519">
        <w:rPr>
          <w:rFonts w:ascii="Times New Roman" w:hAnsi="Times New Roman" w:cs="Times New Roman"/>
          <w:sz w:val="20"/>
          <w:lang w:val="en-GB"/>
        </w:rPr>
        <w:t xml:space="preserve">also </w:t>
      </w:r>
      <w:r w:rsidR="001B1B2F">
        <w:rPr>
          <w:rFonts w:ascii="Times New Roman" w:hAnsi="Times New Roman" w:cs="Times New Roman"/>
          <w:sz w:val="20"/>
          <w:lang w:val="en-GB"/>
        </w:rPr>
        <w:t>for NR – E-UTRAN handover.</w:t>
      </w:r>
      <w:r w:rsidR="001B1B2F">
        <w:rPr>
          <w:rFonts w:ascii="Times New Roman" w:hAnsi="Times New Roman" w:cs="Times New Roman"/>
          <w:sz w:val="20"/>
          <w:szCs w:val="20"/>
        </w:rPr>
        <w:t xml:space="preserve"> </w:t>
      </w:r>
    </w:p>
    <w:p w:rsidR="00DD0BF9" w:rsidRPr="00A85FAF" w:rsidRDefault="00CE549E" w:rsidP="00DD0BF9">
      <w:pPr>
        <w:ind w:right="-22"/>
        <w:rPr>
          <w:rFonts w:ascii="Times New Roman" w:hAnsi="Times New Roman" w:cs="Times New Roman"/>
          <w:b/>
          <w:sz w:val="20"/>
          <w:lang w:val="en-GB"/>
        </w:rPr>
      </w:pPr>
      <w:r>
        <w:rPr>
          <w:rFonts w:ascii="Times New Roman" w:hAnsi="Times New Roman" w:cs="Times New Roman"/>
          <w:b/>
          <w:sz w:val="20"/>
          <w:lang w:val="en-GB"/>
        </w:rPr>
        <w:t>Proposal 2</w:t>
      </w:r>
      <w:r w:rsidR="00DD0BF9" w:rsidRPr="00A85FAF">
        <w:rPr>
          <w:rFonts w:ascii="Times New Roman" w:hAnsi="Times New Roman" w:cs="Times New Roman"/>
          <w:b/>
          <w:sz w:val="20"/>
          <w:lang w:val="en-GB"/>
        </w:rPr>
        <w:t>: Use same handover delay interval</w:t>
      </w:r>
      <w:r w:rsidR="00DD0BF9">
        <w:rPr>
          <w:rFonts w:ascii="Times New Roman" w:hAnsi="Times New Roman" w:cs="Times New Roman"/>
          <w:b/>
          <w:sz w:val="20"/>
          <w:lang w:val="en-GB"/>
        </w:rPr>
        <w:t xml:space="preserve">, </w:t>
      </w:r>
      <w:proofErr w:type="spellStart"/>
      <w:r w:rsidR="00DD0BF9" w:rsidRPr="00C179F6">
        <w:rPr>
          <w:rFonts w:ascii="Times New Roman" w:hAnsi="Times New Roman" w:cs="Times New Roman"/>
          <w:b/>
          <w:sz w:val="20"/>
          <w:lang w:val="en-GB"/>
        </w:rPr>
        <w:t>D</w:t>
      </w:r>
      <w:r w:rsidR="00DD0BF9" w:rsidRPr="00C179F6">
        <w:rPr>
          <w:rFonts w:ascii="Times New Roman" w:hAnsi="Times New Roman" w:cs="Times New Roman"/>
          <w:b/>
          <w:sz w:val="20"/>
          <w:vertAlign w:val="subscript"/>
          <w:lang w:val="en-GB"/>
        </w:rPr>
        <w:t>handover</w:t>
      </w:r>
      <w:proofErr w:type="spellEnd"/>
      <w:r w:rsidR="00DD0BF9">
        <w:rPr>
          <w:rFonts w:ascii="Times New Roman" w:hAnsi="Times New Roman" w:cs="Times New Roman"/>
          <w:b/>
          <w:sz w:val="20"/>
          <w:lang w:val="en-GB"/>
        </w:rPr>
        <w:t>,</w:t>
      </w:r>
      <w:r w:rsidR="00DD0BF9" w:rsidRPr="00A85FAF">
        <w:rPr>
          <w:rFonts w:ascii="Times New Roman" w:hAnsi="Times New Roman" w:cs="Times New Roman"/>
          <w:b/>
          <w:sz w:val="20"/>
          <w:lang w:val="en-GB"/>
        </w:rPr>
        <w:t xml:space="preserve"> as in E-UTRAN</w:t>
      </w:r>
      <w:r w:rsidR="00DD0BF9">
        <w:rPr>
          <w:rFonts w:ascii="Times New Roman" w:hAnsi="Times New Roman" w:cs="Times New Roman"/>
          <w:b/>
          <w:sz w:val="20"/>
          <w:lang w:val="en-GB"/>
        </w:rPr>
        <w:t xml:space="preserve"> for NR –</w:t>
      </w:r>
      <w:r w:rsidR="007A1519">
        <w:rPr>
          <w:rFonts w:ascii="Times New Roman" w:hAnsi="Times New Roman" w:cs="Times New Roman"/>
          <w:b/>
          <w:sz w:val="20"/>
          <w:lang w:val="en-GB"/>
        </w:rPr>
        <w:t xml:space="preserve"> E-UTRAN</w:t>
      </w:r>
      <w:r w:rsidR="00DD0BF9">
        <w:rPr>
          <w:rFonts w:ascii="Times New Roman" w:hAnsi="Times New Roman" w:cs="Times New Roman"/>
          <w:b/>
          <w:sz w:val="20"/>
          <w:lang w:val="en-GB"/>
        </w:rPr>
        <w:t xml:space="preserve"> handover delay</w:t>
      </w:r>
      <w:r w:rsidR="00DD0BF9" w:rsidRPr="00A85FAF">
        <w:rPr>
          <w:rFonts w:ascii="Times New Roman" w:hAnsi="Times New Roman" w:cs="Times New Roman"/>
          <w:b/>
          <w:sz w:val="20"/>
          <w:lang w:val="en-GB"/>
        </w:rPr>
        <w:t>.</w:t>
      </w:r>
    </w:p>
    <w:p w:rsidR="00DD0BF9" w:rsidRDefault="00DD0BF9" w:rsidP="00DD0BF9">
      <w:pPr>
        <w:ind w:right="-22"/>
        <w:rPr>
          <w:rFonts w:ascii="Times New Roman" w:hAnsi="Times New Roman" w:cs="Times New Roman"/>
          <w:sz w:val="20"/>
          <w:lang w:val="en-GB"/>
        </w:rPr>
      </w:pPr>
      <w:r>
        <w:rPr>
          <w:rFonts w:ascii="Times New Roman" w:hAnsi="Times New Roman" w:cs="Times New Roman"/>
          <w:sz w:val="20"/>
          <w:lang w:val="en-GB"/>
        </w:rPr>
        <w:t>Basically, this means that the handover delay will be RRC procedure delay as defined in [38.331] plus an interruption delay (see next section).</w:t>
      </w:r>
    </w:p>
    <w:p w:rsidR="00DD0BF9" w:rsidRDefault="00DD0BF9" w:rsidP="00DD0BF9">
      <w:pPr>
        <w:ind w:right="-22"/>
        <w:rPr>
          <w:rFonts w:ascii="Times New Roman" w:hAnsi="Times New Roman" w:cs="Times New Roman"/>
          <w:sz w:val="20"/>
        </w:rPr>
      </w:pPr>
      <w:r>
        <w:rPr>
          <w:rFonts w:ascii="Times New Roman" w:hAnsi="Times New Roman" w:cs="Times New Roman"/>
          <w:sz w:val="20"/>
          <w:lang w:val="en-GB"/>
        </w:rPr>
        <w:t xml:space="preserve">Open for RAN2 decision is whether all handover types defined in Rel-14 is supported in NR – E-UTRAN handover. If this is the case this wold need to be accounted in the handover delay requirements. </w:t>
      </w:r>
    </w:p>
    <w:p w:rsidR="00AB7964" w:rsidRDefault="00AB7964" w:rsidP="0054442C">
      <w:pPr>
        <w:ind w:right="-22"/>
        <w:rPr>
          <w:rFonts w:ascii="Times New Roman" w:hAnsi="Times New Roman" w:cs="Times New Roman"/>
          <w:sz w:val="20"/>
          <w:szCs w:val="20"/>
        </w:rPr>
      </w:pPr>
    </w:p>
    <w:p w:rsidR="00AB7964" w:rsidRPr="002D4C55" w:rsidRDefault="00AB7964" w:rsidP="00AB7964">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Pr="002D4C55">
        <w:rPr>
          <w:sz w:val="24"/>
        </w:rPr>
        <w:t xml:space="preserve"> </w:t>
      </w:r>
      <w:r>
        <w:rPr>
          <w:sz w:val="24"/>
        </w:rPr>
        <w:t>Interruption Time</w:t>
      </w:r>
    </w:p>
    <w:p w:rsidR="00D808CF" w:rsidRDefault="00D808CF" w:rsidP="0054442C">
      <w:pPr>
        <w:ind w:right="-22"/>
        <w:rPr>
          <w:rFonts w:ascii="Times New Roman" w:hAnsi="Times New Roman" w:cs="Times New Roman"/>
          <w:sz w:val="20"/>
          <w:szCs w:val="20"/>
        </w:rPr>
      </w:pPr>
      <w:r>
        <w:rPr>
          <w:rFonts w:ascii="Times New Roman" w:hAnsi="Times New Roman" w:cs="Times New Roman"/>
          <w:sz w:val="20"/>
          <w:szCs w:val="20"/>
        </w:rPr>
        <w:t>I</w:t>
      </w:r>
      <w:r w:rsidR="00AB7964">
        <w:rPr>
          <w:rFonts w:ascii="Times New Roman" w:hAnsi="Times New Roman" w:cs="Times New Roman"/>
          <w:sz w:val="20"/>
          <w:szCs w:val="20"/>
        </w:rPr>
        <w:t>n E-UTRAN there a 4 different i</w:t>
      </w:r>
      <w:r>
        <w:rPr>
          <w:rFonts w:ascii="Times New Roman" w:hAnsi="Times New Roman" w:cs="Times New Roman"/>
          <w:sz w:val="20"/>
          <w:szCs w:val="20"/>
        </w:rPr>
        <w:t>nterruption time</w:t>
      </w:r>
      <w:r w:rsidR="00AB7964">
        <w:rPr>
          <w:rFonts w:ascii="Times New Roman" w:hAnsi="Times New Roman" w:cs="Times New Roman"/>
          <w:sz w:val="20"/>
          <w:szCs w:val="20"/>
        </w:rPr>
        <w:t>s defined:</w:t>
      </w:r>
    </w:p>
    <w:p w:rsidR="00AB7964" w:rsidRDefault="00AB7964" w:rsidP="00AB7964">
      <w:pPr>
        <w:pStyle w:val="ListParagraph"/>
        <w:numPr>
          <w:ilvl w:val="0"/>
          <w:numId w:val="2"/>
        </w:numPr>
        <w:ind w:right="-22"/>
        <w:rPr>
          <w:rFonts w:ascii="Times New Roman" w:hAnsi="Times New Roman" w:cs="Times New Roman"/>
          <w:sz w:val="20"/>
          <w:szCs w:val="20"/>
          <w:lang w:val="en-GB"/>
        </w:rPr>
      </w:pPr>
      <w:r w:rsidRPr="00AB7964">
        <w:rPr>
          <w:rFonts w:ascii="Times New Roman" w:hAnsi="Times New Roman" w:cs="Times New Roman" w:hint="eastAsia"/>
          <w:sz w:val="20"/>
          <w:szCs w:val="20"/>
          <w:lang w:val="en-GB"/>
        </w:rPr>
        <w:t>Interruption time for normal handover</w:t>
      </w:r>
    </w:p>
    <w:p w:rsidR="00AB7964" w:rsidRDefault="00AB7964" w:rsidP="00AB7964">
      <w:pPr>
        <w:pStyle w:val="ListParagraph"/>
        <w:numPr>
          <w:ilvl w:val="0"/>
          <w:numId w:val="2"/>
        </w:numPr>
        <w:ind w:right="-22"/>
        <w:rPr>
          <w:rFonts w:ascii="Times New Roman" w:hAnsi="Times New Roman" w:cs="Times New Roman"/>
          <w:sz w:val="20"/>
          <w:szCs w:val="20"/>
          <w:lang w:val="en-GB"/>
        </w:rPr>
      </w:pPr>
      <w:r w:rsidRPr="00AB7964">
        <w:rPr>
          <w:rFonts w:ascii="Times New Roman" w:hAnsi="Times New Roman" w:cs="Times New Roman" w:hint="eastAsia"/>
          <w:sz w:val="20"/>
          <w:szCs w:val="20"/>
          <w:lang w:val="en-GB"/>
        </w:rPr>
        <w:t>Interruption time for RACH-less handover</w:t>
      </w:r>
    </w:p>
    <w:p w:rsidR="00AB7964" w:rsidRDefault="00AB7964" w:rsidP="00AB7964">
      <w:pPr>
        <w:pStyle w:val="ListParagraph"/>
        <w:numPr>
          <w:ilvl w:val="0"/>
          <w:numId w:val="2"/>
        </w:numPr>
        <w:ind w:right="-22"/>
        <w:rPr>
          <w:rFonts w:ascii="Times New Roman" w:hAnsi="Times New Roman" w:cs="Times New Roman"/>
          <w:sz w:val="20"/>
          <w:szCs w:val="20"/>
          <w:lang w:val="en-GB"/>
        </w:rPr>
      </w:pPr>
      <w:r w:rsidRPr="00AB7964">
        <w:rPr>
          <w:rFonts w:ascii="Times New Roman" w:hAnsi="Times New Roman" w:cs="Times New Roman" w:hint="eastAsia"/>
          <w:sz w:val="20"/>
          <w:szCs w:val="20"/>
          <w:lang w:val="en-GB"/>
        </w:rPr>
        <w:t>Interruption time for make-before-break handover</w:t>
      </w:r>
    </w:p>
    <w:p w:rsidR="00AB7964" w:rsidRPr="00AB7964" w:rsidRDefault="00AB7964" w:rsidP="00AB7964">
      <w:pPr>
        <w:pStyle w:val="ListParagraph"/>
        <w:numPr>
          <w:ilvl w:val="0"/>
          <w:numId w:val="2"/>
        </w:numPr>
        <w:ind w:right="-22"/>
        <w:rPr>
          <w:rFonts w:ascii="Times New Roman" w:hAnsi="Times New Roman" w:cs="Times New Roman"/>
          <w:sz w:val="20"/>
          <w:szCs w:val="20"/>
          <w:lang w:val="en-GB"/>
        </w:rPr>
      </w:pPr>
      <w:r w:rsidRPr="00AB7964">
        <w:rPr>
          <w:rFonts w:ascii="Times New Roman" w:hAnsi="Times New Roman" w:cs="Times New Roman" w:hint="eastAsia"/>
          <w:sz w:val="20"/>
          <w:szCs w:val="20"/>
          <w:lang w:val="en-GB"/>
        </w:rPr>
        <w:t>Interruption time for combination of make-before-break and RACH-less handover</w:t>
      </w:r>
    </w:p>
    <w:p w:rsidR="00AB7964" w:rsidRDefault="00AB7964" w:rsidP="0054442C">
      <w:pPr>
        <w:ind w:right="-22"/>
        <w:rPr>
          <w:rFonts w:ascii="Times New Roman" w:hAnsi="Times New Roman" w:cs="Times New Roman"/>
          <w:sz w:val="20"/>
          <w:szCs w:val="20"/>
        </w:rPr>
      </w:pPr>
      <w:r>
        <w:rPr>
          <w:rFonts w:ascii="Times New Roman" w:hAnsi="Times New Roman" w:cs="Times New Roman"/>
          <w:sz w:val="20"/>
          <w:szCs w:val="20"/>
        </w:rPr>
        <w:t>Whether all are supported for NR- E-UTRAN handover would be RAN2 decision. We expect that at least normal handover will be supported and there would be a need for interruption time requirements at least for this case.</w:t>
      </w:r>
    </w:p>
    <w:p w:rsidR="00CD419B" w:rsidRDefault="00CD419B" w:rsidP="0054442C">
      <w:pPr>
        <w:ind w:right="-22"/>
        <w:rPr>
          <w:rFonts w:ascii="Times New Roman" w:hAnsi="Times New Roman" w:cs="Times New Roman"/>
          <w:sz w:val="20"/>
          <w:szCs w:val="20"/>
        </w:rPr>
      </w:pPr>
      <w:r>
        <w:rPr>
          <w:rFonts w:ascii="Times New Roman" w:hAnsi="Times New Roman" w:cs="Times New Roman"/>
          <w:sz w:val="20"/>
          <w:szCs w:val="20"/>
        </w:rPr>
        <w:t>As this delay depends on E-UTRAN procedures and related delays we believe that the interruption time defined already in E-UTRAN can be re-used</w:t>
      </w:r>
      <w:r w:rsidR="00B977CD">
        <w:rPr>
          <w:rFonts w:ascii="Times New Roman" w:hAnsi="Times New Roman" w:cs="Times New Roman"/>
          <w:sz w:val="20"/>
          <w:szCs w:val="20"/>
        </w:rPr>
        <w:t xml:space="preserve"> as baseline</w:t>
      </w:r>
      <w:r>
        <w:rPr>
          <w:rFonts w:ascii="Times New Roman" w:hAnsi="Times New Roman" w:cs="Times New Roman"/>
          <w:sz w:val="20"/>
          <w:szCs w:val="20"/>
        </w:rPr>
        <w:t>. I.e. the interruption time could be defined as:</w:t>
      </w:r>
    </w:p>
    <w:p w:rsidR="00CD419B" w:rsidRPr="00B977CD" w:rsidRDefault="00CD419B" w:rsidP="00CD419B">
      <w:pPr>
        <w:ind w:right="-22"/>
        <w:rPr>
          <w:rFonts w:ascii="Times New Roman" w:hAnsi="Times New Roman" w:cs="Times New Roman"/>
          <w:i/>
          <w:sz w:val="20"/>
          <w:szCs w:val="20"/>
          <w:lang w:val="en-GB"/>
        </w:rPr>
      </w:pPr>
      <w:bookmarkStart w:id="5" w:name="_Hlk503723293"/>
      <w:r w:rsidRPr="00B977CD">
        <w:rPr>
          <w:rFonts w:ascii="Times New Roman" w:hAnsi="Times New Roman" w:cs="Times New Roman"/>
          <w:i/>
          <w:sz w:val="20"/>
          <w:szCs w:val="20"/>
          <w:lang w:val="en-GB"/>
        </w:rPr>
        <w:t xml:space="preserve">When inter-RAT handover to E-UTRAN is commanded, the interruption time shall be less than </w:t>
      </w:r>
      <w:proofErr w:type="spellStart"/>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interrupt</w:t>
      </w:r>
      <w:proofErr w:type="spellEnd"/>
    </w:p>
    <w:p w:rsidR="00CD419B" w:rsidRPr="00B977CD" w:rsidRDefault="00CD419B" w:rsidP="00CD419B">
      <w:pPr>
        <w:ind w:right="-22"/>
        <w:rPr>
          <w:rFonts w:ascii="Times New Roman" w:hAnsi="Times New Roman" w:cs="Times New Roman"/>
          <w:i/>
          <w:sz w:val="20"/>
          <w:szCs w:val="20"/>
          <w:lang w:val="en-GB"/>
        </w:rPr>
      </w:pPr>
      <w:r w:rsidRPr="00B977CD">
        <w:rPr>
          <w:rFonts w:ascii="Times New Roman" w:hAnsi="Times New Roman" w:cs="Times New Roman"/>
          <w:i/>
          <w:sz w:val="20"/>
          <w:szCs w:val="20"/>
          <w:lang w:val="en-GB"/>
        </w:rPr>
        <w:tab/>
      </w:r>
      <w:proofErr w:type="spellStart"/>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interrupt</w:t>
      </w:r>
      <w:proofErr w:type="spellEnd"/>
      <w:r w:rsidRPr="00B977CD">
        <w:rPr>
          <w:rFonts w:ascii="Times New Roman" w:hAnsi="Times New Roman" w:cs="Times New Roman"/>
          <w:i/>
          <w:sz w:val="20"/>
          <w:szCs w:val="20"/>
          <w:lang w:val="en-GB"/>
        </w:rPr>
        <w:t xml:space="preserve"> = </w:t>
      </w:r>
      <w:proofErr w:type="spellStart"/>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search</w:t>
      </w:r>
      <w:proofErr w:type="spellEnd"/>
      <w:r w:rsidRPr="00B977CD">
        <w:rPr>
          <w:rFonts w:ascii="Times New Roman" w:hAnsi="Times New Roman" w:cs="Times New Roman"/>
          <w:i/>
          <w:sz w:val="20"/>
          <w:szCs w:val="20"/>
          <w:lang w:val="en-GB"/>
        </w:rPr>
        <w:t xml:space="preserve"> + T</w:t>
      </w:r>
      <w:r w:rsidRPr="00B977CD">
        <w:rPr>
          <w:rFonts w:ascii="Times New Roman" w:hAnsi="Times New Roman" w:cs="Times New Roman"/>
          <w:i/>
          <w:sz w:val="20"/>
          <w:szCs w:val="20"/>
          <w:vertAlign w:val="subscript"/>
          <w:lang w:val="en-GB"/>
        </w:rPr>
        <w:t>IU</w:t>
      </w:r>
      <w:r w:rsidRPr="00B977CD">
        <w:rPr>
          <w:rFonts w:ascii="Times New Roman" w:hAnsi="Times New Roman" w:cs="Times New Roman"/>
          <w:i/>
          <w:sz w:val="20"/>
          <w:szCs w:val="20"/>
          <w:lang w:val="en-GB"/>
        </w:rPr>
        <w:t xml:space="preserve"> + </w:t>
      </w:r>
      <w:r w:rsidR="00B977CD">
        <w:rPr>
          <w:rFonts w:ascii="Times New Roman" w:hAnsi="Times New Roman" w:cs="Times New Roman"/>
          <w:i/>
          <w:sz w:val="20"/>
          <w:szCs w:val="20"/>
          <w:lang w:val="en-GB"/>
        </w:rPr>
        <w:t>[</w:t>
      </w:r>
      <w:r w:rsidRPr="00B977CD">
        <w:rPr>
          <w:rFonts w:ascii="Times New Roman" w:hAnsi="Times New Roman" w:cs="Times New Roman"/>
          <w:i/>
          <w:sz w:val="20"/>
          <w:szCs w:val="20"/>
          <w:lang w:val="en-GB"/>
        </w:rPr>
        <w:t>20</w:t>
      </w:r>
      <w:r w:rsidR="00B977CD">
        <w:rPr>
          <w:rFonts w:ascii="Times New Roman" w:hAnsi="Times New Roman" w:cs="Times New Roman"/>
          <w:i/>
          <w:sz w:val="20"/>
          <w:szCs w:val="20"/>
          <w:lang w:val="en-GB"/>
        </w:rPr>
        <w:t>]</w:t>
      </w:r>
      <w:r w:rsidRPr="00B977CD">
        <w:rPr>
          <w:rFonts w:ascii="Times New Roman" w:hAnsi="Times New Roman" w:cs="Times New Roman"/>
          <w:i/>
          <w:sz w:val="20"/>
          <w:szCs w:val="20"/>
          <w:lang w:val="en-GB"/>
        </w:rPr>
        <w:t xml:space="preserve"> </w:t>
      </w:r>
      <w:proofErr w:type="spellStart"/>
      <w:r w:rsidRPr="00B977CD">
        <w:rPr>
          <w:rFonts w:ascii="Times New Roman" w:hAnsi="Times New Roman" w:cs="Times New Roman"/>
          <w:i/>
          <w:sz w:val="20"/>
          <w:szCs w:val="20"/>
          <w:lang w:val="en-GB"/>
        </w:rPr>
        <w:t>ms</w:t>
      </w:r>
      <w:proofErr w:type="spellEnd"/>
    </w:p>
    <w:p w:rsidR="00CD419B" w:rsidRPr="00B977CD" w:rsidRDefault="00CD419B" w:rsidP="00CD419B">
      <w:pPr>
        <w:ind w:right="-22"/>
        <w:rPr>
          <w:rFonts w:ascii="Times New Roman" w:hAnsi="Times New Roman" w:cs="Times New Roman"/>
          <w:i/>
          <w:sz w:val="20"/>
          <w:szCs w:val="20"/>
          <w:lang w:val="en-GB"/>
        </w:rPr>
      </w:pPr>
      <w:r w:rsidRPr="00B977CD">
        <w:rPr>
          <w:rFonts w:ascii="Times New Roman" w:hAnsi="Times New Roman" w:cs="Times New Roman"/>
          <w:i/>
          <w:sz w:val="20"/>
          <w:szCs w:val="20"/>
          <w:lang w:val="en-GB"/>
        </w:rPr>
        <w:t>Where:</w:t>
      </w:r>
    </w:p>
    <w:p w:rsidR="00CD419B" w:rsidRPr="00B977CD" w:rsidRDefault="00CD419B" w:rsidP="00B977CD">
      <w:pPr>
        <w:ind w:left="720" w:right="-22"/>
        <w:rPr>
          <w:rFonts w:ascii="Times New Roman" w:hAnsi="Times New Roman" w:cs="Times New Roman"/>
          <w:i/>
          <w:sz w:val="20"/>
          <w:szCs w:val="20"/>
          <w:lang w:val="en-GB"/>
        </w:rPr>
      </w:pPr>
      <w:proofErr w:type="spellStart"/>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search</w:t>
      </w:r>
      <w:proofErr w:type="spellEnd"/>
      <w:r w:rsidRPr="00B977CD">
        <w:rPr>
          <w:rFonts w:ascii="Times New Roman" w:hAnsi="Times New Roman" w:cs="Times New Roman"/>
          <w:i/>
          <w:sz w:val="20"/>
          <w:szCs w:val="20"/>
          <w:lang w:val="en-GB"/>
        </w:rPr>
        <w:t xml:space="preserve"> is the time required to search the target cell when the target cell is not already known when the handover command is received by the UE. If the target cell is known, then </w:t>
      </w:r>
      <w:proofErr w:type="spellStart"/>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search</w:t>
      </w:r>
      <w:proofErr w:type="spellEnd"/>
      <w:r w:rsidRPr="00B977CD">
        <w:rPr>
          <w:rFonts w:ascii="Times New Roman" w:hAnsi="Times New Roman" w:cs="Times New Roman"/>
          <w:i/>
          <w:sz w:val="20"/>
          <w:szCs w:val="20"/>
          <w:lang w:val="en-GB"/>
        </w:rPr>
        <w:t xml:space="preserve"> = 0 </w:t>
      </w:r>
      <w:proofErr w:type="spellStart"/>
      <w:r w:rsidRPr="00B977CD">
        <w:rPr>
          <w:rFonts w:ascii="Times New Roman" w:hAnsi="Times New Roman" w:cs="Times New Roman"/>
          <w:i/>
          <w:sz w:val="20"/>
          <w:szCs w:val="20"/>
          <w:lang w:val="en-GB"/>
        </w:rPr>
        <w:t>ms</w:t>
      </w:r>
      <w:proofErr w:type="spellEnd"/>
      <w:r w:rsidRPr="00B977CD">
        <w:rPr>
          <w:rFonts w:ascii="Times New Roman" w:hAnsi="Times New Roman" w:cs="Times New Roman"/>
          <w:i/>
          <w:sz w:val="20"/>
          <w:szCs w:val="20"/>
          <w:lang w:val="en-GB"/>
        </w:rPr>
        <w:t xml:space="preserve">. If the target cell is unknown and signal quality is sufficient for successful cell detection on the first attempt, then </w:t>
      </w:r>
      <w:proofErr w:type="spellStart"/>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search</w:t>
      </w:r>
      <w:proofErr w:type="spellEnd"/>
      <w:r w:rsidRPr="00B977CD">
        <w:rPr>
          <w:rFonts w:ascii="Times New Roman" w:hAnsi="Times New Roman" w:cs="Times New Roman"/>
          <w:i/>
          <w:sz w:val="20"/>
          <w:szCs w:val="20"/>
          <w:lang w:val="en-GB"/>
        </w:rPr>
        <w:t xml:space="preserve"> = 80 </w:t>
      </w:r>
      <w:proofErr w:type="spellStart"/>
      <w:r w:rsidRPr="00B977CD">
        <w:rPr>
          <w:rFonts w:ascii="Times New Roman" w:hAnsi="Times New Roman" w:cs="Times New Roman"/>
          <w:i/>
          <w:sz w:val="20"/>
          <w:szCs w:val="20"/>
          <w:lang w:val="en-GB"/>
        </w:rPr>
        <w:t>ms</w:t>
      </w:r>
      <w:proofErr w:type="spellEnd"/>
      <w:r w:rsidRPr="00B977CD">
        <w:rPr>
          <w:rFonts w:ascii="Times New Roman" w:hAnsi="Times New Roman" w:cs="Times New Roman"/>
          <w:i/>
          <w:sz w:val="20"/>
          <w:szCs w:val="20"/>
          <w:lang w:val="en-GB"/>
        </w:rPr>
        <w:t xml:space="preserve">. Regardless of whether DRX is in use by the UE, </w:t>
      </w:r>
      <w:proofErr w:type="spellStart"/>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search</w:t>
      </w:r>
      <w:proofErr w:type="spellEnd"/>
      <w:r w:rsidRPr="00B977CD">
        <w:rPr>
          <w:rFonts w:ascii="Times New Roman" w:hAnsi="Times New Roman" w:cs="Times New Roman"/>
          <w:i/>
          <w:sz w:val="20"/>
          <w:szCs w:val="20"/>
          <w:lang w:val="en-GB"/>
        </w:rPr>
        <w:t xml:space="preserve"> shall still be based on non-DRX target cell search times.</w:t>
      </w:r>
    </w:p>
    <w:p w:rsidR="00CD419B" w:rsidRPr="00B977CD" w:rsidRDefault="00CD419B" w:rsidP="00B977CD">
      <w:pPr>
        <w:ind w:left="720" w:right="-22"/>
        <w:rPr>
          <w:rFonts w:ascii="Times New Roman" w:hAnsi="Times New Roman" w:cs="Times New Roman"/>
          <w:i/>
          <w:sz w:val="20"/>
          <w:szCs w:val="20"/>
          <w:lang w:val="en-GB"/>
        </w:rPr>
      </w:pPr>
      <w:r w:rsidRPr="00B977CD">
        <w:rPr>
          <w:rFonts w:ascii="Times New Roman" w:hAnsi="Times New Roman" w:cs="Times New Roman"/>
          <w:i/>
          <w:sz w:val="20"/>
          <w:szCs w:val="20"/>
          <w:lang w:val="en-GB"/>
        </w:rPr>
        <w:t>T</w:t>
      </w:r>
      <w:r w:rsidRPr="00B977CD">
        <w:rPr>
          <w:rFonts w:ascii="Times New Roman" w:hAnsi="Times New Roman" w:cs="Times New Roman"/>
          <w:i/>
          <w:sz w:val="20"/>
          <w:szCs w:val="20"/>
          <w:vertAlign w:val="subscript"/>
          <w:lang w:val="en-GB"/>
        </w:rPr>
        <w:t>IU</w:t>
      </w:r>
      <w:r w:rsidRPr="00B977CD">
        <w:rPr>
          <w:rFonts w:ascii="Times New Roman" w:hAnsi="Times New Roman" w:cs="Times New Roman"/>
          <w:i/>
          <w:sz w:val="20"/>
          <w:szCs w:val="20"/>
          <w:lang w:val="en-GB"/>
        </w:rPr>
        <w:t xml:space="preserve"> is the interruption uncertainty in acquiring the first available PRACH occasion in the new cell. T</w:t>
      </w:r>
      <w:r w:rsidRPr="00B977CD">
        <w:rPr>
          <w:rFonts w:ascii="Times New Roman" w:hAnsi="Times New Roman" w:cs="Times New Roman"/>
          <w:i/>
          <w:sz w:val="20"/>
          <w:szCs w:val="20"/>
          <w:vertAlign w:val="subscript"/>
          <w:lang w:val="en-GB"/>
        </w:rPr>
        <w:t>IU</w:t>
      </w:r>
      <w:r w:rsidRPr="00B977CD">
        <w:rPr>
          <w:rFonts w:ascii="Times New Roman" w:hAnsi="Times New Roman" w:cs="Times New Roman"/>
          <w:i/>
          <w:sz w:val="20"/>
          <w:szCs w:val="20"/>
          <w:lang w:val="en-GB"/>
        </w:rPr>
        <w:t xml:space="preserve"> can be up to 30 </w:t>
      </w:r>
      <w:proofErr w:type="spellStart"/>
      <w:r w:rsidRPr="00B977CD">
        <w:rPr>
          <w:rFonts w:ascii="Times New Roman" w:hAnsi="Times New Roman" w:cs="Times New Roman"/>
          <w:i/>
          <w:sz w:val="20"/>
          <w:szCs w:val="20"/>
          <w:lang w:val="en-GB"/>
        </w:rPr>
        <w:t>ms</w:t>
      </w:r>
      <w:proofErr w:type="spellEnd"/>
      <w:r w:rsidRPr="00B977CD">
        <w:rPr>
          <w:rFonts w:ascii="Times New Roman" w:hAnsi="Times New Roman" w:cs="Times New Roman"/>
          <w:i/>
          <w:sz w:val="20"/>
          <w:szCs w:val="20"/>
          <w:lang w:val="en-GB"/>
        </w:rPr>
        <w:t>.</w:t>
      </w:r>
    </w:p>
    <w:p w:rsidR="00CD419B" w:rsidRPr="00B977CD" w:rsidRDefault="00CD419B" w:rsidP="00CD419B">
      <w:pPr>
        <w:ind w:right="-22"/>
        <w:rPr>
          <w:rFonts w:ascii="Times New Roman" w:hAnsi="Times New Roman" w:cs="Times New Roman"/>
          <w:i/>
          <w:sz w:val="20"/>
          <w:szCs w:val="20"/>
          <w:lang w:val="en-GB"/>
        </w:rPr>
      </w:pPr>
      <w:r w:rsidRPr="00B977CD">
        <w:rPr>
          <w:rFonts w:ascii="Times New Roman" w:hAnsi="Times New Roman" w:cs="Times New Roman"/>
          <w:i/>
          <w:sz w:val="20"/>
          <w:szCs w:val="20"/>
          <w:lang w:val="en-GB"/>
        </w:rPr>
        <w:t>NOTE: The actual value of T</w:t>
      </w:r>
      <w:r w:rsidRPr="00B977CD">
        <w:rPr>
          <w:rFonts w:ascii="Times New Roman" w:hAnsi="Times New Roman" w:cs="Times New Roman"/>
          <w:i/>
          <w:sz w:val="20"/>
          <w:szCs w:val="20"/>
          <w:vertAlign w:val="subscript"/>
          <w:lang w:val="en-GB"/>
        </w:rPr>
        <w:t>IU</w:t>
      </w:r>
      <w:r w:rsidRPr="00B977CD">
        <w:rPr>
          <w:rFonts w:ascii="Times New Roman" w:hAnsi="Times New Roman" w:cs="Times New Roman"/>
          <w:i/>
          <w:sz w:val="20"/>
          <w:szCs w:val="20"/>
          <w:lang w:val="en-GB"/>
        </w:rPr>
        <w:t xml:space="preserve"> shall depend upon the PRACH configuration used in the target cell.</w:t>
      </w:r>
    </w:p>
    <w:p w:rsidR="00CD419B" w:rsidRPr="00B977CD" w:rsidRDefault="00CD419B" w:rsidP="00CD419B">
      <w:pPr>
        <w:ind w:right="-22"/>
        <w:rPr>
          <w:rFonts w:ascii="Times New Roman" w:hAnsi="Times New Roman" w:cs="Times New Roman"/>
          <w:i/>
          <w:sz w:val="20"/>
          <w:szCs w:val="20"/>
          <w:lang w:val="en-GB"/>
        </w:rPr>
      </w:pPr>
      <w:r w:rsidRPr="00B977CD">
        <w:rPr>
          <w:rFonts w:ascii="Times New Roman" w:hAnsi="Times New Roman" w:cs="Times New Roman"/>
          <w:i/>
          <w:sz w:val="20"/>
          <w:szCs w:val="20"/>
          <w:lang w:val="en-GB"/>
        </w:rPr>
        <w:t>In the interruption requirement</w:t>
      </w:r>
      <w:r w:rsidR="002C133A">
        <w:rPr>
          <w:rFonts w:ascii="Times New Roman" w:hAnsi="Times New Roman" w:cs="Times New Roman"/>
          <w:i/>
          <w:sz w:val="20"/>
          <w:szCs w:val="20"/>
          <w:lang w:val="en-GB"/>
        </w:rPr>
        <w:t>,</w:t>
      </w:r>
      <w:r w:rsidRPr="00B977CD">
        <w:rPr>
          <w:rFonts w:ascii="Times New Roman" w:hAnsi="Times New Roman" w:cs="Times New Roman"/>
          <w:i/>
          <w:sz w:val="20"/>
          <w:szCs w:val="20"/>
          <w:lang w:val="en-GB"/>
        </w:rPr>
        <w:t xml:space="preserve"> a cell is known if it has been meeting the relevant cell identification requirement during the last 5 seconds otherwise it is unknown. Relevant cell identification requirements are described in Clause</w:t>
      </w:r>
      <w:r w:rsidRPr="00B977CD">
        <w:rPr>
          <w:rFonts w:ascii="Times New Roman" w:hAnsi="Times New Roman" w:cs="Times New Roman" w:hint="eastAsia"/>
          <w:i/>
          <w:sz w:val="20"/>
          <w:szCs w:val="20"/>
          <w:lang w:val="en-GB"/>
        </w:rPr>
        <w:t xml:space="preserve"> </w:t>
      </w:r>
      <w:r w:rsidRPr="00B977CD">
        <w:rPr>
          <w:rFonts w:ascii="Times New Roman" w:hAnsi="Times New Roman" w:cs="Times New Roman"/>
          <w:i/>
          <w:sz w:val="20"/>
          <w:szCs w:val="20"/>
          <w:lang w:val="en-GB"/>
        </w:rPr>
        <w:t xml:space="preserve">8.1.2.2.1 </w:t>
      </w:r>
      <w:r w:rsidR="00A9060B">
        <w:rPr>
          <w:rFonts w:ascii="Times New Roman" w:hAnsi="Times New Roman" w:cs="Times New Roman"/>
          <w:i/>
          <w:sz w:val="20"/>
          <w:szCs w:val="20"/>
          <w:lang w:val="en-GB"/>
        </w:rPr>
        <w:t>(FDD) of [36.133] and Clause 8.1.2.2.</w:t>
      </w:r>
      <w:r w:rsidR="00CE549E">
        <w:rPr>
          <w:rFonts w:ascii="Times New Roman" w:hAnsi="Times New Roman" w:cs="Times New Roman"/>
          <w:i/>
          <w:sz w:val="20"/>
          <w:szCs w:val="20"/>
          <w:lang w:val="en-GB"/>
        </w:rPr>
        <w:t>2</w:t>
      </w:r>
      <w:r w:rsidR="00A9060B">
        <w:rPr>
          <w:rFonts w:ascii="Times New Roman" w:hAnsi="Times New Roman" w:cs="Times New Roman"/>
          <w:i/>
          <w:sz w:val="20"/>
          <w:szCs w:val="20"/>
          <w:lang w:val="en-GB"/>
        </w:rPr>
        <w:t xml:space="preserve"> (TDD) of [36.133] </w:t>
      </w:r>
      <w:r w:rsidRPr="00B977CD">
        <w:rPr>
          <w:rFonts w:ascii="Times New Roman" w:hAnsi="Times New Roman" w:cs="Times New Roman"/>
          <w:i/>
          <w:sz w:val="20"/>
          <w:szCs w:val="20"/>
          <w:lang w:val="en-GB"/>
        </w:rPr>
        <w:t>for intra-frequency handover.</w:t>
      </w:r>
    </w:p>
    <w:bookmarkEnd w:id="5"/>
    <w:p w:rsidR="00AB7964" w:rsidRDefault="00B977CD" w:rsidP="0054442C">
      <w:pPr>
        <w:ind w:right="-22"/>
        <w:rPr>
          <w:rFonts w:ascii="Times New Roman" w:hAnsi="Times New Roman" w:cs="Times New Roman"/>
          <w:sz w:val="20"/>
          <w:szCs w:val="20"/>
        </w:rPr>
      </w:pPr>
      <w:r>
        <w:rPr>
          <w:rFonts w:ascii="Times New Roman" w:hAnsi="Times New Roman" w:cs="Times New Roman"/>
          <w:sz w:val="20"/>
          <w:szCs w:val="20"/>
        </w:rPr>
        <w:t xml:space="preserve">All target cell identification requirements should be based on intra-frequency non-DRX requirements. To keep the impact on legacy implementation at minimum we suggest to re-use almost all existing requirements </w:t>
      </w:r>
      <w:r w:rsidR="000C566F">
        <w:rPr>
          <w:rFonts w:ascii="Times New Roman" w:hAnsi="Times New Roman" w:cs="Times New Roman"/>
          <w:sz w:val="20"/>
          <w:szCs w:val="20"/>
        </w:rPr>
        <w:t>as in legacy. However, we would like to open discussion whether 20ms is too relaxed accounting that this requirement is from beginning of E-UTRAN time. We would expect some improvements on UE side during E-UTRAN lifetime and would expect less time is needed.</w:t>
      </w:r>
    </w:p>
    <w:p w:rsidR="000C566F" w:rsidRPr="000C566F" w:rsidRDefault="00CE549E" w:rsidP="0054442C">
      <w:pPr>
        <w:ind w:right="-22"/>
        <w:rPr>
          <w:rFonts w:ascii="Times New Roman" w:hAnsi="Times New Roman" w:cs="Times New Roman"/>
          <w:b/>
          <w:sz w:val="20"/>
          <w:szCs w:val="20"/>
        </w:rPr>
      </w:pPr>
      <w:r>
        <w:rPr>
          <w:rFonts w:ascii="Times New Roman" w:hAnsi="Times New Roman" w:cs="Times New Roman"/>
          <w:b/>
          <w:sz w:val="20"/>
          <w:szCs w:val="20"/>
        </w:rPr>
        <w:t>Proposal 3</w:t>
      </w:r>
      <w:r w:rsidR="000C566F" w:rsidRPr="000C566F">
        <w:rPr>
          <w:rFonts w:ascii="Times New Roman" w:hAnsi="Times New Roman" w:cs="Times New Roman"/>
          <w:b/>
          <w:sz w:val="20"/>
          <w:szCs w:val="20"/>
        </w:rPr>
        <w:t>: Re-use existing E-UTRAN handover interruption time requirements as baseline for NR – E-</w:t>
      </w:r>
      <w:r w:rsidR="000C566F">
        <w:rPr>
          <w:rFonts w:ascii="Times New Roman" w:hAnsi="Times New Roman" w:cs="Times New Roman"/>
          <w:b/>
          <w:sz w:val="20"/>
          <w:szCs w:val="20"/>
        </w:rPr>
        <w:t>UTRAN handover</w:t>
      </w:r>
      <w:r w:rsidR="000C566F" w:rsidRPr="000C566F">
        <w:rPr>
          <w:rFonts w:ascii="Times New Roman" w:hAnsi="Times New Roman" w:cs="Times New Roman"/>
          <w:b/>
          <w:sz w:val="20"/>
          <w:szCs w:val="20"/>
        </w:rPr>
        <w:t>.</w:t>
      </w:r>
    </w:p>
    <w:p w:rsidR="000C566F" w:rsidRPr="000C566F" w:rsidRDefault="00CE549E" w:rsidP="0054442C">
      <w:pPr>
        <w:ind w:right="-22"/>
        <w:rPr>
          <w:rFonts w:ascii="Times New Roman" w:hAnsi="Times New Roman" w:cs="Times New Roman"/>
          <w:b/>
          <w:sz w:val="20"/>
          <w:szCs w:val="20"/>
        </w:rPr>
      </w:pPr>
      <w:r>
        <w:rPr>
          <w:rFonts w:ascii="Times New Roman" w:hAnsi="Times New Roman" w:cs="Times New Roman"/>
          <w:b/>
          <w:sz w:val="20"/>
          <w:szCs w:val="20"/>
        </w:rPr>
        <w:t>Proposal 4</w:t>
      </w:r>
      <w:r w:rsidR="000C566F" w:rsidRPr="000C566F">
        <w:rPr>
          <w:rFonts w:ascii="Times New Roman" w:hAnsi="Times New Roman" w:cs="Times New Roman"/>
          <w:b/>
          <w:sz w:val="20"/>
          <w:szCs w:val="20"/>
        </w:rPr>
        <w:t>: Discuss reducing the 20ms additional delay in the handover interruption time</w:t>
      </w:r>
      <w:r>
        <w:rPr>
          <w:rFonts w:ascii="Times New Roman" w:hAnsi="Times New Roman" w:cs="Times New Roman"/>
          <w:b/>
          <w:sz w:val="20"/>
          <w:szCs w:val="20"/>
        </w:rPr>
        <w:t>.</w:t>
      </w:r>
    </w:p>
    <w:p w:rsidR="002C2D19" w:rsidRDefault="002C133A" w:rsidP="003B659E">
      <w:pPr>
        <w:ind w:right="-22"/>
        <w:rPr>
          <w:rFonts w:ascii="Times New Roman" w:hAnsi="Times New Roman" w:cs="Times New Roman"/>
          <w:sz w:val="20"/>
        </w:rPr>
      </w:pPr>
      <w:r>
        <w:rPr>
          <w:rFonts w:ascii="Times New Roman" w:hAnsi="Times New Roman" w:cs="Times New Roman"/>
          <w:sz w:val="20"/>
        </w:rPr>
        <w:t>In [</w:t>
      </w:r>
      <w:r w:rsidR="00CE549E">
        <w:rPr>
          <w:rFonts w:ascii="Times New Roman" w:hAnsi="Times New Roman" w:cs="Times New Roman"/>
          <w:sz w:val="20"/>
        </w:rPr>
        <w:t>4</w:t>
      </w:r>
      <w:r>
        <w:rPr>
          <w:rFonts w:ascii="Times New Roman" w:hAnsi="Times New Roman" w:cs="Times New Roman"/>
          <w:sz w:val="20"/>
        </w:rPr>
        <w:t>] we provide a draft CR related to NR – NR and NR – E-UTRAN handovers.</w:t>
      </w:r>
    </w:p>
    <w:p w:rsidR="002C133A" w:rsidRDefault="002C133A"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E549E" w:rsidRDefault="00CE549E" w:rsidP="003B659E">
      <w:pPr>
        <w:ind w:right="-22"/>
        <w:rPr>
          <w:rFonts w:ascii="Times New Roman" w:eastAsia="Calibri" w:hAnsi="Times New Roman" w:cs="Times New Roman"/>
          <w:sz w:val="20"/>
          <w:szCs w:val="20"/>
          <w:lang w:val="en-GB"/>
        </w:rPr>
      </w:pPr>
      <w:r>
        <w:rPr>
          <w:rFonts w:ascii="Times New Roman" w:hAnsi="Times New Roman" w:cs="Times New Roman"/>
          <w:sz w:val="20"/>
        </w:rPr>
        <w:t xml:space="preserve">In this paper, </w:t>
      </w:r>
      <w:r>
        <w:rPr>
          <w:rFonts w:ascii="Times New Roman" w:eastAsia="Calibri" w:hAnsi="Times New Roman" w:cs="Times New Roman"/>
          <w:sz w:val="20"/>
          <w:szCs w:val="20"/>
          <w:lang w:val="en-GB"/>
        </w:rPr>
        <w:t>we look at which requirements we see should be defined for connected mode handover.</w:t>
      </w:r>
    </w:p>
    <w:p w:rsidR="00CE549E" w:rsidRPr="00791FD2" w:rsidRDefault="00CE549E" w:rsidP="00CE549E">
      <w:pPr>
        <w:ind w:right="-22"/>
        <w:rPr>
          <w:rFonts w:ascii="Times New Roman" w:hAnsi="Times New Roman" w:cs="Times New Roman"/>
          <w:b/>
          <w:sz w:val="20"/>
        </w:rPr>
      </w:pPr>
      <w:r w:rsidRPr="00791FD2">
        <w:rPr>
          <w:rFonts w:ascii="Times New Roman" w:hAnsi="Times New Roman" w:cs="Times New Roman"/>
          <w:b/>
          <w:sz w:val="20"/>
        </w:rPr>
        <w:t>Observation 1: Only one set of generic intra-NR handover requirements are needed.</w:t>
      </w:r>
    </w:p>
    <w:p w:rsidR="00CE549E" w:rsidRPr="00791FD2" w:rsidRDefault="00CE549E" w:rsidP="00CE549E">
      <w:pPr>
        <w:ind w:right="-22"/>
        <w:rPr>
          <w:rFonts w:ascii="Times New Roman" w:hAnsi="Times New Roman" w:cs="Times New Roman"/>
          <w:b/>
          <w:sz w:val="20"/>
        </w:rPr>
      </w:pPr>
      <w:r w:rsidRPr="00791FD2">
        <w:rPr>
          <w:rFonts w:ascii="Times New Roman" w:hAnsi="Times New Roman" w:cs="Times New Roman"/>
          <w:b/>
          <w:sz w:val="20"/>
        </w:rPr>
        <w:t>Observation 2: Only handover requirements for NR – NR handover are needed.</w:t>
      </w:r>
    </w:p>
    <w:p w:rsidR="00CE549E" w:rsidRPr="00A85FAF" w:rsidRDefault="00CE549E" w:rsidP="00CE549E">
      <w:pPr>
        <w:ind w:right="-22"/>
        <w:rPr>
          <w:rFonts w:ascii="Times New Roman" w:hAnsi="Times New Roman" w:cs="Times New Roman"/>
          <w:b/>
          <w:sz w:val="20"/>
          <w:lang w:val="en-GB"/>
        </w:rPr>
      </w:pPr>
      <w:r w:rsidRPr="00A85FAF">
        <w:rPr>
          <w:rFonts w:ascii="Times New Roman" w:hAnsi="Times New Roman" w:cs="Times New Roman"/>
          <w:b/>
          <w:sz w:val="20"/>
          <w:lang w:val="en-GB"/>
        </w:rPr>
        <w:t>Proposal 1: Use same handover delay interval</w:t>
      </w:r>
      <w:r>
        <w:rPr>
          <w:rFonts w:ascii="Times New Roman" w:hAnsi="Times New Roman" w:cs="Times New Roman"/>
          <w:b/>
          <w:sz w:val="20"/>
          <w:lang w:val="en-GB"/>
        </w:rPr>
        <w:t xml:space="preserve">, </w:t>
      </w:r>
      <w:proofErr w:type="spellStart"/>
      <w:r w:rsidRPr="00C179F6">
        <w:rPr>
          <w:rFonts w:ascii="Times New Roman" w:hAnsi="Times New Roman" w:cs="Times New Roman"/>
          <w:b/>
          <w:sz w:val="20"/>
          <w:lang w:val="en-GB"/>
        </w:rPr>
        <w:t>D</w:t>
      </w:r>
      <w:r w:rsidRPr="00C179F6">
        <w:rPr>
          <w:rFonts w:ascii="Times New Roman" w:hAnsi="Times New Roman" w:cs="Times New Roman"/>
          <w:b/>
          <w:sz w:val="20"/>
          <w:vertAlign w:val="subscript"/>
          <w:lang w:val="en-GB"/>
        </w:rPr>
        <w:t>handover</w:t>
      </w:r>
      <w:proofErr w:type="spellEnd"/>
      <w:r>
        <w:rPr>
          <w:rFonts w:ascii="Times New Roman" w:hAnsi="Times New Roman" w:cs="Times New Roman"/>
          <w:b/>
          <w:sz w:val="20"/>
          <w:lang w:val="en-GB"/>
        </w:rPr>
        <w:t>,</w:t>
      </w:r>
      <w:r w:rsidRPr="00A85FAF">
        <w:rPr>
          <w:rFonts w:ascii="Times New Roman" w:hAnsi="Times New Roman" w:cs="Times New Roman"/>
          <w:b/>
          <w:sz w:val="20"/>
          <w:lang w:val="en-GB"/>
        </w:rPr>
        <w:t xml:space="preserve"> as in E-UTRAN</w:t>
      </w:r>
      <w:r>
        <w:rPr>
          <w:rFonts w:ascii="Times New Roman" w:hAnsi="Times New Roman" w:cs="Times New Roman"/>
          <w:b/>
          <w:sz w:val="20"/>
          <w:lang w:val="en-GB"/>
        </w:rPr>
        <w:t xml:space="preserve"> for NR – NR handover delay</w:t>
      </w:r>
      <w:r w:rsidRPr="00A85FAF">
        <w:rPr>
          <w:rFonts w:ascii="Times New Roman" w:hAnsi="Times New Roman" w:cs="Times New Roman"/>
          <w:b/>
          <w:sz w:val="20"/>
          <w:lang w:val="en-GB"/>
        </w:rPr>
        <w:t>.</w:t>
      </w:r>
    </w:p>
    <w:p w:rsidR="00CE549E" w:rsidRPr="00A85FAF" w:rsidRDefault="00CE549E" w:rsidP="00CE549E">
      <w:pPr>
        <w:ind w:right="-22"/>
        <w:rPr>
          <w:rFonts w:ascii="Times New Roman" w:hAnsi="Times New Roman" w:cs="Times New Roman"/>
          <w:b/>
          <w:sz w:val="20"/>
          <w:lang w:val="en-GB"/>
        </w:rPr>
      </w:pPr>
      <w:r>
        <w:rPr>
          <w:rFonts w:ascii="Times New Roman" w:hAnsi="Times New Roman" w:cs="Times New Roman"/>
          <w:b/>
          <w:sz w:val="20"/>
          <w:lang w:val="en-GB"/>
        </w:rPr>
        <w:t>Proposal 2</w:t>
      </w:r>
      <w:r w:rsidRPr="00A85FAF">
        <w:rPr>
          <w:rFonts w:ascii="Times New Roman" w:hAnsi="Times New Roman" w:cs="Times New Roman"/>
          <w:b/>
          <w:sz w:val="20"/>
          <w:lang w:val="en-GB"/>
        </w:rPr>
        <w:t>: Use same handover delay interval</w:t>
      </w:r>
      <w:r>
        <w:rPr>
          <w:rFonts w:ascii="Times New Roman" w:hAnsi="Times New Roman" w:cs="Times New Roman"/>
          <w:b/>
          <w:sz w:val="20"/>
          <w:lang w:val="en-GB"/>
        </w:rPr>
        <w:t xml:space="preserve">, </w:t>
      </w:r>
      <w:proofErr w:type="spellStart"/>
      <w:r w:rsidRPr="00C179F6">
        <w:rPr>
          <w:rFonts w:ascii="Times New Roman" w:hAnsi="Times New Roman" w:cs="Times New Roman"/>
          <w:b/>
          <w:sz w:val="20"/>
          <w:lang w:val="en-GB"/>
        </w:rPr>
        <w:t>D</w:t>
      </w:r>
      <w:r w:rsidRPr="00C179F6">
        <w:rPr>
          <w:rFonts w:ascii="Times New Roman" w:hAnsi="Times New Roman" w:cs="Times New Roman"/>
          <w:b/>
          <w:sz w:val="20"/>
          <w:vertAlign w:val="subscript"/>
          <w:lang w:val="en-GB"/>
        </w:rPr>
        <w:t>handover</w:t>
      </w:r>
      <w:proofErr w:type="spellEnd"/>
      <w:r>
        <w:rPr>
          <w:rFonts w:ascii="Times New Roman" w:hAnsi="Times New Roman" w:cs="Times New Roman"/>
          <w:b/>
          <w:sz w:val="20"/>
          <w:lang w:val="en-GB"/>
        </w:rPr>
        <w:t>,</w:t>
      </w:r>
      <w:r w:rsidRPr="00A85FAF">
        <w:rPr>
          <w:rFonts w:ascii="Times New Roman" w:hAnsi="Times New Roman" w:cs="Times New Roman"/>
          <w:b/>
          <w:sz w:val="20"/>
          <w:lang w:val="en-GB"/>
        </w:rPr>
        <w:t xml:space="preserve"> as in E-UTRAN</w:t>
      </w:r>
      <w:r>
        <w:rPr>
          <w:rFonts w:ascii="Times New Roman" w:hAnsi="Times New Roman" w:cs="Times New Roman"/>
          <w:b/>
          <w:sz w:val="20"/>
          <w:lang w:val="en-GB"/>
        </w:rPr>
        <w:t xml:space="preserve"> for NR – E-UTRAN handover delay</w:t>
      </w:r>
      <w:r w:rsidRPr="00A85FAF">
        <w:rPr>
          <w:rFonts w:ascii="Times New Roman" w:hAnsi="Times New Roman" w:cs="Times New Roman"/>
          <w:b/>
          <w:sz w:val="20"/>
          <w:lang w:val="en-GB"/>
        </w:rPr>
        <w:t>.</w:t>
      </w:r>
    </w:p>
    <w:p w:rsidR="00CE549E" w:rsidRPr="000C566F" w:rsidRDefault="00CE549E" w:rsidP="00CE549E">
      <w:pPr>
        <w:ind w:right="-22"/>
        <w:rPr>
          <w:rFonts w:ascii="Times New Roman" w:hAnsi="Times New Roman" w:cs="Times New Roman"/>
          <w:b/>
          <w:sz w:val="20"/>
          <w:szCs w:val="20"/>
        </w:rPr>
      </w:pPr>
      <w:r>
        <w:rPr>
          <w:rFonts w:ascii="Times New Roman" w:hAnsi="Times New Roman" w:cs="Times New Roman"/>
          <w:b/>
          <w:sz w:val="20"/>
          <w:szCs w:val="20"/>
        </w:rPr>
        <w:lastRenderedPageBreak/>
        <w:t>Proposal 3</w:t>
      </w:r>
      <w:r w:rsidRPr="000C566F">
        <w:rPr>
          <w:rFonts w:ascii="Times New Roman" w:hAnsi="Times New Roman" w:cs="Times New Roman"/>
          <w:b/>
          <w:sz w:val="20"/>
          <w:szCs w:val="20"/>
        </w:rPr>
        <w:t>: Re-use existing E-UTRAN handover interruption time requirements as baseline for NR – E-</w:t>
      </w:r>
      <w:r>
        <w:rPr>
          <w:rFonts w:ascii="Times New Roman" w:hAnsi="Times New Roman" w:cs="Times New Roman"/>
          <w:b/>
          <w:sz w:val="20"/>
          <w:szCs w:val="20"/>
        </w:rPr>
        <w:t>UTRAN handover</w:t>
      </w:r>
      <w:r w:rsidRPr="000C566F">
        <w:rPr>
          <w:rFonts w:ascii="Times New Roman" w:hAnsi="Times New Roman" w:cs="Times New Roman"/>
          <w:b/>
          <w:sz w:val="20"/>
          <w:szCs w:val="20"/>
        </w:rPr>
        <w:t>.</w:t>
      </w:r>
    </w:p>
    <w:p w:rsidR="00CE549E" w:rsidRPr="000C566F" w:rsidRDefault="00CE549E" w:rsidP="00CE549E">
      <w:pPr>
        <w:ind w:right="-22"/>
        <w:rPr>
          <w:rFonts w:ascii="Times New Roman" w:hAnsi="Times New Roman" w:cs="Times New Roman"/>
          <w:b/>
          <w:sz w:val="20"/>
          <w:szCs w:val="20"/>
        </w:rPr>
      </w:pPr>
      <w:r>
        <w:rPr>
          <w:rFonts w:ascii="Times New Roman" w:hAnsi="Times New Roman" w:cs="Times New Roman"/>
          <w:b/>
          <w:sz w:val="20"/>
          <w:szCs w:val="20"/>
        </w:rPr>
        <w:t>Proposal 4</w:t>
      </w:r>
      <w:r w:rsidRPr="000C566F">
        <w:rPr>
          <w:rFonts w:ascii="Times New Roman" w:hAnsi="Times New Roman" w:cs="Times New Roman"/>
          <w:b/>
          <w:sz w:val="20"/>
          <w:szCs w:val="20"/>
        </w:rPr>
        <w:t>: Discuss reducing the 20ms additional delay in the handover interruption time</w:t>
      </w:r>
      <w:r>
        <w:rPr>
          <w:rFonts w:ascii="Times New Roman" w:hAnsi="Times New Roman" w:cs="Times New Roman"/>
          <w:b/>
          <w:sz w:val="20"/>
          <w:szCs w:val="20"/>
        </w:rPr>
        <w:t>.</w:t>
      </w:r>
    </w:p>
    <w:p w:rsidR="00CE549E" w:rsidRPr="00CE549E" w:rsidRDefault="00CE549E" w:rsidP="003B659E">
      <w:pPr>
        <w:ind w:right="-22"/>
        <w:rPr>
          <w:rFonts w:ascii="Times New Roman" w:hAnsi="Times New Roman" w:cs="Times New Roman"/>
          <w:sz w:val="20"/>
        </w:rPr>
      </w:pPr>
      <w:r>
        <w:rPr>
          <w:rFonts w:ascii="Times New Roman" w:hAnsi="Times New Roman" w:cs="Times New Roman"/>
          <w:sz w:val="20"/>
        </w:rPr>
        <w:t>In [4] we provide a draft CR related to NR – NR and NR – E-UTRAN handovers.</w:t>
      </w:r>
    </w:p>
    <w:p w:rsidR="003B659E" w:rsidRPr="00CE549E"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CE549E">
        <w:rPr>
          <w:rFonts w:ascii="Arial" w:eastAsia="Times New Roman" w:hAnsi="Arial" w:cs="Times New Roman"/>
          <w:sz w:val="36"/>
          <w:szCs w:val="20"/>
          <w:lang w:val="en-GB"/>
        </w:rPr>
        <w:t>References</w:t>
      </w:r>
    </w:p>
    <w:p w:rsidR="00CE549E" w:rsidRPr="00CE549E" w:rsidRDefault="00CE549E"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6" w:name="_Ref431017336"/>
      <w:r w:rsidRPr="00CE549E">
        <w:rPr>
          <w:rFonts w:ascii="Times New Roman" w:hAnsi="Times New Roman" w:cs="Times New Roman"/>
          <w:sz w:val="20"/>
          <w:szCs w:val="20"/>
        </w:rPr>
        <w:t>RP-172823</w:t>
      </w:r>
      <w:r w:rsidR="003B659E" w:rsidRPr="00CE549E">
        <w:rPr>
          <w:rFonts w:ascii="Times New Roman" w:eastAsia="Times New Roman" w:hAnsi="Times New Roman" w:cs="Times New Roman"/>
          <w:sz w:val="20"/>
          <w:szCs w:val="20"/>
          <w:lang w:val="en-GB"/>
        </w:rPr>
        <w:t xml:space="preserve">, </w:t>
      </w:r>
      <w:r w:rsidRPr="00CE549E">
        <w:rPr>
          <w:rFonts w:ascii="Times New Roman" w:eastAsia="Times New Roman" w:hAnsi="Times New Roman" w:cs="Times New Roman"/>
          <w:bCs/>
          <w:sz w:val="20"/>
          <w:szCs w:val="20"/>
          <w:lang w:val="en-GB"/>
        </w:rPr>
        <w:t>LS on interworking mechanisms between 5G System and legacy RATs</w:t>
      </w:r>
    </w:p>
    <w:p w:rsidR="00CE549E" w:rsidRPr="00CE549E" w:rsidRDefault="00CE549E" w:rsidP="00CE54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CE549E">
        <w:rPr>
          <w:rFonts w:ascii="Times New Roman" w:eastAsia="Times New Roman" w:hAnsi="Times New Roman" w:cs="Times New Roman"/>
          <w:sz w:val="20"/>
          <w:szCs w:val="20"/>
          <w:lang w:val="en-GB"/>
        </w:rPr>
        <w:t>R4-1800372, NR Idle Mode and Mobility for SA, Nokia, Nokia Shanghai Bell</w:t>
      </w:r>
    </w:p>
    <w:p w:rsidR="00CE549E" w:rsidRPr="00CE549E" w:rsidRDefault="00CE549E" w:rsidP="00CE54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CE549E">
        <w:rPr>
          <w:rFonts w:ascii="Times New Roman" w:eastAsia="Times New Roman" w:hAnsi="Times New Roman" w:cs="Times New Roman"/>
          <w:sz w:val="20"/>
          <w:szCs w:val="20"/>
          <w:lang w:val="en-GB"/>
        </w:rPr>
        <w:t>R4-1800373, NR Inactive Mode and Mobility for SA, Nokia, Nokia Shanghai Bell</w:t>
      </w:r>
    </w:p>
    <w:p w:rsidR="003B659E" w:rsidRPr="00CE549E" w:rsidRDefault="00CE549E" w:rsidP="00CE54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CE549E">
        <w:rPr>
          <w:rFonts w:ascii="Times New Roman" w:eastAsia="Times New Roman" w:hAnsi="Times New Roman" w:cs="Times New Roman"/>
          <w:sz w:val="20"/>
          <w:szCs w:val="20"/>
          <w:lang w:val="en-GB"/>
        </w:rPr>
        <w:t>R4-1800383, CR for 38.133 introducing handover and interruption delay for NR mobility, Nokia, Nokia Shanghai Bell</w:t>
      </w:r>
      <w:r w:rsidR="003B659E" w:rsidRPr="00CE549E" w:rsidDel="00C651B9">
        <w:rPr>
          <w:rFonts w:ascii="Times New Roman" w:eastAsia="Times New Roman" w:hAnsi="Times New Roman" w:cs="Times New Roman"/>
          <w:sz w:val="20"/>
          <w:szCs w:val="20"/>
          <w:lang w:val="en-GB"/>
        </w:rPr>
        <w:t xml:space="preserve"> </w:t>
      </w:r>
      <w:bookmarkEnd w:id="6"/>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4B5B"/>
    <w:rsid w:val="00050855"/>
    <w:rsid w:val="000C566F"/>
    <w:rsid w:val="000F5C23"/>
    <w:rsid w:val="001022CC"/>
    <w:rsid w:val="00112FC2"/>
    <w:rsid w:val="001838CF"/>
    <w:rsid w:val="001B1B2F"/>
    <w:rsid w:val="001E30F6"/>
    <w:rsid w:val="002260B4"/>
    <w:rsid w:val="00235F5C"/>
    <w:rsid w:val="00276EB0"/>
    <w:rsid w:val="002C133A"/>
    <w:rsid w:val="002C2D19"/>
    <w:rsid w:val="002D10FA"/>
    <w:rsid w:val="002D4C55"/>
    <w:rsid w:val="003A63A0"/>
    <w:rsid w:val="003B659E"/>
    <w:rsid w:val="0043750A"/>
    <w:rsid w:val="004E5E66"/>
    <w:rsid w:val="00503B4D"/>
    <w:rsid w:val="00504EE9"/>
    <w:rsid w:val="0054442C"/>
    <w:rsid w:val="00550285"/>
    <w:rsid w:val="005836F8"/>
    <w:rsid w:val="005E61A8"/>
    <w:rsid w:val="005F6419"/>
    <w:rsid w:val="00664950"/>
    <w:rsid w:val="00676FC5"/>
    <w:rsid w:val="00683220"/>
    <w:rsid w:val="00687FA0"/>
    <w:rsid w:val="006B7010"/>
    <w:rsid w:val="006D43BF"/>
    <w:rsid w:val="007145FF"/>
    <w:rsid w:val="00785232"/>
    <w:rsid w:val="00791FD2"/>
    <w:rsid w:val="007A1519"/>
    <w:rsid w:val="007C3ED0"/>
    <w:rsid w:val="00811C9D"/>
    <w:rsid w:val="00816C80"/>
    <w:rsid w:val="00841BCD"/>
    <w:rsid w:val="008826C1"/>
    <w:rsid w:val="008B6167"/>
    <w:rsid w:val="009042BD"/>
    <w:rsid w:val="00A22B78"/>
    <w:rsid w:val="00A25AE5"/>
    <w:rsid w:val="00A85FAF"/>
    <w:rsid w:val="00A9060B"/>
    <w:rsid w:val="00AA1B0E"/>
    <w:rsid w:val="00AB7964"/>
    <w:rsid w:val="00AC5CA7"/>
    <w:rsid w:val="00B17911"/>
    <w:rsid w:val="00B417BE"/>
    <w:rsid w:val="00B977CD"/>
    <w:rsid w:val="00BA6E48"/>
    <w:rsid w:val="00BF2218"/>
    <w:rsid w:val="00C179F6"/>
    <w:rsid w:val="00C41FB3"/>
    <w:rsid w:val="00C538E3"/>
    <w:rsid w:val="00CD419B"/>
    <w:rsid w:val="00CD7492"/>
    <w:rsid w:val="00CE3A6B"/>
    <w:rsid w:val="00CE549E"/>
    <w:rsid w:val="00D00211"/>
    <w:rsid w:val="00D06309"/>
    <w:rsid w:val="00D14F01"/>
    <w:rsid w:val="00D43403"/>
    <w:rsid w:val="00D808CF"/>
    <w:rsid w:val="00D85728"/>
    <w:rsid w:val="00D933FE"/>
    <w:rsid w:val="00DD0BF9"/>
    <w:rsid w:val="00DF2997"/>
    <w:rsid w:val="00EA0285"/>
    <w:rsid w:val="00EC7BC3"/>
    <w:rsid w:val="00F1362C"/>
    <w:rsid w:val="00F77212"/>
    <w:rsid w:val="00F824F5"/>
    <w:rsid w:val="00FC6FD3"/>
    <w:rsid w:val="00FD5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2018-01-15T20:23:00Z</dcterms:created>
  <dcterms:modified xsi:type="dcterms:W3CDTF">2018-01-15T20:23:00Z</dcterms:modified>
</cp:coreProperties>
</file>