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C8034" w14:textId="7E2CBFD7" w:rsidR="00841BCD" w:rsidRPr="00841BCD" w:rsidRDefault="00734AC9"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 xml:space="preserve">3GPP TSG-RAN </w:t>
      </w:r>
      <w:r>
        <w:rPr>
          <w:rFonts w:ascii="Arial" w:eastAsia="SimSun" w:hAnsi="Arial" w:cs="Times New Roman"/>
          <w:b/>
          <w:sz w:val="24"/>
          <w:szCs w:val="20"/>
          <w:lang w:val="en-GB"/>
        </w:rPr>
        <w:t>WG4 Meeting AH-1801</w:t>
      </w:r>
      <w:r w:rsidR="00841BCD" w:rsidRPr="00841BCD">
        <w:rPr>
          <w:rFonts w:ascii="Arial" w:eastAsia="SimSun" w:hAnsi="Arial" w:cs="Times New Roman"/>
          <w:b/>
          <w:sz w:val="24"/>
          <w:szCs w:val="20"/>
          <w:lang w:val="en-GB"/>
        </w:rPr>
        <w:t xml:space="preserve">                 </w:t>
      </w:r>
      <w:r w:rsidR="00841BCD" w:rsidRPr="00841BCD">
        <w:rPr>
          <w:rFonts w:ascii="Arial" w:eastAsia="SimSun" w:hAnsi="Arial" w:cs="Times New Roman"/>
          <w:b/>
          <w:bCs/>
          <w:sz w:val="24"/>
          <w:szCs w:val="20"/>
          <w:lang w:val="en-GB"/>
        </w:rPr>
        <w:tab/>
      </w:r>
      <w:r w:rsidR="00901794" w:rsidRPr="00901794">
        <w:rPr>
          <w:rFonts w:ascii="Arial" w:eastAsia="SimSun" w:hAnsi="Arial" w:cs="Times New Roman"/>
          <w:b/>
          <w:bCs/>
          <w:sz w:val="24"/>
          <w:szCs w:val="20"/>
          <w:lang w:val="en-GB" w:eastAsia="ja-JP"/>
        </w:rPr>
        <w:t>R4-</w:t>
      </w:r>
      <w:bookmarkStart w:id="2" w:name="_GoBack"/>
      <w:r w:rsidR="00901794" w:rsidRPr="00901794">
        <w:rPr>
          <w:rFonts w:ascii="Arial" w:eastAsia="SimSun" w:hAnsi="Arial" w:cs="Times New Roman"/>
          <w:b/>
          <w:bCs/>
          <w:sz w:val="24"/>
          <w:szCs w:val="20"/>
          <w:lang w:val="en-GB" w:eastAsia="ja-JP"/>
        </w:rPr>
        <w:t>1800376</w:t>
      </w:r>
      <w:bookmarkEnd w:id="2"/>
    </w:p>
    <w:p w14:paraId="016F01BE" w14:textId="36245FFF" w:rsidR="00841BCD" w:rsidRPr="00841BCD" w:rsidRDefault="000264F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0264FE">
        <w:rPr>
          <w:rFonts w:ascii="Arial" w:eastAsia="SimSun" w:hAnsi="Arial" w:cs="Times New Roman"/>
          <w:b/>
          <w:sz w:val="24"/>
          <w:szCs w:val="20"/>
          <w:lang w:val="en-GB"/>
        </w:rPr>
        <w:t>San Diego, USA, 22 – 26 January</w:t>
      </w:r>
      <w:r w:rsidRPr="000264FE">
        <w:rPr>
          <w:rFonts w:ascii="Arial" w:eastAsia="SimSun" w:hAnsi="Arial" w:cs="Times New Roman"/>
          <w:b/>
          <w:bCs/>
          <w:sz w:val="24"/>
          <w:szCs w:val="20"/>
        </w:rPr>
        <w:t xml:space="preserve"> 2018</w:t>
      </w:r>
    </w:p>
    <w:bookmarkEnd w:id="0"/>
    <w:bookmarkEnd w:id="1"/>
    <w:p w14:paraId="1AA28801"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684847C2"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37F5C810" w14:textId="54B7DD2A"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880654">
        <w:rPr>
          <w:rFonts w:ascii="Arial" w:eastAsia="Calibri" w:hAnsi="Arial" w:cs="Arial"/>
          <w:b/>
          <w:bCs/>
          <w:sz w:val="24"/>
          <w:lang w:val="en-GB"/>
        </w:rPr>
        <w:t>C</w:t>
      </w:r>
      <w:r w:rsidR="001E7B31" w:rsidRPr="00D90A5D">
        <w:rPr>
          <w:rFonts w:ascii="Arial" w:eastAsia="Calibri" w:hAnsi="Arial" w:cs="Arial"/>
          <w:b/>
          <w:bCs/>
          <w:sz w:val="24"/>
          <w:lang w:val="en-GB"/>
        </w:rPr>
        <w:t xml:space="preserve">ell </w:t>
      </w:r>
      <w:r w:rsidR="001E7B31">
        <w:rPr>
          <w:rFonts w:ascii="Arial" w:eastAsia="Calibri" w:hAnsi="Arial" w:cs="Arial"/>
          <w:b/>
          <w:bCs/>
          <w:sz w:val="24"/>
          <w:lang w:val="en-GB"/>
        </w:rPr>
        <w:t xml:space="preserve">and </w:t>
      </w:r>
      <w:r w:rsidR="00D04AA0">
        <w:rPr>
          <w:rFonts w:ascii="Arial" w:eastAsia="Calibri" w:hAnsi="Arial" w:cs="Arial"/>
          <w:b/>
          <w:bCs/>
          <w:sz w:val="24"/>
          <w:lang w:val="en-GB"/>
        </w:rPr>
        <w:t>SS</w:t>
      </w:r>
      <w:r w:rsidR="00880654">
        <w:rPr>
          <w:rFonts w:ascii="Arial" w:eastAsia="Calibri" w:hAnsi="Arial" w:cs="Arial"/>
          <w:b/>
          <w:bCs/>
          <w:sz w:val="24"/>
          <w:lang w:val="en-GB"/>
        </w:rPr>
        <w:t>B</w:t>
      </w:r>
      <w:r w:rsidR="001E7B31">
        <w:rPr>
          <w:rFonts w:ascii="Arial" w:eastAsia="Calibri" w:hAnsi="Arial" w:cs="Arial"/>
          <w:b/>
          <w:bCs/>
          <w:sz w:val="24"/>
          <w:lang w:val="en-GB"/>
        </w:rPr>
        <w:t xml:space="preserve"> </w:t>
      </w:r>
      <w:r w:rsidR="001E7B31" w:rsidRPr="00D90A5D">
        <w:rPr>
          <w:rFonts w:ascii="Arial" w:eastAsia="Calibri" w:hAnsi="Arial" w:cs="Arial"/>
          <w:b/>
          <w:bCs/>
          <w:sz w:val="24"/>
          <w:lang w:val="en-GB"/>
        </w:rPr>
        <w:t>monitor</w:t>
      </w:r>
      <w:r w:rsidR="00880654">
        <w:rPr>
          <w:rFonts w:ascii="Arial" w:eastAsia="Calibri" w:hAnsi="Arial" w:cs="Arial"/>
          <w:b/>
          <w:bCs/>
          <w:sz w:val="24"/>
          <w:lang w:val="en-GB"/>
        </w:rPr>
        <w:t>ing requirements</w:t>
      </w:r>
      <w:r w:rsidR="001E7B31" w:rsidRPr="00D90A5D">
        <w:rPr>
          <w:rFonts w:ascii="Arial" w:eastAsia="Calibri" w:hAnsi="Arial" w:cs="Arial"/>
          <w:b/>
          <w:bCs/>
          <w:sz w:val="24"/>
          <w:lang w:val="en-GB"/>
        </w:rPr>
        <w:t xml:space="preserve"> in NR</w:t>
      </w:r>
    </w:p>
    <w:p w14:paraId="6B08E33A" w14:textId="5FE3A22E"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3E11F1">
        <w:rPr>
          <w:rFonts w:ascii="Arial" w:eastAsia="MS Mincho" w:hAnsi="Arial" w:cs="Arial"/>
          <w:b/>
          <w:bCs/>
          <w:sz w:val="24"/>
          <w:szCs w:val="20"/>
          <w:lang w:val="en-GB"/>
        </w:rPr>
        <w:t>4</w:t>
      </w:r>
      <w:r w:rsidR="00EB347B" w:rsidRPr="00D44179">
        <w:rPr>
          <w:rFonts w:ascii="Arial" w:eastAsia="MS Mincho" w:hAnsi="Arial" w:cs="Arial"/>
          <w:b/>
          <w:bCs/>
          <w:sz w:val="24"/>
          <w:szCs w:val="20"/>
          <w:lang w:val="en-GB"/>
        </w:rPr>
        <w:t>.</w:t>
      </w:r>
      <w:r w:rsidR="003E11F1">
        <w:rPr>
          <w:rFonts w:ascii="Arial" w:eastAsia="MS Mincho" w:hAnsi="Arial" w:cs="Arial"/>
          <w:b/>
          <w:bCs/>
          <w:sz w:val="24"/>
          <w:szCs w:val="20"/>
          <w:lang w:val="en-GB"/>
        </w:rPr>
        <w:t>6</w:t>
      </w:r>
      <w:r w:rsidR="00EB347B" w:rsidRPr="00D44179">
        <w:rPr>
          <w:rFonts w:ascii="Arial" w:eastAsia="MS Mincho" w:hAnsi="Arial" w:cs="Arial"/>
          <w:b/>
          <w:bCs/>
          <w:sz w:val="24"/>
          <w:szCs w:val="20"/>
          <w:lang w:val="en-GB"/>
        </w:rPr>
        <w:t>.</w:t>
      </w:r>
      <w:r w:rsidR="003E11F1">
        <w:rPr>
          <w:rFonts w:ascii="Arial" w:eastAsia="MS Mincho" w:hAnsi="Arial" w:cs="Arial"/>
          <w:b/>
          <w:bCs/>
          <w:sz w:val="24"/>
          <w:szCs w:val="20"/>
          <w:lang w:val="en-GB"/>
        </w:rPr>
        <w:t>2</w:t>
      </w:r>
      <w:r w:rsidR="00880654">
        <w:rPr>
          <w:rFonts w:ascii="Arial" w:eastAsia="MS Mincho" w:hAnsi="Arial" w:cs="Arial"/>
          <w:b/>
          <w:bCs/>
          <w:sz w:val="24"/>
          <w:szCs w:val="20"/>
          <w:lang w:val="en-GB"/>
        </w:rPr>
        <w:t>.</w:t>
      </w:r>
      <w:r w:rsidR="003E11F1">
        <w:rPr>
          <w:rFonts w:ascii="Arial" w:eastAsia="MS Mincho" w:hAnsi="Arial" w:cs="Arial"/>
          <w:b/>
          <w:bCs/>
          <w:sz w:val="24"/>
          <w:szCs w:val="20"/>
          <w:lang w:val="en-GB"/>
        </w:rPr>
        <w:t>2</w:t>
      </w:r>
    </w:p>
    <w:p w14:paraId="4F022AF8"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14:paraId="21375286"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14:paraId="62659DC4" w14:textId="22416B85" w:rsidR="001E7B31" w:rsidRDefault="001E7B31"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Discussions related to the UE measurement capability continued</w:t>
      </w:r>
      <w:r w:rsidR="00880654">
        <w:rPr>
          <w:rFonts w:ascii="Times New Roman" w:eastAsia="Calibri" w:hAnsi="Times New Roman" w:cs="Times New Roman"/>
          <w:sz w:val="20"/>
          <w:szCs w:val="20"/>
          <w:lang w:val="en-GB"/>
        </w:rPr>
        <w:t xml:space="preserve"> in </w:t>
      </w:r>
      <w:r w:rsidR="00D04AA0">
        <w:rPr>
          <w:rFonts w:ascii="Times New Roman" w:eastAsia="Calibri" w:hAnsi="Times New Roman" w:cs="Times New Roman"/>
          <w:sz w:val="20"/>
          <w:szCs w:val="20"/>
          <w:lang w:val="en-GB"/>
        </w:rPr>
        <w:t>Reno</w:t>
      </w:r>
      <w:r>
        <w:rPr>
          <w:rFonts w:ascii="Times New Roman" w:eastAsia="Calibri" w:hAnsi="Times New Roman" w:cs="Times New Roman"/>
          <w:sz w:val="20"/>
          <w:szCs w:val="20"/>
          <w:lang w:val="en-GB"/>
        </w:rPr>
        <w:t>. Discussions progressed and there were many companies proposing re-using LTE requirements concerning number of cells to monitor for sub-6. It was also discussed that in addition to monitoring cells</w:t>
      </w:r>
      <w:r w:rsidR="00823F89">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the UE will also need to be able to monitor </w:t>
      </w:r>
      <w:proofErr w:type="gramStart"/>
      <w:r>
        <w:rPr>
          <w:rFonts w:ascii="Times New Roman" w:eastAsia="Calibri" w:hAnsi="Times New Roman" w:cs="Times New Roman"/>
          <w:sz w:val="20"/>
          <w:szCs w:val="20"/>
          <w:lang w:val="en-GB"/>
        </w:rPr>
        <w:t>a number of</w:t>
      </w:r>
      <w:proofErr w:type="gramEnd"/>
      <w:r>
        <w:rPr>
          <w:rFonts w:ascii="Times New Roman" w:eastAsia="Calibri" w:hAnsi="Times New Roman" w:cs="Times New Roman"/>
          <w:sz w:val="20"/>
          <w:szCs w:val="20"/>
          <w:lang w:val="en-GB"/>
        </w:rPr>
        <w:t xml:space="preserve"> </w:t>
      </w:r>
      <w:r w:rsidR="00D04AA0">
        <w:rPr>
          <w:rFonts w:ascii="Times New Roman" w:eastAsia="Calibri" w:hAnsi="Times New Roman" w:cs="Times New Roman"/>
          <w:sz w:val="20"/>
          <w:szCs w:val="20"/>
          <w:lang w:val="en-GB"/>
        </w:rPr>
        <w:t>SSBs</w:t>
      </w:r>
      <w:r>
        <w:rPr>
          <w:rFonts w:ascii="Times New Roman" w:eastAsia="Calibri" w:hAnsi="Times New Roman" w:cs="Times New Roman"/>
          <w:sz w:val="20"/>
          <w:szCs w:val="20"/>
          <w:lang w:val="en-GB"/>
        </w:rPr>
        <w:t xml:space="preserve">. </w:t>
      </w:r>
      <w:r w:rsidR="00504DCC">
        <w:rPr>
          <w:rFonts w:ascii="Times New Roman" w:eastAsia="Calibri" w:hAnsi="Times New Roman" w:cs="Times New Roman"/>
          <w:sz w:val="20"/>
          <w:szCs w:val="20"/>
          <w:lang w:val="en-GB"/>
        </w:rPr>
        <w:t>S</w:t>
      </w:r>
      <w:r>
        <w:rPr>
          <w:rFonts w:ascii="Times New Roman" w:eastAsia="Calibri" w:hAnsi="Times New Roman" w:cs="Times New Roman"/>
          <w:sz w:val="20"/>
          <w:szCs w:val="20"/>
          <w:lang w:val="en-GB"/>
        </w:rPr>
        <w:t xml:space="preserve">ome companies </w:t>
      </w:r>
      <w:r w:rsidR="00504DCC">
        <w:rPr>
          <w:rFonts w:ascii="Times New Roman" w:eastAsia="Calibri" w:hAnsi="Times New Roman" w:cs="Times New Roman"/>
          <w:sz w:val="20"/>
          <w:szCs w:val="20"/>
          <w:lang w:val="en-GB"/>
        </w:rPr>
        <w:t xml:space="preserve">have </w:t>
      </w:r>
      <w:r>
        <w:rPr>
          <w:rFonts w:ascii="Times New Roman" w:eastAsia="Calibri" w:hAnsi="Times New Roman" w:cs="Times New Roman"/>
          <w:sz w:val="20"/>
          <w:szCs w:val="20"/>
          <w:lang w:val="en-GB"/>
        </w:rPr>
        <w:t xml:space="preserve">raised concerns on UE complexity and how to </w:t>
      </w:r>
      <w:r w:rsidR="00204C26">
        <w:rPr>
          <w:rFonts w:ascii="Times New Roman" w:eastAsia="Calibri" w:hAnsi="Times New Roman" w:cs="Times New Roman"/>
          <w:sz w:val="20"/>
          <w:szCs w:val="20"/>
          <w:lang w:val="en-GB"/>
        </w:rPr>
        <w:t xml:space="preserve">balance the cell </w:t>
      </w:r>
      <w:r w:rsidR="00D04AA0">
        <w:rPr>
          <w:rFonts w:ascii="Times New Roman" w:eastAsia="Calibri" w:hAnsi="Times New Roman" w:cs="Times New Roman"/>
          <w:sz w:val="20"/>
          <w:szCs w:val="20"/>
          <w:lang w:val="en-GB"/>
        </w:rPr>
        <w:t xml:space="preserve">and SSB </w:t>
      </w:r>
      <w:r w:rsidR="00204C26">
        <w:rPr>
          <w:rFonts w:ascii="Times New Roman" w:eastAsia="Calibri" w:hAnsi="Times New Roman" w:cs="Times New Roman"/>
          <w:sz w:val="20"/>
          <w:szCs w:val="20"/>
          <w:lang w:val="en-GB"/>
        </w:rPr>
        <w:t>monitoring requirements</w:t>
      </w:r>
      <w:r w:rsidR="00504DCC">
        <w:rPr>
          <w:rFonts w:ascii="Times New Roman" w:eastAsia="Calibri" w:hAnsi="Times New Roman" w:cs="Times New Roman"/>
          <w:sz w:val="20"/>
          <w:szCs w:val="20"/>
          <w:lang w:val="en-GB"/>
        </w:rPr>
        <w:t>.</w:t>
      </w:r>
      <w:r w:rsidR="00204C26">
        <w:rPr>
          <w:rFonts w:ascii="Times New Roman" w:eastAsia="Calibri" w:hAnsi="Times New Roman" w:cs="Times New Roman"/>
          <w:sz w:val="20"/>
          <w:szCs w:val="20"/>
          <w:lang w:val="en-GB"/>
        </w:rPr>
        <w:t xml:space="preserve"> </w:t>
      </w:r>
    </w:p>
    <w:p w14:paraId="2CF5F356" w14:textId="77777777" w:rsidR="003B659E" w:rsidRDefault="003B659E" w:rsidP="003B659E">
      <w:pPr>
        <w:ind w:right="-22"/>
        <w:rPr>
          <w:rFonts w:ascii="Times New Roman" w:hAnsi="Times New Roman" w:cs="Times New Roman"/>
          <w:sz w:val="20"/>
        </w:rPr>
      </w:pPr>
    </w:p>
    <w:p w14:paraId="7284E5CF" w14:textId="77777777"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14:paraId="6F711F8C" w14:textId="06593AC0" w:rsidR="00204C26" w:rsidRDefault="00204C26" w:rsidP="00204C26">
      <w:pPr>
        <w:pStyle w:val="Heading2"/>
        <w:rPr>
          <w:rFonts w:ascii="Times New Roman" w:eastAsia="Calibri" w:hAnsi="Times New Roman"/>
          <w:sz w:val="20"/>
        </w:rPr>
      </w:pPr>
      <w:r>
        <w:rPr>
          <w:rFonts w:ascii="Times New Roman" w:eastAsia="Calibri" w:hAnsi="Times New Roman"/>
          <w:sz w:val="20"/>
        </w:rPr>
        <w:t xml:space="preserve">One cell is represented by a physical cell Id which is decoded from the SS-Block. I.e. cell detection is done by detecting an SS-Block. Network can choose to cover the cell by use of one or more beams. I.e. the network can transmit the SS-Block with same physical cell Id using one or multiple beams if this is necessary. E.g. in lower carrier frequencies a cell could cover the whole sector using a single </w:t>
      </w:r>
      <w:r w:rsidR="00D04AA0">
        <w:rPr>
          <w:rFonts w:ascii="Times New Roman" w:eastAsia="Calibri" w:hAnsi="Times New Roman"/>
          <w:sz w:val="20"/>
        </w:rPr>
        <w:t>‘</w:t>
      </w:r>
      <w:r>
        <w:rPr>
          <w:rFonts w:ascii="Times New Roman" w:eastAsia="Calibri" w:hAnsi="Times New Roman"/>
          <w:sz w:val="20"/>
        </w:rPr>
        <w:t>beam</w:t>
      </w:r>
      <w:r w:rsidR="00D04AA0">
        <w:rPr>
          <w:rFonts w:ascii="Times New Roman" w:eastAsia="Calibri" w:hAnsi="Times New Roman"/>
          <w:sz w:val="20"/>
        </w:rPr>
        <w:t>’</w:t>
      </w:r>
      <w:r>
        <w:rPr>
          <w:rFonts w:ascii="Times New Roman" w:eastAsia="Calibri" w:hAnsi="Times New Roman"/>
          <w:sz w:val="20"/>
        </w:rPr>
        <w:t xml:space="preserve">, while at higher </w:t>
      </w:r>
      <w:r w:rsidR="00840030">
        <w:rPr>
          <w:rFonts w:ascii="Times New Roman" w:eastAsia="Calibri" w:hAnsi="Times New Roman"/>
          <w:sz w:val="20"/>
        </w:rPr>
        <w:t xml:space="preserve">carrier </w:t>
      </w:r>
      <w:r w:rsidR="00D44179">
        <w:rPr>
          <w:rFonts w:ascii="Times New Roman" w:eastAsia="Calibri" w:hAnsi="Times New Roman"/>
          <w:sz w:val="20"/>
        </w:rPr>
        <w:t>frequencies the network w</w:t>
      </w:r>
      <w:r>
        <w:rPr>
          <w:rFonts w:ascii="Times New Roman" w:eastAsia="Calibri" w:hAnsi="Times New Roman"/>
          <w:sz w:val="20"/>
        </w:rPr>
        <w:t xml:space="preserve">ould </w:t>
      </w:r>
      <w:r w:rsidR="00D44179">
        <w:rPr>
          <w:rFonts w:ascii="Times New Roman" w:eastAsia="Calibri" w:hAnsi="Times New Roman"/>
          <w:sz w:val="20"/>
        </w:rPr>
        <w:t xml:space="preserve">need to </w:t>
      </w:r>
      <w:r>
        <w:rPr>
          <w:rFonts w:ascii="Times New Roman" w:eastAsia="Calibri" w:hAnsi="Times New Roman"/>
          <w:sz w:val="20"/>
        </w:rPr>
        <w:t xml:space="preserve">be using multiple beams </w:t>
      </w:r>
      <w:r w:rsidR="00504DCC">
        <w:rPr>
          <w:rFonts w:ascii="Times New Roman" w:eastAsia="Calibri" w:hAnsi="Times New Roman"/>
          <w:sz w:val="20"/>
        </w:rPr>
        <w:t>to</w:t>
      </w:r>
      <w:r>
        <w:rPr>
          <w:rFonts w:ascii="Times New Roman" w:eastAsia="Calibri" w:hAnsi="Times New Roman"/>
          <w:sz w:val="20"/>
        </w:rPr>
        <w:t xml:space="preserve"> cover the sector</w:t>
      </w:r>
      <w:r w:rsidR="00D44179">
        <w:rPr>
          <w:rFonts w:ascii="Times New Roman" w:eastAsia="Calibri" w:hAnsi="Times New Roman"/>
          <w:sz w:val="20"/>
        </w:rPr>
        <w:t xml:space="preserve"> and ensure cell coverage</w:t>
      </w:r>
      <w:r>
        <w:rPr>
          <w:rFonts w:ascii="Times New Roman" w:eastAsia="Calibri" w:hAnsi="Times New Roman"/>
          <w:sz w:val="20"/>
        </w:rPr>
        <w:t>.</w:t>
      </w:r>
    </w:p>
    <w:p w14:paraId="61D426AF" w14:textId="77777777" w:rsidR="00204C26" w:rsidRDefault="00204C26" w:rsidP="00204C26">
      <w:pPr>
        <w:rPr>
          <w:rFonts w:ascii="Times New Roman" w:hAnsi="Times New Roman" w:cs="Times New Roman"/>
          <w:sz w:val="20"/>
          <w:lang w:val="en-GB"/>
        </w:rPr>
      </w:pPr>
      <w:r>
        <w:rPr>
          <w:rFonts w:ascii="Times New Roman" w:eastAsia="Calibri" w:hAnsi="Times New Roman" w:cs="Times New Roman"/>
          <w:sz w:val="20"/>
          <w:szCs w:val="20"/>
          <w:lang w:val="en-GB"/>
        </w:rPr>
        <w:t xml:space="preserve">Which approach is applied will be agnostic to the UE and UE procedures. </w:t>
      </w:r>
      <w:proofErr w:type="gramStart"/>
      <w:r>
        <w:rPr>
          <w:rFonts w:ascii="Times New Roman" w:eastAsia="Calibri" w:hAnsi="Times New Roman" w:cs="Times New Roman"/>
          <w:sz w:val="20"/>
          <w:szCs w:val="20"/>
          <w:lang w:val="en-GB"/>
        </w:rPr>
        <w:t>In order to</w:t>
      </w:r>
      <w:proofErr w:type="gramEnd"/>
      <w:r w:rsidRPr="008610B9">
        <w:rPr>
          <w:rFonts w:ascii="Times New Roman" w:hAnsi="Times New Roman" w:cs="Times New Roman"/>
          <w:sz w:val="20"/>
          <w:lang w:val="en-GB"/>
        </w:rPr>
        <w:t xml:space="preserve"> provide </w:t>
      </w:r>
      <w:r w:rsidR="00CA52A1">
        <w:rPr>
          <w:rFonts w:ascii="Times New Roman" w:hAnsi="Times New Roman" w:cs="Times New Roman"/>
          <w:sz w:val="20"/>
          <w:lang w:val="en-GB"/>
        </w:rPr>
        <w:t xml:space="preserve">a </w:t>
      </w:r>
      <w:r w:rsidRPr="008610B9">
        <w:rPr>
          <w:rFonts w:ascii="Times New Roman" w:hAnsi="Times New Roman" w:cs="Times New Roman"/>
          <w:sz w:val="20"/>
          <w:lang w:val="en-GB"/>
        </w:rPr>
        <w:t xml:space="preserve">full </w:t>
      </w:r>
      <w:r w:rsidR="00CA52A1">
        <w:rPr>
          <w:rFonts w:ascii="Times New Roman" w:hAnsi="Times New Roman" w:cs="Times New Roman"/>
          <w:sz w:val="20"/>
          <w:lang w:val="en-GB"/>
        </w:rPr>
        <w:t xml:space="preserve">physical </w:t>
      </w:r>
      <w:r>
        <w:rPr>
          <w:rFonts w:ascii="Times New Roman" w:hAnsi="Times New Roman" w:cs="Times New Roman"/>
          <w:sz w:val="20"/>
          <w:lang w:val="en-GB"/>
        </w:rPr>
        <w:t>cell identification of a cell, the physical cell identity obtained from the SS-Block together with the SS-Block Index is needed.</w:t>
      </w:r>
    </w:p>
    <w:p w14:paraId="22DCE5E9" w14:textId="77777777" w:rsidR="003B659E" w:rsidRPr="00204C26" w:rsidRDefault="003B659E" w:rsidP="003B659E">
      <w:pPr>
        <w:ind w:right="-22"/>
        <w:rPr>
          <w:rFonts w:ascii="Times New Roman" w:hAnsi="Times New Roman" w:cs="Times New Roman"/>
          <w:sz w:val="20"/>
          <w:lang w:val="en-GB"/>
        </w:rPr>
      </w:pPr>
    </w:p>
    <w:p w14:paraId="0F6CE96C" w14:textId="77777777" w:rsidR="003B659E" w:rsidRDefault="00AD118E" w:rsidP="003B659E">
      <w:pPr>
        <w:pStyle w:val="Heading2"/>
        <w:rPr>
          <w:lang w:val="en-US"/>
        </w:rPr>
      </w:pPr>
      <w:r>
        <w:rPr>
          <w:lang w:val="en-US"/>
        </w:rPr>
        <w:t>2.1</w:t>
      </w:r>
      <w:r>
        <w:rPr>
          <w:lang w:val="en-US"/>
        </w:rPr>
        <w:tab/>
      </w:r>
      <w:r w:rsidR="00204C26">
        <w:rPr>
          <w:lang w:val="en-US"/>
        </w:rPr>
        <w:t>Number of cells</w:t>
      </w:r>
      <w:r w:rsidR="00324D8B">
        <w:rPr>
          <w:lang w:val="en-US"/>
        </w:rPr>
        <w:t xml:space="preserve"> </w:t>
      </w:r>
      <w:r w:rsidR="00204C26">
        <w:rPr>
          <w:lang w:val="en-US"/>
        </w:rPr>
        <w:t>to monitor</w:t>
      </w:r>
    </w:p>
    <w:p w14:paraId="69626ABF" w14:textId="56FB6BE9" w:rsidR="003768A4" w:rsidRDefault="00D04AA0"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Reno meeting RAN4</w:t>
      </w:r>
      <w:r w:rsidR="003768A4">
        <w:rPr>
          <w:rFonts w:ascii="Times New Roman" w:eastAsia="Calibri" w:hAnsi="Times New Roman" w:cs="Times New Roman"/>
          <w:sz w:val="20"/>
          <w:szCs w:val="20"/>
          <w:lang w:val="en-GB"/>
        </w:rPr>
        <w:t xml:space="preserve"> agreed:</w:t>
      </w:r>
    </w:p>
    <w:p w14:paraId="21E8009A" w14:textId="785A3641" w:rsidR="003768A4" w:rsidRDefault="004D4303" w:rsidP="003B659E">
      <w:pPr>
        <w:ind w:right="-22"/>
        <w:rPr>
          <w:rFonts w:ascii="Times New Roman" w:eastAsia="Calibri" w:hAnsi="Times New Roman" w:cs="Times New Roman"/>
          <w:sz w:val="20"/>
          <w:szCs w:val="20"/>
          <w:lang w:val="en-GB"/>
        </w:rPr>
      </w:pPr>
      <w:r w:rsidRPr="004D4303">
        <w:rPr>
          <w:rFonts w:ascii="Times New Roman" w:eastAsia="Calibri" w:hAnsi="Times New Roman" w:cs="Times New Roman"/>
          <w:sz w:val="20"/>
          <w:szCs w:val="20"/>
          <w:lang w:val="en-GB"/>
        </w:rPr>
        <w:t></w:t>
      </w:r>
      <w:r w:rsidRPr="004D4303">
        <w:rPr>
          <w:rFonts w:ascii="Times New Roman" w:eastAsia="Calibri" w:hAnsi="Times New Roman" w:cs="Times New Roman"/>
          <w:sz w:val="20"/>
          <w:szCs w:val="20"/>
          <w:lang w:val="en-GB"/>
        </w:rPr>
        <w:tab/>
        <w:t>Option 3a: define requirements on minimum number of cells per frequency layer UE should monitor and minimum number of SSBs with different SSB index and/or different PCI per frequency layer UE should monitor with at least 1 SSB per cell</w:t>
      </w:r>
    </w:p>
    <w:p w14:paraId="06E6C9EE" w14:textId="50337659" w:rsidR="00DA5EF4" w:rsidRDefault="00DA5EF4"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This is </w:t>
      </w:r>
      <w:r w:rsidR="00D04AA0">
        <w:rPr>
          <w:rFonts w:ascii="Times New Roman" w:eastAsia="Calibri" w:hAnsi="Times New Roman" w:cs="Times New Roman"/>
          <w:sz w:val="20"/>
          <w:szCs w:val="20"/>
          <w:lang w:val="en-GB"/>
        </w:rPr>
        <w:t xml:space="preserve">now also </w:t>
      </w:r>
      <w:r>
        <w:rPr>
          <w:rFonts w:ascii="Times New Roman" w:eastAsia="Calibri" w:hAnsi="Times New Roman" w:cs="Times New Roman"/>
          <w:sz w:val="20"/>
          <w:szCs w:val="20"/>
          <w:lang w:val="en-GB"/>
        </w:rPr>
        <w:t>captured in 38.133</w:t>
      </w:r>
      <w:r w:rsidR="00D04AA0">
        <w:rPr>
          <w:rFonts w:ascii="Times New Roman" w:eastAsia="Calibri" w:hAnsi="Times New Roman" w:cs="Times New Roman"/>
          <w:sz w:val="20"/>
          <w:szCs w:val="20"/>
          <w:lang w:val="en-GB"/>
        </w:rPr>
        <w:t xml:space="preserve"> for intra-frequency measurements</w:t>
      </w:r>
      <w:r w:rsidR="00901794">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 xml:space="preserve">Open </w:t>
      </w:r>
      <w:r w:rsidR="00462301">
        <w:rPr>
          <w:rFonts w:ascii="Times New Roman" w:eastAsia="Calibri" w:hAnsi="Times New Roman" w:cs="Times New Roman"/>
          <w:sz w:val="20"/>
          <w:szCs w:val="20"/>
          <w:lang w:val="en-GB"/>
        </w:rPr>
        <w:t xml:space="preserve">for further discussion in RAN4 </w:t>
      </w:r>
      <w:r>
        <w:rPr>
          <w:rFonts w:ascii="Times New Roman" w:eastAsia="Calibri" w:hAnsi="Times New Roman" w:cs="Times New Roman"/>
          <w:sz w:val="20"/>
          <w:szCs w:val="20"/>
          <w:lang w:val="en-GB"/>
        </w:rPr>
        <w:t>is the exact numbers as 38.133 so far only captures:</w:t>
      </w:r>
    </w:p>
    <w:p w14:paraId="24BE02B9" w14:textId="77777777" w:rsidR="00DA5EF4" w:rsidRPr="00C435BE" w:rsidRDefault="00DA5EF4" w:rsidP="00DA5EF4">
      <w:pPr>
        <w:rPr>
          <w:rFonts w:ascii="Times New Roman" w:hAnsi="Times New Roman" w:cs="Times New Roman"/>
          <w:i/>
          <w:sz w:val="20"/>
        </w:rPr>
      </w:pPr>
      <w:r w:rsidRPr="00C435BE">
        <w:rPr>
          <w:rFonts w:ascii="Times New Roman" w:hAnsi="Times New Roman" w:cs="Times New Roman"/>
          <w:i/>
          <w:sz w:val="20"/>
        </w:rPr>
        <w:t xml:space="preserve">For each intra-frequency </w:t>
      </w:r>
      <w:proofErr w:type="gramStart"/>
      <w:r w:rsidRPr="00C435BE">
        <w:rPr>
          <w:rFonts w:ascii="Times New Roman" w:hAnsi="Times New Roman" w:cs="Times New Roman"/>
          <w:i/>
          <w:sz w:val="20"/>
        </w:rPr>
        <w:t>layer</w:t>
      </w:r>
      <w:proofErr w:type="gramEnd"/>
      <w:r w:rsidRPr="00C435BE">
        <w:rPr>
          <w:rFonts w:ascii="Times New Roman" w:hAnsi="Times New Roman" w:cs="Times New Roman"/>
          <w:i/>
          <w:sz w:val="20"/>
        </w:rPr>
        <w:t xml:space="preserve"> the UE shall be capable of monitoring at least TBD cells.</w:t>
      </w:r>
    </w:p>
    <w:p w14:paraId="287B2EA0" w14:textId="77777777" w:rsidR="00DA5EF4" w:rsidRPr="00C435BE" w:rsidRDefault="00DA5EF4" w:rsidP="00DA5EF4">
      <w:pPr>
        <w:rPr>
          <w:rFonts w:ascii="Times New Roman" w:hAnsi="Times New Roman" w:cs="Times New Roman"/>
          <w:i/>
          <w:sz w:val="20"/>
        </w:rPr>
      </w:pPr>
      <w:r w:rsidRPr="00C435BE">
        <w:rPr>
          <w:rFonts w:ascii="Times New Roman" w:hAnsi="Times New Roman" w:cs="Times New Roman"/>
          <w:i/>
          <w:sz w:val="20"/>
        </w:rPr>
        <w:t>For each intra-frequency layer, during each layer 1 measurement period, the UE shall be capable of monitoring at least TBD SSB with different SSB index and/or PCI and the UE shall be capable of monitoring at least one SSB per cell.</w:t>
      </w:r>
    </w:p>
    <w:p w14:paraId="108C51AE" w14:textId="77777777" w:rsidR="00DA5EF4" w:rsidRPr="00C435BE" w:rsidRDefault="00DA5EF4" w:rsidP="003B659E">
      <w:pPr>
        <w:ind w:right="-22"/>
        <w:rPr>
          <w:rFonts w:ascii="Times New Roman" w:eastAsia="Calibri" w:hAnsi="Times New Roman" w:cs="Times New Roman"/>
          <w:sz w:val="20"/>
          <w:szCs w:val="20"/>
        </w:rPr>
      </w:pPr>
    </w:p>
    <w:p w14:paraId="60439C8A" w14:textId="6E3874D9" w:rsidR="003B659E" w:rsidRDefault="00065449"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RAN1 agreed, that there can be up to ‘L’ SS-Blocks per SS-Block burst set per cell – i.e. up to ‘L’ different </w:t>
      </w:r>
      <w:r w:rsidR="00307BC5">
        <w:rPr>
          <w:rFonts w:ascii="Times New Roman" w:eastAsia="Calibri" w:hAnsi="Times New Roman" w:cs="Times New Roman"/>
          <w:sz w:val="20"/>
          <w:szCs w:val="20"/>
          <w:lang w:val="en-GB"/>
        </w:rPr>
        <w:t>SSB per cell</w:t>
      </w:r>
      <w:r>
        <w:rPr>
          <w:rFonts w:ascii="Times New Roman" w:eastAsia="Calibri" w:hAnsi="Times New Roman" w:cs="Times New Roman"/>
          <w:sz w:val="20"/>
          <w:szCs w:val="20"/>
          <w:lang w:val="en-GB"/>
        </w:rPr>
        <w:t>.</w:t>
      </w:r>
      <w:r w:rsidRPr="00065449">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A cell transmit</w:t>
      </w:r>
      <w:r w:rsidR="003A0451">
        <w:rPr>
          <w:rFonts w:ascii="Times New Roman" w:eastAsia="Calibri" w:hAnsi="Times New Roman" w:cs="Times New Roman"/>
          <w:sz w:val="20"/>
          <w:szCs w:val="20"/>
          <w:lang w:val="en-GB"/>
        </w:rPr>
        <w:t>s</w:t>
      </w:r>
      <w:r>
        <w:rPr>
          <w:rFonts w:ascii="Times New Roman" w:eastAsia="Calibri" w:hAnsi="Times New Roman" w:cs="Times New Roman"/>
          <w:sz w:val="20"/>
          <w:szCs w:val="20"/>
          <w:lang w:val="en-GB"/>
        </w:rPr>
        <w:t xml:space="preserve"> SS-Block</w:t>
      </w:r>
      <w:r w:rsidR="003A0451">
        <w:rPr>
          <w:rFonts w:ascii="Times New Roman" w:eastAsia="Calibri" w:hAnsi="Times New Roman" w:cs="Times New Roman"/>
          <w:sz w:val="20"/>
          <w:szCs w:val="20"/>
          <w:lang w:val="en-GB"/>
        </w:rPr>
        <w:t>s</w:t>
      </w:r>
      <w:r>
        <w:rPr>
          <w:rFonts w:ascii="Times New Roman" w:eastAsia="Calibri" w:hAnsi="Times New Roman" w:cs="Times New Roman"/>
          <w:sz w:val="20"/>
          <w:szCs w:val="20"/>
          <w:lang w:val="en-GB"/>
        </w:rPr>
        <w:t xml:space="preserve"> </w:t>
      </w:r>
      <w:r w:rsidR="00D44179">
        <w:rPr>
          <w:rFonts w:ascii="Times New Roman" w:eastAsia="Calibri" w:hAnsi="Times New Roman" w:cs="Times New Roman"/>
          <w:sz w:val="20"/>
          <w:szCs w:val="20"/>
          <w:lang w:val="en-GB"/>
        </w:rPr>
        <w:t>with same physical cell ID</w:t>
      </w:r>
      <w:r w:rsidR="003F11C3">
        <w:rPr>
          <w:rFonts w:ascii="Times New Roman" w:eastAsia="Calibri" w:hAnsi="Times New Roman" w:cs="Times New Roman"/>
          <w:sz w:val="20"/>
          <w:szCs w:val="20"/>
          <w:lang w:val="en-GB"/>
        </w:rPr>
        <w:t xml:space="preserve"> </w:t>
      </w:r>
      <w:r w:rsidR="00315CCA">
        <w:rPr>
          <w:rFonts w:ascii="Times New Roman" w:eastAsia="Calibri" w:hAnsi="Times New Roman" w:cs="Times New Roman"/>
          <w:sz w:val="20"/>
          <w:szCs w:val="20"/>
          <w:lang w:val="en-GB"/>
        </w:rPr>
        <w:t xml:space="preserve">by </w:t>
      </w:r>
      <w:r>
        <w:rPr>
          <w:rFonts w:ascii="Times New Roman" w:eastAsia="Calibri" w:hAnsi="Times New Roman" w:cs="Times New Roman"/>
          <w:sz w:val="20"/>
          <w:szCs w:val="20"/>
          <w:lang w:val="en-GB"/>
        </w:rPr>
        <w:t xml:space="preserve">using one beam or more beams. </w:t>
      </w:r>
    </w:p>
    <w:p w14:paraId="1CD93ED7" w14:textId="77777777" w:rsidR="00315CCA" w:rsidRPr="00C435BE" w:rsidRDefault="00315CCA" w:rsidP="003B659E">
      <w:pPr>
        <w:ind w:right="-22"/>
        <w:rPr>
          <w:rFonts w:ascii="Times New Roman" w:eastAsia="Calibri" w:hAnsi="Times New Roman" w:cs="Times New Roman"/>
          <w:b/>
          <w:sz w:val="20"/>
          <w:szCs w:val="20"/>
          <w:lang w:val="en-GB"/>
        </w:rPr>
      </w:pPr>
      <w:r w:rsidRPr="004B4E4A">
        <w:rPr>
          <w:rFonts w:ascii="Times New Roman" w:eastAsia="Calibri" w:hAnsi="Times New Roman" w:cs="Times New Roman"/>
          <w:b/>
          <w:sz w:val="20"/>
          <w:szCs w:val="20"/>
          <w:lang w:val="en-GB"/>
        </w:rPr>
        <w:t>Observation</w:t>
      </w:r>
      <w:r w:rsidR="00F9356D" w:rsidRPr="004B4E4A">
        <w:rPr>
          <w:rFonts w:ascii="Times New Roman" w:eastAsia="Calibri" w:hAnsi="Times New Roman" w:cs="Times New Roman"/>
          <w:b/>
          <w:sz w:val="20"/>
          <w:szCs w:val="20"/>
          <w:lang w:val="en-GB"/>
        </w:rPr>
        <w:t xml:space="preserve"> 1</w:t>
      </w:r>
      <w:r w:rsidRPr="004B4E4A">
        <w:rPr>
          <w:rFonts w:ascii="Times New Roman" w:eastAsia="Calibri" w:hAnsi="Times New Roman" w:cs="Times New Roman"/>
          <w:b/>
          <w:sz w:val="20"/>
          <w:szCs w:val="20"/>
          <w:lang w:val="en-GB"/>
        </w:rPr>
        <w:t>:</w:t>
      </w:r>
      <w:r w:rsidR="00D44179" w:rsidRPr="00C435BE">
        <w:rPr>
          <w:rFonts w:ascii="Times New Roman" w:eastAsia="Calibri" w:hAnsi="Times New Roman" w:cs="Times New Roman"/>
          <w:b/>
          <w:sz w:val="20"/>
          <w:szCs w:val="20"/>
          <w:lang w:val="en-GB"/>
        </w:rPr>
        <w:t xml:space="preserve"> A</w:t>
      </w:r>
      <w:r w:rsidRPr="00C435BE">
        <w:rPr>
          <w:rFonts w:ascii="Times New Roman" w:eastAsia="Calibri" w:hAnsi="Times New Roman" w:cs="Times New Roman"/>
          <w:b/>
          <w:sz w:val="20"/>
          <w:szCs w:val="20"/>
          <w:lang w:val="en-GB"/>
        </w:rPr>
        <w:t xml:space="preserve"> cell is identified by its Physical Cell Id</w:t>
      </w:r>
    </w:p>
    <w:p w14:paraId="554C7660" w14:textId="409FDDF4" w:rsidR="00065449" w:rsidRDefault="00065449"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L is a maximum limit of </w:t>
      </w:r>
      <w:r w:rsidR="00315CCA">
        <w:rPr>
          <w:rFonts w:ascii="Times New Roman" w:eastAsia="Calibri" w:hAnsi="Times New Roman" w:cs="Times New Roman"/>
          <w:sz w:val="20"/>
          <w:szCs w:val="20"/>
          <w:lang w:val="en-GB"/>
        </w:rPr>
        <w:t>SS-Blocks</w:t>
      </w:r>
      <w:r>
        <w:rPr>
          <w:rFonts w:ascii="Times New Roman" w:eastAsia="Calibri" w:hAnsi="Times New Roman" w:cs="Times New Roman"/>
          <w:sz w:val="20"/>
          <w:szCs w:val="20"/>
          <w:lang w:val="en-GB"/>
        </w:rPr>
        <w:t xml:space="preserve"> which can be present in an SS-Block burst set</w:t>
      </w:r>
      <w:r w:rsidR="00315CCA">
        <w:rPr>
          <w:rFonts w:ascii="Times New Roman" w:eastAsia="Calibri" w:hAnsi="Times New Roman" w:cs="Times New Roman"/>
          <w:sz w:val="20"/>
          <w:szCs w:val="20"/>
          <w:lang w:val="en-GB"/>
        </w:rPr>
        <w:t xml:space="preserve"> in a cell</w:t>
      </w:r>
      <w:r>
        <w:rPr>
          <w:rFonts w:ascii="Times New Roman" w:eastAsia="Calibri" w:hAnsi="Times New Roman" w:cs="Times New Roman"/>
          <w:sz w:val="20"/>
          <w:szCs w:val="20"/>
          <w:lang w:val="en-GB"/>
        </w:rPr>
        <w:t xml:space="preserve">. </w:t>
      </w:r>
      <w:r w:rsidR="00B102A4">
        <w:rPr>
          <w:rFonts w:ascii="Times New Roman" w:eastAsia="Calibri" w:hAnsi="Times New Roman" w:cs="Times New Roman"/>
          <w:sz w:val="20"/>
          <w:szCs w:val="20"/>
          <w:lang w:val="en-GB"/>
        </w:rPr>
        <w:t>A</w:t>
      </w:r>
      <w:r>
        <w:rPr>
          <w:rFonts w:ascii="Times New Roman" w:eastAsia="Calibri" w:hAnsi="Times New Roman" w:cs="Times New Roman"/>
          <w:sz w:val="20"/>
          <w:szCs w:val="20"/>
          <w:lang w:val="en-GB"/>
        </w:rPr>
        <w:t xml:space="preserve">ll SS-Blocks </w:t>
      </w:r>
      <w:r w:rsidR="00DA5EF4">
        <w:rPr>
          <w:rFonts w:ascii="Times New Roman" w:eastAsia="Calibri" w:hAnsi="Times New Roman" w:cs="Times New Roman"/>
          <w:sz w:val="20"/>
          <w:szCs w:val="20"/>
          <w:lang w:val="en-GB"/>
        </w:rPr>
        <w:t xml:space="preserve">from same </w:t>
      </w:r>
      <w:r w:rsidR="00307BC5">
        <w:rPr>
          <w:rFonts w:ascii="Times New Roman" w:eastAsia="Calibri" w:hAnsi="Times New Roman" w:cs="Times New Roman"/>
          <w:sz w:val="20"/>
          <w:szCs w:val="20"/>
          <w:lang w:val="en-GB"/>
        </w:rPr>
        <w:t>c</w:t>
      </w:r>
      <w:r w:rsidR="00DA5EF4">
        <w:rPr>
          <w:rFonts w:ascii="Times New Roman" w:eastAsia="Calibri" w:hAnsi="Times New Roman" w:cs="Times New Roman"/>
          <w:sz w:val="20"/>
          <w:szCs w:val="20"/>
          <w:lang w:val="en-GB"/>
        </w:rPr>
        <w:t xml:space="preserve">ell </w:t>
      </w:r>
      <w:r w:rsidR="00315CCA">
        <w:rPr>
          <w:rFonts w:ascii="Times New Roman" w:eastAsia="Calibri" w:hAnsi="Times New Roman" w:cs="Times New Roman"/>
          <w:sz w:val="20"/>
          <w:szCs w:val="20"/>
          <w:lang w:val="en-GB"/>
        </w:rPr>
        <w:t>w</w:t>
      </w:r>
      <w:r>
        <w:rPr>
          <w:rFonts w:ascii="Times New Roman" w:eastAsia="Calibri" w:hAnsi="Times New Roman" w:cs="Times New Roman"/>
          <w:sz w:val="20"/>
          <w:szCs w:val="20"/>
          <w:lang w:val="en-GB"/>
        </w:rPr>
        <w:t xml:space="preserve">ould have one and same physical cell ID, </w:t>
      </w:r>
      <w:r w:rsidR="00315CCA">
        <w:rPr>
          <w:rFonts w:ascii="Times New Roman" w:eastAsia="Calibri" w:hAnsi="Times New Roman" w:cs="Times New Roman"/>
          <w:sz w:val="20"/>
          <w:szCs w:val="20"/>
          <w:lang w:val="en-GB"/>
        </w:rPr>
        <w:t xml:space="preserve">and </w:t>
      </w:r>
      <w:r>
        <w:rPr>
          <w:rFonts w:ascii="Times New Roman" w:eastAsia="Calibri" w:hAnsi="Times New Roman" w:cs="Times New Roman"/>
          <w:sz w:val="20"/>
          <w:szCs w:val="20"/>
          <w:lang w:val="en-GB"/>
        </w:rPr>
        <w:t>each SS-Block distinguished by the SS-Block Index.</w:t>
      </w:r>
    </w:p>
    <w:p w14:paraId="71662A85" w14:textId="77777777" w:rsidR="00315CCA" w:rsidRPr="00C435BE" w:rsidRDefault="00315CCA" w:rsidP="003B659E">
      <w:pPr>
        <w:ind w:right="-22"/>
        <w:rPr>
          <w:rFonts w:ascii="Times New Roman" w:eastAsia="Calibri" w:hAnsi="Times New Roman" w:cs="Times New Roman"/>
          <w:b/>
          <w:sz w:val="20"/>
          <w:szCs w:val="20"/>
          <w:lang w:val="en-GB"/>
        </w:rPr>
      </w:pPr>
      <w:r w:rsidRPr="004B4E4A">
        <w:rPr>
          <w:rFonts w:ascii="Times New Roman" w:eastAsia="Calibri" w:hAnsi="Times New Roman" w:cs="Times New Roman"/>
          <w:b/>
          <w:sz w:val="20"/>
          <w:szCs w:val="20"/>
          <w:lang w:val="en-GB"/>
        </w:rPr>
        <w:lastRenderedPageBreak/>
        <w:t>Observation</w:t>
      </w:r>
      <w:r w:rsidR="00F9356D" w:rsidRPr="004B4E4A">
        <w:rPr>
          <w:rFonts w:ascii="Times New Roman" w:eastAsia="Calibri" w:hAnsi="Times New Roman" w:cs="Times New Roman"/>
          <w:b/>
          <w:sz w:val="20"/>
          <w:szCs w:val="20"/>
          <w:lang w:val="en-GB"/>
        </w:rPr>
        <w:t xml:space="preserve"> 2</w:t>
      </w:r>
      <w:r w:rsidRPr="004B4E4A">
        <w:rPr>
          <w:rFonts w:ascii="Times New Roman" w:eastAsia="Calibri" w:hAnsi="Times New Roman" w:cs="Times New Roman"/>
          <w:b/>
          <w:sz w:val="20"/>
          <w:szCs w:val="20"/>
          <w:lang w:val="en-GB"/>
        </w:rPr>
        <w:t>:</w:t>
      </w:r>
      <w:r w:rsidR="00D44179" w:rsidRPr="00C435BE">
        <w:rPr>
          <w:rFonts w:ascii="Times New Roman" w:eastAsia="Calibri" w:hAnsi="Times New Roman" w:cs="Times New Roman"/>
          <w:b/>
          <w:sz w:val="20"/>
          <w:szCs w:val="20"/>
          <w:lang w:val="en-GB"/>
        </w:rPr>
        <w:t xml:space="preserve"> T</w:t>
      </w:r>
      <w:r w:rsidRPr="00C435BE">
        <w:rPr>
          <w:rFonts w:ascii="Times New Roman" w:eastAsia="Calibri" w:hAnsi="Times New Roman" w:cs="Times New Roman"/>
          <w:b/>
          <w:sz w:val="20"/>
          <w:szCs w:val="20"/>
          <w:lang w:val="en-GB"/>
        </w:rPr>
        <w:t>here can be up to L SS-Blocks per SS-Block burst set per cell</w:t>
      </w:r>
    </w:p>
    <w:p w14:paraId="777A34DD" w14:textId="77777777" w:rsidR="00315CCA" w:rsidRPr="00C435BE" w:rsidRDefault="00315CCA" w:rsidP="003B659E">
      <w:pPr>
        <w:ind w:right="-22"/>
        <w:rPr>
          <w:rFonts w:ascii="Times New Roman" w:hAnsi="Times New Roman" w:cs="Times New Roman"/>
          <w:b/>
          <w:sz w:val="20"/>
        </w:rPr>
      </w:pPr>
      <w:r w:rsidRPr="004B4E4A">
        <w:rPr>
          <w:rFonts w:ascii="Times New Roman" w:eastAsia="Calibri" w:hAnsi="Times New Roman" w:cs="Times New Roman"/>
          <w:b/>
          <w:sz w:val="20"/>
          <w:szCs w:val="20"/>
          <w:lang w:val="en-GB"/>
        </w:rPr>
        <w:t>Observation</w:t>
      </w:r>
      <w:r w:rsidR="00F9356D" w:rsidRPr="004B4E4A">
        <w:rPr>
          <w:rFonts w:ascii="Times New Roman" w:eastAsia="Calibri" w:hAnsi="Times New Roman" w:cs="Times New Roman"/>
          <w:b/>
          <w:sz w:val="20"/>
          <w:szCs w:val="20"/>
          <w:lang w:val="en-GB"/>
        </w:rPr>
        <w:t xml:space="preserve"> 3</w:t>
      </w:r>
      <w:r w:rsidRPr="004B4E4A">
        <w:rPr>
          <w:rFonts w:ascii="Times New Roman" w:eastAsia="Calibri" w:hAnsi="Times New Roman" w:cs="Times New Roman"/>
          <w:b/>
          <w:sz w:val="20"/>
          <w:szCs w:val="20"/>
          <w:lang w:val="en-GB"/>
        </w:rPr>
        <w:t>:</w:t>
      </w:r>
      <w:r w:rsidR="00D44179" w:rsidRPr="00C435BE">
        <w:rPr>
          <w:rFonts w:ascii="Times New Roman" w:eastAsia="Calibri" w:hAnsi="Times New Roman" w:cs="Times New Roman"/>
          <w:b/>
          <w:sz w:val="20"/>
          <w:szCs w:val="20"/>
          <w:lang w:val="en-GB"/>
        </w:rPr>
        <w:t xml:space="preserve"> E</w:t>
      </w:r>
      <w:r w:rsidRPr="00C435BE">
        <w:rPr>
          <w:rFonts w:ascii="Times New Roman" w:eastAsia="Calibri" w:hAnsi="Times New Roman" w:cs="Times New Roman"/>
          <w:b/>
          <w:sz w:val="20"/>
          <w:szCs w:val="20"/>
          <w:lang w:val="en-GB"/>
        </w:rPr>
        <w:t>ach SS-Block is distinguished by its Index</w:t>
      </w:r>
    </w:p>
    <w:p w14:paraId="264AE890" w14:textId="0F05920D" w:rsidR="00801CF8" w:rsidRDefault="00065449" w:rsidP="0006544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The UE will likely not be able to detect all SS-Blocks</w:t>
      </w:r>
      <w:r w:rsidRPr="00BA525B">
        <w:rPr>
          <w:rFonts w:ascii="Times New Roman" w:eastAsia="Calibri" w:hAnsi="Times New Roman" w:cs="Times New Roman"/>
          <w:sz w:val="20"/>
          <w:szCs w:val="20"/>
          <w:lang w:val="en-GB"/>
        </w:rPr>
        <w:t xml:space="preserve"> </w:t>
      </w:r>
      <w:r w:rsidR="00910066">
        <w:rPr>
          <w:rFonts w:ascii="Times New Roman" w:eastAsia="Calibri" w:hAnsi="Times New Roman" w:cs="Times New Roman"/>
          <w:sz w:val="20"/>
          <w:szCs w:val="20"/>
          <w:lang w:val="en-GB"/>
        </w:rPr>
        <w:t>transmitted from a cell</w:t>
      </w:r>
      <w:r w:rsidR="00766C9D">
        <w:rPr>
          <w:rFonts w:ascii="Times New Roman" w:eastAsia="Calibri" w:hAnsi="Times New Roman" w:cs="Times New Roman"/>
          <w:sz w:val="20"/>
          <w:szCs w:val="20"/>
          <w:lang w:val="en-GB"/>
        </w:rPr>
        <w:t xml:space="preserve">, except if </w:t>
      </w:r>
      <w:r w:rsidR="00910066">
        <w:rPr>
          <w:rFonts w:ascii="Times New Roman" w:eastAsia="Calibri" w:hAnsi="Times New Roman" w:cs="Times New Roman"/>
          <w:sz w:val="20"/>
          <w:szCs w:val="20"/>
          <w:lang w:val="en-GB"/>
        </w:rPr>
        <w:t xml:space="preserve">the </w:t>
      </w:r>
      <w:r w:rsidR="00766C9D">
        <w:rPr>
          <w:rFonts w:ascii="Times New Roman" w:eastAsia="Calibri" w:hAnsi="Times New Roman" w:cs="Times New Roman"/>
          <w:sz w:val="20"/>
          <w:szCs w:val="20"/>
          <w:lang w:val="en-GB"/>
        </w:rPr>
        <w:t>number of SS-blocks is low</w:t>
      </w:r>
      <w:r>
        <w:rPr>
          <w:rFonts w:ascii="Times New Roman" w:eastAsia="Calibri" w:hAnsi="Times New Roman" w:cs="Times New Roman"/>
          <w:sz w:val="20"/>
          <w:szCs w:val="20"/>
          <w:lang w:val="en-GB"/>
        </w:rPr>
        <w:t>.</w:t>
      </w:r>
      <w:r w:rsidR="00DA5EF4">
        <w:rPr>
          <w:rFonts w:ascii="Times New Roman" w:eastAsia="Calibri" w:hAnsi="Times New Roman" w:cs="Times New Roman"/>
          <w:sz w:val="20"/>
          <w:szCs w:val="20"/>
          <w:lang w:val="en-GB"/>
        </w:rPr>
        <w:t xml:space="preserve"> On the other </w:t>
      </w:r>
      <w:r w:rsidR="004E5F7C">
        <w:rPr>
          <w:rFonts w:ascii="Times New Roman" w:eastAsia="Calibri" w:hAnsi="Times New Roman" w:cs="Times New Roman"/>
          <w:sz w:val="20"/>
          <w:szCs w:val="20"/>
          <w:lang w:val="en-GB"/>
        </w:rPr>
        <w:t>hand,</w:t>
      </w:r>
      <w:r w:rsidR="00DA5EF4">
        <w:rPr>
          <w:rFonts w:ascii="Times New Roman" w:eastAsia="Calibri" w:hAnsi="Times New Roman" w:cs="Times New Roman"/>
          <w:sz w:val="20"/>
          <w:szCs w:val="20"/>
          <w:lang w:val="en-GB"/>
        </w:rPr>
        <w:t xml:space="preserve"> it can also be expected that only having 1 SS-Block in a cell will not be the common case for NR – especially in FR2 but likely also in FR1.</w:t>
      </w:r>
      <w:r>
        <w:rPr>
          <w:rFonts w:ascii="Times New Roman" w:eastAsia="Calibri" w:hAnsi="Times New Roman" w:cs="Times New Roman"/>
          <w:sz w:val="20"/>
          <w:szCs w:val="20"/>
          <w:lang w:val="en-GB"/>
        </w:rPr>
        <w:t xml:space="preserve"> </w:t>
      </w:r>
      <w:r w:rsidR="00D44179">
        <w:rPr>
          <w:rFonts w:ascii="Times New Roman" w:eastAsia="Calibri" w:hAnsi="Times New Roman" w:cs="Times New Roman"/>
          <w:sz w:val="20"/>
          <w:szCs w:val="20"/>
          <w:lang w:val="en-GB"/>
        </w:rPr>
        <w:t>If the network</w:t>
      </w:r>
      <w:r w:rsidR="00056117">
        <w:rPr>
          <w:rFonts w:ascii="Times New Roman" w:eastAsia="Calibri" w:hAnsi="Times New Roman" w:cs="Times New Roman"/>
          <w:sz w:val="20"/>
          <w:szCs w:val="20"/>
          <w:lang w:val="en-GB"/>
        </w:rPr>
        <w:t>, due to deployment scenario,</w:t>
      </w:r>
      <w:r w:rsidR="00D44179">
        <w:rPr>
          <w:rFonts w:ascii="Times New Roman" w:eastAsia="Calibri" w:hAnsi="Times New Roman" w:cs="Times New Roman"/>
          <w:sz w:val="20"/>
          <w:szCs w:val="20"/>
          <w:lang w:val="en-GB"/>
        </w:rPr>
        <w:t xml:space="preserve"> </w:t>
      </w:r>
      <w:r w:rsidR="00056117">
        <w:rPr>
          <w:rFonts w:ascii="Times New Roman" w:eastAsia="Calibri" w:hAnsi="Times New Roman" w:cs="Times New Roman"/>
          <w:sz w:val="20"/>
          <w:szCs w:val="20"/>
          <w:lang w:val="en-GB"/>
        </w:rPr>
        <w:t xml:space="preserve">need to use </w:t>
      </w:r>
      <w:r w:rsidR="00D44179">
        <w:rPr>
          <w:rFonts w:ascii="Times New Roman" w:eastAsia="Calibri" w:hAnsi="Times New Roman" w:cs="Times New Roman"/>
          <w:sz w:val="20"/>
          <w:szCs w:val="20"/>
          <w:lang w:val="en-GB"/>
        </w:rPr>
        <w:t>many beams to ensure cell coverage, the UE could potentially detect a high number of cell and/or SS-Blocks</w:t>
      </w:r>
      <w:r w:rsidR="00880654">
        <w:rPr>
          <w:rFonts w:ascii="Times New Roman" w:eastAsia="Calibri" w:hAnsi="Times New Roman" w:cs="Times New Roman"/>
          <w:sz w:val="20"/>
          <w:szCs w:val="20"/>
          <w:lang w:val="en-GB"/>
        </w:rPr>
        <w:t xml:space="preserve"> (see further in [</w:t>
      </w:r>
      <w:r w:rsidR="00821DEE">
        <w:rPr>
          <w:rFonts w:ascii="Times New Roman" w:eastAsia="Calibri" w:hAnsi="Times New Roman" w:cs="Times New Roman"/>
          <w:sz w:val="20"/>
          <w:szCs w:val="20"/>
          <w:lang w:val="en-GB"/>
        </w:rPr>
        <w:t>5</w:t>
      </w:r>
      <w:r w:rsidR="00880654">
        <w:rPr>
          <w:rFonts w:ascii="Times New Roman" w:eastAsia="Calibri" w:hAnsi="Times New Roman" w:cs="Times New Roman"/>
          <w:sz w:val="20"/>
          <w:szCs w:val="20"/>
          <w:lang w:val="en-GB"/>
        </w:rPr>
        <w:t>])</w:t>
      </w:r>
      <w:r w:rsidR="00D44179">
        <w:rPr>
          <w:rFonts w:ascii="Times New Roman" w:eastAsia="Calibri" w:hAnsi="Times New Roman" w:cs="Times New Roman"/>
          <w:sz w:val="20"/>
          <w:szCs w:val="20"/>
          <w:lang w:val="en-GB"/>
        </w:rPr>
        <w:t xml:space="preserve">. </w:t>
      </w:r>
    </w:p>
    <w:p w14:paraId="22C8B3E8" w14:textId="5C14F21C" w:rsidR="00065449" w:rsidRDefault="00D44179" w:rsidP="0006544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Additionally</w:t>
      </w:r>
      <w:r w:rsidR="00065449">
        <w:rPr>
          <w:rFonts w:ascii="Times New Roman" w:eastAsia="Calibri" w:hAnsi="Times New Roman" w:cs="Times New Roman"/>
          <w:sz w:val="20"/>
          <w:szCs w:val="20"/>
          <w:lang w:val="en-GB"/>
        </w:rPr>
        <w:t xml:space="preserve">, the UE will </w:t>
      </w:r>
      <w:r w:rsidR="00766C9D">
        <w:rPr>
          <w:rFonts w:ascii="Times New Roman" w:eastAsia="Calibri" w:hAnsi="Times New Roman" w:cs="Times New Roman"/>
          <w:sz w:val="20"/>
          <w:szCs w:val="20"/>
          <w:lang w:val="en-GB"/>
        </w:rPr>
        <w:t>in many situations</w:t>
      </w:r>
      <w:r w:rsidR="00065449">
        <w:rPr>
          <w:rFonts w:ascii="Times New Roman" w:eastAsia="Calibri" w:hAnsi="Times New Roman" w:cs="Times New Roman"/>
          <w:sz w:val="20"/>
          <w:szCs w:val="20"/>
          <w:lang w:val="en-GB"/>
        </w:rPr>
        <w:t xml:space="preserve"> be able to detect SS-Bl</w:t>
      </w:r>
      <w:r w:rsidR="00910066">
        <w:rPr>
          <w:rFonts w:ascii="Times New Roman" w:eastAsia="Calibri" w:hAnsi="Times New Roman" w:cs="Times New Roman"/>
          <w:sz w:val="20"/>
          <w:szCs w:val="20"/>
          <w:lang w:val="en-GB"/>
        </w:rPr>
        <w:t xml:space="preserve">ocks transmitted from </w:t>
      </w:r>
      <w:r w:rsidR="003762E7">
        <w:rPr>
          <w:rFonts w:ascii="Times New Roman" w:eastAsia="Calibri" w:hAnsi="Times New Roman" w:cs="Times New Roman"/>
          <w:sz w:val="20"/>
          <w:szCs w:val="20"/>
          <w:lang w:val="en-GB"/>
        </w:rPr>
        <w:t>neighbouring</w:t>
      </w:r>
      <w:r w:rsidR="00DA5EF4">
        <w:rPr>
          <w:rFonts w:ascii="Times New Roman" w:eastAsia="Calibri" w:hAnsi="Times New Roman" w:cs="Times New Roman"/>
          <w:sz w:val="20"/>
          <w:szCs w:val="20"/>
          <w:lang w:val="en-GB"/>
        </w:rPr>
        <w:t xml:space="preserve"> </w:t>
      </w:r>
      <w:r w:rsidR="00910066">
        <w:rPr>
          <w:rFonts w:ascii="Times New Roman" w:eastAsia="Calibri" w:hAnsi="Times New Roman" w:cs="Times New Roman"/>
          <w:sz w:val="20"/>
          <w:szCs w:val="20"/>
          <w:lang w:val="en-GB"/>
        </w:rPr>
        <w:t>cells</w:t>
      </w:r>
      <w:r w:rsidR="00065449">
        <w:rPr>
          <w:rFonts w:ascii="Times New Roman" w:eastAsia="Calibri" w:hAnsi="Times New Roman" w:cs="Times New Roman"/>
          <w:sz w:val="20"/>
          <w:szCs w:val="20"/>
          <w:lang w:val="en-GB"/>
        </w:rPr>
        <w:t xml:space="preserve">. How many SS-Blocks the UE can detect and the exact number of cells/SS-Blocks the UE would need to be able monitor, </w:t>
      </w:r>
      <w:r w:rsidR="003762E7">
        <w:rPr>
          <w:rFonts w:ascii="Times New Roman" w:eastAsia="Calibri" w:hAnsi="Times New Roman" w:cs="Times New Roman"/>
          <w:sz w:val="20"/>
          <w:szCs w:val="20"/>
          <w:lang w:val="en-GB"/>
        </w:rPr>
        <w:t xml:space="preserve">has </w:t>
      </w:r>
      <w:r w:rsidR="00766C9D">
        <w:rPr>
          <w:rFonts w:ascii="Times New Roman" w:eastAsia="Calibri" w:hAnsi="Times New Roman" w:cs="Times New Roman"/>
          <w:sz w:val="20"/>
          <w:szCs w:val="20"/>
          <w:lang w:val="en-GB"/>
        </w:rPr>
        <w:t>be</w:t>
      </w:r>
      <w:r w:rsidR="003762E7">
        <w:rPr>
          <w:rFonts w:ascii="Times New Roman" w:eastAsia="Calibri" w:hAnsi="Times New Roman" w:cs="Times New Roman"/>
          <w:sz w:val="20"/>
          <w:szCs w:val="20"/>
          <w:lang w:val="en-GB"/>
        </w:rPr>
        <w:t>en</w:t>
      </w:r>
      <w:r w:rsidR="00766C9D">
        <w:rPr>
          <w:rFonts w:ascii="Times New Roman" w:eastAsia="Calibri" w:hAnsi="Times New Roman" w:cs="Times New Roman"/>
          <w:sz w:val="20"/>
          <w:szCs w:val="20"/>
          <w:lang w:val="en-GB"/>
        </w:rPr>
        <w:t xml:space="preserve"> investigated using </w:t>
      </w:r>
      <w:r w:rsidR="00065449">
        <w:rPr>
          <w:rFonts w:ascii="Times New Roman" w:eastAsia="Calibri" w:hAnsi="Times New Roman" w:cs="Times New Roman"/>
          <w:sz w:val="20"/>
          <w:szCs w:val="20"/>
          <w:lang w:val="en-GB"/>
        </w:rPr>
        <w:t>simulation support</w:t>
      </w:r>
      <w:r w:rsidR="003762E7">
        <w:rPr>
          <w:rFonts w:ascii="Times New Roman" w:eastAsia="Calibri" w:hAnsi="Times New Roman" w:cs="Times New Roman"/>
          <w:sz w:val="20"/>
          <w:szCs w:val="20"/>
          <w:lang w:val="en-GB"/>
        </w:rPr>
        <w:t xml:space="preserve"> – mostly static</w:t>
      </w:r>
      <w:r w:rsidR="00065449">
        <w:rPr>
          <w:rFonts w:ascii="Times New Roman" w:eastAsia="Calibri" w:hAnsi="Times New Roman" w:cs="Times New Roman"/>
          <w:sz w:val="20"/>
          <w:szCs w:val="20"/>
          <w:lang w:val="en-GB"/>
        </w:rPr>
        <w:t>.</w:t>
      </w:r>
    </w:p>
    <w:p w14:paraId="08AA8BB9" w14:textId="644F8DFB" w:rsidR="00910066" w:rsidRDefault="003762E7" w:rsidP="0006544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B</w:t>
      </w:r>
      <w:r w:rsidR="00910066">
        <w:rPr>
          <w:rFonts w:ascii="Times New Roman" w:eastAsia="Calibri" w:hAnsi="Times New Roman" w:cs="Times New Roman"/>
          <w:sz w:val="20"/>
          <w:szCs w:val="20"/>
          <w:lang w:val="en-GB"/>
        </w:rPr>
        <w:t xml:space="preserve">ased on results shown </w:t>
      </w:r>
      <w:r w:rsidR="00910066" w:rsidRPr="0013269D">
        <w:rPr>
          <w:rFonts w:ascii="Times New Roman" w:eastAsia="Calibri" w:hAnsi="Times New Roman" w:cs="Times New Roman"/>
          <w:sz w:val="20"/>
          <w:szCs w:val="20"/>
          <w:lang w:val="en-GB"/>
        </w:rPr>
        <w:t>in [</w:t>
      </w:r>
      <w:r w:rsidR="0006027C">
        <w:rPr>
          <w:rFonts w:ascii="Times New Roman" w:eastAsia="Calibri" w:hAnsi="Times New Roman" w:cs="Times New Roman"/>
          <w:sz w:val="20"/>
          <w:szCs w:val="20"/>
          <w:lang w:val="en-GB"/>
        </w:rPr>
        <w:t>1, 7</w:t>
      </w:r>
      <w:r w:rsidR="00910066" w:rsidRPr="0013269D">
        <w:rPr>
          <w:rFonts w:ascii="Times New Roman" w:eastAsia="Calibri" w:hAnsi="Times New Roman" w:cs="Times New Roman"/>
          <w:sz w:val="20"/>
          <w:szCs w:val="20"/>
          <w:lang w:val="en-GB"/>
        </w:rPr>
        <w:t>]</w:t>
      </w:r>
      <w:r w:rsidR="00910066">
        <w:rPr>
          <w:rFonts w:ascii="Times New Roman" w:eastAsia="Calibri" w:hAnsi="Times New Roman" w:cs="Times New Roman"/>
          <w:sz w:val="20"/>
          <w:szCs w:val="20"/>
          <w:lang w:val="en-GB"/>
        </w:rPr>
        <w:t xml:space="preserve"> we propose</w:t>
      </w:r>
      <w:r w:rsidR="00E07A42">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 xml:space="preserve">following numbers </w:t>
      </w:r>
      <w:r w:rsidR="00E07A42">
        <w:rPr>
          <w:rFonts w:ascii="Times New Roman" w:eastAsia="Calibri" w:hAnsi="Times New Roman" w:cs="Times New Roman"/>
          <w:sz w:val="20"/>
          <w:szCs w:val="20"/>
          <w:lang w:val="en-GB"/>
        </w:rPr>
        <w:t>concerning number of cells the UE should be able to monitor in FR1</w:t>
      </w:r>
      <w:r w:rsidR="00910066">
        <w:rPr>
          <w:rFonts w:ascii="Times New Roman" w:eastAsia="Calibri" w:hAnsi="Times New Roman" w:cs="Times New Roman"/>
          <w:sz w:val="20"/>
          <w:szCs w:val="20"/>
          <w:lang w:val="en-GB"/>
        </w:rPr>
        <w:t>:</w:t>
      </w:r>
    </w:p>
    <w:p w14:paraId="11BEF3C7" w14:textId="77777777" w:rsidR="00910066" w:rsidRPr="00C435BE" w:rsidRDefault="00910066" w:rsidP="00065449">
      <w:pPr>
        <w:ind w:right="-22"/>
        <w:rPr>
          <w:rFonts w:ascii="Times New Roman" w:hAnsi="Times New Roman" w:cs="Times New Roman"/>
          <w:b/>
          <w:sz w:val="20"/>
        </w:rPr>
      </w:pPr>
      <w:r w:rsidRPr="003762E7">
        <w:rPr>
          <w:rFonts w:ascii="Times New Roman" w:hAnsi="Times New Roman" w:cs="Times New Roman"/>
          <w:b/>
          <w:sz w:val="20"/>
        </w:rPr>
        <w:t>Proposal 1:</w:t>
      </w:r>
      <w:r w:rsidRPr="00C435BE">
        <w:rPr>
          <w:rFonts w:ascii="Times New Roman" w:hAnsi="Times New Roman" w:cs="Times New Roman"/>
          <w:b/>
          <w:sz w:val="20"/>
        </w:rPr>
        <w:t xml:space="preserve"> For below 6GHz, re-use E-UTRAN requirements concerning number of intra-frequency cells the UE shall be able to monitor.</w:t>
      </w:r>
    </w:p>
    <w:p w14:paraId="659ADC47" w14:textId="77777777" w:rsidR="00910066" w:rsidRDefault="00910066" w:rsidP="00065449">
      <w:pPr>
        <w:ind w:right="-22"/>
        <w:rPr>
          <w:rFonts w:ascii="Times New Roman" w:hAnsi="Times New Roman" w:cs="Times New Roman"/>
          <w:sz w:val="20"/>
        </w:rPr>
      </w:pPr>
      <w:r>
        <w:rPr>
          <w:rFonts w:ascii="Times New Roman" w:hAnsi="Times New Roman" w:cs="Times New Roman"/>
          <w:sz w:val="20"/>
        </w:rPr>
        <w:t xml:space="preserve">We propose also to re-use LTE requirements for sub-6GHz </w:t>
      </w:r>
      <w:r w:rsidR="0013269D">
        <w:rPr>
          <w:rFonts w:ascii="Times New Roman" w:hAnsi="Times New Roman" w:cs="Times New Roman"/>
          <w:sz w:val="20"/>
        </w:rPr>
        <w:t xml:space="preserve">inter-frequency number of cells </w:t>
      </w:r>
      <w:r>
        <w:rPr>
          <w:rFonts w:ascii="Times New Roman" w:hAnsi="Times New Roman" w:cs="Times New Roman"/>
          <w:sz w:val="20"/>
        </w:rPr>
        <w:t>in NR:</w:t>
      </w:r>
    </w:p>
    <w:p w14:paraId="01017879" w14:textId="77777777" w:rsidR="00F9356D" w:rsidRPr="00C435BE" w:rsidRDefault="00324D8B" w:rsidP="00F9356D">
      <w:pPr>
        <w:ind w:right="-22"/>
        <w:rPr>
          <w:rFonts w:ascii="Times New Roman" w:hAnsi="Times New Roman" w:cs="Times New Roman"/>
          <w:b/>
          <w:sz w:val="20"/>
        </w:rPr>
      </w:pPr>
      <w:r w:rsidRPr="003762E7">
        <w:rPr>
          <w:rFonts w:ascii="Times New Roman" w:hAnsi="Times New Roman" w:cs="Times New Roman"/>
          <w:b/>
          <w:sz w:val="20"/>
        </w:rPr>
        <w:t>Proposal 2</w:t>
      </w:r>
      <w:r w:rsidR="00910066" w:rsidRPr="003762E7">
        <w:rPr>
          <w:rFonts w:ascii="Times New Roman" w:hAnsi="Times New Roman" w:cs="Times New Roman"/>
          <w:b/>
          <w:sz w:val="20"/>
        </w:rPr>
        <w:t>:</w:t>
      </w:r>
      <w:r w:rsidR="00910066" w:rsidRPr="00C435BE">
        <w:rPr>
          <w:rFonts w:ascii="Times New Roman" w:hAnsi="Times New Roman" w:cs="Times New Roman"/>
          <w:b/>
          <w:sz w:val="20"/>
        </w:rPr>
        <w:t xml:space="preserve"> For below 6GHz, re-use E-UTRAN requirements concerning number of inter-frequency cells the UE shall be able to monitor.</w:t>
      </w:r>
    </w:p>
    <w:p w14:paraId="307763EB" w14:textId="0DBBCFAF" w:rsidR="00F9356D" w:rsidRDefault="00F9356D" w:rsidP="00F9356D">
      <w:pPr>
        <w:ind w:right="-22"/>
        <w:rPr>
          <w:rFonts w:ascii="Times New Roman" w:eastAsia="Calibri" w:hAnsi="Times New Roman" w:cs="Times New Roman"/>
          <w:sz w:val="20"/>
          <w:szCs w:val="20"/>
          <w:lang w:val="en-GB"/>
        </w:rPr>
      </w:pPr>
      <w:r>
        <w:rPr>
          <w:rFonts w:ascii="Times New Roman" w:hAnsi="Times New Roman" w:cs="Times New Roman"/>
          <w:sz w:val="20"/>
        </w:rPr>
        <w:t xml:space="preserve">Many companies have provided simulation results. </w:t>
      </w:r>
      <w:r>
        <w:rPr>
          <w:rFonts w:ascii="Times New Roman" w:eastAsia="Calibri" w:hAnsi="Times New Roman" w:cs="Times New Roman"/>
          <w:sz w:val="20"/>
          <w:szCs w:val="20"/>
          <w:lang w:val="en-GB"/>
        </w:rPr>
        <w:t>Based on the results in our results [</w:t>
      </w:r>
      <w:r w:rsidR="0006027C">
        <w:rPr>
          <w:rFonts w:ascii="Times New Roman" w:eastAsia="Calibri" w:hAnsi="Times New Roman" w:cs="Times New Roman"/>
          <w:sz w:val="20"/>
          <w:szCs w:val="20"/>
          <w:lang w:val="en-GB"/>
        </w:rPr>
        <w:t>7</w:t>
      </w:r>
      <w:r>
        <w:rPr>
          <w:rFonts w:ascii="Times New Roman" w:eastAsia="Calibri" w:hAnsi="Times New Roman" w:cs="Times New Roman"/>
          <w:sz w:val="20"/>
          <w:szCs w:val="20"/>
          <w:lang w:val="en-GB"/>
        </w:rPr>
        <w:t xml:space="preserve">] </w:t>
      </w:r>
      <w:r w:rsidR="00801CF8">
        <w:rPr>
          <w:rFonts w:ascii="Times New Roman" w:eastAsia="Calibri" w:hAnsi="Times New Roman" w:cs="Times New Roman"/>
          <w:sz w:val="20"/>
          <w:szCs w:val="20"/>
          <w:lang w:val="en-GB"/>
        </w:rPr>
        <w:t>and our discussion paper [</w:t>
      </w:r>
      <w:r w:rsidR="00821DEE">
        <w:rPr>
          <w:rFonts w:ascii="Times New Roman" w:eastAsia="Calibri" w:hAnsi="Times New Roman" w:cs="Times New Roman"/>
          <w:sz w:val="20"/>
          <w:szCs w:val="20"/>
          <w:lang w:val="en-GB"/>
        </w:rPr>
        <w:t>5</w:t>
      </w:r>
      <w:r w:rsidR="00801CF8">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we observe following:</w:t>
      </w:r>
    </w:p>
    <w:p w14:paraId="6F40FD6B" w14:textId="791B2E82" w:rsidR="00F9356D" w:rsidRPr="00C435BE" w:rsidRDefault="00F9356D" w:rsidP="00F9356D">
      <w:pPr>
        <w:ind w:right="-22"/>
        <w:rPr>
          <w:rFonts w:ascii="Times New Roman" w:hAnsi="Times New Roman" w:cs="Times New Roman"/>
          <w:b/>
          <w:sz w:val="20"/>
        </w:rPr>
      </w:pPr>
      <w:r w:rsidRPr="003762E7">
        <w:rPr>
          <w:rFonts w:ascii="Times New Roman" w:hAnsi="Times New Roman" w:cs="Times New Roman"/>
          <w:b/>
          <w:sz w:val="20"/>
        </w:rPr>
        <w:t>Observation 4:</w:t>
      </w:r>
      <w:r w:rsidRPr="00C435BE">
        <w:rPr>
          <w:rFonts w:ascii="Times New Roman" w:hAnsi="Times New Roman" w:cs="Times New Roman"/>
          <w:b/>
          <w:sz w:val="20"/>
        </w:rPr>
        <w:t xml:space="preserve"> At higher frequencies, the UE </w:t>
      </w:r>
      <w:r w:rsidR="00E07A42" w:rsidRPr="00C435BE">
        <w:rPr>
          <w:rFonts w:ascii="Times New Roman" w:hAnsi="Times New Roman" w:cs="Times New Roman"/>
          <w:b/>
          <w:sz w:val="20"/>
        </w:rPr>
        <w:t xml:space="preserve">tend to be </w:t>
      </w:r>
      <w:r w:rsidRPr="00C435BE">
        <w:rPr>
          <w:rFonts w:ascii="Times New Roman" w:hAnsi="Times New Roman" w:cs="Times New Roman"/>
          <w:b/>
          <w:sz w:val="20"/>
        </w:rPr>
        <w:t>able to detect more cells than at lower frequencies.</w:t>
      </w:r>
    </w:p>
    <w:p w14:paraId="2B46EF6A" w14:textId="22C5728A" w:rsidR="00F9356D" w:rsidRDefault="001E1005" w:rsidP="00F9356D">
      <w:pPr>
        <w:ind w:right="-22"/>
        <w:rPr>
          <w:rFonts w:ascii="Times New Roman" w:hAnsi="Times New Roman" w:cs="Times New Roman"/>
          <w:sz w:val="20"/>
        </w:rPr>
      </w:pPr>
      <w:r>
        <w:rPr>
          <w:rFonts w:ascii="Times New Roman" w:hAnsi="Times New Roman" w:cs="Times New Roman"/>
          <w:sz w:val="20"/>
        </w:rPr>
        <w:t xml:space="preserve">This </w:t>
      </w:r>
      <w:r w:rsidR="00E07A42">
        <w:rPr>
          <w:rFonts w:ascii="Times New Roman" w:hAnsi="Times New Roman" w:cs="Times New Roman"/>
          <w:sz w:val="20"/>
        </w:rPr>
        <w:t>might indicate that</w:t>
      </w:r>
      <w:r w:rsidR="0013269D">
        <w:rPr>
          <w:rFonts w:ascii="Times New Roman" w:hAnsi="Times New Roman" w:cs="Times New Roman"/>
          <w:sz w:val="20"/>
        </w:rPr>
        <w:t xml:space="preserve"> the </w:t>
      </w:r>
      <w:r w:rsidR="00F9356D">
        <w:rPr>
          <w:rFonts w:ascii="Times New Roman" w:hAnsi="Times New Roman" w:cs="Times New Roman"/>
          <w:sz w:val="20"/>
        </w:rPr>
        <w:t xml:space="preserve">UE should be able to monitor more </w:t>
      </w:r>
      <w:r w:rsidR="00EC3E16">
        <w:rPr>
          <w:rFonts w:ascii="Times New Roman" w:hAnsi="Times New Roman" w:cs="Times New Roman"/>
          <w:sz w:val="20"/>
        </w:rPr>
        <w:t xml:space="preserve">cells </w:t>
      </w:r>
      <w:r w:rsidR="00F9356D">
        <w:rPr>
          <w:rFonts w:ascii="Times New Roman" w:hAnsi="Times New Roman" w:cs="Times New Roman"/>
          <w:sz w:val="20"/>
        </w:rPr>
        <w:t>at higher carrier frequencies than at lower.</w:t>
      </w:r>
      <w:r w:rsidR="003876FC">
        <w:rPr>
          <w:rFonts w:ascii="Times New Roman" w:hAnsi="Times New Roman" w:cs="Times New Roman"/>
          <w:sz w:val="20"/>
        </w:rPr>
        <w:t xml:space="preserve"> </w:t>
      </w:r>
      <w:r w:rsidR="003762E7">
        <w:rPr>
          <w:rFonts w:ascii="Times New Roman" w:hAnsi="Times New Roman" w:cs="Times New Roman"/>
          <w:sz w:val="20"/>
        </w:rPr>
        <w:t>However, b</w:t>
      </w:r>
      <w:r w:rsidR="008F46C9">
        <w:rPr>
          <w:rFonts w:ascii="Times New Roman" w:hAnsi="Times New Roman" w:cs="Times New Roman"/>
          <w:sz w:val="20"/>
        </w:rPr>
        <w:t>ased on the results in [</w:t>
      </w:r>
      <w:r w:rsidR="0006027C">
        <w:rPr>
          <w:rFonts w:ascii="Times New Roman" w:hAnsi="Times New Roman" w:cs="Times New Roman"/>
          <w:sz w:val="20"/>
        </w:rPr>
        <w:t>7</w:t>
      </w:r>
      <w:r w:rsidR="008F46C9">
        <w:rPr>
          <w:rFonts w:ascii="Times New Roman" w:hAnsi="Times New Roman" w:cs="Times New Roman"/>
          <w:sz w:val="20"/>
        </w:rPr>
        <w:t xml:space="preserve">] we believe using E-UTRAN requirements </w:t>
      </w:r>
      <w:r w:rsidR="00D96E48">
        <w:rPr>
          <w:rFonts w:ascii="Times New Roman" w:hAnsi="Times New Roman" w:cs="Times New Roman"/>
          <w:sz w:val="20"/>
        </w:rPr>
        <w:t xml:space="preserve">as baseline </w:t>
      </w:r>
      <w:r w:rsidR="008F46C9">
        <w:rPr>
          <w:rFonts w:ascii="Times New Roman" w:hAnsi="Times New Roman" w:cs="Times New Roman"/>
          <w:sz w:val="20"/>
        </w:rPr>
        <w:t xml:space="preserve">also for number of cell the UE should be able to monitor in FR2 </w:t>
      </w:r>
      <w:r w:rsidR="00E85DE2">
        <w:rPr>
          <w:rFonts w:ascii="Times New Roman" w:hAnsi="Times New Roman" w:cs="Times New Roman"/>
          <w:sz w:val="20"/>
        </w:rPr>
        <w:t>would be a good starting point.</w:t>
      </w:r>
    </w:p>
    <w:p w14:paraId="3E7B0E6C" w14:textId="0FA2956B" w:rsidR="008F46C9" w:rsidRPr="00C435BE" w:rsidRDefault="008F46C9" w:rsidP="00F9356D">
      <w:pPr>
        <w:ind w:right="-22"/>
        <w:rPr>
          <w:rFonts w:ascii="Times New Roman" w:hAnsi="Times New Roman" w:cs="Times New Roman"/>
          <w:b/>
          <w:sz w:val="20"/>
        </w:rPr>
      </w:pPr>
      <w:r w:rsidRPr="00C435BE">
        <w:rPr>
          <w:rFonts w:ascii="Times New Roman" w:hAnsi="Times New Roman" w:cs="Times New Roman"/>
          <w:b/>
          <w:sz w:val="20"/>
        </w:rPr>
        <w:t xml:space="preserve">Proposal 3: </w:t>
      </w:r>
      <w:r w:rsidR="00E85DE2" w:rsidRPr="00C435BE">
        <w:rPr>
          <w:rFonts w:ascii="Times New Roman" w:hAnsi="Times New Roman" w:cs="Times New Roman"/>
          <w:b/>
          <w:sz w:val="20"/>
        </w:rPr>
        <w:t>Use E-UTRAN requirements as baseline also for number of cell the UE should be able to monitor in FR2.</w:t>
      </w:r>
    </w:p>
    <w:p w14:paraId="5B5B8934" w14:textId="77777777" w:rsidR="00910066" w:rsidRPr="00F9356D" w:rsidRDefault="00910066" w:rsidP="00065449">
      <w:pPr>
        <w:ind w:right="-22"/>
        <w:rPr>
          <w:rFonts w:ascii="Times New Roman" w:eastAsia="Calibri" w:hAnsi="Times New Roman" w:cs="Times New Roman"/>
          <w:sz w:val="20"/>
          <w:szCs w:val="20"/>
        </w:rPr>
      </w:pPr>
    </w:p>
    <w:p w14:paraId="61AB659B" w14:textId="26B9EB0D" w:rsidR="00324D8B" w:rsidRDefault="00324D8B" w:rsidP="00324D8B">
      <w:pPr>
        <w:pStyle w:val="Heading2"/>
        <w:rPr>
          <w:lang w:val="en-US"/>
        </w:rPr>
      </w:pPr>
      <w:r>
        <w:rPr>
          <w:lang w:val="en-US"/>
        </w:rPr>
        <w:t>2.2</w:t>
      </w:r>
      <w:r>
        <w:rPr>
          <w:lang w:val="en-US"/>
        </w:rPr>
        <w:tab/>
        <w:t>Number of beams</w:t>
      </w:r>
      <w:r w:rsidR="00D04AA0">
        <w:rPr>
          <w:lang w:val="en-US"/>
        </w:rPr>
        <w:t>/SSBs</w:t>
      </w:r>
      <w:r>
        <w:rPr>
          <w:lang w:val="en-US"/>
        </w:rPr>
        <w:t xml:space="preserve"> to monitor</w:t>
      </w:r>
    </w:p>
    <w:p w14:paraId="0765E3B9" w14:textId="7F50ADDA" w:rsidR="00E75AA6" w:rsidRDefault="00E75AA6" w:rsidP="00E75AA6">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If considering below 6GHz we see that L can be either 4 or 8 depending on whether the carrier frequency is below or above 3GHz. If UE is required to be able to monitor </w:t>
      </w:r>
      <w:r w:rsidR="007F4702">
        <w:rPr>
          <w:rFonts w:ascii="Times New Roman" w:eastAsia="Calibri" w:hAnsi="Times New Roman" w:cs="Times New Roman"/>
          <w:sz w:val="20"/>
          <w:szCs w:val="20"/>
          <w:lang w:val="en-GB"/>
        </w:rPr>
        <w:t xml:space="preserve">e.g. </w:t>
      </w:r>
      <w:r>
        <w:rPr>
          <w:rFonts w:ascii="Times New Roman" w:eastAsia="Calibri" w:hAnsi="Times New Roman" w:cs="Times New Roman"/>
          <w:sz w:val="20"/>
          <w:szCs w:val="20"/>
          <w:lang w:val="en-GB"/>
        </w:rPr>
        <w:t xml:space="preserve">8 cells </w:t>
      </w:r>
      <w:r w:rsidR="007F4702">
        <w:rPr>
          <w:rFonts w:ascii="Times New Roman" w:eastAsia="Calibri" w:hAnsi="Times New Roman" w:cs="Times New Roman"/>
          <w:sz w:val="20"/>
          <w:szCs w:val="20"/>
          <w:lang w:val="en-GB"/>
        </w:rPr>
        <w:t xml:space="preserve">on serving carrier </w:t>
      </w:r>
      <w:r>
        <w:rPr>
          <w:rFonts w:ascii="Times New Roman" w:eastAsia="Calibri" w:hAnsi="Times New Roman" w:cs="Times New Roman"/>
          <w:sz w:val="20"/>
          <w:szCs w:val="20"/>
          <w:lang w:val="en-GB"/>
        </w:rPr>
        <w:t>for carrier frequencies below 6GHz (as in LTE) it would mean that in worst case the UE would need to be able to monitor 32 or 64 SS-Blocks</w:t>
      </w:r>
      <w:r w:rsidR="00F81336">
        <w:rPr>
          <w:rFonts w:ascii="Times New Roman" w:eastAsia="Calibri" w:hAnsi="Times New Roman" w:cs="Times New Roman"/>
          <w:sz w:val="20"/>
          <w:szCs w:val="20"/>
          <w:lang w:val="en-GB"/>
        </w:rPr>
        <w:t>, if UE should be able to monitor all possible SSBs per cell,</w:t>
      </w:r>
      <w:r w:rsidRPr="00105F78">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depending o</w:t>
      </w:r>
      <w:r w:rsidR="007F4702">
        <w:rPr>
          <w:rFonts w:ascii="Times New Roman" w:eastAsia="Calibri" w:hAnsi="Times New Roman" w:cs="Times New Roman"/>
          <w:sz w:val="20"/>
          <w:szCs w:val="20"/>
          <w:lang w:val="en-GB"/>
        </w:rPr>
        <w:t xml:space="preserve">n the </w:t>
      </w:r>
      <w:r w:rsidR="00910066">
        <w:rPr>
          <w:rFonts w:ascii="Times New Roman" w:eastAsia="Calibri" w:hAnsi="Times New Roman" w:cs="Times New Roman"/>
          <w:sz w:val="20"/>
          <w:szCs w:val="20"/>
          <w:lang w:val="en-GB"/>
        </w:rPr>
        <w:t xml:space="preserve">serving </w:t>
      </w:r>
      <w:r w:rsidR="007F4702">
        <w:rPr>
          <w:rFonts w:ascii="Times New Roman" w:eastAsia="Calibri" w:hAnsi="Times New Roman" w:cs="Times New Roman"/>
          <w:sz w:val="20"/>
          <w:szCs w:val="20"/>
          <w:lang w:val="en-GB"/>
        </w:rPr>
        <w:t>carrier frequency.</w:t>
      </w:r>
      <w:r w:rsidR="00910066">
        <w:rPr>
          <w:rFonts w:ascii="Times New Roman" w:eastAsia="Calibri" w:hAnsi="Times New Roman" w:cs="Times New Roman"/>
          <w:sz w:val="20"/>
          <w:szCs w:val="20"/>
          <w:lang w:val="en-GB"/>
        </w:rPr>
        <w:t xml:space="preserve"> For inter-frequency requirements, the number of cells is 4 per carrier which wold lead to beam monitoring requirement of 16 and 32 per carrier depending on the carrier frequency.</w:t>
      </w:r>
    </w:p>
    <w:p w14:paraId="6ADDDFB6" w14:textId="40FAC727" w:rsidR="00324D8B" w:rsidRDefault="00324D8B" w:rsidP="00065449">
      <w:pPr>
        <w:ind w:right="-22"/>
        <w:rPr>
          <w:rFonts w:ascii="Times New Roman" w:hAnsi="Times New Roman" w:cs="Times New Roman"/>
          <w:sz w:val="20"/>
        </w:rPr>
      </w:pPr>
      <w:r>
        <w:rPr>
          <w:rFonts w:ascii="Times New Roman" w:hAnsi="Times New Roman" w:cs="Times New Roman"/>
          <w:sz w:val="20"/>
        </w:rPr>
        <w:t xml:space="preserve">Such </w:t>
      </w:r>
      <w:r w:rsidR="00E75AA6">
        <w:rPr>
          <w:rFonts w:ascii="Times New Roman" w:hAnsi="Times New Roman" w:cs="Times New Roman"/>
          <w:sz w:val="20"/>
        </w:rPr>
        <w:t>requirement</w:t>
      </w:r>
      <w:r>
        <w:rPr>
          <w:rFonts w:ascii="Times New Roman" w:hAnsi="Times New Roman" w:cs="Times New Roman"/>
          <w:sz w:val="20"/>
        </w:rPr>
        <w:t>s</w:t>
      </w:r>
      <w:r w:rsidR="00E75AA6">
        <w:rPr>
          <w:rFonts w:ascii="Times New Roman" w:hAnsi="Times New Roman" w:cs="Times New Roman"/>
          <w:sz w:val="20"/>
        </w:rPr>
        <w:t xml:space="preserve"> could </w:t>
      </w:r>
      <w:r w:rsidR="00243887">
        <w:rPr>
          <w:rFonts w:ascii="Times New Roman" w:hAnsi="Times New Roman" w:cs="Times New Roman"/>
          <w:sz w:val="20"/>
        </w:rPr>
        <w:t xml:space="preserve">be </w:t>
      </w:r>
      <w:r w:rsidR="007F4702">
        <w:rPr>
          <w:rFonts w:ascii="Times New Roman" w:hAnsi="Times New Roman" w:cs="Times New Roman"/>
          <w:sz w:val="20"/>
        </w:rPr>
        <w:t>regarded as being</w:t>
      </w:r>
      <w:r w:rsidR="00E75AA6">
        <w:rPr>
          <w:rFonts w:ascii="Times New Roman" w:hAnsi="Times New Roman" w:cs="Times New Roman"/>
          <w:sz w:val="20"/>
        </w:rPr>
        <w:t xml:space="preserve"> a bit stringent and one could question if und</w:t>
      </w:r>
      <w:r>
        <w:rPr>
          <w:rFonts w:ascii="Times New Roman" w:hAnsi="Times New Roman" w:cs="Times New Roman"/>
          <w:sz w:val="20"/>
        </w:rPr>
        <w:t xml:space="preserve">er realistic assumptions such </w:t>
      </w:r>
      <w:r w:rsidR="00E75AA6">
        <w:rPr>
          <w:rFonts w:ascii="Times New Roman" w:hAnsi="Times New Roman" w:cs="Times New Roman"/>
          <w:sz w:val="20"/>
        </w:rPr>
        <w:t>requirement</w:t>
      </w:r>
      <w:r>
        <w:rPr>
          <w:rFonts w:ascii="Times New Roman" w:hAnsi="Times New Roman" w:cs="Times New Roman"/>
          <w:sz w:val="20"/>
        </w:rPr>
        <w:t>s</w:t>
      </w:r>
      <w:r w:rsidR="00E75AA6">
        <w:rPr>
          <w:rFonts w:ascii="Times New Roman" w:hAnsi="Times New Roman" w:cs="Times New Roman"/>
          <w:sz w:val="20"/>
        </w:rPr>
        <w:t xml:space="preserve"> would even be needed. </w:t>
      </w:r>
      <w:r w:rsidR="00D66B3C" w:rsidRPr="00941201">
        <w:rPr>
          <w:rFonts w:ascii="Times New Roman" w:hAnsi="Times New Roman" w:cs="Times New Roman"/>
          <w:sz w:val="20"/>
        </w:rPr>
        <w:t xml:space="preserve">The UE minimum requirements related to number of detected </w:t>
      </w:r>
      <w:r w:rsidR="00D04AA0">
        <w:rPr>
          <w:rFonts w:ascii="Times New Roman" w:hAnsi="Times New Roman" w:cs="Times New Roman"/>
          <w:sz w:val="20"/>
        </w:rPr>
        <w:t>SSBs</w:t>
      </w:r>
      <w:r w:rsidR="00D04AA0" w:rsidRPr="00941201">
        <w:rPr>
          <w:rFonts w:ascii="Times New Roman" w:hAnsi="Times New Roman" w:cs="Times New Roman"/>
          <w:sz w:val="20"/>
        </w:rPr>
        <w:t xml:space="preserve"> </w:t>
      </w:r>
      <w:r w:rsidR="00D66B3C" w:rsidRPr="00941201">
        <w:rPr>
          <w:rFonts w:ascii="Times New Roman" w:hAnsi="Times New Roman" w:cs="Times New Roman"/>
          <w:sz w:val="20"/>
        </w:rPr>
        <w:t>for below 6GHz needs further discussion</w:t>
      </w:r>
      <w:r w:rsidR="00F81336">
        <w:rPr>
          <w:rFonts w:ascii="Times New Roman" w:hAnsi="Times New Roman" w:cs="Times New Roman"/>
          <w:sz w:val="20"/>
        </w:rPr>
        <w:t xml:space="preserve"> input from dynamic simulations </w:t>
      </w:r>
      <w:r w:rsidR="00D66B3C" w:rsidRPr="00941201">
        <w:rPr>
          <w:rFonts w:ascii="Times New Roman" w:hAnsi="Times New Roman" w:cs="Times New Roman"/>
          <w:sz w:val="20"/>
        </w:rPr>
        <w:t xml:space="preserve">might be helpful. </w:t>
      </w:r>
    </w:p>
    <w:p w14:paraId="05219826" w14:textId="28C87CAA" w:rsidR="00E75AA6" w:rsidRDefault="00D66B3C" w:rsidP="00065449">
      <w:pPr>
        <w:ind w:right="-22"/>
        <w:rPr>
          <w:rFonts w:ascii="Times New Roman" w:hAnsi="Times New Roman" w:cs="Times New Roman"/>
          <w:sz w:val="20"/>
        </w:rPr>
      </w:pPr>
      <w:r>
        <w:rPr>
          <w:rFonts w:ascii="Times New Roman" w:hAnsi="Times New Roman" w:cs="Times New Roman"/>
          <w:sz w:val="20"/>
        </w:rPr>
        <w:t>As discussed in [</w:t>
      </w:r>
      <w:r w:rsidR="00821DEE">
        <w:rPr>
          <w:rFonts w:ascii="Times New Roman" w:hAnsi="Times New Roman" w:cs="Times New Roman"/>
          <w:sz w:val="20"/>
        </w:rPr>
        <w:t>5</w:t>
      </w:r>
      <w:r>
        <w:rPr>
          <w:rFonts w:ascii="Times New Roman" w:hAnsi="Times New Roman" w:cs="Times New Roman"/>
          <w:sz w:val="20"/>
        </w:rPr>
        <w:t>] t</w:t>
      </w:r>
      <w:r w:rsidR="0013269D">
        <w:rPr>
          <w:rFonts w:ascii="Times New Roman" w:hAnsi="Times New Roman" w:cs="Times New Roman"/>
          <w:sz w:val="20"/>
        </w:rPr>
        <w:t>he actual number however, depend</w:t>
      </w:r>
      <w:r>
        <w:rPr>
          <w:rFonts w:ascii="Times New Roman" w:hAnsi="Times New Roman" w:cs="Times New Roman"/>
          <w:sz w:val="20"/>
        </w:rPr>
        <w:t>s</w:t>
      </w:r>
      <w:r w:rsidR="0013269D">
        <w:rPr>
          <w:rFonts w:ascii="Times New Roman" w:hAnsi="Times New Roman" w:cs="Times New Roman"/>
          <w:sz w:val="20"/>
        </w:rPr>
        <w:t xml:space="preserve"> heavily on the </w:t>
      </w:r>
      <w:r>
        <w:rPr>
          <w:rFonts w:ascii="Times New Roman" w:hAnsi="Times New Roman" w:cs="Times New Roman"/>
          <w:sz w:val="20"/>
        </w:rPr>
        <w:t xml:space="preserve">deployment </w:t>
      </w:r>
      <w:r w:rsidR="0013269D">
        <w:rPr>
          <w:rFonts w:ascii="Times New Roman" w:hAnsi="Times New Roman" w:cs="Times New Roman"/>
          <w:sz w:val="20"/>
        </w:rPr>
        <w:t xml:space="preserve">assumptions. If we e.g. consider 30GHz it could under some deployments be necessary to use more cell sectors and narrow beam forming </w:t>
      </w:r>
      <w:r w:rsidR="004A4C63">
        <w:rPr>
          <w:rFonts w:ascii="Times New Roman" w:hAnsi="Times New Roman" w:cs="Times New Roman"/>
          <w:sz w:val="20"/>
        </w:rPr>
        <w:t>to</w:t>
      </w:r>
      <w:r w:rsidR="0013269D">
        <w:rPr>
          <w:rFonts w:ascii="Times New Roman" w:hAnsi="Times New Roman" w:cs="Times New Roman"/>
          <w:sz w:val="20"/>
        </w:rPr>
        <w:t xml:space="preserve"> ensure the necessary planned cell coverage.</w:t>
      </w:r>
      <w:r w:rsidR="004A4C63">
        <w:rPr>
          <w:rFonts w:ascii="Times New Roman" w:hAnsi="Times New Roman" w:cs="Times New Roman"/>
          <w:sz w:val="20"/>
        </w:rPr>
        <w:t xml:space="preserve"> </w:t>
      </w:r>
      <w:r w:rsidR="00601F67">
        <w:rPr>
          <w:rFonts w:ascii="Times New Roman" w:hAnsi="Times New Roman" w:cs="Times New Roman"/>
          <w:sz w:val="20"/>
        </w:rPr>
        <w:t>In [</w:t>
      </w:r>
      <w:r w:rsidR="0006027C">
        <w:rPr>
          <w:rFonts w:ascii="Times New Roman" w:hAnsi="Times New Roman" w:cs="Times New Roman"/>
          <w:sz w:val="20"/>
        </w:rPr>
        <w:t>7</w:t>
      </w:r>
      <w:r w:rsidR="00601F67">
        <w:rPr>
          <w:rFonts w:ascii="Times New Roman" w:hAnsi="Times New Roman" w:cs="Times New Roman"/>
          <w:sz w:val="20"/>
        </w:rPr>
        <w:t xml:space="preserve">] we present new static simulation results based on the discussion in [5] and the expected need for </w:t>
      </w:r>
      <w:proofErr w:type="gramStart"/>
      <w:r w:rsidR="00601F67">
        <w:rPr>
          <w:rFonts w:ascii="Times New Roman" w:hAnsi="Times New Roman" w:cs="Times New Roman"/>
          <w:sz w:val="20"/>
        </w:rPr>
        <w:t>more narrow</w:t>
      </w:r>
      <w:proofErr w:type="gramEnd"/>
      <w:r w:rsidR="00601F67">
        <w:rPr>
          <w:rFonts w:ascii="Times New Roman" w:hAnsi="Times New Roman" w:cs="Times New Roman"/>
          <w:sz w:val="20"/>
        </w:rPr>
        <w:t xml:space="preserve"> cell and extensive beam forming to ensure cell coverage</w:t>
      </w:r>
      <w:r w:rsidR="0013269D">
        <w:rPr>
          <w:rFonts w:ascii="Times New Roman" w:hAnsi="Times New Roman" w:cs="Times New Roman"/>
          <w:sz w:val="20"/>
        </w:rPr>
        <w:t>.</w:t>
      </w:r>
      <w:r w:rsidR="00F81336">
        <w:rPr>
          <w:rFonts w:ascii="Times New Roman" w:hAnsi="Times New Roman" w:cs="Times New Roman"/>
          <w:sz w:val="20"/>
        </w:rPr>
        <w:t xml:space="preserve"> We see that under those specific simulation assumptions, the total number of SSBs the UE can detect has strong dependency on the deployment which again depends on the operating carrier frequency.</w:t>
      </w:r>
    </w:p>
    <w:p w14:paraId="4F8B863E" w14:textId="23B85389" w:rsidR="00D66B3C" w:rsidRDefault="009A1F9C" w:rsidP="00065449">
      <w:pPr>
        <w:ind w:right="-22"/>
        <w:rPr>
          <w:rFonts w:ascii="Times New Roman" w:hAnsi="Times New Roman" w:cs="Times New Roman"/>
          <w:sz w:val="20"/>
        </w:rPr>
      </w:pPr>
      <w:r>
        <w:rPr>
          <w:rFonts w:ascii="Times New Roman" w:hAnsi="Times New Roman" w:cs="Times New Roman"/>
          <w:sz w:val="20"/>
        </w:rPr>
        <w:t>W</w:t>
      </w:r>
      <w:r w:rsidR="00601F67">
        <w:rPr>
          <w:rFonts w:ascii="Times New Roman" w:hAnsi="Times New Roman" w:cs="Times New Roman"/>
          <w:sz w:val="20"/>
        </w:rPr>
        <w:t xml:space="preserve">hen </w:t>
      </w:r>
      <w:r w:rsidR="00D66B3C">
        <w:rPr>
          <w:rFonts w:ascii="Times New Roman" w:hAnsi="Times New Roman" w:cs="Times New Roman"/>
          <w:sz w:val="20"/>
        </w:rPr>
        <w:t>we go to higher carrier frequenc</w:t>
      </w:r>
      <w:r w:rsidR="00601F67">
        <w:rPr>
          <w:rFonts w:ascii="Times New Roman" w:hAnsi="Times New Roman" w:cs="Times New Roman"/>
          <w:sz w:val="20"/>
        </w:rPr>
        <w:t>ies,</w:t>
      </w:r>
      <w:r w:rsidR="00D66B3C">
        <w:rPr>
          <w:rFonts w:ascii="Times New Roman" w:hAnsi="Times New Roman" w:cs="Times New Roman"/>
          <w:sz w:val="20"/>
        </w:rPr>
        <w:t xml:space="preserve"> the deployment assumptions might change</w:t>
      </w:r>
      <w:r w:rsidR="00601F67">
        <w:rPr>
          <w:rFonts w:ascii="Times New Roman" w:hAnsi="Times New Roman" w:cs="Times New Roman"/>
          <w:sz w:val="20"/>
        </w:rPr>
        <w:t xml:space="preserve"> significantly</w:t>
      </w:r>
      <w:r w:rsidR="00D66B3C">
        <w:rPr>
          <w:rFonts w:ascii="Times New Roman" w:hAnsi="Times New Roman" w:cs="Times New Roman"/>
          <w:sz w:val="20"/>
        </w:rPr>
        <w:t xml:space="preserve"> and th</w:t>
      </w:r>
      <w:r w:rsidR="00601F67">
        <w:rPr>
          <w:rFonts w:ascii="Times New Roman" w:hAnsi="Times New Roman" w:cs="Times New Roman"/>
          <w:sz w:val="20"/>
        </w:rPr>
        <w:t>is</w:t>
      </w:r>
      <w:r w:rsidR="00D66B3C">
        <w:rPr>
          <w:rFonts w:ascii="Times New Roman" w:hAnsi="Times New Roman" w:cs="Times New Roman"/>
          <w:sz w:val="20"/>
        </w:rPr>
        <w:t xml:space="preserve"> </w:t>
      </w:r>
      <w:r w:rsidR="00601F67">
        <w:rPr>
          <w:rFonts w:ascii="Times New Roman" w:hAnsi="Times New Roman" w:cs="Times New Roman"/>
          <w:sz w:val="20"/>
        </w:rPr>
        <w:t>is likely to have</w:t>
      </w:r>
      <w:r w:rsidR="00D66B3C">
        <w:rPr>
          <w:rFonts w:ascii="Times New Roman" w:hAnsi="Times New Roman" w:cs="Times New Roman"/>
          <w:sz w:val="20"/>
        </w:rPr>
        <w:t xml:space="preserve"> a significant impact on number of beams </w:t>
      </w:r>
      <w:r>
        <w:rPr>
          <w:rFonts w:ascii="Times New Roman" w:hAnsi="Times New Roman" w:cs="Times New Roman"/>
          <w:sz w:val="20"/>
        </w:rPr>
        <w:t>(</w:t>
      </w:r>
      <w:r w:rsidR="00D66B3C">
        <w:rPr>
          <w:rFonts w:ascii="Times New Roman" w:hAnsi="Times New Roman" w:cs="Times New Roman"/>
          <w:sz w:val="20"/>
        </w:rPr>
        <w:t xml:space="preserve">and </w:t>
      </w:r>
      <w:r>
        <w:rPr>
          <w:rFonts w:ascii="Times New Roman" w:hAnsi="Times New Roman" w:cs="Times New Roman"/>
          <w:sz w:val="20"/>
        </w:rPr>
        <w:t xml:space="preserve">potentially </w:t>
      </w:r>
      <w:r w:rsidR="00D66B3C">
        <w:rPr>
          <w:rFonts w:ascii="Times New Roman" w:hAnsi="Times New Roman" w:cs="Times New Roman"/>
          <w:sz w:val="20"/>
        </w:rPr>
        <w:t>cells</w:t>
      </w:r>
      <w:r>
        <w:rPr>
          <w:rFonts w:ascii="Times New Roman" w:hAnsi="Times New Roman" w:cs="Times New Roman"/>
          <w:sz w:val="20"/>
        </w:rPr>
        <w:t>)</w:t>
      </w:r>
      <w:r w:rsidR="00D66B3C">
        <w:rPr>
          <w:rFonts w:ascii="Times New Roman" w:hAnsi="Times New Roman" w:cs="Times New Roman"/>
          <w:sz w:val="20"/>
        </w:rPr>
        <w:t xml:space="preserve"> used in the deployment. </w:t>
      </w:r>
      <w:r w:rsidR="00601F67">
        <w:rPr>
          <w:rFonts w:ascii="Times New Roman" w:hAnsi="Times New Roman" w:cs="Times New Roman"/>
          <w:sz w:val="20"/>
        </w:rPr>
        <w:t xml:space="preserve">When </w:t>
      </w:r>
      <w:r w:rsidR="00BC7F7E">
        <w:rPr>
          <w:rFonts w:ascii="Times New Roman" w:hAnsi="Times New Roman" w:cs="Times New Roman"/>
          <w:sz w:val="20"/>
        </w:rPr>
        <w:t>analyzing at</w:t>
      </w:r>
      <w:r w:rsidR="00601F67">
        <w:rPr>
          <w:rFonts w:ascii="Times New Roman" w:hAnsi="Times New Roman" w:cs="Times New Roman"/>
          <w:sz w:val="20"/>
        </w:rPr>
        <w:t xml:space="preserve"> the results</w:t>
      </w:r>
      <w:r w:rsidR="00BC7F7E">
        <w:rPr>
          <w:rFonts w:ascii="Times New Roman" w:hAnsi="Times New Roman" w:cs="Times New Roman"/>
          <w:sz w:val="20"/>
        </w:rPr>
        <w:t xml:space="preserve"> from companies,</w:t>
      </w:r>
      <w:r w:rsidR="00601F67">
        <w:rPr>
          <w:rFonts w:ascii="Times New Roman" w:hAnsi="Times New Roman" w:cs="Times New Roman"/>
          <w:sz w:val="20"/>
        </w:rPr>
        <w:t xml:space="preserve"> </w:t>
      </w:r>
      <w:proofErr w:type="gramStart"/>
      <w:r w:rsidR="00601F67">
        <w:rPr>
          <w:rFonts w:ascii="Times New Roman" w:hAnsi="Times New Roman" w:cs="Times New Roman"/>
          <w:sz w:val="20"/>
        </w:rPr>
        <w:t>it is clear that higher</w:t>
      </w:r>
      <w:proofErr w:type="gramEnd"/>
      <w:r w:rsidR="00601F67">
        <w:rPr>
          <w:rFonts w:ascii="Times New Roman" w:hAnsi="Times New Roman" w:cs="Times New Roman"/>
          <w:sz w:val="20"/>
        </w:rPr>
        <w:t xml:space="preserve"> carrier frequencies will be demanding in terms of</w:t>
      </w:r>
      <w:r w:rsidR="001E1005">
        <w:rPr>
          <w:rFonts w:ascii="Times New Roman" w:hAnsi="Times New Roman" w:cs="Times New Roman"/>
          <w:sz w:val="20"/>
        </w:rPr>
        <w:t xml:space="preserve"> beamforming and </w:t>
      </w:r>
      <w:r w:rsidR="00BC7F7E">
        <w:rPr>
          <w:rFonts w:ascii="Times New Roman" w:hAnsi="Times New Roman" w:cs="Times New Roman"/>
          <w:sz w:val="20"/>
        </w:rPr>
        <w:t>beam</w:t>
      </w:r>
      <w:r w:rsidR="001E1005">
        <w:rPr>
          <w:rFonts w:ascii="Times New Roman" w:hAnsi="Times New Roman" w:cs="Times New Roman"/>
          <w:sz w:val="20"/>
        </w:rPr>
        <w:t xml:space="preserve"> measurements</w:t>
      </w:r>
      <w:r w:rsidR="00BC7F7E">
        <w:rPr>
          <w:rFonts w:ascii="Times New Roman" w:hAnsi="Times New Roman" w:cs="Times New Roman"/>
          <w:sz w:val="20"/>
        </w:rPr>
        <w:t xml:space="preserve"> </w:t>
      </w:r>
      <w:r w:rsidR="00BC7F7E" w:rsidRPr="0006027C">
        <w:rPr>
          <w:rFonts w:ascii="Times New Roman" w:hAnsi="Times New Roman" w:cs="Times New Roman"/>
          <w:sz w:val="20"/>
        </w:rPr>
        <w:t xml:space="preserve">[5, </w:t>
      </w:r>
      <w:r w:rsidR="0006027C" w:rsidRPr="0006027C">
        <w:rPr>
          <w:rFonts w:ascii="Times New Roman" w:hAnsi="Times New Roman" w:cs="Times New Roman"/>
          <w:sz w:val="20"/>
        </w:rPr>
        <w:t>7</w:t>
      </w:r>
      <w:r w:rsidR="00BC7F7E">
        <w:rPr>
          <w:rFonts w:ascii="Times New Roman" w:hAnsi="Times New Roman" w:cs="Times New Roman"/>
          <w:sz w:val="20"/>
        </w:rPr>
        <w:t>].</w:t>
      </w:r>
      <w:r w:rsidR="00601F67">
        <w:rPr>
          <w:rFonts w:ascii="Times New Roman" w:hAnsi="Times New Roman" w:cs="Times New Roman"/>
          <w:sz w:val="20"/>
        </w:rPr>
        <w:t xml:space="preserve"> </w:t>
      </w:r>
      <w:r w:rsidR="00D66B3C">
        <w:rPr>
          <w:rFonts w:ascii="Times New Roman" w:hAnsi="Times New Roman" w:cs="Times New Roman"/>
          <w:sz w:val="20"/>
        </w:rPr>
        <w:t>In RAN4 we need to consider this fact when developing the UE requirements such that UE requirements are also aligned with and able to support the future deployment scenarios in mind for NR.</w:t>
      </w:r>
    </w:p>
    <w:p w14:paraId="74B421D7" w14:textId="7169743A" w:rsidR="00D66B3C" w:rsidRDefault="00D66B3C" w:rsidP="00065449">
      <w:pPr>
        <w:ind w:right="-22"/>
        <w:rPr>
          <w:rFonts w:ascii="Times New Roman" w:hAnsi="Times New Roman" w:cs="Times New Roman"/>
          <w:b/>
          <w:sz w:val="20"/>
        </w:rPr>
      </w:pPr>
      <w:r w:rsidRPr="001458B3">
        <w:rPr>
          <w:rFonts w:ascii="Times New Roman" w:hAnsi="Times New Roman" w:cs="Times New Roman"/>
          <w:b/>
          <w:sz w:val="20"/>
        </w:rPr>
        <w:lastRenderedPageBreak/>
        <w:t>Observation 5:</w:t>
      </w:r>
      <w:r w:rsidRPr="00C435BE">
        <w:rPr>
          <w:rFonts w:ascii="Times New Roman" w:hAnsi="Times New Roman" w:cs="Times New Roman"/>
          <w:b/>
          <w:sz w:val="20"/>
        </w:rPr>
        <w:t xml:space="preserve"> RAN4 requirements need to account the future deployments when developing the RRM requirements related to number of </w:t>
      </w:r>
      <w:r w:rsidR="001E1005" w:rsidRPr="00C435BE">
        <w:rPr>
          <w:rFonts w:ascii="Times New Roman" w:hAnsi="Times New Roman" w:cs="Times New Roman"/>
          <w:b/>
          <w:sz w:val="20"/>
        </w:rPr>
        <w:t xml:space="preserve">SSBs </w:t>
      </w:r>
      <w:r w:rsidRPr="00C435BE">
        <w:rPr>
          <w:rFonts w:ascii="Times New Roman" w:hAnsi="Times New Roman" w:cs="Times New Roman"/>
          <w:b/>
          <w:sz w:val="20"/>
        </w:rPr>
        <w:t>the UE should be able to monitor.</w:t>
      </w:r>
    </w:p>
    <w:p w14:paraId="1D77D47C" w14:textId="3F65E13B" w:rsidR="001458B3" w:rsidRPr="00C435BE" w:rsidRDefault="001458B3" w:rsidP="00065449">
      <w:pPr>
        <w:ind w:right="-22"/>
        <w:rPr>
          <w:rFonts w:ascii="Times New Roman" w:hAnsi="Times New Roman" w:cs="Times New Roman"/>
          <w:b/>
          <w:sz w:val="20"/>
        </w:rPr>
      </w:pPr>
      <w:r>
        <w:rPr>
          <w:rFonts w:ascii="Times New Roman" w:hAnsi="Times New Roman" w:cs="Times New Roman"/>
          <w:b/>
          <w:sz w:val="20"/>
        </w:rPr>
        <w:t>Observation 6: RAN4 need to account higher carrier frequency deployments to define non-future proof requirements and UEs.</w:t>
      </w:r>
    </w:p>
    <w:p w14:paraId="269F8218" w14:textId="677B4F4F" w:rsidR="001458B3" w:rsidRDefault="009A1F9C" w:rsidP="00065449">
      <w:pPr>
        <w:ind w:right="-22"/>
        <w:rPr>
          <w:rFonts w:ascii="Times New Roman" w:hAnsi="Times New Roman" w:cs="Times New Roman"/>
          <w:sz w:val="20"/>
        </w:rPr>
      </w:pPr>
      <w:r>
        <w:rPr>
          <w:rFonts w:ascii="Times New Roman" w:hAnsi="Times New Roman" w:cs="Times New Roman"/>
          <w:sz w:val="20"/>
        </w:rPr>
        <w:t xml:space="preserve">Next question </w:t>
      </w:r>
      <w:r w:rsidR="001458B3">
        <w:rPr>
          <w:rFonts w:ascii="Times New Roman" w:hAnsi="Times New Roman" w:cs="Times New Roman"/>
          <w:sz w:val="20"/>
        </w:rPr>
        <w:t xml:space="preserve">(the essential question) </w:t>
      </w:r>
      <w:r>
        <w:rPr>
          <w:rFonts w:ascii="Times New Roman" w:hAnsi="Times New Roman" w:cs="Times New Roman"/>
          <w:sz w:val="20"/>
        </w:rPr>
        <w:t xml:space="preserve">is how many of the detectable </w:t>
      </w:r>
      <w:r w:rsidR="001E1005">
        <w:rPr>
          <w:rFonts w:ascii="Times New Roman" w:hAnsi="Times New Roman" w:cs="Times New Roman"/>
          <w:sz w:val="20"/>
        </w:rPr>
        <w:t>SSB</w:t>
      </w:r>
      <w:r>
        <w:rPr>
          <w:rFonts w:ascii="Times New Roman" w:hAnsi="Times New Roman" w:cs="Times New Roman"/>
          <w:sz w:val="20"/>
        </w:rPr>
        <w:t xml:space="preserve">s are </w:t>
      </w:r>
      <w:proofErr w:type="gramStart"/>
      <w:r>
        <w:rPr>
          <w:rFonts w:ascii="Times New Roman" w:hAnsi="Times New Roman" w:cs="Times New Roman"/>
          <w:sz w:val="20"/>
        </w:rPr>
        <w:t>really relevant</w:t>
      </w:r>
      <w:proofErr w:type="gramEnd"/>
      <w:r>
        <w:rPr>
          <w:rFonts w:ascii="Times New Roman" w:hAnsi="Times New Roman" w:cs="Times New Roman"/>
          <w:sz w:val="20"/>
        </w:rPr>
        <w:t xml:space="preserve"> </w:t>
      </w:r>
      <w:r w:rsidR="001E1005">
        <w:rPr>
          <w:rFonts w:ascii="Times New Roman" w:hAnsi="Times New Roman" w:cs="Times New Roman"/>
          <w:sz w:val="20"/>
        </w:rPr>
        <w:t xml:space="preserve">for the UE to monitor </w:t>
      </w:r>
      <w:r>
        <w:rPr>
          <w:rFonts w:ascii="Times New Roman" w:hAnsi="Times New Roman" w:cs="Times New Roman"/>
          <w:sz w:val="20"/>
        </w:rPr>
        <w:t xml:space="preserve">for </w:t>
      </w:r>
      <w:r w:rsidR="001458B3">
        <w:rPr>
          <w:rFonts w:ascii="Times New Roman" w:hAnsi="Times New Roman" w:cs="Times New Roman"/>
          <w:sz w:val="20"/>
        </w:rPr>
        <w:t xml:space="preserve">enabling efficient </w:t>
      </w:r>
      <w:r>
        <w:rPr>
          <w:rFonts w:ascii="Times New Roman" w:hAnsi="Times New Roman" w:cs="Times New Roman"/>
          <w:sz w:val="20"/>
        </w:rPr>
        <w:t>operati</w:t>
      </w:r>
      <w:r w:rsidR="001458B3">
        <w:rPr>
          <w:rFonts w:ascii="Times New Roman" w:hAnsi="Times New Roman" w:cs="Times New Roman"/>
          <w:sz w:val="20"/>
        </w:rPr>
        <w:t>o</w:t>
      </w:r>
      <w:r>
        <w:rPr>
          <w:rFonts w:ascii="Times New Roman" w:hAnsi="Times New Roman" w:cs="Times New Roman"/>
          <w:sz w:val="20"/>
        </w:rPr>
        <w:t>n</w:t>
      </w:r>
      <w:r w:rsidR="001458B3">
        <w:rPr>
          <w:rFonts w:ascii="Times New Roman" w:hAnsi="Times New Roman" w:cs="Times New Roman"/>
          <w:sz w:val="20"/>
        </w:rPr>
        <w:t xml:space="preserve"> of</w:t>
      </w:r>
      <w:r>
        <w:rPr>
          <w:rFonts w:ascii="Times New Roman" w:hAnsi="Times New Roman" w:cs="Times New Roman"/>
          <w:sz w:val="20"/>
        </w:rPr>
        <w:t xml:space="preserve"> the </w:t>
      </w:r>
      <w:r w:rsidR="001458B3">
        <w:rPr>
          <w:rFonts w:ascii="Times New Roman" w:hAnsi="Times New Roman" w:cs="Times New Roman"/>
          <w:sz w:val="20"/>
        </w:rPr>
        <w:t xml:space="preserve">NR </w:t>
      </w:r>
      <w:r>
        <w:rPr>
          <w:rFonts w:ascii="Times New Roman" w:hAnsi="Times New Roman" w:cs="Times New Roman"/>
          <w:sz w:val="20"/>
        </w:rPr>
        <w:t xml:space="preserve">system? I.e. the number of relevant strongest </w:t>
      </w:r>
      <w:r w:rsidR="001E1005">
        <w:rPr>
          <w:rFonts w:ascii="Times New Roman" w:hAnsi="Times New Roman" w:cs="Times New Roman"/>
          <w:sz w:val="20"/>
        </w:rPr>
        <w:t>SSB</w:t>
      </w:r>
      <w:r>
        <w:rPr>
          <w:rFonts w:ascii="Times New Roman" w:hAnsi="Times New Roman" w:cs="Times New Roman"/>
          <w:sz w:val="20"/>
        </w:rPr>
        <w:t xml:space="preserve">s to ensure UE is ‘camped on’ or using the strongest beam and not losing connection/service due to monitoring a too low number of </w:t>
      </w:r>
      <w:r w:rsidR="001E1005">
        <w:rPr>
          <w:rFonts w:ascii="Times New Roman" w:hAnsi="Times New Roman" w:cs="Times New Roman"/>
          <w:sz w:val="20"/>
        </w:rPr>
        <w:t>SSB</w:t>
      </w:r>
      <w:r>
        <w:rPr>
          <w:rFonts w:ascii="Times New Roman" w:hAnsi="Times New Roman" w:cs="Times New Roman"/>
          <w:sz w:val="20"/>
        </w:rPr>
        <w:t xml:space="preserve">s. </w:t>
      </w:r>
    </w:p>
    <w:p w14:paraId="25631173" w14:textId="6F9835CE" w:rsidR="00BC7F7E" w:rsidRDefault="00BC7F7E" w:rsidP="00065449">
      <w:pPr>
        <w:ind w:right="-22"/>
        <w:rPr>
          <w:rFonts w:ascii="Times New Roman" w:hAnsi="Times New Roman" w:cs="Times New Roman"/>
          <w:sz w:val="20"/>
        </w:rPr>
      </w:pPr>
      <w:r>
        <w:rPr>
          <w:rFonts w:ascii="Times New Roman" w:hAnsi="Times New Roman" w:cs="Times New Roman"/>
          <w:sz w:val="20"/>
        </w:rPr>
        <w:t xml:space="preserve">Open for further study is to analyze the dynamic aspect of the mobility. This would be needed </w:t>
      </w:r>
      <w:proofErr w:type="gramStart"/>
      <w:r>
        <w:rPr>
          <w:rFonts w:ascii="Times New Roman" w:hAnsi="Times New Roman" w:cs="Times New Roman"/>
          <w:sz w:val="20"/>
        </w:rPr>
        <w:t>in order to</w:t>
      </w:r>
      <w:proofErr w:type="gramEnd"/>
      <w:r>
        <w:rPr>
          <w:rFonts w:ascii="Times New Roman" w:hAnsi="Times New Roman" w:cs="Times New Roman"/>
          <w:sz w:val="20"/>
        </w:rPr>
        <w:t xml:space="preserve"> narrow down </w:t>
      </w:r>
      <w:r w:rsidR="009A1F9C">
        <w:rPr>
          <w:rFonts w:ascii="Times New Roman" w:hAnsi="Times New Roman" w:cs="Times New Roman"/>
          <w:sz w:val="20"/>
        </w:rPr>
        <w:t xml:space="preserve">what a relevant number of beams to monitor would be </w:t>
      </w:r>
      <w:r w:rsidR="001458B3">
        <w:rPr>
          <w:rFonts w:ascii="Times New Roman" w:hAnsi="Times New Roman" w:cs="Times New Roman"/>
          <w:sz w:val="20"/>
        </w:rPr>
        <w:t xml:space="preserve">from system </w:t>
      </w:r>
      <w:r w:rsidR="009A1F9C">
        <w:rPr>
          <w:rFonts w:ascii="Times New Roman" w:hAnsi="Times New Roman" w:cs="Times New Roman"/>
          <w:sz w:val="20"/>
        </w:rPr>
        <w:t xml:space="preserve">and </w:t>
      </w:r>
      <w:r>
        <w:rPr>
          <w:rFonts w:ascii="Times New Roman" w:hAnsi="Times New Roman" w:cs="Times New Roman"/>
          <w:sz w:val="20"/>
        </w:rPr>
        <w:t xml:space="preserve">UE </w:t>
      </w:r>
      <w:r w:rsidR="001458B3">
        <w:rPr>
          <w:rFonts w:ascii="Times New Roman" w:hAnsi="Times New Roman" w:cs="Times New Roman"/>
          <w:sz w:val="20"/>
        </w:rPr>
        <w:t xml:space="preserve">point of view. </w:t>
      </w:r>
      <w:r>
        <w:rPr>
          <w:rFonts w:ascii="Times New Roman" w:hAnsi="Times New Roman" w:cs="Times New Roman"/>
          <w:sz w:val="20"/>
        </w:rPr>
        <w:t>In [</w:t>
      </w:r>
      <w:r w:rsidR="0006027C">
        <w:rPr>
          <w:rFonts w:ascii="Times New Roman" w:hAnsi="Times New Roman" w:cs="Times New Roman"/>
          <w:sz w:val="20"/>
        </w:rPr>
        <w:t>8</w:t>
      </w:r>
      <w:r>
        <w:rPr>
          <w:rFonts w:ascii="Times New Roman" w:hAnsi="Times New Roman" w:cs="Times New Roman"/>
          <w:sz w:val="20"/>
        </w:rPr>
        <w:t>] we have provided some very initial dynamic simulation results.</w:t>
      </w:r>
    </w:p>
    <w:p w14:paraId="56A3E14E" w14:textId="3CBF00EB" w:rsidR="00BC7F7E" w:rsidRDefault="00BC7F7E" w:rsidP="00065449">
      <w:pPr>
        <w:ind w:right="-22"/>
        <w:rPr>
          <w:rFonts w:ascii="Times New Roman" w:hAnsi="Times New Roman" w:cs="Times New Roman"/>
          <w:sz w:val="20"/>
        </w:rPr>
      </w:pPr>
    </w:p>
    <w:p w14:paraId="06931902" w14:textId="13BDA48C" w:rsidR="00D04AA0" w:rsidRPr="00C435BE" w:rsidRDefault="00D04AA0" w:rsidP="00065449">
      <w:pPr>
        <w:ind w:right="-22"/>
        <w:rPr>
          <w:rFonts w:ascii="Times New Roman" w:hAnsi="Times New Roman" w:cs="Times New Roman"/>
        </w:rPr>
      </w:pPr>
      <w:r w:rsidRPr="002D4C55">
        <w:rPr>
          <w:sz w:val="24"/>
        </w:rPr>
        <w:t>2.</w:t>
      </w:r>
      <w:r>
        <w:rPr>
          <w:sz w:val="24"/>
        </w:rPr>
        <w:t>2</w:t>
      </w:r>
      <w:r w:rsidRPr="002D4C55">
        <w:rPr>
          <w:sz w:val="24"/>
        </w:rPr>
        <w:t>.1</w:t>
      </w:r>
      <w:r w:rsidR="00F84147">
        <w:rPr>
          <w:sz w:val="24"/>
        </w:rPr>
        <w:tab/>
      </w:r>
      <w:r w:rsidR="00E5404A">
        <w:rPr>
          <w:sz w:val="24"/>
        </w:rPr>
        <w:t>SSB</w:t>
      </w:r>
      <w:r w:rsidR="00F31F79">
        <w:rPr>
          <w:sz w:val="24"/>
        </w:rPr>
        <w:t xml:space="preserve"> Monitoring requirements</w:t>
      </w:r>
    </w:p>
    <w:p w14:paraId="6A706CE7" w14:textId="6BEFE0D7" w:rsidR="007D4374" w:rsidRDefault="00D04AA0">
      <w:pPr>
        <w:ind w:right="-22"/>
        <w:rPr>
          <w:rFonts w:ascii="Times New Roman" w:hAnsi="Times New Roman" w:cs="Times New Roman"/>
          <w:sz w:val="20"/>
        </w:rPr>
      </w:pPr>
      <w:r>
        <w:rPr>
          <w:rFonts w:ascii="Times New Roman" w:hAnsi="Times New Roman" w:cs="Times New Roman"/>
          <w:sz w:val="20"/>
        </w:rPr>
        <w:t xml:space="preserve">RAN4 has for some meetings discussed </w:t>
      </w:r>
      <w:r w:rsidR="00F9356D">
        <w:rPr>
          <w:rFonts w:ascii="Times New Roman" w:hAnsi="Times New Roman" w:cs="Times New Roman"/>
          <w:sz w:val="20"/>
        </w:rPr>
        <w:t xml:space="preserve">whether </w:t>
      </w:r>
      <w:r w:rsidR="00E5404A">
        <w:rPr>
          <w:rFonts w:ascii="Times New Roman" w:hAnsi="Times New Roman" w:cs="Times New Roman"/>
          <w:sz w:val="20"/>
        </w:rPr>
        <w:t xml:space="preserve">SSB </w:t>
      </w:r>
      <w:r w:rsidR="00F9356D">
        <w:rPr>
          <w:rFonts w:ascii="Times New Roman" w:hAnsi="Times New Roman" w:cs="Times New Roman"/>
          <w:sz w:val="20"/>
        </w:rPr>
        <w:t xml:space="preserve">monitoring requirements should be per cell or per frequency. </w:t>
      </w:r>
      <w:r w:rsidR="00654067">
        <w:rPr>
          <w:rFonts w:ascii="Times New Roman" w:hAnsi="Times New Roman" w:cs="Times New Roman"/>
          <w:sz w:val="20"/>
        </w:rPr>
        <w:t>In Reno meeting RAN4 decided to define SSB monitoring requirements per carrier frequency.</w:t>
      </w:r>
    </w:p>
    <w:p w14:paraId="2809572F" w14:textId="156C32ED" w:rsidR="00F31F79" w:rsidRDefault="00F31F79" w:rsidP="003B659E">
      <w:pPr>
        <w:ind w:right="-22"/>
        <w:rPr>
          <w:rFonts w:ascii="Times New Roman" w:hAnsi="Times New Roman" w:cs="Times New Roman"/>
          <w:sz w:val="20"/>
        </w:rPr>
      </w:pPr>
      <w:r>
        <w:rPr>
          <w:rFonts w:ascii="Times New Roman" w:hAnsi="Times New Roman" w:cs="Times New Roman"/>
          <w:sz w:val="20"/>
        </w:rPr>
        <w:t xml:space="preserve">Having such approach would mean that RAN4 would need to discuss if there is a need to set a minimum limit in the number of SSBs the UE shall monitor per detected cell or leave such distribution to UE implementation? </w:t>
      </w:r>
      <w:r w:rsidR="00654067">
        <w:rPr>
          <w:rFonts w:ascii="Times New Roman" w:hAnsi="Times New Roman" w:cs="Times New Roman"/>
          <w:sz w:val="20"/>
        </w:rPr>
        <w:t>So far RAN4 only decided 1 SSB per cell. From system design</w:t>
      </w:r>
      <w:r>
        <w:rPr>
          <w:rFonts w:ascii="Times New Roman" w:hAnsi="Times New Roman" w:cs="Times New Roman"/>
          <w:sz w:val="20"/>
        </w:rPr>
        <w:t xml:space="preserve"> point of view each cell will always contain at least one SSB (</w:t>
      </w:r>
      <w:r w:rsidRPr="004B4E4A">
        <w:rPr>
          <w:rFonts w:ascii="Times New Roman" w:hAnsi="Times New Roman" w:cs="Times New Roman"/>
          <w:sz w:val="20"/>
        </w:rPr>
        <w:t>while L sets the upper limit</w:t>
      </w:r>
      <w:r>
        <w:rPr>
          <w:rFonts w:ascii="Times New Roman" w:hAnsi="Times New Roman" w:cs="Times New Roman"/>
          <w:sz w:val="20"/>
        </w:rPr>
        <w:t>).</w:t>
      </w:r>
      <w:r w:rsidR="00654067">
        <w:rPr>
          <w:rFonts w:ascii="Times New Roman" w:hAnsi="Times New Roman" w:cs="Times New Roman"/>
          <w:sz w:val="20"/>
        </w:rPr>
        <w:t xml:space="preserve"> However, b</w:t>
      </w:r>
      <w:r>
        <w:rPr>
          <w:rFonts w:ascii="Times New Roman" w:hAnsi="Times New Roman" w:cs="Times New Roman"/>
          <w:sz w:val="20"/>
        </w:rPr>
        <w:t xml:space="preserve">ased on the former discussion, having only 1 SSB monitoring requirement per cell does not seem reasonable from system </w:t>
      </w:r>
      <w:r w:rsidR="00654067">
        <w:rPr>
          <w:rFonts w:ascii="Times New Roman" w:hAnsi="Times New Roman" w:cs="Times New Roman"/>
          <w:sz w:val="20"/>
        </w:rPr>
        <w:t xml:space="preserve">operation </w:t>
      </w:r>
      <w:r>
        <w:rPr>
          <w:rFonts w:ascii="Times New Roman" w:hAnsi="Times New Roman" w:cs="Times New Roman"/>
          <w:sz w:val="20"/>
        </w:rPr>
        <w:t xml:space="preserve">point of view, at least in FR2. </w:t>
      </w:r>
    </w:p>
    <w:p w14:paraId="2254BBC9" w14:textId="451B865D" w:rsidR="00F9356D" w:rsidRPr="00F9356D" w:rsidRDefault="003876FC" w:rsidP="003B659E">
      <w:pPr>
        <w:ind w:right="-22"/>
        <w:rPr>
          <w:rFonts w:ascii="Times New Roman" w:hAnsi="Times New Roman" w:cs="Times New Roman"/>
          <w:sz w:val="20"/>
        </w:rPr>
      </w:pPr>
      <w:r>
        <w:rPr>
          <w:rFonts w:ascii="Times New Roman" w:hAnsi="Times New Roman" w:cs="Times New Roman"/>
          <w:sz w:val="20"/>
        </w:rPr>
        <w:t>Simulation r</w:t>
      </w:r>
      <w:r w:rsidR="00F9356D">
        <w:rPr>
          <w:rFonts w:ascii="Times New Roman" w:hAnsi="Times New Roman" w:cs="Times New Roman"/>
          <w:sz w:val="20"/>
        </w:rPr>
        <w:t xml:space="preserve">esults </w:t>
      </w:r>
      <w:r w:rsidR="00F253B8">
        <w:rPr>
          <w:rFonts w:ascii="Times New Roman" w:hAnsi="Times New Roman" w:cs="Times New Roman"/>
          <w:sz w:val="20"/>
        </w:rPr>
        <w:t xml:space="preserve">clearly </w:t>
      </w:r>
      <w:r w:rsidR="00F9356D">
        <w:rPr>
          <w:rFonts w:ascii="Times New Roman" w:hAnsi="Times New Roman" w:cs="Times New Roman"/>
          <w:sz w:val="20"/>
        </w:rPr>
        <w:t>indicate</w:t>
      </w:r>
      <w:r w:rsidR="00F253B8">
        <w:rPr>
          <w:rFonts w:ascii="Times New Roman" w:hAnsi="Times New Roman" w:cs="Times New Roman"/>
          <w:sz w:val="20"/>
        </w:rPr>
        <w:t>s</w:t>
      </w:r>
      <w:r w:rsidR="00F9356D">
        <w:rPr>
          <w:rFonts w:ascii="Times New Roman" w:hAnsi="Times New Roman" w:cs="Times New Roman"/>
          <w:sz w:val="20"/>
        </w:rPr>
        <w:t xml:space="preserve"> that the UE can detect more </w:t>
      </w:r>
      <w:r w:rsidR="00FB1FEC">
        <w:rPr>
          <w:rFonts w:ascii="Times New Roman" w:hAnsi="Times New Roman" w:cs="Times New Roman"/>
          <w:sz w:val="20"/>
        </w:rPr>
        <w:t xml:space="preserve">SSBs </w:t>
      </w:r>
      <w:r w:rsidR="00F9356D">
        <w:rPr>
          <w:rFonts w:ascii="Times New Roman" w:hAnsi="Times New Roman" w:cs="Times New Roman"/>
          <w:sz w:val="20"/>
        </w:rPr>
        <w:t xml:space="preserve">at higher carrier frequencies than at lower carrier frequencies. </w:t>
      </w:r>
      <w:r w:rsidR="00F253B8">
        <w:rPr>
          <w:rFonts w:ascii="Times New Roman" w:hAnsi="Times New Roman" w:cs="Times New Roman"/>
          <w:sz w:val="20"/>
        </w:rPr>
        <w:t xml:space="preserve">Similar </w:t>
      </w:r>
      <w:r w:rsidR="00FB1FEC">
        <w:rPr>
          <w:rFonts w:ascii="Times New Roman" w:hAnsi="Times New Roman" w:cs="Times New Roman"/>
          <w:sz w:val="20"/>
        </w:rPr>
        <w:t>the network is likely to use beam forming more aggressively at higher carrier frequencies</w:t>
      </w:r>
      <w:r w:rsidR="00654067">
        <w:rPr>
          <w:rFonts w:ascii="Times New Roman" w:hAnsi="Times New Roman" w:cs="Times New Roman"/>
          <w:sz w:val="20"/>
        </w:rPr>
        <w:t xml:space="preserve"> </w:t>
      </w:r>
      <w:r w:rsidR="00FB1FEC">
        <w:rPr>
          <w:rFonts w:ascii="Times New Roman" w:hAnsi="Times New Roman" w:cs="Times New Roman"/>
          <w:sz w:val="20"/>
        </w:rPr>
        <w:t>and</w:t>
      </w:r>
      <w:r w:rsidR="00F253B8">
        <w:rPr>
          <w:rFonts w:ascii="Times New Roman" w:hAnsi="Times New Roman" w:cs="Times New Roman"/>
          <w:sz w:val="20"/>
        </w:rPr>
        <w:t xml:space="preserve"> the number of </w:t>
      </w:r>
      <w:r w:rsidR="00654067">
        <w:rPr>
          <w:rFonts w:ascii="Times New Roman" w:hAnsi="Times New Roman" w:cs="Times New Roman"/>
          <w:sz w:val="20"/>
        </w:rPr>
        <w:t xml:space="preserve">SSBs per cell </w:t>
      </w:r>
      <w:r w:rsidR="00FB1FEC">
        <w:rPr>
          <w:rFonts w:ascii="Times New Roman" w:hAnsi="Times New Roman" w:cs="Times New Roman"/>
          <w:sz w:val="20"/>
        </w:rPr>
        <w:t>will increase. T</w:t>
      </w:r>
      <w:r w:rsidR="00654067">
        <w:rPr>
          <w:rFonts w:ascii="Times New Roman" w:hAnsi="Times New Roman" w:cs="Times New Roman"/>
          <w:sz w:val="20"/>
        </w:rPr>
        <w:t>herefore</w:t>
      </w:r>
      <w:r w:rsidR="004B4E4A">
        <w:rPr>
          <w:rFonts w:ascii="Times New Roman" w:hAnsi="Times New Roman" w:cs="Times New Roman"/>
          <w:sz w:val="20"/>
        </w:rPr>
        <w:t>,</w:t>
      </w:r>
      <w:r w:rsidR="00654067">
        <w:rPr>
          <w:rFonts w:ascii="Times New Roman" w:hAnsi="Times New Roman" w:cs="Times New Roman"/>
          <w:sz w:val="20"/>
        </w:rPr>
        <w:t xml:space="preserve"> </w:t>
      </w:r>
      <w:r w:rsidR="00FB1FEC">
        <w:rPr>
          <w:rFonts w:ascii="Times New Roman" w:hAnsi="Times New Roman" w:cs="Times New Roman"/>
          <w:sz w:val="20"/>
        </w:rPr>
        <w:t xml:space="preserve">it </w:t>
      </w:r>
      <w:r w:rsidR="00654067">
        <w:rPr>
          <w:rFonts w:ascii="Times New Roman" w:hAnsi="Times New Roman" w:cs="Times New Roman"/>
          <w:sz w:val="20"/>
        </w:rPr>
        <w:t xml:space="preserve">seems necessary that </w:t>
      </w:r>
      <w:r w:rsidR="00F253B8">
        <w:rPr>
          <w:rFonts w:ascii="Times New Roman" w:hAnsi="Times New Roman" w:cs="Times New Roman"/>
          <w:sz w:val="20"/>
        </w:rPr>
        <w:t xml:space="preserve">the </w:t>
      </w:r>
      <w:r w:rsidR="00F9356D">
        <w:rPr>
          <w:rFonts w:ascii="Times New Roman" w:hAnsi="Times New Roman" w:cs="Times New Roman"/>
          <w:sz w:val="20"/>
        </w:rPr>
        <w:t xml:space="preserve">UE should be able to monitor more </w:t>
      </w:r>
      <w:r w:rsidR="00654067">
        <w:rPr>
          <w:rFonts w:ascii="Times New Roman" w:hAnsi="Times New Roman" w:cs="Times New Roman"/>
          <w:sz w:val="20"/>
        </w:rPr>
        <w:t>than 1 SSB</w:t>
      </w:r>
      <w:r w:rsidR="00F9356D">
        <w:rPr>
          <w:rFonts w:ascii="Times New Roman" w:hAnsi="Times New Roman" w:cs="Times New Roman"/>
          <w:sz w:val="20"/>
        </w:rPr>
        <w:t xml:space="preserve"> </w:t>
      </w:r>
      <w:r w:rsidR="00654067">
        <w:rPr>
          <w:rFonts w:ascii="Times New Roman" w:hAnsi="Times New Roman" w:cs="Times New Roman"/>
          <w:sz w:val="20"/>
        </w:rPr>
        <w:t xml:space="preserve">per cell at least </w:t>
      </w:r>
      <w:r w:rsidR="00F9356D">
        <w:rPr>
          <w:rFonts w:ascii="Times New Roman" w:hAnsi="Times New Roman" w:cs="Times New Roman"/>
          <w:sz w:val="20"/>
        </w:rPr>
        <w:t>at higher carrier frequencies.</w:t>
      </w:r>
      <w:r w:rsidR="00654067">
        <w:rPr>
          <w:rFonts w:ascii="Times New Roman" w:hAnsi="Times New Roman" w:cs="Times New Roman"/>
          <w:sz w:val="20"/>
        </w:rPr>
        <w:t xml:space="preserve"> </w:t>
      </w:r>
      <w:r w:rsidR="00FB1FEC">
        <w:rPr>
          <w:rFonts w:ascii="Times New Roman" w:hAnsi="Times New Roman" w:cs="Times New Roman"/>
          <w:sz w:val="20"/>
        </w:rPr>
        <w:t xml:space="preserve">These findings strongly </w:t>
      </w:r>
      <w:proofErr w:type="gramStart"/>
      <w:r w:rsidR="00FB1FEC">
        <w:rPr>
          <w:rFonts w:ascii="Times New Roman" w:hAnsi="Times New Roman" w:cs="Times New Roman"/>
          <w:sz w:val="20"/>
        </w:rPr>
        <w:t>indicates</w:t>
      </w:r>
      <w:proofErr w:type="gramEnd"/>
      <w:r w:rsidR="00FB1FEC">
        <w:rPr>
          <w:rFonts w:ascii="Times New Roman" w:hAnsi="Times New Roman" w:cs="Times New Roman"/>
          <w:sz w:val="20"/>
        </w:rPr>
        <w:t xml:space="preserve"> that there is likely a need also to define a minimum number of SSBs per cell the UE would need to monitor – at least for higher carrier frequencies. </w:t>
      </w:r>
    </w:p>
    <w:p w14:paraId="27B4DA4C" w14:textId="225EA957" w:rsidR="007D4374" w:rsidRPr="00C435BE" w:rsidRDefault="003876FC" w:rsidP="003B659E">
      <w:pPr>
        <w:ind w:right="-22"/>
        <w:rPr>
          <w:rFonts w:ascii="Times New Roman" w:hAnsi="Times New Roman" w:cs="Times New Roman"/>
          <w:b/>
          <w:sz w:val="20"/>
        </w:rPr>
      </w:pPr>
      <w:r w:rsidRPr="004B4E4A">
        <w:rPr>
          <w:rFonts w:ascii="Times New Roman" w:hAnsi="Times New Roman" w:cs="Times New Roman"/>
          <w:b/>
          <w:sz w:val="20"/>
        </w:rPr>
        <w:t xml:space="preserve">Observation </w:t>
      </w:r>
      <w:r w:rsidR="004B4E4A" w:rsidRPr="004B4E4A">
        <w:rPr>
          <w:rFonts w:ascii="Times New Roman" w:hAnsi="Times New Roman" w:cs="Times New Roman"/>
          <w:b/>
          <w:sz w:val="20"/>
        </w:rPr>
        <w:t>7</w:t>
      </w:r>
      <w:r w:rsidR="007D4374" w:rsidRPr="004B4E4A">
        <w:rPr>
          <w:rFonts w:ascii="Times New Roman" w:hAnsi="Times New Roman" w:cs="Times New Roman"/>
          <w:b/>
          <w:sz w:val="20"/>
        </w:rPr>
        <w:t>:</w:t>
      </w:r>
      <w:r w:rsidR="00F9356D" w:rsidRPr="00C435BE">
        <w:rPr>
          <w:rFonts w:ascii="Times New Roman" w:hAnsi="Times New Roman" w:cs="Times New Roman"/>
          <w:b/>
          <w:sz w:val="20"/>
        </w:rPr>
        <w:t xml:space="preserve"> At higher frequencies, the UE </w:t>
      </w:r>
      <w:r w:rsidR="00FB1FEC" w:rsidRPr="00C435BE">
        <w:rPr>
          <w:rFonts w:ascii="Times New Roman" w:hAnsi="Times New Roman" w:cs="Times New Roman"/>
          <w:b/>
          <w:sz w:val="20"/>
        </w:rPr>
        <w:t xml:space="preserve">should be </w:t>
      </w:r>
      <w:r w:rsidR="00F9356D" w:rsidRPr="00C435BE">
        <w:rPr>
          <w:rFonts w:ascii="Times New Roman" w:hAnsi="Times New Roman" w:cs="Times New Roman"/>
          <w:b/>
          <w:sz w:val="20"/>
        </w:rPr>
        <w:t xml:space="preserve">able to </w:t>
      </w:r>
      <w:r w:rsidR="00F253B8" w:rsidRPr="00C435BE">
        <w:rPr>
          <w:rFonts w:ascii="Times New Roman" w:hAnsi="Times New Roman" w:cs="Times New Roman"/>
          <w:b/>
          <w:sz w:val="20"/>
        </w:rPr>
        <w:t xml:space="preserve">monitor </w:t>
      </w:r>
      <w:r w:rsidR="00F9356D" w:rsidRPr="00C435BE">
        <w:rPr>
          <w:rFonts w:ascii="Times New Roman" w:hAnsi="Times New Roman" w:cs="Times New Roman"/>
          <w:b/>
          <w:sz w:val="20"/>
        </w:rPr>
        <w:t xml:space="preserve">more </w:t>
      </w:r>
      <w:r w:rsidR="00FB1FEC" w:rsidRPr="00C435BE">
        <w:rPr>
          <w:rFonts w:ascii="Times New Roman" w:hAnsi="Times New Roman" w:cs="Times New Roman"/>
          <w:b/>
          <w:sz w:val="20"/>
        </w:rPr>
        <w:t>than 1 SSB per cell.</w:t>
      </w:r>
    </w:p>
    <w:p w14:paraId="60276C00" w14:textId="3EB9ECD5" w:rsidR="003B659E" w:rsidRDefault="00FB1FEC" w:rsidP="003B659E">
      <w:pPr>
        <w:ind w:right="-22"/>
        <w:rPr>
          <w:rFonts w:ascii="Times New Roman" w:hAnsi="Times New Roman" w:cs="Times New Roman"/>
          <w:sz w:val="20"/>
        </w:rPr>
      </w:pPr>
      <w:r>
        <w:rPr>
          <w:rFonts w:ascii="Times New Roman" w:hAnsi="Times New Roman" w:cs="Times New Roman"/>
          <w:sz w:val="20"/>
        </w:rPr>
        <w:t>I.e. s</w:t>
      </w:r>
      <w:r w:rsidR="00060218">
        <w:rPr>
          <w:rFonts w:ascii="Times New Roman" w:hAnsi="Times New Roman" w:cs="Times New Roman"/>
          <w:sz w:val="20"/>
        </w:rPr>
        <w:t xml:space="preserve">till </w:t>
      </w:r>
      <w:r>
        <w:rPr>
          <w:rFonts w:ascii="Times New Roman" w:hAnsi="Times New Roman" w:cs="Times New Roman"/>
          <w:sz w:val="20"/>
        </w:rPr>
        <w:t xml:space="preserve">open in RAN4 and </w:t>
      </w:r>
      <w:r w:rsidR="00060218">
        <w:rPr>
          <w:rFonts w:ascii="Times New Roman" w:hAnsi="Times New Roman" w:cs="Times New Roman"/>
          <w:sz w:val="20"/>
        </w:rPr>
        <w:t xml:space="preserve">to be discussed is the actual number of </w:t>
      </w:r>
      <w:r>
        <w:rPr>
          <w:rFonts w:ascii="Times New Roman" w:hAnsi="Times New Roman" w:cs="Times New Roman"/>
          <w:sz w:val="20"/>
        </w:rPr>
        <w:t>SSB</w:t>
      </w:r>
      <w:r w:rsidR="00F9356D">
        <w:rPr>
          <w:rFonts w:ascii="Times New Roman" w:hAnsi="Times New Roman" w:cs="Times New Roman"/>
          <w:sz w:val="20"/>
        </w:rPr>
        <w:t>s</w:t>
      </w:r>
      <w:r w:rsidR="00060218">
        <w:rPr>
          <w:rFonts w:ascii="Times New Roman" w:hAnsi="Times New Roman" w:cs="Times New Roman"/>
          <w:sz w:val="20"/>
        </w:rPr>
        <w:t xml:space="preserve"> to monitor for different carrier frequency ranges, which would need further study in RAN4.</w:t>
      </w:r>
    </w:p>
    <w:p w14:paraId="63672665" w14:textId="77777777" w:rsidR="00060218" w:rsidRDefault="00060218" w:rsidP="003B659E">
      <w:pPr>
        <w:ind w:right="-22"/>
        <w:rPr>
          <w:rFonts w:ascii="Times New Roman" w:hAnsi="Times New Roman" w:cs="Times New Roman"/>
          <w:sz w:val="20"/>
        </w:rPr>
      </w:pPr>
    </w:p>
    <w:p w14:paraId="1766F38B" w14:textId="77777777" w:rsidR="009A48E1" w:rsidRDefault="009A48E1" w:rsidP="003B659E">
      <w:pPr>
        <w:ind w:right="-22"/>
        <w:rPr>
          <w:rFonts w:ascii="Times New Roman" w:hAnsi="Times New Roman" w:cs="Times New Roman"/>
          <w:sz w:val="20"/>
        </w:rPr>
      </w:pPr>
    </w:p>
    <w:p w14:paraId="6399E41A" w14:textId="77777777" w:rsidR="007D4374" w:rsidRPr="0095295C" w:rsidRDefault="007D4374" w:rsidP="007D4374">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r>
      <w:r w:rsidRPr="0006027C">
        <w:rPr>
          <w:rFonts w:ascii="Arial" w:eastAsia="Times New Roman" w:hAnsi="Arial" w:cs="Times New Roman"/>
          <w:sz w:val="36"/>
          <w:szCs w:val="20"/>
          <w:lang w:val="en-GB"/>
        </w:rPr>
        <w:t>Conclusion</w:t>
      </w:r>
    </w:p>
    <w:p w14:paraId="21D093A9" w14:textId="1B1F77BF" w:rsidR="007D4374" w:rsidRDefault="00830BE3" w:rsidP="003B659E">
      <w:pPr>
        <w:ind w:right="-22"/>
        <w:rPr>
          <w:rFonts w:ascii="Times New Roman" w:eastAsia="Calibri" w:hAnsi="Times New Roman" w:cs="Times New Roman"/>
          <w:sz w:val="20"/>
          <w:szCs w:val="20"/>
          <w:lang w:val="en-GB"/>
        </w:rPr>
      </w:pPr>
      <w:r>
        <w:rPr>
          <w:rFonts w:ascii="Times New Roman" w:hAnsi="Times New Roman" w:cs="Times New Roman"/>
          <w:sz w:val="20"/>
        </w:rPr>
        <w:t xml:space="preserve">In this paper, we continued the </w:t>
      </w:r>
      <w:r w:rsidR="004B4E4A">
        <w:rPr>
          <w:rFonts w:ascii="Times New Roman" w:eastAsia="Calibri" w:hAnsi="Times New Roman" w:cs="Times New Roman"/>
          <w:sz w:val="20"/>
          <w:szCs w:val="20"/>
          <w:lang w:val="en-GB"/>
        </w:rPr>
        <w:t>discussion</w:t>
      </w:r>
      <w:r>
        <w:rPr>
          <w:rFonts w:ascii="Times New Roman" w:eastAsia="Calibri" w:hAnsi="Times New Roman" w:cs="Times New Roman"/>
          <w:sz w:val="20"/>
          <w:szCs w:val="20"/>
          <w:lang w:val="en-GB"/>
        </w:rPr>
        <w:t xml:space="preserve"> related to the UE measurement capability. Based on the discussions and simulation results we propose following:</w:t>
      </w:r>
    </w:p>
    <w:p w14:paraId="1A7AE852" w14:textId="77777777" w:rsidR="0006027C" w:rsidRPr="00265E30" w:rsidRDefault="0006027C" w:rsidP="0006027C">
      <w:pPr>
        <w:ind w:right="-22"/>
        <w:rPr>
          <w:rFonts w:ascii="Times New Roman" w:hAnsi="Times New Roman" w:cs="Times New Roman"/>
          <w:b/>
          <w:sz w:val="20"/>
        </w:rPr>
      </w:pPr>
      <w:r w:rsidRPr="00265E30">
        <w:rPr>
          <w:rFonts w:ascii="Times New Roman" w:hAnsi="Times New Roman" w:cs="Times New Roman"/>
          <w:b/>
          <w:sz w:val="20"/>
        </w:rPr>
        <w:t>Proposal 1: For below 6GHz, re-use E-UTRAN requirements concerning number of intra-frequency cells the UE shall be able to monitor.</w:t>
      </w:r>
    </w:p>
    <w:p w14:paraId="7F707CD2" w14:textId="77777777" w:rsidR="0006027C" w:rsidRPr="00265E30" w:rsidRDefault="0006027C" w:rsidP="0006027C">
      <w:pPr>
        <w:ind w:right="-22"/>
        <w:rPr>
          <w:rFonts w:ascii="Times New Roman" w:hAnsi="Times New Roman" w:cs="Times New Roman"/>
          <w:b/>
          <w:sz w:val="20"/>
        </w:rPr>
      </w:pPr>
      <w:r w:rsidRPr="00265E30">
        <w:rPr>
          <w:rFonts w:ascii="Times New Roman" w:hAnsi="Times New Roman" w:cs="Times New Roman"/>
          <w:b/>
          <w:sz w:val="20"/>
        </w:rPr>
        <w:t>Proposal 2: For below 6GHz, re-use E-UTRAN requirements concerning number of inter-frequency cells the UE shall be able to monitor.</w:t>
      </w:r>
    </w:p>
    <w:p w14:paraId="309EC26C" w14:textId="77777777" w:rsidR="0006027C" w:rsidRPr="00265E30" w:rsidRDefault="0006027C" w:rsidP="0006027C">
      <w:pPr>
        <w:ind w:right="-22"/>
        <w:rPr>
          <w:rFonts w:ascii="Times New Roman" w:hAnsi="Times New Roman" w:cs="Times New Roman"/>
          <w:b/>
          <w:sz w:val="20"/>
        </w:rPr>
      </w:pPr>
      <w:r w:rsidRPr="00265E30">
        <w:rPr>
          <w:rFonts w:ascii="Times New Roman" w:hAnsi="Times New Roman" w:cs="Times New Roman"/>
          <w:b/>
          <w:sz w:val="20"/>
        </w:rPr>
        <w:t>Proposal 3: Use E-UTRAN requirements as baseline also for number of cell the UE should be able to monitor in FR2.</w:t>
      </w:r>
    </w:p>
    <w:p w14:paraId="2DA32124" w14:textId="77777777" w:rsidR="00830BE3" w:rsidRPr="00830BE3" w:rsidRDefault="00830BE3" w:rsidP="003B659E">
      <w:pPr>
        <w:ind w:right="-22"/>
        <w:rPr>
          <w:rFonts w:ascii="Times New Roman" w:eastAsia="Calibri" w:hAnsi="Times New Roman" w:cs="Times New Roman"/>
          <w:sz w:val="20"/>
          <w:szCs w:val="20"/>
        </w:rPr>
      </w:pPr>
      <w:r>
        <w:rPr>
          <w:rFonts w:ascii="Times New Roman" w:eastAsia="Calibri" w:hAnsi="Times New Roman" w:cs="Times New Roman"/>
          <w:sz w:val="20"/>
          <w:szCs w:val="20"/>
        </w:rPr>
        <w:t>We also note that t</w:t>
      </w:r>
      <w:r>
        <w:rPr>
          <w:rFonts w:ascii="Times New Roman" w:hAnsi="Times New Roman" w:cs="Times New Roman"/>
          <w:sz w:val="20"/>
        </w:rPr>
        <w:t xml:space="preserve">he actual number however, depend heavily on the assumptions. If we e.g. consider 30GHz it could under some deployments be necessary to use more cell sectors and narrow beam forming </w:t>
      </w:r>
      <w:proofErr w:type="gramStart"/>
      <w:r>
        <w:rPr>
          <w:rFonts w:ascii="Times New Roman" w:hAnsi="Times New Roman" w:cs="Times New Roman"/>
          <w:sz w:val="20"/>
        </w:rPr>
        <w:t>in order to</w:t>
      </w:r>
      <w:proofErr w:type="gramEnd"/>
      <w:r>
        <w:rPr>
          <w:rFonts w:ascii="Times New Roman" w:hAnsi="Times New Roman" w:cs="Times New Roman"/>
          <w:sz w:val="20"/>
        </w:rPr>
        <w:t xml:space="preserve"> ensure the necessary planned cell coverage. Under such conditions it is highly likely that the UE will be able to detect more cells and more beam per cell – and therefore also total number of beams.</w:t>
      </w:r>
    </w:p>
    <w:p w14:paraId="663B3A1E" w14:textId="77777777" w:rsidR="00830BE3" w:rsidRDefault="00830BE3" w:rsidP="003B659E">
      <w:pPr>
        <w:ind w:right="-22"/>
        <w:rPr>
          <w:rFonts w:ascii="Times New Roman" w:hAnsi="Times New Roman" w:cs="Times New Roman"/>
          <w:sz w:val="20"/>
        </w:rPr>
      </w:pPr>
    </w:p>
    <w:p w14:paraId="09317B27" w14:textId="77777777"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lastRenderedPageBreak/>
        <w:t>References</w:t>
      </w:r>
    </w:p>
    <w:p w14:paraId="4A4E2A02" w14:textId="77777777" w:rsidR="003B659E" w:rsidRPr="00830BE3" w:rsidRDefault="00D44179" w:rsidP="00D44179">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3" w:name="_Ref431017336"/>
      <w:r w:rsidRPr="00830BE3">
        <w:rPr>
          <w:rFonts w:ascii="Times New Roman" w:eastAsia="Times New Roman" w:hAnsi="Times New Roman" w:cs="Times New Roman"/>
          <w:sz w:val="20"/>
          <w:szCs w:val="20"/>
          <w:lang w:val="en-GB"/>
        </w:rPr>
        <w:t>R4-1710720</w:t>
      </w:r>
      <w:r w:rsidR="003B659E" w:rsidRPr="00830BE3">
        <w:rPr>
          <w:rFonts w:ascii="Times New Roman" w:eastAsia="Times New Roman" w:hAnsi="Times New Roman" w:cs="Times New Roman"/>
          <w:sz w:val="20"/>
          <w:szCs w:val="20"/>
          <w:lang w:val="en-GB"/>
        </w:rPr>
        <w:t xml:space="preserve">, </w:t>
      </w:r>
      <w:r w:rsidRPr="00830BE3">
        <w:rPr>
          <w:rFonts w:ascii="Times New Roman" w:eastAsia="Times New Roman" w:hAnsi="Times New Roman" w:cs="Times New Roman"/>
          <w:bCs/>
          <w:sz w:val="20"/>
          <w:szCs w:val="20"/>
          <w:lang w:val="en-GB"/>
        </w:rPr>
        <w:t>Further input on SLS results</w:t>
      </w:r>
      <w:r w:rsidR="003B659E" w:rsidRPr="00830BE3">
        <w:rPr>
          <w:rFonts w:ascii="Times New Roman" w:eastAsia="Times New Roman" w:hAnsi="Times New Roman" w:cs="Times New Roman"/>
          <w:sz w:val="20"/>
          <w:szCs w:val="20"/>
          <w:lang w:val="en-GB"/>
        </w:rPr>
        <w:t>, Nokia, Alcatel-Lucent Shanghai Bell</w:t>
      </w:r>
      <w:r w:rsidR="003B659E" w:rsidRPr="00830BE3" w:rsidDel="00C651B9">
        <w:rPr>
          <w:rFonts w:ascii="Times New Roman" w:eastAsia="Times New Roman" w:hAnsi="Times New Roman" w:cs="Times New Roman"/>
          <w:sz w:val="20"/>
          <w:szCs w:val="20"/>
          <w:lang w:val="en-GB"/>
        </w:rPr>
        <w:t xml:space="preserve"> </w:t>
      </w:r>
      <w:bookmarkEnd w:id="3"/>
    </w:p>
    <w:p w14:paraId="33AE7A53" w14:textId="05369521" w:rsidR="00830BE3" w:rsidRDefault="00830BE3" w:rsidP="00830BE3">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830BE3">
        <w:rPr>
          <w:rFonts w:ascii="Times New Roman" w:eastAsia="Times New Roman" w:hAnsi="Times New Roman" w:cs="Times New Roman"/>
          <w:sz w:val="20"/>
          <w:szCs w:val="20"/>
          <w:lang w:val="en-GB"/>
        </w:rPr>
        <w:t>R4-1710722, TP for TR on inter-frequency measurement requirements, Nokia, Nokia Shanghai Bell</w:t>
      </w:r>
    </w:p>
    <w:p w14:paraId="1A03D11B" w14:textId="65EC4667" w:rsidR="00821DEE" w:rsidRDefault="00821DEE" w:rsidP="00821DE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821DEE">
        <w:rPr>
          <w:rFonts w:ascii="Times New Roman" w:eastAsia="Times New Roman" w:hAnsi="Times New Roman" w:cs="Times New Roman"/>
          <w:sz w:val="20"/>
          <w:szCs w:val="20"/>
          <w:lang w:val="en-GB"/>
        </w:rPr>
        <w:t>R4-1713148</w:t>
      </w:r>
      <w:r>
        <w:rPr>
          <w:rFonts w:ascii="Times New Roman" w:eastAsia="Times New Roman" w:hAnsi="Times New Roman" w:cs="Times New Roman"/>
          <w:sz w:val="20"/>
          <w:szCs w:val="20"/>
          <w:lang w:val="en-GB"/>
        </w:rPr>
        <w:t xml:space="preserve">, </w:t>
      </w:r>
      <w:r w:rsidRPr="00821DEE">
        <w:rPr>
          <w:rFonts w:ascii="Times New Roman" w:eastAsia="Times New Roman" w:hAnsi="Times New Roman" w:cs="Times New Roman"/>
          <w:sz w:val="20"/>
          <w:szCs w:val="20"/>
          <w:lang w:val="en-GB"/>
        </w:rPr>
        <w:t>TP for intra-f</w:t>
      </w:r>
      <w:r>
        <w:rPr>
          <w:rFonts w:ascii="Times New Roman" w:eastAsia="Times New Roman" w:hAnsi="Times New Roman" w:cs="Times New Roman"/>
          <w:sz w:val="20"/>
          <w:szCs w:val="20"/>
          <w:lang w:val="en-GB"/>
        </w:rPr>
        <w:t xml:space="preserve">, </w:t>
      </w:r>
      <w:r w:rsidRPr="00830BE3">
        <w:rPr>
          <w:rFonts w:ascii="Times New Roman" w:eastAsia="Times New Roman" w:hAnsi="Times New Roman" w:cs="Times New Roman"/>
          <w:sz w:val="20"/>
          <w:szCs w:val="20"/>
          <w:lang w:val="en-GB"/>
        </w:rPr>
        <w:t>Nokia, Nokia Shanghai Bell</w:t>
      </w:r>
    </w:p>
    <w:p w14:paraId="71A746FE" w14:textId="3455D741" w:rsidR="00821DEE" w:rsidRDefault="00821DEE" w:rsidP="00821DE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821DEE">
        <w:rPr>
          <w:rFonts w:ascii="Times New Roman" w:eastAsia="Times New Roman" w:hAnsi="Times New Roman" w:cs="Times New Roman"/>
          <w:sz w:val="20"/>
          <w:szCs w:val="20"/>
          <w:lang w:val="en-GB"/>
        </w:rPr>
        <w:t>R4-1713147</w:t>
      </w:r>
      <w:r>
        <w:rPr>
          <w:rFonts w:ascii="Times New Roman" w:eastAsia="Times New Roman" w:hAnsi="Times New Roman" w:cs="Times New Roman"/>
          <w:sz w:val="20"/>
          <w:szCs w:val="20"/>
          <w:lang w:val="en-GB"/>
        </w:rPr>
        <w:t xml:space="preserve">, </w:t>
      </w:r>
      <w:r w:rsidRPr="00821DEE">
        <w:rPr>
          <w:rFonts w:ascii="Times New Roman" w:eastAsia="Times New Roman" w:hAnsi="Times New Roman" w:cs="Times New Roman"/>
          <w:sz w:val="20"/>
          <w:szCs w:val="20"/>
          <w:lang w:val="en-GB"/>
        </w:rPr>
        <w:t>TP for inter-frequency</w:t>
      </w:r>
      <w:r>
        <w:rPr>
          <w:rFonts w:ascii="Times New Roman" w:eastAsia="Times New Roman" w:hAnsi="Times New Roman" w:cs="Times New Roman"/>
          <w:sz w:val="20"/>
          <w:szCs w:val="20"/>
          <w:lang w:val="en-GB"/>
        </w:rPr>
        <w:t xml:space="preserve">, </w:t>
      </w:r>
      <w:r w:rsidRPr="00830BE3">
        <w:rPr>
          <w:rFonts w:ascii="Times New Roman" w:eastAsia="Times New Roman" w:hAnsi="Times New Roman" w:cs="Times New Roman"/>
          <w:sz w:val="20"/>
          <w:szCs w:val="20"/>
          <w:lang w:val="en-GB"/>
        </w:rPr>
        <w:t>Nokia, Nokia Shanghai Bell</w:t>
      </w:r>
    </w:p>
    <w:p w14:paraId="5C2F996D" w14:textId="5468C675" w:rsidR="00821DEE" w:rsidRDefault="00821DEE" w:rsidP="00821DE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821DEE">
        <w:rPr>
          <w:rFonts w:ascii="Times New Roman" w:eastAsia="Times New Roman" w:hAnsi="Times New Roman" w:cs="Times New Roman"/>
          <w:sz w:val="20"/>
          <w:szCs w:val="20"/>
          <w:lang w:val="en-GB"/>
        </w:rPr>
        <w:t>R4-1713151</w:t>
      </w:r>
      <w:r>
        <w:rPr>
          <w:rFonts w:ascii="Times New Roman" w:eastAsia="Times New Roman" w:hAnsi="Times New Roman" w:cs="Times New Roman"/>
          <w:sz w:val="20"/>
          <w:szCs w:val="20"/>
          <w:lang w:val="en-GB"/>
        </w:rPr>
        <w:t xml:space="preserve">, </w:t>
      </w:r>
      <w:r w:rsidRPr="00821DEE">
        <w:rPr>
          <w:rFonts w:ascii="Times New Roman" w:eastAsia="Times New Roman" w:hAnsi="Times New Roman" w:cs="Times New Roman"/>
          <w:sz w:val="20"/>
          <w:szCs w:val="20"/>
          <w:lang w:val="en-GB"/>
        </w:rPr>
        <w:t>Network Cell and Beam Dimensioning discussion</w:t>
      </w:r>
      <w:r>
        <w:rPr>
          <w:rFonts w:ascii="Times New Roman" w:eastAsia="Times New Roman" w:hAnsi="Times New Roman" w:cs="Times New Roman"/>
          <w:sz w:val="20"/>
          <w:szCs w:val="20"/>
          <w:lang w:val="en-GB"/>
        </w:rPr>
        <w:t xml:space="preserve">, </w:t>
      </w:r>
      <w:r w:rsidRPr="00821DEE">
        <w:rPr>
          <w:rFonts w:ascii="Times New Roman" w:eastAsia="Times New Roman" w:hAnsi="Times New Roman" w:cs="Times New Roman"/>
          <w:sz w:val="20"/>
          <w:szCs w:val="20"/>
          <w:lang w:val="en-GB"/>
        </w:rPr>
        <w:t>Nokia, Nokia Shanghai Bell</w:t>
      </w:r>
    </w:p>
    <w:p w14:paraId="52925D3B" w14:textId="75A1F70F" w:rsidR="00821DEE" w:rsidRDefault="00821DEE" w:rsidP="00821DE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821DEE">
        <w:rPr>
          <w:rFonts w:ascii="Times New Roman" w:eastAsia="Times New Roman" w:hAnsi="Times New Roman" w:cs="Times New Roman"/>
          <w:sz w:val="20"/>
          <w:szCs w:val="20"/>
          <w:lang w:val="en-GB"/>
        </w:rPr>
        <w:t>R4-1713149</w:t>
      </w:r>
      <w:r>
        <w:rPr>
          <w:rFonts w:ascii="Times New Roman" w:eastAsia="Times New Roman" w:hAnsi="Times New Roman" w:cs="Times New Roman"/>
          <w:sz w:val="20"/>
          <w:szCs w:val="20"/>
          <w:lang w:val="en-GB"/>
        </w:rPr>
        <w:t xml:space="preserve">, </w:t>
      </w:r>
      <w:r w:rsidRPr="00821DEE">
        <w:rPr>
          <w:rFonts w:ascii="Times New Roman" w:eastAsia="Times New Roman" w:hAnsi="Times New Roman" w:cs="Times New Roman"/>
          <w:sz w:val="20"/>
          <w:szCs w:val="20"/>
          <w:lang w:val="en-GB"/>
        </w:rPr>
        <w:t>Further simulation results for FR2</w:t>
      </w:r>
      <w:r>
        <w:rPr>
          <w:rFonts w:ascii="Times New Roman" w:eastAsia="Times New Roman" w:hAnsi="Times New Roman" w:cs="Times New Roman"/>
          <w:sz w:val="20"/>
          <w:szCs w:val="20"/>
          <w:lang w:val="en-GB"/>
        </w:rPr>
        <w:t xml:space="preserve">, </w:t>
      </w:r>
      <w:r w:rsidRPr="00821DEE">
        <w:rPr>
          <w:rFonts w:ascii="Times New Roman" w:eastAsia="Times New Roman" w:hAnsi="Times New Roman" w:cs="Times New Roman"/>
          <w:sz w:val="20"/>
          <w:szCs w:val="20"/>
          <w:lang w:val="en-GB"/>
        </w:rPr>
        <w:t>Nokia, Nokia Shanghai Bell</w:t>
      </w:r>
    </w:p>
    <w:p w14:paraId="618FE645" w14:textId="24A47050" w:rsidR="0006027C" w:rsidRDefault="0006027C" w:rsidP="0006027C">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06027C">
        <w:rPr>
          <w:rFonts w:ascii="Times New Roman" w:eastAsia="Times New Roman" w:hAnsi="Times New Roman" w:cs="Times New Roman"/>
          <w:sz w:val="20"/>
          <w:szCs w:val="20"/>
          <w:lang w:val="en-GB"/>
        </w:rPr>
        <w:t>R4-1800374</w:t>
      </w:r>
      <w:r>
        <w:rPr>
          <w:rFonts w:ascii="Times New Roman" w:eastAsia="Times New Roman" w:hAnsi="Times New Roman" w:cs="Times New Roman"/>
          <w:sz w:val="20"/>
          <w:szCs w:val="20"/>
          <w:lang w:val="en-GB"/>
        </w:rPr>
        <w:t xml:space="preserve">, </w:t>
      </w:r>
      <w:r w:rsidRPr="0006027C">
        <w:rPr>
          <w:rFonts w:ascii="Times New Roman" w:eastAsia="Times New Roman" w:hAnsi="Times New Roman" w:cs="Times New Roman"/>
          <w:sz w:val="20"/>
          <w:szCs w:val="20"/>
          <w:lang w:val="en-GB"/>
        </w:rPr>
        <w:t>SLS on Number of cells and SS-Blocks</w:t>
      </w:r>
      <w:r>
        <w:rPr>
          <w:rFonts w:ascii="Times New Roman" w:eastAsia="Times New Roman" w:hAnsi="Times New Roman" w:cs="Times New Roman"/>
          <w:sz w:val="20"/>
          <w:szCs w:val="20"/>
          <w:lang w:val="en-GB"/>
        </w:rPr>
        <w:t xml:space="preserve">, </w:t>
      </w:r>
      <w:r w:rsidRPr="0006027C">
        <w:rPr>
          <w:rFonts w:ascii="Times New Roman" w:eastAsia="Times New Roman" w:hAnsi="Times New Roman" w:cs="Times New Roman"/>
          <w:sz w:val="20"/>
          <w:szCs w:val="20"/>
          <w:lang w:val="en-GB"/>
        </w:rPr>
        <w:t>Nokia, Nokia Shanghai Bell</w:t>
      </w:r>
    </w:p>
    <w:p w14:paraId="537562EF" w14:textId="6702F1EE" w:rsidR="0006027C" w:rsidRPr="00830BE3" w:rsidRDefault="0006027C" w:rsidP="0006027C">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06027C">
        <w:rPr>
          <w:rFonts w:ascii="Times New Roman" w:eastAsia="Times New Roman" w:hAnsi="Times New Roman" w:cs="Times New Roman"/>
          <w:sz w:val="20"/>
          <w:szCs w:val="20"/>
          <w:lang w:val="en-GB"/>
        </w:rPr>
        <w:t>R4-1800375</w:t>
      </w:r>
      <w:r>
        <w:rPr>
          <w:rFonts w:ascii="Times New Roman" w:eastAsia="Times New Roman" w:hAnsi="Times New Roman" w:cs="Times New Roman"/>
          <w:sz w:val="20"/>
          <w:szCs w:val="20"/>
          <w:lang w:val="en-GB"/>
        </w:rPr>
        <w:t xml:space="preserve">, </w:t>
      </w:r>
      <w:r w:rsidRPr="0006027C">
        <w:rPr>
          <w:rFonts w:ascii="Times New Roman" w:eastAsia="Times New Roman" w:hAnsi="Times New Roman" w:cs="Times New Roman"/>
          <w:sz w:val="20"/>
          <w:szCs w:val="20"/>
          <w:lang w:val="en-GB"/>
        </w:rPr>
        <w:t>Initial dynamic simulation results for NR Mobility</w:t>
      </w:r>
      <w:r>
        <w:rPr>
          <w:rFonts w:ascii="Times New Roman" w:eastAsia="Times New Roman" w:hAnsi="Times New Roman" w:cs="Times New Roman"/>
          <w:sz w:val="20"/>
          <w:szCs w:val="20"/>
          <w:lang w:val="en-GB"/>
        </w:rPr>
        <w:t xml:space="preserve">, </w:t>
      </w:r>
      <w:r w:rsidRPr="0006027C">
        <w:rPr>
          <w:rFonts w:ascii="Times New Roman" w:eastAsia="Times New Roman" w:hAnsi="Times New Roman" w:cs="Times New Roman"/>
          <w:sz w:val="20"/>
          <w:szCs w:val="20"/>
          <w:lang w:val="en-GB"/>
        </w:rPr>
        <w:t>Nokia, Nokia Shanghai Bell</w:t>
      </w:r>
    </w:p>
    <w:p w14:paraId="479795B2" w14:textId="77777777" w:rsidR="003B659E" w:rsidRPr="003B659E" w:rsidRDefault="003B659E" w:rsidP="00841BCD">
      <w:pPr>
        <w:ind w:right="-22"/>
        <w:rPr>
          <w:lang w:val="en-GB"/>
        </w:rPr>
      </w:pPr>
    </w:p>
    <w:sectPr w:rsidR="003B659E"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264FE"/>
    <w:rsid w:val="00056117"/>
    <w:rsid w:val="00060218"/>
    <w:rsid w:val="0006027C"/>
    <w:rsid w:val="00065449"/>
    <w:rsid w:val="000E76DA"/>
    <w:rsid w:val="0013269D"/>
    <w:rsid w:val="001458B3"/>
    <w:rsid w:val="001838CF"/>
    <w:rsid w:val="001E1005"/>
    <w:rsid w:val="001E30F6"/>
    <w:rsid w:val="001E7B31"/>
    <w:rsid w:val="00204C26"/>
    <w:rsid w:val="00243887"/>
    <w:rsid w:val="00285E9E"/>
    <w:rsid w:val="002D0E3A"/>
    <w:rsid w:val="002D2946"/>
    <w:rsid w:val="00307BC5"/>
    <w:rsid w:val="00315CCA"/>
    <w:rsid w:val="00324D8B"/>
    <w:rsid w:val="003762E7"/>
    <w:rsid w:val="003768A4"/>
    <w:rsid w:val="003876FC"/>
    <w:rsid w:val="003A0451"/>
    <w:rsid w:val="003B659E"/>
    <w:rsid w:val="003E11F1"/>
    <w:rsid w:val="003F11C3"/>
    <w:rsid w:val="004141E0"/>
    <w:rsid w:val="00435E3D"/>
    <w:rsid w:val="0043750A"/>
    <w:rsid w:val="00462301"/>
    <w:rsid w:val="00475936"/>
    <w:rsid w:val="004A4C63"/>
    <w:rsid w:val="004B4E4A"/>
    <w:rsid w:val="004C5337"/>
    <w:rsid w:val="004D4303"/>
    <w:rsid w:val="004E5E66"/>
    <w:rsid w:val="004E5F7C"/>
    <w:rsid w:val="00503B4D"/>
    <w:rsid w:val="00504DCC"/>
    <w:rsid w:val="005E61A8"/>
    <w:rsid w:val="005F483F"/>
    <w:rsid w:val="00601F67"/>
    <w:rsid w:val="0062404D"/>
    <w:rsid w:val="00654067"/>
    <w:rsid w:val="00664950"/>
    <w:rsid w:val="006C072E"/>
    <w:rsid w:val="00734AC9"/>
    <w:rsid w:val="00766C9D"/>
    <w:rsid w:val="00785232"/>
    <w:rsid w:val="007C3ED0"/>
    <w:rsid w:val="007D4374"/>
    <w:rsid w:val="007F0ED1"/>
    <w:rsid w:val="007F4702"/>
    <w:rsid w:val="00801CF8"/>
    <w:rsid w:val="00811C9D"/>
    <w:rsid w:val="00821DEE"/>
    <w:rsid w:val="00823F89"/>
    <w:rsid w:val="00830BE3"/>
    <w:rsid w:val="00840030"/>
    <w:rsid w:val="00841BCD"/>
    <w:rsid w:val="008605AE"/>
    <w:rsid w:val="00880654"/>
    <w:rsid w:val="008F46C9"/>
    <w:rsid w:val="00901794"/>
    <w:rsid w:val="00910066"/>
    <w:rsid w:val="00941201"/>
    <w:rsid w:val="009A1F9C"/>
    <w:rsid w:val="009A48E1"/>
    <w:rsid w:val="00A25AE5"/>
    <w:rsid w:val="00AA1B0E"/>
    <w:rsid w:val="00AC1786"/>
    <w:rsid w:val="00AC5CA7"/>
    <w:rsid w:val="00AD118E"/>
    <w:rsid w:val="00AE11D0"/>
    <w:rsid w:val="00B102A4"/>
    <w:rsid w:val="00BA6E48"/>
    <w:rsid w:val="00BC7F7E"/>
    <w:rsid w:val="00BE2713"/>
    <w:rsid w:val="00BF2218"/>
    <w:rsid w:val="00C435BE"/>
    <w:rsid w:val="00CA52A1"/>
    <w:rsid w:val="00CE1399"/>
    <w:rsid w:val="00CE3A6B"/>
    <w:rsid w:val="00D00211"/>
    <w:rsid w:val="00D04AA0"/>
    <w:rsid w:val="00D06309"/>
    <w:rsid w:val="00D14973"/>
    <w:rsid w:val="00D37B91"/>
    <w:rsid w:val="00D43403"/>
    <w:rsid w:val="00D44179"/>
    <w:rsid w:val="00D66B3C"/>
    <w:rsid w:val="00D85728"/>
    <w:rsid w:val="00D96E48"/>
    <w:rsid w:val="00DA5EF4"/>
    <w:rsid w:val="00DF2997"/>
    <w:rsid w:val="00E07A42"/>
    <w:rsid w:val="00E12EFB"/>
    <w:rsid w:val="00E5404A"/>
    <w:rsid w:val="00E75AA6"/>
    <w:rsid w:val="00E85DE2"/>
    <w:rsid w:val="00EB347B"/>
    <w:rsid w:val="00EC3E16"/>
    <w:rsid w:val="00EC7BC3"/>
    <w:rsid w:val="00EE1AB3"/>
    <w:rsid w:val="00F12BA9"/>
    <w:rsid w:val="00F1362C"/>
    <w:rsid w:val="00F253B8"/>
    <w:rsid w:val="00F31F79"/>
    <w:rsid w:val="00F81336"/>
    <w:rsid w:val="00F84147"/>
    <w:rsid w:val="00F9356D"/>
    <w:rsid w:val="00FB1FEC"/>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BF30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9A48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9A48E1"/>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801C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CF8"/>
    <w:rPr>
      <w:rFonts w:ascii="Segoe UI" w:hAnsi="Segoe UI" w:cs="Segoe UI"/>
      <w:sz w:val="18"/>
      <w:szCs w:val="18"/>
    </w:rPr>
  </w:style>
  <w:style w:type="character" w:styleId="CommentReference">
    <w:name w:val="annotation reference"/>
    <w:basedOn w:val="DefaultParagraphFont"/>
    <w:uiPriority w:val="99"/>
    <w:semiHidden/>
    <w:unhideWhenUsed/>
    <w:rsid w:val="008605AE"/>
    <w:rPr>
      <w:sz w:val="16"/>
      <w:szCs w:val="16"/>
    </w:rPr>
  </w:style>
  <w:style w:type="paragraph" w:styleId="CommentText">
    <w:name w:val="annotation text"/>
    <w:basedOn w:val="Normal"/>
    <w:link w:val="CommentTextChar"/>
    <w:uiPriority w:val="99"/>
    <w:semiHidden/>
    <w:unhideWhenUsed/>
    <w:rsid w:val="008605AE"/>
    <w:pPr>
      <w:spacing w:line="240" w:lineRule="auto"/>
    </w:pPr>
    <w:rPr>
      <w:sz w:val="20"/>
      <w:szCs w:val="20"/>
    </w:rPr>
  </w:style>
  <w:style w:type="character" w:customStyle="1" w:styleId="CommentTextChar">
    <w:name w:val="Comment Text Char"/>
    <w:basedOn w:val="DefaultParagraphFont"/>
    <w:link w:val="CommentText"/>
    <w:uiPriority w:val="99"/>
    <w:semiHidden/>
    <w:rsid w:val="008605AE"/>
    <w:rPr>
      <w:sz w:val="20"/>
      <w:szCs w:val="20"/>
    </w:rPr>
  </w:style>
  <w:style w:type="paragraph" w:styleId="CommentSubject">
    <w:name w:val="annotation subject"/>
    <w:basedOn w:val="CommentText"/>
    <w:next w:val="CommentText"/>
    <w:link w:val="CommentSubjectChar"/>
    <w:uiPriority w:val="99"/>
    <w:semiHidden/>
    <w:unhideWhenUsed/>
    <w:rsid w:val="008605AE"/>
    <w:rPr>
      <w:b/>
      <w:bCs/>
    </w:rPr>
  </w:style>
  <w:style w:type="character" w:customStyle="1" w:styleId="CommentSubjectChar">
    <w:name w:val="Comment Subject Char"/>
    <w:basedOn w:val="CommentTextChar"/>
    <w:link w:val="CommentSubject"/>
    <w:uiPriority w:val="99"/>
    <w:semiHidden/>
    <w:rsid w:val="008605A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1656</Words>
  <Characters>9444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2018-01-15T20:17:00Z</dcterms:created>
  <dcterms:modified xsi:type="dcterms:W3CDTF">2018-01-15T20:17:00Z</dcterms:modified>
</cp:coreProperties>
</file>