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6A620F" w14:textId="3D684D5C" w:rsidR="00C30DA8" w:rsidRPr="00841BCD" w:rsidRDefault="00C30DA8" w:rsidP="00C30DA8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3GPP TSG-RAN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 xml:space="preserve">WG4 Meeting </w:t>
      </w:r>
      <w:bookmarkStart w:id="2" w:name="_GoBack"/>
      <w:bookmarkEnd w:id="2"/>
      <w:r>
        <w:rPr>
          <w:rFonts w:ascii="Arial" w:eastAsia="SimSun" w:hAnsi="Arial" w:cs="Times New Roman"/>
          <w:b/>
          <w:sz w:val="24"/>
          <w:szCs w:val="20"/>
          <w:lang w:val="en-GB"/>
        </w:rPr>
        <w:t>AH-1801</w:t>
      </w:r>
      <w:r w:rsidRPr="00841BC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                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="00095851" w:rsidRPr="00095851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R4-1800374</w:t>
      </w:r>
    </w:p>
    <w:p w14:paraId="3D40D335" w14:textId="77777777" w:rsidR="00C30DA8" w:rsidRPr="00841BCD" w:rsidRDefault="00C30DA8" w:rsidP="00C30DA8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r>
        <w:rPr>
          <w:rFonts w:ascii="Arial" w:eastAsia="SimSun" w:hAnsi="Arial" w:cs="Times New Roman"/>
          <w:b/>
          <w:sz w:val="24"/>
          <w:szCs w:val="20"/>
          <w:lang w:val="en-GB"/>
        </w:rPr>
        <w:t>San Diego, USA, 22 – 26 January</w:t>
      </w:r>
      <w:r w:rsidRPr="00841BCD">
        <w:rPr>
          <w:rFonts w:ascii="Arial" w:eastAsia="SimSun" w:hAnsi="Arial" w:cs="Times New Roman"/>
          <w:b/>
          <w:bCs/>
          <w:noProof/>
          <w:sz w:val="24"/>
          <w:szCs w:val="20"/>
          <w:lang w:eastAsia="zh-CN"/>
        </w:rPr>
        <w:t xml:space="preserve"> 201</w:t>
      </w:r>
      <w:r>
        <w:rPr>
          <w:rFonts w:ascii="Arial" w:eastAsia="SimSun" w:hAnsi="Arial" w:cs="Times New Roman"/>
          <w:b/>
          <w:bCs/>
          <w:noProof/>
          <w:sz w:val="24"/>
          <w:szCs w:val="20"/>
          <w:lang w:eastAsia="zh-CN"/>
        </w:rPr>
        <w:t>8</w:t>
      </w:r>
    </w:p>
    <w:bookmarkEnd w:id="0"/>
    <w:bookmarkEnd w:id="1"/>
    <w:p w14:paraId="3D2B82D0" w14:textId="77777777"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49463B0E" w14:textId="77777777" w:rsidR="00841BCD" w:rsidRPr="00841BC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841BCD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26546B98" w14:textId="05C53984" w:rsidR="00841BCD" w:rsidRPr="00841BCD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7814FC" w:rsidRPr="007814FC">
        <w:rPr>
          <w:rFonts w:ascii="Arial" w:eastAsia="Calibri" w:hAnsi="Arial" w:cs="Arial"/>
          <w:b/>
          <w:bCs/>
          <w:sz w:val="24"/>
          <w:lang w:val="en-GB"/>
        </w:rPr>
        <w:t>SLS on Number of cells and SS-Blocks</w:t>
      </w:r>
      <w:r w:rsidRPr="00841BCD" w:rsidDel="000A742C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0FB06217" w14:textId="3DDE5287" w:rsidR="00841BCD" w:rsidRPr="00841BCD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321DA2">
        <w:rPr>
          <w:rFonts w:ascii="Arial" w:eastAsia="MS Mincho" w:hAnsi="Arial" w:cs="Arial"/>
          <w:b/>
          <w:bCs/>
          <w:sz w:val="24"/>
          <w:szCs w:val="20"/>
          <w:lang w:val="en-GB"/>
        </w:rPr>
        <w:t>4</w:t>
      </w:r>
      <w:r w:rsidRPr="00375DAA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321DA2">
        <w:rPr>
          <w:rFonts w:ascii="Arial" w:eastAsia="MS Mincho" w:hAnsi="Arial" w:cs="Arial"/>
          <w:b/>
          <w:bCs/>
          <w:sz w:val="24"/>
          <w:szCs w:val="20"/>
          <w:lang w:val="en-GB"/>
        </w:rPr>
        <w:t>6</w:t>
      </w:r>
      <w:r w:rsidRPr="00375DAA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6B7010" w:rsidRPr="00375DAA">
        <w:rPr>
          <w:rFonts w:ascii="Arial" w:eastAsia="MS Mincho" w:hAnsi="Arial" w:cs="Arial"/>
          <w:b/>
          <w:bCs/>
          <w:sz w:val="24"/>
          <w:szCs w:val="20"/>
          <w:lang w:val="en-GB"/>
        </w:rPr>
        <w:t>2.</w:t>
      </w:r>
      <w:r w:rsidR="00321DA2">
        <w:rPr>
          <w:rFonts w:ascii="Arial" w:eastAsia="MS Mincho" w:hAnsi="Arial" w:cs="Arial"/>
          <w:b/>
          <w:bCs/>
          <w:sz w:val="24"/>
          <w:szCs w:val="20"/>
          <w:lang w:val="en-GB"/>
        </w:rPr>
        <w:t>1</w:t>
      </w:r>
    </w:p>
    <w:p w14:paraId="7CAFC4D9" w14:textId="77777777" w:rsidR="00841BCD" w:rsidRP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>Discussion</w:t>
      </w:r>
    </w:p>
    <w:p w14:paraId="7E1FB762" w14:textId="77777777" w:rsidR="00841BCD" w:rsidRPr="00841BCD" w:rsidRDefault="00841BCD" w:rsidP="00841BCD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SimSun" w:hAnsi="Arial" w:cs="Times New Roman"/>
          <w:sz w:val="36"/>
          <w:szCs w:val="20"/>
          <w:lang w:val="en-GB"/>
        </w:rPr>
      </w:pPr>
      <w:r w:rsidRPr="00841BCD">
        <w:rPr>
          <w:rFonts w:ascii="Arial" w:eastAsia="SimSun" w:hAnsi="Arial" w:cs="Times New Roman"/>
          <w:sz w:val="36"/>
          <w:szCs w:val="20"/>
          <w:lang w:val="en-GB"/>
        </w:rPr>
        <w:t>1</w:t>
      </w:r>
      <w:r w:rsidRPr="00841BCD">
        <w:rPr>
          <w:rFonts w:ascii="Arial" w:eastAsia="SimSun" w:hAnsi="Arial" w:cs="Times New Roman"/>
          <w:sz w:val="36"/>
          <w:szCs w:val="20"/>
          <w:lang w:val="en-GB"/>
        </w:rPr>
        <w:tab/>
        <w:t>Introduction</w:t>
      </w:r>
    </w:p>
    <w:p w14:paraId="21CB22DD" w14:textId="4E45A9DA" w:rsidR="003B659E" w:rsidRDefault="006B7010" w:rsidP="00841BCD">
      <w:pPr>
        <w:ind w:right="-22"/>
        <w:rPr>
          <w:rFonts w:ascii="Times New Roman" w:eastAsia="Calibri" w:hAnsi="Times New Roman" w:cs="Times New Roman"/>
          <w:sz w:val="20"/>
          <w:szCs w:val="20"/>
          <w:lang w:val="en-GB"/>
        </w:rPr>
      </w:pPr>
      <w:r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RAN4 </w:t>
      </w:r>
      <w:r w:rsidR="000E28BA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has been discussing the number of cells and </w:t>
      </w:r>
      <w:r w:rsidR="0077072A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SSBs </w:t>
      </w:r>
      <w:r w:rsidR="000E28BA">
        <w:rPr>
          <w:rFonts w:ascii="Times New Roman" w:eastAsia="Calibri" w:hAnsi="Times New Roman" w:cs="Times New Roman"/>
          <w:sz w:val="20"/>
          <w:szCs w:val="20"/>
          <w:lang w:val="en-GB"/>
        </w:rPr>
        <w:t>the UE shall be able to monitor during many meetings without consensus. C</w:t>
      </w:r>
      <w:r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ompanies </w:t>
      </w:r>
      <w:r w:rsidR="000E28BA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have </w:t>
      </w:r>
      <w:r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provided </w:t>
      </w:r>
      <w:r w:rsidR="008D41A3">
        <w:rPr>
          <w:rFonts w:ascii="Times New Roman" w:eastAsia="Calibri" w:hAnsi="Times New Roman" w:cs="Times New Roman"/>
          <w:sz w:val="20"/>
          <w:szCs w:val="20"/>
          <w:lang w:val="en-GB"/>
        </w:rPr>
        <w:t>system level simulation result</w:t>
      </w:r>
      <w:r w:rsidR="000E28BA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as input to the discussion to facilitate the discussion</w:t>
      </w:r>
      <w:r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. In this paper, we </w:t>
      </w:r>
      <w:r w:rsidR="000E28BA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continue the discussion and </w:t>
      </w:r>
      <w:r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present </w:t>
      </w:r>
      <w:r w:rsidR="000E28BA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new </w:t>
      </w:r>
      <w:r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system level simulation results </w:t>
      </w:r>
      <w:r w:rsidR="000E28BA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including results using a high number of </w:t>
      </w:r>
      <w:r w:rsidR="0077072A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SSBs </w:t>
      </w:r>
      <w:r w:rsidR="000E28BA">
        <w:rPr>
          <w:rFonts w:ascii="Times New Roman" w:eastAsia="Calibri" w:hAnsi="Times New Roman" w:cs="Times New Roman"/>
          <w:sz w:val="20"/>
          <w:szCs w:val="20"/>
          <w:lang w:val="en-GB"/>
        </w:rPr>
        <w:t>per cell</w:t>
      </w:r>
      <w:r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. </w:t>
      </w:r>
    </w:p>
    <w:p w14:paraId="5E70C6AA" w14:textId="77777777" w:rsidR="003B659E" w:rsidRPr="00841BCD" w:rsidRDefault="003B659E" w:rsidP="003B659E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SimSun" w:hAnsi="Arial" w:cs="Times New Roman"/>
          <w:sz w:val="36"/>
          <w:szCs w:val="20"/>
          <w:lang w:val="en-GB"/>
        </w:rPr>
      </w:pPr>
      <w:r>
        <w:rPr>
          <w:rFonts w:ascii="Arial" w:eastAsia="SimSun" w:hAnsi="Arial" w:cs="Times New Roman"/>
          <w:sz w:val="36"/>
          <w:szCs w:val="20"/>
          <w:lang w:val="en-GB"/>
        </w:rPr>
        <w:t>2</w:t>
      </w:r>
      <w:r w:rsidRPr="00841BCD">
        <w:rPr>
          <w:rFonts w:ascii="Arial" w:eastAsia="SimSun" w:hAnsi="Arial" w:cs="Times New Roman"/>
          <w:sz w:val="36"/>
          <w:szCs w:val="20"/>
          <w:lang w:val="en-GB"/>
        </w:rPr>
        <w:tab/>
      </w:r>
      <w:r>
        <w:rPr>
          <w:rFonts w:ascii="Arial" w:eastAsia="SimSun" w:hAnsi="Arial" w:cs="Times New Roman"/>
          <w:sz w:val="36"/>
          <w:szCs w:val="20"/>
          <w:lang w:val="en-GB"/>
        </w:rPr>
        <w:t>Discussion</w:t>
      </w:r>
    </w:p>
    <w:p w14:paraId="27825528" w14:textId="12F0FA3E" w:rsidR="000E28BA" w:rsidRDefault="000E28BA" w:rsidP="006B7010">
      <w:pPr>
        <w:ind w:right="-22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In </w:t>
      </w:r>
      <w:r w:rsidR="007D3032">
        <w:rPr>
          <w:rFonts w:ascii="Times New Roman" w:hAnsi="Times New Roman" w:cs="Times New Roman"/>
          <w:sz w:val="20"/>
        </w:rPr>
        <w:t xml:space="preserve">earlier </w:t>
      </w:r>
      <w:proofErr w:type="gramStart"/>
      <w:r>
        <w:rPr>
          <w:rFonts w:ascii="Times New Roman" w:hAnsi="Times New Roman" w:cs="Times New Roman"/>
          <w:sz w:val="20"/>
        </w:rPr>
        <w:t>meeting</w:t>
      </w:r>
      <w:r w:rsidR="004D2F9E">
        <w:rPr>
          <w:rFonts w:ascii="Times New Roman" w:hAnsi="Times New Roman" w:cs="Times New Roman"/>
          <w:sz w:val="20"/>
        </w:rPr>
        <w:t>s</w:t>
      </w:r>
      <w:proofErr w:type="gramEnd"/>
      <w:r w:rsidR="007D3032">
        <w:rPr>
          <w:rFonts w:ascii="Times New Roman" w:hAnsi="Times New Roman" w:cs="Times New Roman"/>
          <w:sz w:val="20"/>
        </w:rPr>
        <w:t xml:space="preserve"> </w:t>
      </w:r>
      <w:r>
        <w:rPr>
          <w:rFonts w:ascii="Times New Roman" w:hAnsi="Times New Roman" w:cs="Times New Roman"/>
          <w:sz w:val="20"/>
        </w:rPr>
        <w:t>we raised concern [</w:t>
      </w:r>
      <w:r w:rsidR="00375DAA">
        <w:rPr>
          <w:rFonts w:ascii="Times New Roman" w:hAnsi="Times New Roman" w:cs="Times New Roman"/>
          <w:sz w:val="20"/>
        </w:rPr>
        <w:t>2</w:t>
      </w:r>
      <w:r>
        <w:rPr>
          <w:rFonts w:ascii="Times New Roman" w:hAnsi="Times New Roman" w:cs="Times New Roman"/>
          <w:sz w:val="20"/>
        </w:rPr>
        <w:t>] regarding the current RAN4 simulation assumptions which may turn out to be too simplistic</w:t>
      </w:r>
      <w:r w:rsidR="007D3032">
        <w:rPr>
          <w:rFonts w:ascii="Times New Roman" w:hAnsi="Times New Roman" w:cs="Times New Roman"/>
          <w:sz w:val="20"/>
        </w:rPr>
        <w:t>. In Reno meeting we provided input related to deployment requirements in [3]</w:t>
      </w:r>
      <w:r>
        <w:rPr>
          <w:rFonts w:ascii="Times New Roman" w:hAnsi="Times New Roman" w:cs="Times New Roman"/>
          <w:sz w:val="20"/>
        </w:rPr>
        <w:t xml:space="preserve"> </w:t>
      </w:r>
      <w:r w:rsidR="007D3032">
        <w:rPr>
          <w:rFonts w:ascii="Times New Roman" w:hAnsi="Times New Roman" w:cs="Times New Roman"/>
          <w:sz w:val="20"/>
        </w:rPr>
        <w:t xml:space="preserve">illustrating </w:t>
      </w:r>
      <w:r>
        <w:rPr>
          <w:rFonts w:ascii="Times New Roman" w:hAnsi="Times New Roman" w:cs="Times New Roman"/>
          <w:sz w:val="20"/>
        </w:rPr>
        <w:t xml:space="preserve">what </w:t>
      </w:r>
      <w:r w:rsidR="007D3032">
        <w:rPr>
          <w:rFonts w:ascii="Times New Roman" w:hAnsi="Times New Roman" w:cs="Times New Roman"/>
          <w:sz w:val="20"/>
        </w:rPr>
        <w:t xml:space="preserve">field requirements </w:t>
      </w:r>
      <w:r>
        <w:rPr>
          <w:rFonts w:ascii="Times New Roman" w:hAnsi="Times New Roman" w:cs="Times New Roman"/>
          <w:sz w:val="20"/>
        </w:rPr>
        <w:t xml:space="preserve">the UE </w:t>
      </w:r>
      <w:r w:rsidR="007D3032">
        <w:rPr>
          <w:rFonts w:ascii="Times New Roman" w:hAnsi="Times New Roman" w:cs="Times New Roman"/>
          <w:sz w:val="20"/>
        </w:rPr>
        <w:t xml:space="preserve">can expect to </w:t>
      </w:r>
      <w:r>
        <w:rPr>
          <w:rFonts w:ascii="Times New Roman" w:hAnsi="Times New Roman" w:cs="Times New Roman"/>
          <w:sz w:val="20"/>
        </w:rPr>
        <w:t>experience in the real networks</w:t>
      </w:r>
      <w:r w:rsidR="007D3032">
        <w:rPr>
          <w:rFonts w:ascii="Times New Roman" w:hAnsi="Times New Roman" w:cs="Times New Roman"/>
          <w:sz w:val="20"/>
        </w:rPr>
        <w:t>. We have been observing and proposing following</w:t>
      </w:r>
      <w:r>
        <w:rPr>
          <w:rFonts w:ascii="Times New Roman" w:hAnsi="Times New Roman" w:cs="Times New Roman"/>
          <w:sz w:val="20"/>
        </w:rPr>
        <w:t>:</w:t>
      </w:r>
    </w:p>
    <w:p w14:paraId="4E099A80" w14:textId="77777777" w:rsidR="000E28BA" w:rsidRPr="00863398" w:rsidRDefault="000E28BA" w:rsidP="000E28BA">
      <w:pPr>
        <w:ind w:right="-22"/>
        <w:rPr>
          <w:rFonts w:ascii="Times New Roman" w:hAnsi="Times New Roman" w:cs="Times New Roman"/>
          <w:i/>
          <w:sz w:val="20"/>
        </w:rPr>
      </w:pPr>
      <w:r w:rsidRPr="00863398">
        <w:rPr>
          <w:rFonts w:ascii="Times New Roman" w:hAnsi="Times New Roman" w:cs="Times New Roman"/>
          <w:b/>
          <w:i/>
          <w:sz w:val="20"/>
        </w:rPr>
        <w:t>Observation 6:</w:t>
      </w:r>
      <w:r w:rsidRPr="00863398">
        <w:rPr>
          <w:rFonts w:ascii="Times New Roman" w:hAnsi="Times New Roman" w:cs="Times New Roman"/>
          <w:i/>
          <w:sz w:val="20"/>
        </w:rPr>
        <w:t xml:space="preserve"> RAN4 need to be very careful when selecting the UE monitoring requirements numbers based on the current simulation settings.</w:t>
      </w:r>
    </w:p>
    <w:p w14:paraId="6178F877" w14:textId="77777777" w:rsidR="000E28BA" w:rsidRPr="00863398" w:rsidRDefault="000E28BA" w:rsidP="000E28BA">
      <w:pPr>
        <w:ind w:right="-22"/>
        <w:rPr>
          <w:rFonts w:ascii="Times New Roman" w:hAnsi="Times New Roman" w:cs="Times New Roman"/>
          <w:i/>
          <w:sz w:val="20"/>
        </w:rPr>
      </w:pPr>
      <w:r w:rsidRPr="00863398">
        <w:rPr>
          <w:rFonts w:ascii="Times New Roman" w:hAnsi="Times New Roman" w:cs="Times New Roman"/>
          <w:b/>
          <w:i/>
          <w:sz w:val="20"/>
        </w:rPr>
        <w:t>Proposal 1:</w:t>
      </w:r>
      <w:r w:rsidRPr="00863398">
        <w:rPr>
          <w:rFonts w:ascii="Times New Roman" w:hAnsi="Times New Roman" w:cs="Times New Roman"/>
          <w:i/>
          <w:sz w:val="20"/>
        </w:rPr>
        <w:t xml:space="preserve"> RAN4 would need to consider deployment realistic cell and beam forming when developing UE minimum requirements.</w:t>
      </w:r>
    </w:p>
    <w:p w14:paraId="78E0D082" w14:textId="1B48841D" w:rsidR="00532023" w:rsidRDefault="007D3032" w:rsidP="006B7010">
      <w:pPr>
        <w:ind w:right="-22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I</w:t>
      </w:r>
      <w:r w:rsidR="000E28BA">
        <w:rPr>
          <w:rFonts w:ascii="Times New Roman" w:hAnsi="Times New Roman" w:cs="Times New Roman"/>
          <w:sz w:val="20"/>
        </w:rPr>
        <w:t>n our paper [</w:t>
      </w:r>
      <w:r w:rsidR="00375DAA">
        <w:rPr>
          <w:rFonts w:ascii="Times New Roman" w:hAnsi="Times New Roman" w:cs="Times New Roman"/>
          <w:sz w:val="20"/>
        </w:rPr>
        <w:t>3</w:t>
      </w:r>
      <w:r w:rsidR="000E28BA">
        <w:rPr>
          <w:rFonts w:ascii="Times New Roman" w:hAnsi="Times New Roman" w:cs="Times New Roman"/>
          <w:sz w:val="20"/>
        </w:rPr>
        <w:t xml:space="preserve">] it is shown that with high likelihood for </w:t>
      </w:r>
      <w:proofErr w:type="spellStart"/>
      <w:r w:rsidR="000E28BA">
        <w:rPr>
          <w:rFonts w:ascii="Times New Roman" w:hAnsi="Times New Roman" w:cs="Times New Roman"/>
          <w:sz w:val="20"/>
        </w:rPr>
        <w:t>UMa</w:t>
      </w:r>
      <w:proofErr w:type="spellEnd"/>
      <w:r w:rsidR="000E28BA">
        <w:rPr>
          <w:rFonts w:ascii="Times New Roman" w:hAnsi="Times New Roman" w:cs="Times New Roman"/>
          <w:sz w:val="20"/>
        </w:rPr>
        <w:t xml:space="preserve"> deployments the network would need to use high order antenna array </w:t>
      </w:r>
      <w:r w:rsidR="00532023">
        <w:rPr>
          <w:rFonts w:ascii="Times New Roman" w:hAnsi="Times New Roman" w:cs="Times New Roman"/>
          <w:sz w:val="20"/>
        </w:rPr>
        <w:t xml:space="preserve">to ensure cell coverage. This leads to usage of narrow beams which again leads to </w:t>
      </w:r>
      <w:r>
        <w:rPr>
          <w:rFonts w:ascii="Times New Roman" w:hAnsi="Times New Roman" w:cs="Times New Roman"/>
          <w:sz w:val="20"/>
        </w:rPr>
        <w:t>denser</w:t>
      </w:r>
      <w:r w:rsidR="00532023">
        <w:rPr>
          <w:rFonts w:ascii="Times New Roman" w:hAnsi="Times New Roman" w:cs="Times New Roman"/>
          <w:sz w:val="20"/>
        </w:rPr>
        <w:t xml:space="preserve"> cell deployment.</w:t>
      </w:r>
      <w:r>
        <w:rPr>
          <w:rFonts w:ascii="Times New Roman" w:hAnsi="Times New Roman" w:cs="Times New Roman"/>
          <w:sz w:val="20"/>
        </w:rPr>
        <w:t xml:space="preserve"> Illustration was done using 30GHz as baseline. Increasing the carrier frequency will increase the challenge.</w:t>
      </w:r>
    </w:p>
    <w:p w14:paraId="63ABFEEA" w14:textId="77777777" w:rsidR="000E28BA" w:rsidRDefault="00532023" w:rsidP="006B7010">
      <w:pPr>
        <w:ind w:right="-22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All of this may influence the UE requirements related to number of beams and cells the UE should be able to monitor in higher carrier frequencies.</w:t>
      </w:r>
      <w:r w:rsidR="000E28BA">
        <w:rPr>
          <w:rFonts w:ascii="Times New Roman" w:hAnsi="Times New Roman" w:cs="Times New Roman"/>
          <w:sz w:val="20"/>
        </w:rPr>
        <w:t xml:space="preserve"> </w:t>
      </w:r>
    </w:p>
    <w:p w14:paraId="585F423B" w14:textId="6C588301" w:rsidR="008826C1" w:rsidRDefault="008826C1" w:rsidP="006B7010">
      <w:pPr>
        <w:ind w:right="-22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In this paper, we look at both static simulations. </w:t>
      </w:r>
      <w:r w:rsidR="00375DAA">
        <w:rPr>
          <w:rFonts w:ascii="Times New Roman" w:hAnsi="Times New Roman" w:cs="Times New Roman"/>
          <w:sz w:val="20"/>
        </w:rPr>
        <w:t>W</w:t>
      </w:r>
      <w:r>
        <w:rPr>
          <w:rFonts w:ascii="Times New Roman" w:hAnsi="Times New Roman" w:cs="Times New Roman"/>
          <w:sz w:val="20"/>
        </w:rPr>
        <w:t xml:space="preserve">e look at </w:t>
      </w:r>
      <w:r w:rsidR="00532023">
        <w:rPr>
          <w:rFonts w:ascii="Times New Roman" w:hAnsi="Times New Roman" w:cs="Times New Roman"/>
          <w:sz w:val="20"/>
        </w:rPr>
        <w:t>simulation</w:t>
      </w:r>
      <w:r>
        <w:rPr>
          <w:rFonts w:ascii="Times New Roman" w:hAnsi="Times New Roman" w:cs="Times New Roman"/>
          <w:sz w:val="20"/>
        </w:rPr>
        <w:t xml:space="preserve"> setup </w:t>
      </w:r>
      <w:r w:rsidR="00532023">
        <w:rPr>
          <w:rFonts w:ascii="Times New Roman" w:hAnsi="Times New Roman" w:cs="Times New Roman"/>
          <w:sz w:val="20"/>
        </w:rPr>
        <w:t xml:space="preserve">where we have </w:t>
      </w:r>
      <w:r w:rsidR="007D3032">
        <w:rPr>
          <w:rFonts w:ascii="Times New Roman" w:hAnsi="Times New Roman" w:cs="Times New Roman"/>
          <w:sz w:val="20"/>
        </w:rPr>
        <w:t xml:space="preserve">applied </w:t>
      </w:r>
      <w:r w:rsidR="00532023">
        <w:rPr>
          <w:rFonts w:ascii="Times New Roman" w:hAnsi="Times New Roman" w:cs="Times New Roman"/>
          <w:sz w:val="20"/>
        </w:rPr>
        <w:t xml:space="preserve">the number of beams </w:t>
      </w:r>
      <w:r w:rsidR="007D3032">
        <w:rPr>
          <w:rFonts w:ascii="Times New Roman" w:hAnsi="Times New Roman" w:cs="Times New Roman"/>
          <w:sz w:val="20"/>
        </w:rPr>
        <w:t>and</w:t>
      </w:r>
      <w:r w:rsidR="00532023">
        <w:rPr>
          <w:rFonts w:ascii="Times New Roman" w:hAnsi="Times New Roman" w:cs="Times New Roman"/>
          <w:sz w:val="20"/>
        </w:rPr>
        <w:t xml:space="preserve"> cell</w:t>
      </w:r>
      <w:r w:rsidR="007D3032">
        <w:rPr>
          <w:rFonts w:ascii="Times New Roman" w:hAnsi="Times New Roman" w:cs="Times New Roman"/>
          <w:sz w:val="20"/>
        </w:rPr>
        <w:t>s</w:t>
      </w:r>
      <w:r w:rsidR="00532023">
        <w:rPr>
          <w:rFonts w:ascii="Times New Roman" w:hAnsi="Times New Roman" w:cs="Times New Roman"/>
          <w:sz w:val="20"/>
        </w:rPr>
        <w:t xml:space="preserve"> </w:t>
      </w:r>
      <w:r w:rsidR="007D3032">
        <w:rPr>
          <w:rFonts w:ascii="Times New Roman" w:hAnsi="Times New Roman" w:cs="Times New Roman"/>
          <w:sz w:val="20"/>
        </w:rPr>
        <w:t xml:space="preserve">according to [3] </w:t>
      </w:r>
      <w:r w:rsidR="00532023">
        <w:rPr>
          <w:rFonts w:ascii="Times New Roman" w:hAnsi="Times New Roman" w:cs="Times New Roman"/>
          <w:sz w:val="20"/>
        </w:rPr>
        <w:t xml:space="preserve">to see how this affects the results. </w:t>
      </w:r>
    </w:p>
    <w:p w14:paraId="597CA880" w14:textId="77777777" w:rsidR="008D41A3" w:rsidRDefault="008D41A3" w:rsidP="006B7010">
      <w:pPr>
        <w:ind w:right="-22"/>
        <w:rPr>
          <w:rFonts w:ascii="Times New Roman" w:hAnsi="Times New Roman" w:cs="Times New Roman"/>
          <w:sz w:val="20"/>
        </w:rPr>
      </w:pPr>
    </w:p>
    <w:p w14:paraId="1E5912E4" w14:textId="77777777" w:rsidR="008826C1" w:rsidRPr="008826C1" w:rsidRDefault="008826C1" w:rsidP="008826C1">
      <w:pPr>
        <w:pStyle w:val="Heading2"/>
        <w:rPr>
          <w:lang w:val="en-US"/>
        </w:rPr>
      </w:pPr>
      <w:r>
        <w:rPr>
          <w:lang w:val="en-US"/>
        </w:rPr>
        <w:t>2.1</w:t>
      </w:r>
      <w:r>
        <w:rPr>
          <w:lang w:val="en-US"/>
        </w:rPr>
        <w:tab/>
        <w:t>Simulation setup</w:t>
      </w:r>
    </w:p>
    <w:p w14:paraId="5A3666E1" w14:textId="23D08063" w:rsidR="006B7010" w:rsidRDefault="006B7010" w:rsidP="006B7010">
      <w:pPr>
        <w:ind w:right="-22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In the simulations, we have used the </w:t>
      </w:r>
      <w:r w:rsidR="007D3032">
        <w:rPr>
          <w:rFonts w:ascii="Times New Roman" w:hAnsi="Times New Roman" w:cs="Times New Roman"/>
          <w:sz w:val="20"/>
        </w:rPr>
        <w:t xml:space="preserve">baseline </w:t>
      </w:r>
      <w:r>
        <w:rPr>
          <w:rFonts w:ascii="Times New Roman" w:hAnsi="Times New Roman" w:cs="Times New Roman"/>
          <w:sz w:val="20"/>
        </w:rPr>
        <w:t>simulation assumptions as agreed in [1]</w:t>
      </w:r>
      <w:r w:rsidR="007D3032">
        <w:rPr>
          <w:rFonts w:ascii="Times New Roman" w:hAnsi="Times New Roman" w:cs="Times New Roman"/>
          <w:sz w:val="20"/>
        </w:rPr>
        <w:t xml:space="preserve"> changing the necessary parameters to apply cell and SSB settings according to [3]</w:t>
      </w:r>
      <w:r>
        <w:rPr>
          <w:rFonts w:ascii="Times New Roman" w:hAnsi="Times New Roman" w:cs="Times New Roman"/>
          <w:sz w:val="20"/>
        </w:rPr>
        <w:t>. The network layout is illustrated in figure 1.</w:t>
      </w:r>
    </w:p>
    <w:p w14:paraId="7415AC76" w14:textId="6C3E0141" w:rsidR="009042BD" w:rsidRDefault="0077072A" w:rsidP="009042BD">
      <w:pPr>
        <w:keepNext/>
        <w:ind w:right="-22"/>
        <w:jc w:val="center"/>
      </w:pPr>
      <w:r w:rsidRPr="0077072A">
        <w:rPr>
          <w:rFonts w:ascii="Times New Roman" w:hAnsi="Times New Roman" w:cs="Times New Roman"/>
          <w:noProof/>
          <w:sz w:val="20"/>
        </w:rPr>
        <w:lastRenderedPageBreak/>
        <w:drawing>
          <wp:inline distT="0" distB="0" distL="0" distR="0" wp14:anchorId="0E85D2A3" wp14:editId="3EEE7867">
            <wp:extent cx="3574908" cy="3664421"/>
            <wp:effectExtent l="0" t="0" r="6985" b="0"/>
            <wp:docPr id="8" name="Picture 7">
              <a:extLst xmlns:a="http://schemas.openxmlformats.org/drawingml/2006/main">
                <a:ext uri="{FF2B5EF4-FFF2-40B4-BE49-F238E27FC236}">
                  <a16:creationId xmlns:a16="http://schemas.microsoft.com/office/drawing/2014/main" id="{FEB0C020-97EA-4E96-BE37-B11718387C25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7">
                      <a:extLst>
                        <a:ext uri="{FF2B5EF4-FFF2-40B4-BE49-F238E27FC236}">
                          <a16:creationId xmlns:a16="http://schemas.microsoft.com/office/drawing/2014/main" id="{FEB0C020-97EA-4E96-BE37-B11718387C25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574908" cy="36644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862C31" w14:textId="735BAEB9" w:rsidR="006B7010" w:rsidRDefault="009042BD" w:rsidP="009042BD">
      <w:pPr>
        <w:pStyle w:val="Caption"/>
        <w:jc w:val="center"/>
      </w:pPr>
      <w:r>
        <w:t xml:space="preserve">Figure </w:t>
      </w:r>
      <w:fldSimple w:instr=" SEQ Figure \* ARABIC ">
        <w:r w:rsidR="00C91338">
          <w:rPr>
            <w:noProof/>
          </w:rPr>
          <w:t>1</w:t>
        </w:r>
      </w:fldSimple>
      <w:r>
        <w:t xml:space="preserve"> </w:t>
      </w:r>
      <w:r w:rsidRPr="006B59CF">
        <w:t>Illustration of the network layout used in the simulation.</w:t>
      </w:r>
    </w:p>
    <w:p w14:paraId="7C5A416B" w14:textId="192023C9" w:rsidR="006B7010" w:rsidRDefault="006B7010" w:rsidP="006B7010">
      <w:pPr>
        <w:ind w:right="-22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We have used an Urban Macro layout with </w:t>
      </w:r>
      <w:r w:rsidR="0077072A">
        <w:rPr>
          <w:rFonts w:ascii="Times New Roman" w:hAnsi="Times New Roman" w:cs="Times New Roman"/>
          <w:sz w:val="20"/>
        </w:rPr>
        <w:t>7x</w:t>
      </w:r>
      <w:r w:rsidR="0077072A" w:rsidRPr="0077072A">
        <w:rPr>
          <w:rFonts w:ascii="Times New Roman" w:hAnsi="Times New Roman" w:cs="Times New Roman"/>
          <w:sz w:val="20"/>
        </w:rPr>
        <w:t>4-sector sites,</w:t>
      </w:r>
      <w:r w:rsidR="0077072A">
        <w:rPr>
          <w:rFonts w:ascii="Times New Roman" w:hAnsi="Times New Roman" w:cs="Times New Roman"/>
          <w:sz w:val="20"/>
        </w:rPr>
        <w:t xml:space="preserve"> </w:t>
      </w:r>
      <w:r w:rsidR="0077072A" w:rsidRPr="0077072A">
        <w:rPr>
          <w:rFonts w:ascii="Times New Roman" w:hAnsi="Times New Roman" w:cs="Times New Roman"/>
          <w:sz w:val="20"/>
        </w:rPr>
        <w:t>28 sectors total</w:t>
      </w:r>
      <w:r>
        <w:rPr>
          <w:rFonts w:ascii="Times New Roman" w:hAnsi="Times New Roman" w:cs="Times New Roman"/>
          <w:sz w:val="20"/>
        </w:rPr>
        <w:t xml:space="preserve"> and 200ms ISD. </w:t>
      </w:r>
      <w:r w:rsidR="0077072A">
        <w:rPr>
          <w:rFonts w:ascii="Times New Roman" w:hAnsi="Times New Roman" w:cs="Times New Roman"/>
          <w:sz w:val="20"/>
        </w:rPr>
        <w:t xml:space="preserve">Sector aperture in the simulations is 90 degrees. </w:t>
      </w:r>
      <w:r>
        <w:rPr>
          <w:rFonts w:ascii="Times New Roman" w:hAnsi="Times New Roman" w:cs="Times New Roman"/>
          <w:sz w:val="20"/>
        </w:rPr>
        <w:t>In this paper, we have included static simulations</w:t>
      </w:r>
      <w:r w:rsidR="00532023">
        <w:rPr>
          <w:rFonts w:ascii="Times New Roman" w:hAnsi="Times New Roman" w:cs="Times New Roman"/>
          <w:sz w:val="20"/>
        </w:rPr>
        <w:t xml:space="preserve"> </w:t>
      </w:r>
      <w:r w:rsidR="0077072A">
        <w:rPr>
          <w:rFonts w:ascii="Times New Roman" w:hAnsi="Times New Roman" w:cs="Times New Roman"/>
          <w:sz w:val="20"/>
        </w:rPr>
        <w:t xml:space="preserve">results </w:t>
      </w:r>
      <w:r w:rsidR="00532023">
        <w:rPr>
          <w:rFonts w:ascii="Times New Roman" w:hAnsi="Times New Roman" w:cs="Times New Roman"/>
          <w:sz w:val="20"/>
        </w:rPr>
        <w:t xml:space="preserve">using </w:t>
      </w:r>
      <w:r w:rsidR="0077072A">
        <w:rPr>
          <w:rFonts w:ascii="Times New Roman" w:hAnsi="Times New Roman" w:cs="Times New Roman"/>
          <w:sz w:val="20"/>
        </w:rPr>
        <w:t>48</w:t>
      </w:r>
      <w:r w:rsidR="00532023">
        <w:rPr>
          <w:rFonts w:ascii="Times New Roman" w:hAnsi="Times New Roman" w:cs="Times New Roman"/>
          <w:sz w:val="20"/>
        </w:rPr>
        <w:t xml:space="preserve"> </w:t>
      </w:r>
      <w:r w:rsidR="0077072A">
        <w:rPr>
          <w:rFonts w:ascii="Times New Roman" w:hAnsi="Times New Roman" w:cs="Times New Roman"/>
          <w:sz w:val="20"/>
        </w:rPr>
        <w:t>SSB</w:t>
      </w:r>
      <w:r w:rsidR="00532023">
        <w:rPr>
          <w:rFonts w:ascii="Times New Roman" w:hAnsi="Times New Roman" w:cs="Times New Roman"/>
          <w:sz w:val="20"/>
        </w:rPr>
        <w:t>s per cell</w:t>
      </w:r>
      <w:r w:rsidR="0077072A">
        <w:rPr>
          <w:rFonts w:ascii="Times New Roman" w:hAnsi="Times New Roman" w:cs="Times New Roman"/>
          <w:sz w:val="20"/>
        </w:rPr>
        <w:t xml:space="preserve"> using 3 elevations</w:t>
      </w:r>
      <w:r>
        <w:rPr>
          <w:rFonts w:ascii="Times New Roman" w:hAnsi="Times New Roman" w:cs="Times New Roman"/>
          <w:sz w:val="20"/>
        </w:rPr>
        <w:t>.</w:t>
      </w:r>
      <w:r w:rsidR="0077072A">
        <w:rPr>
          <w:rFonts w:ascii="Times New Roman" w:hAnsi="Times New Roman" w:cs="Times New Roman"/>
          <w:sz w:val="20"/>
        </w:rPr>
        <w:t xml:space="preserve"> The hexagonal grid is only for illustrative purposes and have no real meaning</w:t>
      </w:r>
      <w:r>
        <w:rPr>
          <w:rFonts w:ascii="Times New Roman" w:hAnsi="Times New Roman" w:cs="Times New Roman"/>
          <w:sz w:val="20"/>
        </w:rPr>
        <w:t xml:space="preserve">. </w:t>
      </w:r>
    </w:p>
    <w:p w14:paraId="2D8C9C2F" w14:textId="01099723" w:rsidR="006B7010" w:rsidRDefault="00532023" w:rsidP="006B7010">
      <w:pPr>
        <w:ind w:right="-22"/>
        <w:rPr>
          <w:rFonts w:ascii="Times New Roman" w:hAnsi="Times New Roman" w:cs="Times New Roman"/>
          <w:sz w:val="20"/>
        </w:rPr>
      </w:pPr>
      <w:bookmarkStart w:id="3" w:name="_Hlk503696363"/>
      <w:r>
        <w:rPr>
          <w:rFonts w:ascii="Times New Roman" w:hAnsi="Times New Roman" w:cs="Times New Roman"/>
          <w:sz w:val="20"/>
        </w:rPr>
        <w:t xml:space="preserve">In the </w:t>
      </w:r>
      <w:r w:rsidR="006B7010">
        <w:rPr>
          <w:rFonts w:ascii="Times New Roman" w:hAnsi="Times New Roman" w:cs="Times New Roman"/>
          <w:sz w:val="20"/>
        </w:rPr>
        <w:t>simulations</w:t>
      </w:r>
      <w:r w:rsidR="00863398">
        <w:rPr>
          <w:rFonts w:ascii="Times New Roman" w:hAnsi="Times New Roman" w:cs="Times New Roman"/>
          <w:sz w:val="20"/>
        </w:rPr>
        <w:t>,</w:t>
      </w:r>
      <w:r w:rsidR="006B7010">
        <w:rPr>
          <w:rFonts w:ascii="Times New Roman" w:hAnsi="Times New Roman" w:cs="Times New Roman"/>
          <w:sz w:val="20"/>
        </w:rPr>
        <w:t xml:space="preserve"> </w:t>
      </w:r>
      <w:r>
        <w:rPr>
          <w:rFonts w:ascii="Times New Roman" w:hAnsi="Times New Roman" w:cs="Times New Roman"/>
          <w:sz w:val="20"/>
        </w:rPr>
        <w:t>t</w:t>
      </w:r>
      <w:r w:rsidR="006B7010">
        <w:rPr>
          <w:rFonts w:ascii="Times New Roman" w:hAnsi="Times New Roman" w:cs="Times New Roman"/>
          <w:sz w:val="20"/>
        </w:rPr>
        <w:t>he UEs are static and there is</w:t>
      </w:r>
      <w:r w:rsidR="0077072A">
        <w:rPr>
          <w:rFonts w:ascii="Times New Roman" w:hAnsi="Times New Roman" w:cs="Times New Roman"/>
          <w:sz w:val="20"/>
        </w:rPr>
        <w:t xml:space="preserve"> at most</w:t>
      </w:r>
      <w:r w:rsidR="006B7010">
        <w:rPr>
          <w:rFonts w:ascii="Times New Roman" w:hAnsi="Times New Roman" w:cs="Times New Roman"/>
          <w:sz w:val="20"/>
        </w:rPr>
        <w:t xml:space="preserve"> </w:t>
      </w:r>
      <w:r w:rsidR="0077072A">
        <w:rPr>
          <w:rFonts w:ascii="Times New Roman" w:hAnsi="Times New Roman" w:cs="Times New Roman"/>
          <w:sz w:val="20"/>
        </w:rPr>
        <w:t>2</w:t>
      </w:r>
      <w:r w:rsidR="006B7010">
        <w:rPr>
          <w:rFonts w:ascii="Times New Roman" w:hAnsi="Times New Roman" w:cs="Times New Roman"/>
          <w:sz w:val="20"/>
        </w:rPr>
        <w:t>1 UE</w:t>
      </w:r>
      <w:r w:rsidR="0077072A">
        <w:rPr>
          <w:rFonts w:ascii="Times New Roman" w:hAnsi="Times New Roman" w:cs="Times New Roman"/>
          <w:sz w:val="20"/>
        </w:rPr>
        <w:t>s</w:t>
      </w:r>
      <w:r w:rsidR="006B7010">
        <w:rPr>
          <w:rFonts w:ascii="Times New Roman" w:hAnsi="Times New Roman" w:cs="Times New Roman"/>
          <w:sz w:val="20"/>
        </w:rPr>
        <w:t xml:space="preserve"> </w:t>
      </w:r>
      <w:r w:rsidR="0077072A">
        <w:rPr>
          <w:rFonts w:ascii="Times New Roman" w:hAnsi="Times New Roman" w:cs="Times New Roman"/>
          <w:sz w:val="20"/>
        </w:rPr>
        <w:t>active</w:t>
      </w:r>
      <w:r w:rsidR="006B7010">
        <w:rPr>
          <w:rFonts w:ascii="Times New Roman" w:hAnsi="Times New Roman" w:cs="Times New Roman"/>
          <w:sz w:val="20"/>
        </w:rPr>
        <w:t xml:space="preserve">. A SSB burst periodicity of 20ms has been used which is also used as UE sampling rate. I.e. the UE measurement rate is 20ms. </w:t>
      </w:r>
      <w:r w:rsidR="00687FA0">
        <w:rPr>
          <w:rFonts w:ascii="Times New Roman" w:hAnsi="Times New Roman" w:cs="Times New Roman"/>
          <w:sz w:val="20"/>
        </w:rPr>
        <w:t xml:space="preserve">More detailed assumptions can be found in </w:t>
      </w:r>
      <w:r w:rsidR="00687FA0" w:rsidRPr="00863398">
        <w:rPr>
          <w:rFonts w:ascii="Times New Roman" w:hAnsi="Times New Roman" w:cs="Times New Roman"/>
          <w:sz w:val="20"/>
        </w:rPr>
        <w:t>Appendix A.1</w:t>
      </w:r>
      <w:r w:rsidR="00687FA0" w:rsidRPr="00375DAA">
        <w:rPr>
          <w:rFonts w:ascii="Times New Roman" w:hAnsi="Times New Roman" w:cs="Times New Roman"/>
          <w:sz w:val="20"/>
        </w:rPr>
        <w:t>.</w:t>
      </w:r>
    </w:p>
    <w:p w14:paraId="5AC03F18" w14:textId="5E7E8D7C" w:rsidR="006B7010" w:rsidRDefault="006B7010" w:rsidP="006B7010">
      <w:pPr>
        <w:ind w:right="-22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We have applied an offset between the SSB transmissions to reduce SSB transmissions </w:t>
      </w:r>
      <w:r w:rsidR="00687FA0">
        <w:rPr>
          <w:rFonts w:ascii="Times New Roman" w:hAnsi="Times New Roman" w:cs="Times New Roman"/>
          <w:sz w:val="20"/>
        </w:rPr>
        <w:t xml:space="preserve">collisions </w:t>
      </w:r>
      <w:r>
        <w:rPr>
          <w:rFonts w:ascii="Times New Roman" w:hAnsi="Times New Roman" w:cs="Times New Roman"/>
          <w:sz w:val="20"/>
        </w:rPr>
        <w:t xml:space="preserve">from different cells. By </w:t>
      </w:r>
      <w:r w:rsidRPr="001E09E2">
        <w:rPr>
          <w:rFonts w:ascii="Times New Roman" w:hAnsi="Times New Roman" w:cs="Times New Roman"/>
          <w:sz w:val="20"/>
        </w:rPr>
        <w:t>appl</w:t>
      </w:r>
      <w:r>
        <w:rPr>
          <w:rFonts w:ascii="Times New Roman" w:hAnsi="Times New Roman" w:cs="Times New Roman"/>
          <w:sz w:val="20"/>
        </w:rPr>
        <w:t>ying</w:t>
      </w:r>
      <w:r w:rsidRPr="001E09E2">
        <w:rPr>
          <w:rFonts w:ascii="Times New Roman" w:hAnsi="Times New Roman" w:cs="Times New Roman"/>
          <w:sz w:val="20"/>
        </w:rPr>
        <w:t xml:space="preserve"> a random offset between the SSB transmissions</w:t>
      </w:r>
      <w:r w:rsidR="00687FA0">
        <w:rPr>
          <w:rFonts w:ascii="Times New Roman" w:hAnsi="Times New Roman" w:cs="Times New Roman"/>
          <w:sz w:val="20"/>
        </w:rPr>
        <w:t>,</w:t>
      </w:r>
      <w:r w:rsidRPr="001E09E2">
        <w:rPr>
          <w:rFonts w:ascii="Times New Roman" w:hAnsi="Times New Roman" w:cs="Times New Roman"/>
          <w:sz w:val="20"/>
        </w:rPr>
        <w:t xml:space="preserve"> the beam collisions during measurement</w:t>
      </w:r>
      <w:r w:rsidR="004D2F9E">
        <w:rPr>
          <w:rFonts w:ascii="Times New Roman" w:hAnsi="Times New Roman" w:cs="Times New Roman"/>
          <w:sz w:val="20"/>
        </w:rPr>
        <w:t>s</w:t>
      </w:r>
      <w:r w:rsidRPr="001E09E2">
        <w:rPr>
          <w:rFonts w:ascii="Times New Roman" w:hAnsi="Times New Roman" w:cs="Times New Roman"/>
          <w:sz w:val="20"/>
        </w:rPr>
        <w:t xml:space="preserve"> are randomized</w:t>
      </w:r>
      <w:r w:rsidR="005B7EEC">
        <w:rPr>
          <w:rFonts w:ascii="Times New Roman" w:hAnsi="Times New Roman" w:cs="Times New Roman"/>
          <w:sz w:val="20"/>
        </w:rPr>
        <w:t>.</w:t>
      </w:r>
    </w:p>
    <w:p w14:paraId="1C416119" w14:textId="67F7C745" w:rsidR="006B7010" w:rsidRDefault="0077072A" w:rsidP="006B7010">
      <w:pPr>
        <w:ind w:right="-22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I</w:t>
      </w:r>
      <w:r w:rsidR="006B7010">
        <w:rPr>
          <w:rFonts w:ascii="Times New Roman" w:hAnsi="Times New Roman" w:cs="Times New Roman"/>
          <w:sz w:val="20"/>
        </w:rPr>
        <w:t xml:space="preserve">n </w:t>
      </w:r>
      <w:r w:rsidR="005F6419">
        <w:rPr>
          <w:rFonts w:ascii="Times New Roman" w:hAnsi="Times New Roman" w:cs="Times New Roman"/>
          <w:sz w:val="20"/>
        </w:rPr>
        <w:t>all simulations</w:t>
      </w:r>
      <w:r>
        <w:rPr>
          <w:rFonts w:ascii="Times New Roman" w:hAnsi="Times New Roman" w:cs="Times New Roman"/>
          <w:sz w:val="20"/>
        </w:rPr>
        <w:t>,</w:t>
      </w:r>
      <w:r w:rsidR="005F6419">
        <w:rPr>
          <w:rFonts w:ascii="Times New Roman" w:hAnsi="Times New Roman" w:cs="Times New Roman"/>
          <w:sz w:val="20"/>
        </w:rPr>
        <w:t xml:space="preserve"> </w:t>
      </w:r>
      <w:r>
        <w:rPr>
          <w:rFonts w:ascii="Times New Roman" w:hAnsi="Times New Roman" w:cs="Times New Roman"/>
          <w:sz w:val="20"/>
        </w:rPr>
        <w:t xml:space="preserve">an </w:t>
      </w:r>
      <w:r w:rsidR="006B7010">
        <w:rPr>
          <w:rFonts w:ascii="Times New Roman" w:hAnsi="Times New Roman" w:cs="Times New Roman"/>
          <w:sz w:val="20"/>
        </w:rPr>
        <w:t>L1 measurement filter of 4 samples has been applied, which together with the SSB transmission offset reduces the interference seen by the UE when performing SSB based measurements.</w:t>
      </w:r>
    </w:p>
    <w:bookmarkEnd w:id="3"/>
    <w:p w14:paraId="38580050" w14:textId="77777777" w:rsidR="003B659E" w:rsidRDefault="003B659E" w:rsidP="003B659E">
      <w:pPr>
        <w:ind w:right="-22"/>
        <w:rPr>
          <w:rFonts w:ascii="Times New Roman" w:hAnsi="Times New Roman" w:cs="Times New Roman"/>
          <w:sz w:val="20"/>
        </w:rPr>
      </w:pPr>
    </w:p>
    <w:p w14:paraId="2310DE9F" w14:textId="21D5F087" w:rsidR="003B659E" w:rsidRDefault="003B659E" w:rsidP="003B659E">
      <w:pPr>
        <w:pStyle w:val="Heading2"/>
        <w:rPr>
          <w:lang w:val="en-US"/>
        </w:rPr>
      </w:pPr>
      <w:r>
        <w:rPr>
          <w:lang w:val="en-US"/>
        </w:rPr>
        <w:t>2.</w:t>
      </w:r>
      <w:r w:rsidR="00AA273F">
        <w:rPr>
          <w:lang w:val="en-US"/>
        </w:rPr>
        <w:t>2</w:t>
      </w:r>
      <w:r w:rsidR="00AA273F">
        <w:rPr>
          <w:lang w:val="en-US"/>
        </w:rPr>
        <w:tab/>
      </w:r>
      <w:bookmarkStart w:id="4" w:name="_Hlk503696632"/>
      <w:r w:rsidR="008826C1">
        <w:rPr>
          <w:lang w:val="en-US"/>
        </w:rPr>
        <w:t>Simulation results</w:t>
      </w:r>
      <w:bookmarkEnd w:id="4"/>
    </w:p>
    <w:p w14:paraId="04636DFD" w14:textId="22F0EDC1" w:rsidR="00A66509" w:rsidRDefault="00A66509" w:rsidP="00A66509">
      <w:pPr>
        <w:ind w:right="-22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Following figure </w:t>
      </w:r>
      <w:r w:rsidR="00C853F7">
        <w:rPr>
          <w:rFonts w:ascii="Times New Roman" w:hAnsi="Times New Roman" w:cs="Times New Roman"/>
          <w:sz w:val="20"/>
        </w:rPr>
        <w:t>2</w:t>
      </w:r>
      <w:r>
        <w:rPr>
          <w:rFonts w:ascii="Times New Roman" w:hAnsi="Times New Roman" w:cs="Times New Roman"/>
          <w:sz w:val="20"/>
        </w:rPr>
        <w:t xml:space="preserve"> shows the </w:t>
      </w:r>
      <w:r w:rsidR="00AA273F">
        <w:rPr>
          <w:rFonts w:ascii="Times New Roman" w:hAnsi="Times New Roman" w:cs="Times New Roman"/>
          <w:sz w:val="20"/>
        </w:rPr>
        <w:t>simulation results using s</w:t>
      </w:r>
      <w:r w:rsidR="00AA273F" w:rsidRPr="00AA273F">
        <w:rPr>
          <w:rFonts w:ascii="Times New Roman" w:hAnsi="Times New Roman" w:cs="Times New Roman"/>
          <w:sz w:val="20"/>
        </w:rPr>
        <w:t xml:space="preserve">tatic </w:t>
      </w:r>
      <w:r w:rsidR="00AA273F">
        <w:rPr>
          <w:rFonts w:ascii="Times New Roman" w:hAnsi="Times New Roman" w:cs="Times New Roman"/>
          <w:sz w:val="20"/>
        </w:rPr>
        <w:t>s</w:t>
      </w:r>
      <w:r w:rsidR="00AA273F" w:rsidRPr="00AA273F">
        <w:rPr>
          <w:rFonts w:ascii="Times New Roman" w:hAnsi="Times New Roman" w:cs="Times New Roman"/>
          <w:sz w:val="20"/>
        </w:rPr>
        <w:t>imulation</w:t>
      </w:r>
      <w:r w:rsidR="00AA273F">
        <w:rPr>
          <w:rFonts w:ascii="Times New Roman" w:hAnsi="Times New Roman" w:cs="Times New Roman"/>
          <w:sz w:val="20"/>
        </w:rPr>
        <w:t>s</w:t>
      </w:r>
      <w:r w:rsidR="00AA273F" w:rsidRPr="00AA273F">
        <w:rPr>
          <w:rFonts w:ascii="Times New Roman" w:hAnsi="Times New Roman" w:cs="Times New Roman"/>
          <w:sz w:val="20"/>
        </w:rPr>
        <w:t xml:space="preserve"> at 30GHz</w:t>
      </w:r>
      <w:r w:rsidR="00AA273F" w:rsidRPr="00AA273F" w:rsidDel="00AA273F">
        <w:rPr>
          <w:rFonts w:ascii="Times New Roman" w:hAnsi="Times New Roman" w:cs="Times New Roman"/>
          <w:sz w:val="20"/>
        </w:rPr>
        <w:t xml:space="preserve"> </w:t>
      </w:r>
      <w:r w:rsidR="00AA273F">
        <w:rPr>
          <w:rFonts w:ascii="Times New Roman" w:hAnsi="Times New Roman" w:cs="Times New Roman"/>
          <w:sz w:val="20"/>
        </w:rPr>
        <w:t>and</w:t>
      </w:r>
      <w:r>
        <w:rPr>
          <w:rFonts w:ascii="Times New Roman" w:hAnsi="Times New Roman" w:cs="Times New Roman"/>
          <w:sz w:val="20"/>
        </w:rPr>
        <w:t xml:space="preserve"> when using </w:t>
      </w:r>
      <w:r w:rsidR="00222400">
        <w:rPr>
          <w:rFonts w:ascii="Times New Roman" w:hAnsi="Times New Roman" w:cs="Times New Roman"/>
          <w:sz w:val="20"/>
        </w:rPr>
        <w:t xml:space="preserve">new 48 SSBs </w:t>
      </w:r>
      <w:r>
        <w:rPr>
          <w:rFonts w:ascii="Times New Roman" w:hAnsi="Times New Roman" w:cs="Times New Roman"/>
          <w:sz w:val="20"/>
        </w:rPr>
        <w:t xml:space="preserve">simulation setup as </w:t>
      </w:r>
      <w:r w:rsidR="00222400">
        <w:rPr>
          <w:rFonts w:ascii="Times New Roman" w:hAnsi="Times New Roman" w:cs="Times New Roman"/>
          <w:sz w:val="20"/>
        </w:rPr>
        <w:t>discussed in [3]</w:t>
      </w:r>
      <w:r>
        <w:rPr>
          <w:rFonts w:ascii="Times New Roman" w:hAnsi="Times New Roman" w:cs="Times New Roman"/>
          <w:sz w:val="20"/>
        </w:rPr>
        <w:t xml:space="preserve">. </w:t>
      </w:r>
    </w:p>
    <w:p w14:paraId="02DD4E61" w14:textId="439CAB0A" w:rsidR="009248F5" w:rsidRDefault="00222400" w:rsidP="00375DAA">
      <w:pPr>
        <w:keepNext/>
        <w:ind w:right="-22"/>
        <w:jc w:val="center"/>
      </w:pPr>
      <w:r w:rsidRPr="00222400">
        <w:rPr>
          <w:noProof/>
        </w:rPr>
        <w:lastRenderedPageBreak/>
        <w:drawing>
          <wp:inline distT="0" distB="0" distL="0" distR="0" wp14:anchorId="3B042132" wp14:editId="7248E56C">
            <wp:extent cx="4665345" cy="3496802"/>
            <wp:effectExtent l="0" t="0" r="0" b="0"/>
            <wp:docPr id="12" name="Picture 11">
              <a:extLst xmlns:a="http://schemas.openxmlformats.org/drawingml/2006/main">
                <a:ext uri="{FF2B5EF4-FFF2-40B4-BE49-F238E27FC236}">
                  <a16:creationId xmlns:a16="http://schemas.microsoft.com/office/drawing/2014/main" id="{B54C4212-F636-4AB7-8FB1-04145976AA5D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1">
                      <a:extLst>
                        <a:ext uri="{FF2B5EF4-FFF2-40B4-BE49-F238E27FC236}">
                          <a16:creationId xmlns:a16="http://schemas.microsoft.com/office/drawing/2014/main" id="{B54C4212-F636-4AB7-8FB1-04145976AA5D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73763" cy="35031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A1594C" w14:textId="2486A7A5" w:rsidR="00A66509" w:rsidRDefault="00A66509" w:rsidP="00375DAA">
      <w:pPr>
        <w:pStyle w:val="Caption"/>
        <w:jc w:val="center"/>
        <w:rPr>
          <w:rFonts w:ascii="Times New Roman" w:hAnsi="Times New Roman" w:cs="Times New Roman"/>
          <w:sz w:val="20"/>
        </w:rPr>
      </w:pPr>
      <w:r>
        <w:t xml:space="preserve">Figure </w:t>
      </w:r>
      <w:fldSimple w:instr=" SEQ Figure \* ARABIC ">
        <w:r w:rsidR="00C91338">
          <w:rPr>
            <w:noProof/>
          </w:rPr>
          <w:t>2</w:t>
        </w:r>
      </w:fldSimple>
      <w:r>
        <w:t xml:space="preserve"> </w:t>
      </w:r>
      <w:r w:rsidR="007B74A1">
        <w:t>number of identified cells and</w:t>
      </w:r>
      <w:r>
        <w:t xml:space="preserve"> </w:t>
      </w:r>
      <w:r w:rsidR="00222400">
        <w:t>SSB</w:t>
      </w:r>
      <w:r>
        <w:t>s</w:t>
      </w:r>
      <w:r w:rsidR="00222400">
        <w:t>/beams</w:t>
      </w:r>
      <w:r>
        <w:t xml:space="preserve"> per cell</w:t>
      </w:r>
    </w:p>
    <w:p w14:paraId="7E633A3F" w14:textId="11DA2784" w:rsidR="00132CCC" w:rsidRPr="00992601" w:rsidRDefault="007B74A1" w:rsidP="00375DAA">
      <w:pPr>
        <w:keepNext/>
        <w:ind w:right="-22"/>
        <w:rPr>
          <w:rFonts w:ascii="Times New Roman" w:hAnsi="Times New Roman" w:cs="Times New Roman"/>
          <w:sz w:val="20"/>
        </w:rPr>
      </w:pPr>
      <w:r w:rsidRPr="00992601">
        <w:rPr>
          <w:rFonts w:ascii="Times New Roman" w:hAnsi="Times New Roman" w:cs="Times New Roman"/>
          <w:sz w:val="20"/>
        </w:rPr>
        <w:t>In figure 2 the number of SSBs/beams are illustrated.</w:t>
      </w:r>
    </w:p>
    <w:p w14:paraId="1C4BB806" w14:textId="77777777" w:rsidR="007B74A1" w:rsidRDefault="007B74A1" w:rsidP="00184FB8">
      <w:pPr>
        <w:keepNext/>
        <w:ind w:right="-22"/>
        <w:jc w:val="center"/>
      </w:pPr>
      <w:r>
        <w:rPr>
          <w:noProof/>
        </w:rPr>
        <w:drawing>
          <wp:inline distT="0" distB="0" distL="0" distR="0" wp14:anchorId="73AAE282" wp14:editId="695F7883">
            <wp:extent cx="4630644" cy="3473241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3747" cy="348306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D2B0A04" w14:textId="18524B9B" w:rsidR="00132CCC" w:rsidRDefault="007B74A1" w:rsidP="00992601">
      <w:pPr>
        <w:pStyle w:val="Caption"/>
        <w:jc w:val="center"/>
      </w:pPr>
      <w:r>
        <w:t xml:space="preserve">Figure </w:t>
      </w:r>
      <w:fldSimple w:instr=" SEQ Figure \* ARABIC ">
        <w:r w:rsidR="00C91338">
          <w:rPr>
            <w:noProof/>
          </w:rPr>
          <w:t>3</w:t>
        </w:r>
      </w:fldSimple>
      <w:r>
        <w:t xml:space="preserve"> Number of identified SSBs/beams</w:t>
      </w:r>
    </w:p>
    <w:p w14:paraId="52C086DE" w14:textId="052B3BE2" w:rsidR="005A75AC" w:rsidRDefault="007B74A1" w:rsidP="00A66509">
      <w:pPr>
        <w:ind w:right="-22"/>
        <w:rPr>
          <w:rFonts w:ascii="Times New Roman" w:hAnsi="Times New Roman" w:cs="Times New Roman"/>
          <w:sz w:val="20"/>
        </w:rPr>
      </w:pPr>
      <w:r w:rsidRPr="00992601">
        <w:rPr>
          <w:rFonts w:ascii="Times New Roman" w:hAnsi="Times New Roman" w:cs="Times New Roman"/>
          <w:iCs/>
          <w:sz w:val="20"/>
          <w:szCs w:val="20"/>
        </w:rPr>
        <w:t>Using this new</w:t>
      </w:r>
      <w:r w:rsidRPr="00992601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more realistic </w:t>
      </w:r>
      <w:r w:rsidRPr="00992601">
        <w:rPr>
          <w:rFonts w:ascii="Times New Roman" w:hAnsi="Times New Roman" w:cs="Times New Roman"/>
          <w:sz w:val="20"/>
          <w:szCs w:val="20"/>
        </w:rPr>
        <w:t xml:space="preserve">simulation </w:t>
      </w:r>
      <w:r w:rsidRPr="00992601">
        <w:rPr>
          <w:rFonts w:ascii="Times New Roman" w:hAnsi="Times New Roman" w:cs="Times New Roman"/>
          <w:iCs/>
          <w:sz w:val="20"/>
          <w:szCs w:val="20"/>
        </w:rPr>
        <w:t>setup</w:t>
      </w:r>
      <w:r w:rsidRPr="00992601">
        <w:rPr>
          <w:rFonts w:ascii="Times New Roman" w:hAnsi="Times New Roman" w:cs="Times New Roman"/>
          <w:sz w:val="20"/>
          <w:szCs w:val="20"/>
        </w:rPr>
        <w:t xml:space="preserve"> for </w:t>
      </w:r>
      <w:r>
        <w:rPr>
          <w:rFonts w:ascii="Times New Roman" w:hAnsi="Times New Roman" w:cs="Times New Roman"/>
          <w:sz w:val="20"/>
          <w:szCs w:val="20"/>
        </w:rPr>
        <w:t>30GHz carrier frequency, w</w:t>
      </w:r>
      <w:r w:rsidR="00A164D6" w:rsidRPr="00863398">
        <w:rPr>
          <w:rFonts w:ascii="Times New Roman" w:hAnsi="Times New Roman" w:cs="Times New Roman"/>
          <w:sz w:val="20"/>
        </w:rPr>
        <w:t>e see that the number of detected cell</w:t>
      </w:r>
      <w:r>
        <w:rPr>
          <w:rFonts w:ascii="Times New Roman" w:hAnsi="Times New Roman" w:cs="Times New Roman"/>
          <w:sz w:val="20"/>
        </w:rPr>
        <w:t xml:space="preserve"> and beams/SSBs</w:t>
      </w:r>
      <w:r w:rsidR="00A164D6" w:rsidRPr="00863398">
        <w:rPr>
          <w:rFonts w:ascii="Times New Roman" w:hAnsi="Times New Roman" w:cs="Times New Roman"/>
          <w:sz w:val="20"/>
        </w:rPr>
        <w:t xml:space="preserve">, compared to the </w:t>
      </w:r>
      <w:r>
        <w:rPr>
          <w:rFonts w:ascii="Times New Roman" w:hAnsi="Times New Roman" w:cs="Times New Roman"/>
          <w:sz w:val="20"/>
        </w:rPr>
        <w:t>results shown in [</w:t>
      </w:r>
      <w:r w:rsidR="00992601">
        <w:rPr>
          <w:rFonts w:ascii="Times New Roman" w:hAnsi="Times New Roman" w:cs="Times New Roman"/>
          <w:sz w:val="20"/>
        </w:rPr>
        <w:t>5</w:t>
      </w:r>
      <w:r>
        <w:rPr>
          <w:rFonts w:ascii="Times New Roman" w:hAnsi="Times New Roman" w:cs="Times New Roman"/>
          <w:sz w:val="20"/>
        </w:rPr>
        <w:t>] increases</w:t>
      </w:r>
      <w:r w:rsidR="00A164D6" w:rsidRPr="00863398">
        <w:rPr>
          <w:rFonts w:ascii="Times New Roman" w:hAnsi="Times New Roman" w:cs="Times New Roman"/>
          <w:sz w:val="20"/>
        </w:rPr>
        <w:t xml:space="preserve">. </w:t>
      </w:r>
      <w:r>
        <w:rPr>
          <w:rFonts w:ascii="Times New Roman" w:hAnsi="Times New Roman" w:cs="Times New Roman"/>
          <w:sz w:val="20"/>
        </w:rPr>
        <w:t>I.e. as expected</w:t>
      </w:r>
      <w:r w:rsidR="00A164D6" w:rsidRPr="00863398">
        <w:rPr>
          <w:rFonts w:ascii="Times New Roman" w:hAnsi="Times New Roman" w:cs="Times New Roman"/>
          <w:sz w:val="20"/>
        </w:rPr>
        <w:t xml:space="preserve">, the number of </w:t>
      </w:r>
      <w:r>
        <w:rPr>
          <w:rFonts w:ascii="Times New Roman" w:hAnsi="Times New Roman" w:cs="Times New Roman"/>
          <w:sz w:val="20"/>
        </w:rPr>
        <w:t>cells and SSBs/</w:t>
      </w:r>
      <w:r w:rsidR="00A164D6" w:rsidRPr="00863398">
        <w:rPr>
          <w:rFonts w:ascii="Times New Roman" w:hAnsi="Times New Roman" w:cs="Times New Roman"/>
          <w:sz w:val="20"/>
        </w:rPr>
        <w:t>beams the UE detects increases.</w:t>
      </w:r>
    </w:p>
    <w:p w14:paraId="054A9CE9" w14:textId="6CA12354" w:rsidR="00184FB8" w:rsidRDefault="00184FB8" w:rsidP="00A66509">
      <w:pPr>
        <w:ind w:right="-22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In table 1 we show the number of detectable cells and number of detectable beams/SSBs using the 48 </w:t>
      </w:r>
      <w:proofErr w:type="spellStart"/>
      <w:r>
        <w:rPr>
          <w:rFonts w:ascii="Times New Roman" w:hAnsi="Times New Roman" w:cs="Times New Roman"/>
          <w:sz w:val="20"/>
        </w:rPr>
        <w:t>Tx</w:t>
      </w:r>
      <w:proofErr w:type="spellEnd"/>
      <w:r>
        <w:rPr>
          <w:rFonts w:ascii="Times New Roman" w:hAnsi="Times New Roman" w:cs="Times New Roman"/>
          <w:sz w:val="20"/>
        </w:rPr>
        <w:t xml:space="preserve"> SSBs simulation case (results from figures 1 and 2</w:t>
      </w:r>
      <w:r w:rsidR="004D2F9E">
        <w:rPr>
          <w:rFonts w:ascii="Times New Roman" w:hAnsi="Times New Roman" w:cs="Times New Roman"/>
          <w:sz w:val="20"/>
        </w:rPr>
        <w:t xml:space="preserve"> above</w:t>
      </w:r>
      <w:r>
        <w:rPr>
          <w:rFonts w:ascii="Times New Roman" w:hAnsi="Times New Roman" w:cs="Times New Roman"/>
          <w:sz w:val="20"/>
        </w:rPr>
        <w:t>). Results are illustrated for different number of assumed UE Rx panels. In all cases the cell aperture is kept at 90 degrees.</w:t>
      </w:r>
    </w:p>
    <w:p w14:paraId="31BF2373" w14:textId="0FD22387" w:rsidR="004D2F9E" w:rsidRDefault="004D2F9E" w:rsidP="00992601">
      <w:pPr>
        <w:pStyle w:val="Caption"/>
        <w:keepNext/>
      </w:pPr>
      <w:r>
        <w:lastRenderedPageBreak/>
        <w:t xml:space="preserve">Table </w:t>
      </w:r>
      <w:fldSimple w:instr=" SEQ Table \* ARABIC ">
        <w:r>
          <w:rPr>
            <w:noProof/>
          </w:rPr>
          <w:t>1</w:t>
        </w:r>
      </w:fldSimple>
      <w:r>
        <w:t xml:space="preserve"> </w:t>
      </w:r>
      <w:r w:rsidRPr="003D69FE">
        <w:t>detected beams/SSBs</w:t>
      </w:r>
      <w:r>
        <w:t xml:space="preserve"> using 48 </w:t>
      </w:r>
      <w:proofErr w:type="spellStart"/>
      <w:r>
        <w:t>Tx</w:t>
      </w:r>
      <w:proofErr w:type="spellEnd"/>
      <w:r>
        <w:t xml:space="preserve"> beams</w:t>
      </w:r>
    </w:p>
    <w:p w14:paraId="55000778" w14:textId="7A5EF2C9" w:rsidR="001B0964" w:rsidRDefault="00184FB8" w:rsidP="00A66509">
      <w:pPr>
        <w:ind w:right="-22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noProof/>
          <w:sz w:val="20"/>
        </w:rPr>
        <w:drawing>
          <wp:inline distT="0" distB="0" distL="0" distR="0" wp14:anchorId="6834CA86" wp14:editId="14C78AE3">
            <wp:extent cx="5937250" cy="1551875"/>
            <wp:effectExtent l="0" t="0" r="635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4723" cy="15616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0E42A18" w14:textId="77777777" w:rsidR="00184FB8" w:rsidRDefault="00184FB8" w:rsidP="00A66509">
      <w:pPr>
        <w:ind w:right="-22"/>
        <w:rPr>
          <w:rFonts w:ascii="Times New Roman" w:hAnsi="Times New Roman" w:cs="Times New Roman"/>
          <w:sz w:val="20"/>
        </w:rPr>
      </w:pPr>
    </w:p>
    <w:p w14:paraId="5088CDE9" w14:textId="21BEFDD8" w:rsidR="000074A7" w:rsidRDefault="000074A7" w:rsidP="00A66509">
      <w:pPr>
        <w:ind w:right="-22"/>
        <w:rPr>
          <w:rFonts w:ascii="Times New Roman" w:hAnsi="Times New Roman" w:cs="Times New Roman"/>
          <w:sz w:val="20"/>
        </w:rPr>
      </w:pPr>
      <w:r w:rsidRPr="00184FB8">
        <w:rPr>
          <w:rFonts w:ascii="Times New Roman" w:hAnsi="Times New Roman" w:cs="Times New Roman"/>
          <w:sz w:val="20"/>
        </w:rPr>
        <w:t xml:space="preserve">In tables 2 we </w:t>
      </w:r>
      <w:proofErr w:type="gramStart"/>
      <w:r w:rsidR="00184FB8" w:rsidRPr="00992601">
        <w:rPr>
          <w:rFonts w:ascii="Times New Roman" w:hAnsi="Times New Roman" w:cs="Times New Roman"/>
          <w:sz w:val="20"/>
        </w:rPr>
        <w:t>show</w:t>
      </w:r>
      <w:r w:rsidRPr="00184FB8">
        <w:rPr>
          <w:rFonts w:ascii="Times New Roman" w:hAnsi="Times New Roman" w:cs="Times New Roman"/>
          <w:sz w:val="20"/>
        </w:rPr>
        <w:t xml:space="preserve"> </w:t>
      </w:r>
      <w:r>
        <w:rPr>
          <w:rFonts w:ascii="Times New Roman" w:hAnsi="Times New Roman" w:cs="Times New Roman"/>
          <w:sz w:val="20"/>
        </w:rPr>
        <w:t xml:space="preserve"> the</w:t>
      </w:r>
      <w:proofErr w:type="gramEnd"/>
      <w:r>
        <w:rPr>
          <w:rFonts w:ascii="Times New Roman" w:hAnsi="Times New Roman" w:cs="Times New Roman"/>
          <w:sz w:val="20"/>
        </w:rPr>
        <w:t xml:space="preserve"> statistics </w:t>
      </w:r>
      <w:r w:rsidR="00BE23BE">
        <w:rPr>
          <w:rFonts w:ascii="Times New Roman" w:hAnsi="Times New Roman" w:cs="Times New Roman"/>
          <w:sz w:val="20"/>
        </w:rPr>
        <w:t>for number of detected cells and number of detected beams</w:t>
      </w:r>
      <w:r w:rsidR="00184FB8">
        <w:rPr>
          <w:rFonts w:ascii="Times New Roman" w:hAnsi="Times New Roman" w:cs="Times New Roman"/>
          <w:sz w:val="20"/>
        </w:rPr>
        <w:t>/SSBs</w:t>
      </w:r>
      <w:r w:rsidR="00BE23BE">
        <w:rPr>
          <w:rFonts w:ascii="Times New Roman" w:hAnsi="Times New Roman" w:cs="Times New Roman"/>
          <w:sz w:val="20"/>
        </w:rPr>
        <w:t xml:space="preserve"> for 11, 16 and 32 beams respectively</w:t>
      </w:r>
      <w:r w:rsidR="00184FB8">
        <w:rPr>
          <w:rFonts w:ascii="Times New Roman" w:hAnsi="Times New Roman" w:cs="Times New Roman"/>
          <w:sz w:val="20"/>
        </w:rPr>
        <w:t xml:space="preserve"> (as presented in [</w:t>
      </w:r>
      <w:r w:rsidR="00992601">
        <w:rPr>
          <w:rFonts w:ascii="Times New Roman" w:hAnsi="Times New Roman" w:cs="Times New Roman"/>
          <w:sz w:val="20"/>
        </w:rPr>
        <w:t>5</w:t>
      </w:r>
      <w:r w:rsidR="00184FB8">
        <w:rPr>
          <w:rFonts w:ascii="Times New Roman" w:hAnsi="Times New Roman" w:cs="Times New Roman"/>
          <w:sz w:val="20"/>
        </w:rPr>
        <w:t>] in Reno meeting)</w:t>
      </w:r>
      <w:r w:rsidR="00BE23BE">
        <w:rPr>
          <w:rFonts w:ascii="Times New Roman" w:hAnsi="Times New Roman" w:cs="Times New Roman"/>
          <w:sz w:val="20"/>
        </w:rPr>
        <w:t>. Results are illustrated for different number of assumed UE Rx panels. In all cases the cell aperture is kept at 120 degrees.</w:t>
      </w:r>
    </w:p>
    <w:p w14:paraId="650D8D72" w14:textId="6F4C188C" w:rsidR="004D2F9E" w:rsidRDefault="004D2F9E" w:rsidP="00992601">
      <w:pPr>
        <w:pStyle w:val="Caption"/>
        <w:keepNext/>
      </w:pPr>
      <w:r>
        <w:t xml:space="preserve">Table </w:t>
      </w:r>
      <w:fldSimple w:instr=" SEQ Table \* ARABIC ">
        <w:r>
          <w:rPr>
            <w:noProof/>
          </w:rPr>
          <w:t>2</w:t>
        </w:r>
      </w:fldSimple>
      <w:r>
        <w:t xml:space="preserve"> </w:t>
      </w:r>
      <w:r w:rsidRPr="003D69FE">
        <w:t>detected beams/SSBs for 11, 16 and 32 beams</w:t>
      </w:r>
    </w:p>
    <w:p w14:paraId="2B50323F" w14:textId="77777777" w:rsidR="00BE23BE" w:rsidRDefault="00BE23BE" w:rsidP="00375DAA">
      <w:pPr>
        <w:keepNext/>
        <w:ind w:right="-22"/>
      </w:pPr>
      <w:r>
        <w:rPr>
          <w:rFonts w:ascii="Times New Roman" w:hAnsi="Times New Roman" w:cs="Times New Roman"/>
          <w:noProof/>
          <w:sz w:val="20"/>
        </w:rPr>
        <w:drawing>
          <wp:inline distT="0" distB="0" distL="0" distR="0" wp14:anchorId="51788B3B" wp14:editId="18824734">
            <wp:extent cx="5981100" cy="3282664"/>
            <wp:effectExtent l="0" t="0" r="635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5328" cy="328498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B732314" w14:textId="77777777" w:rsidR="00184FB8" w:rsidRDefault="00184FB8" w:rsidP="00A66509">
      <w:pPr>
        <w:ind w:right="-22"/>
      </w:pPr>
    </w:p>
    <w:p w14:paraId="6D44509B" w14:textId="2F463B48" w:rsidR="00E06293" w:rsidRDefault="00BE23BE" w:rsidP="00A66509">
      <w:pPr>
        <w:ind w:right="-22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Looking at the number of detectable </w:t>
      </w:r>
      <w:r w:rsidR="00184FB8">
        <w:rPr>
          <w:rFonts w:ascii="Times New Roman" w:hAnsi="Times New Roman" w:cs="Times New Roman"/>
          <w:sz w:val="20"/>
        </w:rPr>
        <w:t>SSBs/</w:t>
      </w:r>
      <w:r>
        <w:rPr>
          <w:rFonts w:ascii="Times New Roman" w:hAnsi="Times New Roman" w:cs="Times New Roman"/>
          <w:sz w:val="20"/>
        </w:rPr>
        <w:t xml:space="preserve">beams we observe a significant increase as function of increasing the number of </w:t>
      </w:r>
      <w:r w:rsidR="00184FB8">
        <w:rPr>
          <w:rFonts w:ascii="Times New Roman" w:hAnsi="Times New Roman" w:cs="Times New Roman"/>
          <w:sz w:val="20"/>
        </w:rPr>
        <w:t>SSBs/</w:t>
      </w:r>
      <w:r>
        <w:rPr>
          <w:rFonts w:ascii="Times New Roman" w:hAnsi="Times New Roman" w:cs="Times New Roman"/>
          <w:sz w:val="20"/>
        </w:rPr>
        <w:t xml:space="preserve">beams used on </w:t>
      </w:r>
      <w:proofErr w:type="spellStart"/>
      <w:r>
        <w:rPr>
          <w:rFonts w:ascii="Times New Roman" w:hAnsi="Times New Roman" w:cs="Times New Roman"/>
          <w:sz w:val="20"/>
        </w:rPr>
        <w:t>gNB</w:t>
      </w:r>
      <w:proofErr w:type="spellEnd"/>
      <w:r>
        <w:rPr>
          <w:rFonts w:ascii="Times New Roman" w:hAnsi="Times New Roman" w:cs="Times New Roman"/>
          <w:sz w:val="20"/>
        </w:rPr>
        <w:t xml:space="preserve"> side. </w:t>
      </w:r>
      <w:r w:rsidR="00E06293">
        <w:rPr>
          <w:rFonts w:ascii="Times New Roman" w:hAnsi="Times New Roman" w:cs="Times New Roman"/>
          <w:sz w:val="20"/>
        </w:rPr>
        <w:t xml:space="preserve">We see </w:t>
      </w:r>
      <w:r w:rsidR="00E06293" w:rsidRPr="00560303">
        <w:rPr>
          <w:rFonts w:ascii="Times New Roman" w:hAnsi="Times New Roman" w:cs="Times New Roman"/>
          <w:sz w:val="20"/>
        </w:rPr>
        <w:t xml:space="preserve">a </w:t>
      </w:r>
      <w:r w:rsidR="000F5045">
        <w:rPr>
          <w:rFonts w:ascii="Times New Roman" w:hAnsi="Times New Roman" w:cs="Times New Roman"/>
          <w:sz w:val="20"/>
        </w:rPr>
        <w:t xml:space="preserve">linear trend between </w:t>
      </w:r>
      <w:r w:rsidR="00E06293" w:rsidRPr="00863398">
        <w:rPr>
          <w:rFonts w:ascii="Times New Roman" w:hAnsi="Times New Roman" w:cs="Times New Roman"/>
          <w:sz w:val="20"/>
        </w:rPr>
        <w:t xml:space="preserve">the </w:t>
      </w:r>
      <w:r w:rsidR="000F5045">
        <w:rPr>
          <w:rFonts w:ascii="Times New Roman" w:hAnsi="Times New Roman" w:cs="Times New Roman"/>
          <w:sz w:val="20"/>
        </w:rPr>
        <w:t xml:space="preserve">number of </w:t>
      </w:r>
      <w:r w:rsidR="00E06293" w:rsidRPr="00863398">
        <w:rPr>
          <w:rFonts w:ascii="Times New Roman" w:hAnsi="Times New Roman" w:cs="Times New Roman"/>
          <w:sz w:val="20"/>
        </w:rPr>
        <w:t xml:space="preserve">detected </w:t>
      </w:r>
      <w:r w:rsidR="000F5045">
        <w:rPr>
          <w:rFonts w:ascii="Times New Roman" w:hAnsi="Times New Roman" w:cs="Times New Roman"/>
          <w:sz w:val="20"/>
        </w:rPr>
        <w:t>SSBs/</w:t>
      </w:r>
      <w:r w:rsidR="00E06293" w:rsidRPr="00863398">
        <w:rPr>
          <w:rFonts w:ascii="Times New Roman" w:hAnsi="Times New Roman" w:cs="Times New Roman"/>
          <w:sz w:val="20"/>
        </w:rPr>
        <w:t xml:space="preserve">beams </w:t>
      </w:r>
      <w:r w:rsidR="000F5045">
        <w:rPr>
          <w:rFonts w:ascii="Times New Roman" w:hAnsi="Times New Roman" w:cs="Times New Roman"/>
          <w:sz w:val="20"/>
        </w:rPr>
        <w:t xml:space="preserve">on UE side during </w:t>
      </w:r>
      <w:r w:rsidR="00E06293" w:rsidRPr="00863398">
        <w:rPr>
          <w:rFonts w:ascii="Times New Roman" w:hAnsi="Times New Roman" w:cs="Times New Roman"/>
          <w:sz w:val="20"/>
        </w:rPr>
        <w:t xml:space="preserve">the </w:t>
      </w:r>
      <w:r w:rsidR="000F5045">
        <w:rPr>
          <w:rFonts w:ascii="Times New Roman" w:hAnsi="Times New Roman" w:cs="Times New Roman"/>
          <w:sz w:val="20"/>
        </w:rPr>
        <w:t>measurement</w:t>
      </w:r>
      <w:r w:rsidR="000F5045" w:rsidRPr="00863398">
        <w:rPr>
          <w:rFonts w:ascii="Times New Roman" w:hAnsi="Times New Roman" w:cs="Times New Roman"/>
          <w:sz w:val="20"/>
        </w:rPr>
        <w:t xml:space="preserve"> </w:t>
      </w:r>
      <w:r w:rsidR="000F5045">
        <w:rPr>
          <w:rFonts w:ascii="Times New Roman" w:hAnsi="Times New Roman" w:cs="Times New Roman"/>
          <w:sz w:val="20"/>
        </w:rPr>
        <w:t>period</w:t>
      </w:r>
      <w:r w:rsidR="000F5045" w:rsidRPr="00863398">
        <w:rPr>
          <w:rFonts w:ascii="Times New Roman" w:hAnsi="Times New Roman" w:cs="Times New Roman"/>
          <w:sz w:val="20"/>
        </w:rPr>
        <w:t xml:space="preserve"> </w:t>
      </w:r>
      <w:r w:rsidR="000F5045">
        <w:rPr>
          <w:rFonts w:ascii="Times New Roman" w:hAnsi="Times New Roman" w:cs="Times New Roman"/>
          <w:sz w:val="20"/>
        </w:rPr>
        <w:t>and</w:t>
      </w:r>
      <w:r w:rsidR="00E06293" w:rsidRPr="00863398">
        <w:rPr>
          <w:rFonts w:ascii="Times New Roman" w:hAnsi="Times New Roman" w:cs="Times New Roman"/>
          <w:sz w:val="20"/>
        </w:rPr>
        <w:t xml:space="preserve"> the number </w:t>
      </w:r>
      <w:r w:rsidR="000F5045">
        <w:rPr>
          <w:rFonts w:ascii="Times New Roman" w:hAnsi="Times New Roman" w:cs="Times New Roman"/>
          <w:sz w:val="20"/>
        </w:rPr>
        <w:t>transmitted SSBs/</w:t>
      </w:r>
      <w:r w:rsidR="00E06293" w:rsidRPr="00863398">
        <w:rPr>
          <w:rFonts w:ascii="Times New Roman" w:hAnsi="Times New Roman" w:cs="Times New Roman"/>
          <w:sz w:val="20"/>
        </w:rPr>
        <w:t>beams</w:t>
      </w:r>
      <w:r w:rsidR="000F5045">
        <w:rPr>
          <w:rFonts w:ascii="Times New Roman" w:hAnsi="Times New Roman" w:cs="Times New Roman"/>
          <w:sz w:val="20"/>
        </w:rPr>
        <w:t xml:space="preserve"> on </w:t>
      </w:r>
      <w:proofErr w:type="spellStart"/>
      <w:r w:rsidR="000F5045">
        <w:rPr>
          <w:rFonts w:ascii="Times New Roman" w:hAnsi="Times New Roman" w:cs="Times New Roman"/>
          <w:sz w:val="20"/>
        </w:rPr>
        <w:t>gNB</w:t>
      </w:r>
      <w:proofErr w:type="spellEnd"/>
      <w:r w:rsidR="000F5045">
        <w:rPr>
          <w:rFonts w:ascii="Times New Roman" w:hAnsi="Times New Roman" w:cs="Times New Roman"/>
          <w:sz w:val="20"/>
        </w:rPr>
        <w:t xml:space="preserve"> side</w:t>
      </w:r>
      <w:r w:rsidR="00E06293" w:rsidRPr="00560303">
        <w:rPr>
          <w:rFonts w:ascii="Times New Roman" w:hAnsi="Times New Roman" w:cs="Times New Roman"/>
          <w:sz w:val="20"/>
        </w:rPr>
        <w:t>.</w:t>
      </w:r>
    </w:p>
    <w:p w14:paraId="70D53395" w14:textId="345CF2A1" w:rsidR="005A75AC" w:rsidRPr="00992601" w:rsidRDefault="005A75AC" w:rsidP="00A66509">
      <w:pPr>
        <w:ind w:right="-22"/>
        <w:rPr>
          <w:rFonts w:ascii="Times New Roman" w:hAnsi="Times New Roman" w:cs="Times New Roman"/>
          <w:b/>
          <w:sz w:val="20"/>
        </w:rPr>
      </w:pPr>
      <w:r w:rsidRPr="00992601">
        <w:rPr>
          <w:rFonts w:ascii="Times New Roman" w:hAnsi="Times New Roman" w:cs="Times New Roman"/>
          <w:b/>
          <w:sz w:val="20"/>
        </w:rPr>
        <w:t xml:space="preserve">Observation </w:t>
      </w:r>
      <w:r w:rsidR="004D2F9E" w:rsidRPr="00992601">
        <w:rPr>
          <w:rFonts w:ascii="Times New Roman" w:hAnsi="Times New Roman" w:cs="Times New Roman"/>
          <w:b/>
          <w:sz w:val="20"/>
        </w:rPr>
        <w:t>1</w:t>
      </w:r>
      <w:r w:rsidRPr="00992601">
        <w:rPr>
          <w:rFonts w:ascii="Times New Roman" w:hAnsi="Times New Roman" w:cs="Times New Roman"/>
          <w:b/>
          <w:sz w:val="20"/>
        </w:rPr>
        <w:t xml:space="preserve">: </w:t>
      </w:r>
      <w:r w:rsidR="00240278" w:rsidRPr="00992601">
        <w:rPr>
          <w:rFonts w:ascii="Times New Roman" w:hAnsi="Times New Roman" w:cs="Times New Roman"/>
          <w:b/>
          <w:sz w:val="20"/>
        </w:rPr>
        <w:t xml:space="preserve">When increasing the number of </w:t>
      </w:r>
      <w:r w:rsidR="000F5045" w:rsidRPr="00992601">
        <w:rPr>
          <w:rFonts w:ascii="Times New Roman" w:hAnsi="Times New Roman" w:cs="Times New Roman"/>
          <w:b/>
          <w:sz w:val="20"/>
        </w:rPr>
        <w:t>SSBs/</w:t>
      </w:r>
      <w:r w:rsidR="00240278" w:rsidRPr="00992601">
        <w:rPr>
          <w:rFonts w:ascii="Times New Roman" w:hAnsi="Times New Roman" w:cs="Times New Roman"/>
          <w:b/>
          <w:sz w:val="20"/>
        </w:rPr>
        <w:t xml:space="preserve">beams in the system the number of detectable </w:t>
      </w:r>
      <w:r w:rsidR="000F5045" w:rsidRPr="00992601">
        <w:rPr>
          <w:rFonts w:ascii="Times New Roman" w:hAnsi="Times New Roman" w:cs="Times New Roman"/>
          <w:b/>
          <w:sz w:val="20"/>
        </w:rPr>
        <w:t xml:space="preserve">SSBs/ </w:t>
      </w:r>
      <w:r w:rsidR="00240278" w:rsidRPr="00992601">
        <w:rPr>
          <w:rFonts w:ascii="Times New Roman" w:hAnsi="Times New Roman" w:cs="Times New Roman"/>
          <w:b/>
          <w:sz w:val="20"/>
        </w:rPr>
        <w:t xml:space="preserve">beams </w:t>
      </w:r>
      <w:r w:rsidR="000F5045" w:rsidRPr="00992601">
        <w:rPr>
          <w:rFonts w:ascii="Times New Roman" w:hAnsi="Times New Roman" w:cs="Times New Roman"/>
          <w:b/>
          <w:sz w:val="20"/>
        </w:rPr>
        <w:t xml:space="preserve">on UE side </w:t>
      </w:r>
      <w:r w:rsidR="00240278" w:rsidRPr="00992601">
        <w:rPr>
          <w:rFonts w:ascii="Times New Roman" w:hAnsi="Times New Roman" w:cs="Times New Roman"/>
          <w:b/>
          <w:sz w:val="20"/>
        </w:rPr>
        <w:t>increase.</w:t>
      </w:r>
    </w:p>
    <w:p w14:paraId="3BE41222" w14:textId="1537DCED" w:rsidR="00E06293" w:rsidRDefault="00244CAC" w:rsidP="00A66509">
      <w:pPr>
        <w:ind w:right="-22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From the results shown in this paper</w:t>
      </w:r>
      <w:r w:rsidR="000F5045">
        <w:rPr>
          <w:rFonts w:ascii="Times New Roman" w:hAnsi="Times New Roman" w:cs="Times New Roman"/>
          <w:sz w:val="20"/>
        </w:rPr>
        <w:t>,</w:t>
      </w:r>
      <w:r>
        <w:rPr>
          <w:rFonts w:ascii="Times New Roman" w:hAnsi="Times New Roman" w:cs="Times New Roman"/>
          <w:sz w:val="20"/>
        </w:rPr>
        <w:t xml:space="preserve"> </w:t>
      </w:r>
      <w:r w:rsidR="000F5045">
        <w:rPr>
          <w:rFonts w:ascii="Times New Roman" w:hAnsi="Times New Roman" w:cs="Times New Roman"/>
          <w:sz w:val="20"/>
        </w:rPr>
        <w:t xml:space="preserve">and earlier papers, </w:t>
      </w:r>
      <w:proofErr w:type="gramStart"/>
      <w:r>
        <w:rPr>
          <w:rFonts w:ascii="Times New Roman" w:hAnsi="Times New Roman" w:cs="Times New Roman"/>
          <w:sz w:val="20"/>
        </w:rPr>
        <w:t>it is clear that there</w:t>
      </w:r>
      <w:proofErr w:type="gramEnd"/>
      <w:r>
        <w:rPr>
          <w:rFonts w:ascii="Times New Roman" w:hAnsi="Times New Roman" w:cs="Times New Roman"/>
          <w:sz w:val="20"/>
        </w:rPr>
        <w:t xml:space="preserve"> is clear dependency between the number of transmitted </w:t>
      </w:r>
      <w:r w:rsidR="000F5045">
        <w:rPr>
          <w:rFonts w:ascii="Times New Roman" w:hAnsi="Times New Roman" w:cs="Times New Roman"/>
          <w:sz w:val="20"/>
        </w:rPr>
        <w:t>SSBs/</w:t>
      </w:r>
      <w:r>
        <w:rPr>
          <w:rFonts w:ascii="Times New Roman" w:hAnsi="Times New Roman" w:cs="Times New Roman"/>
          <w:sz w:val="20"/>
        </w:rPr>
        <w:t xml:space="preserve">beams per cell and the number of </w:t>
      </w:r>
      <w:r w:rsidR="000F5045">
        <w:rPr>
          <w:rFonts w:ascii="Times New Roman" w:hAnsi="Times New Roman" w:cs="Times New Roman"/>
          <w:sz w:val="20"/>
        </w:rPr>
        <w:t>SSBs/</w:t>
      </w:r>
      <w:r>
        <w:rPr>
          <w:rFonts w:ascii="Times New Roman" w:hAnsi="Times New Roman" w:cs="Times New Roman"/>
          <w:sz w:val="20"/>
        </w:rPr>
        <w:t>beams per cell the UE can detect. These observations are in line with what could be expected.</w:t>
      </w:r>
    </w:p>
    <w:p w14:paraId="37412421" w14:textId="3A5D0953" w:rsidR="000F5045" w:rsidRPr="00992601" w:rsidRDefault="000F5045" w:rsidP="000F5045">
      <w:pPr>
        <w:ind w:right="-22"/>
        <w:rPr>
          <w:rFonts w:ascii="Times New Roman" w:hAnsi="Times New Roman" w:cs="Times New Roman"/>
          <w:b/>
          <w:sz w:val="20"/>
        </w:rPr>
      </w:pPr>
      <w:r w:rsidRPr="00992601">
        <w:rPr>
          <w:rFonts w:ascii="Times New Roman" w:hAnsi="Times New Roman" w:cs="Times New Roman"/>
          <w:b/>
          <w:sz w:val="20"/>
        </w:rPr>
        <w:t xml:space="preserve">Observation </w:t>
      </w:r>
      <w:r w:rsidR="00992601">
        <w:rPr>
          <w:rFonts w:ascii="Times New Roman" w:hAnsi="Times New Roman" w:cs="Times New Roman"/>
          <w:b/>
          <w:sz w:val="20"/>
        </w:rPr>
        <w:t>2</w:t>
      </w:r>
      <w:r w:rsidRPr="00992601">
        <w:rPr>
          <w:rFonts w:ascii="Times New Roman" w:hAnsi="Times New Roman" w:cs="Times New Roman"/>
          <w:b/>
          <w:sz w:val="20"/>
        </w:rPr>
        <w:t xml:space="preserve">: There seems to be a linear trend between used SSBs/beam </w:t>
      </w:r>
      <w:r w:rsidR="00925A2E">
        <w:rPr>
          <w:rFonts w:ascii="Times New Roman" w:hAnsi="Times New Roman" w:cs="Times New Roman"/>
          <w:b/>
          <w:sz w:val="20"/>
        </w:rPr>
        <w:t xml:space="preserve">at the </w:t>
      </w:r>
      <w:proofErr w:type="spellStart"/>
      <w:r w:rsidR="00925A2E">
        <w:rPr>
          <w:rFonts w:ascii="Times New Roman" w:hAnsi="Times New Roman" w:cs="Times New Roman"/>
          <w:b/>
          <w:sz w:val="20"/>
        </w:rPr>
        <w:t>gNB</w:t>
      </w:r>
      <w:proofErr w:type="spellEnd"/>
      <w:r w:rsidR="00925A2E">
        <w:rPr>
          <w:rFonts w:ascii="Times New Roman" w:hAnsi="Times New Roman" w:cs="Times New Roman"/>
          <w:b/>
          <w:sz w:val="20"/>
        </w:rPr>
        <w:t xml:space="preserve"> side</w:t>
      </w:r>
      <w:r w:rsidRPr="00992601">
        <w:rPr>
          <w:rFonts w:ascii="Times New Roman" w:hAnsi="Times New Roman" w:cs="Times New Roman"/>
          <w:b/>
          <w:sz w:val="20"/>
        </w:rPr>
        <w:t xml:space="preserve"> and the number of SSBs/beams the UE can detect.</w:t>
      </w:r>
    </w:p>
    <w:p w14:paraId="379873E0" w14:textId="22537EDA" w:rsidR="00A66509" w:rsidRDefault="004E6980" w:rsidP="0054442C">
      <w:pPr>
        <w:ind w:right="-22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When looking at our discussion in [</w:t>
      </w:r>
      <w:r w:rsidR="00560303">
        <w:rPr>
          <w:rFonts w:ascii="Times New Roman" w:hAnsi="Times New Roman" w:cs="Times New Roman"/>
          <w:sz w:val="20"/>
        </w:rPr>
        <w:t>3</w:t>
      </w:r>
      <w:r>
        <w:rPr>
          <w:rFonts w:ascii="Times New Roman" w:hAnsi="Times New Roman" w:cs="Times New Roman"/>
          <w:sz w:val="20"/>
        </w:rPr>
        <w:t>]</w:t>
      </w:r>
      <w:r w:rsidR="00F86700">
        <w:rPr>
          <w:rFonts w:ascii="Times New Roman" w:hAnsi="Times New Roman" w:cs="Times New Roman"/>
          <w:sz w:val="20"/>
        </w:rPr>
        <w:t xml:space="preserve">, </w:t>
      </w:r>
      <w:proofErr w:type="gramStart"/>
      <w:r w:rsidR="008B7DAF">
        <w:rPr>
          <w:rFonts w:ascii="Times New Roman" w:hAnsi="Times New Roman" w:cs="Times New Roman"/>
          <w:sz w:val="20"/>
        </w:rPr>
        <w:t>it is clear that for</w:t>
      </w:r>
      <w:proofErr w:type="gramEnd"/>
      <w:r w:rsidR="008B7DAF">
        <w:rPr>
          <w:rFonts w:ascii="Times New Roman" w:hAnsi="Times New Roman" w:cs="Times New Roman"/>
          <w:sz w:val="20"/>
        </w:rPr>
        <w:t xml:space="preserve"> </w:t>
      </w:r>
      <w:proofErr w:type="spellStart"/>
      <w:r w:rsidR="008B7DAF">
        <w:rPr>
          <w:rFonts w:ascii="Times New Roman" w:hAnsi="Times New Roman" w:cs="Times New Roman"/>
          <w:sz w:val="20"/>
        </w:rPr>
        <w:t>UMa</w:t>
      </w:r>
      <w:proofErr w:type="spellEnd"/>
      <w:r w:rsidR="008B7DAF">
        <w:rPr>
          <w:rFonts w:ascii="Times New Roman" w:hAnsi="Times New Roman" w:cs="Times New Roman"/>
          <w:sz w:val="20"/>
        </w:rPr>
        <w:t xml:space="preserve"> there is most likely a need for using more beams and narrow cell aperture in order to ensure cell edge coverage</w:t>
      </w:r>
      <w:r w:rsidR="00925A2E">
        <w:rPr>
          <w:rFonts w:ascii="Times New Roman" w:hAnsi="Times New Roman" w:cs="Times New Roman"/>
          <w:sz w:val="20"/>
        </w:rPr>
        <w:t xml:space="preserve"> in FR2</w:t>
      </w:r>
      <w:r w:rsidR="008B7DAF">
        <w:rPr>
          <w:rFonts w:ascii="Times New Roman" w:hAnsi="Times New Roman" w:cs="Times New Roman"/>
          <w:sz w:val="20"/>
        </w:rPr>
        <w:t xml:space="preserve">. The numbers used </w:t>
      </w:r>
      <w:r w:rsidR="00560303">
        <w:rPr>
          <w:rFonts w:ascii="Times New Roman" w:hAnsi="Times New Roman" w:cs="Times New Roman"/>
          <w:sz w:val="20"/>
        </w:rPr>
        <w:t xml:space="preserve">in [3] </w:t>
      </w:r>
      <w:r w:rsidR="008B7DAF">
        <w:rPr>
          <w:rFonts w:ascii="Times New Roman" w:hAnsi="Times New Roman" w:cs="Times New Roman"/>
          <w:sz w:val="20"/>
        </w:rPr>
        <w:t xml:space="preserve">is assuming </w:t>
      </w:r>
      <w:r w:rsidR="00560303">
        <w:rPr>
          <w:rFonts w:ascii="Times New Roman" w:hAnsi="Times New Roman" w:cs="Times New Roman"/>
          <w:sz w:val="20"/>
        </w:rPr>
        <w:t xml:space="preserve">a </w:t>
      </w:r>
      <w:r w:rsidR="008B7DAF">
        <w:rPr>
          <w:rFonts w:ascii="Times New Roman" w:hAnsi="Times New Roman" w:cs="Times New Roman"/>
          <w:sz w:val="20"/>
        </w:rPr>
        <w:t xml:space="preserve">30GHz carrier </w:t>
      </w:r>
      <w:r w:rsidR="008B7DAF">
        <w:rPr>
          <w:rFonts w:ascii="Times New Roman" w:hAnsi="Times New Roman" w:cs="Times New Roman"/>
          <w:sz w:val="20"/>
        </w:rPr>
        <w:lastRenderedPageBreak/>
        <w:t>frequency. However, as the impact of higher carrier frequency e.g. 3</w:t>
      </w:r>
      <w:r w:rsidR="000F5045">
        <w:rPr>
          <w:rFonts w:ascii="Times New Roman" w:hAnsi="Times New Roman" w:cs="Times New Roman"/>
          <w:sz w:val="20"/>
        </w:rPr>
        <w:t>0</w:t>
      </w:r>
      <w:r w:rsidR="008B7DAF">
        <w:rPr>
          <w:rFonts w:ascii="Times New Roman" w:hAnsi="Times New Roman" w:cs="Times New Roman"/>
          <w:sz w:val="20"/>
        </w:rPr>
        <w:t>GHz is clear</w:t>
      </w:r>
      <w:r w:rsidR="00560303">
        <w:rPr>
          <w:rFonts w:ascii="Times New Roman" w:hAnsi="Times New Roman" w:cs="Times New Roman"/>
          <w:sz w:val="20"/>
        </w:rPr>
        <w:t>,</w:t>
      </w:r>
      <w:r w:rsidR="008B7DAF">
        <w:rPr>
          <w:rFonts w:ascii="Times New Roman" w:hAnsi="Times New Roman" w:cs="Times New Roman"/>
          <w:sz w:val="20"/>
        </w:rPr>
        <w:t xml:space="preserve"> and </w:t>
      </w:r>
      <w:r w:rsidR="000F5045">
        <w:rPr>
          <w:rFonts w:ascii="Times New Roman" w:hAnsi="Times New Roman" w:cs="Times New Roman"/>
          <w:sz w:val="20"/>
        </w:rPr>
        <w:t xml:space="preserve">will </w:t>
      </w:r>
      <w:r w:rsidR="008B7DAF">
        <w:rPr>
          <w:rFonts w:ascii="Times New Roman" w:hAnsi="Times New Roman" w:cs="Times New Roman"/>
          <w:sz w:val="20"/>
        </w:rPr>
        <w:t>lead to a</w:t>
      </w:r>
      <w:r w:rsidR="000F5045">
        <w:rPr>
          <w:rFonts w:ascii="Times New Roman" w:hAnsi="Times New Roman" w:cs="Times New Roman"/>
          <w:sz w:val="20"/>
        </w:rPr>
        <w:t xml:space="preserve"> need for using an </w:t>
      </w:r>
      <w:r w:rsidR="008B7DAF">
        <w:rPr>
          <w:rFonts w:ascii="Times New Roman" w:hAnsi="Times New Roman" w:cs="Times New Roman"/>
          <w:sz w:val="20"/>
        </w:rPr>
        <w:t xml:space="preserve">increased number of </w:t>
      </w:r>
      <w:r w:rsidR="000F5045">
        <w:rPr>
          <w:rFonts w:ascii="Times New Roman" w:hAnsi="Times New Roman" w:cs="Times New Roman"/>
          <w:sz w:val="20"/>
        </w:rPr>
        <w:t>SSBs/</w:t>
      </w:r>
      <w:r w:rsidR="008B7DAF">
        <w:rPr>
          <w:rFonts w:ascii="Times New Roman" w:hAnsi="Times New Roman" w:cs="Times New Roman"/>
          <w:sz w:val="20"/>
        </w:rPr>
        <w:t xml:space="preserve">beams and </w:t>
      </w:r>
      <w:proofErr w:type="gramStart"/>
      <w:r w:rsidR="008B7DAF">
        <w:rPr>
          <w:rFonts w:ascii="Times New Roman" w:hAnsi="Times New Roman" w:cs="Times New Roman"/>
          <w:sz w:val="20"/>
        </w:rPr>
        <w:t>more narrow</w:t>
      </w:r>
      <w:proofErr w:type="gramEnd"/>
      <w:r w:rsidR="008B7DAF">
        <w:rPr>
          <w:rFonts w:ascii="Times New Roman" w:hAnsi="Times New Roman" w:cs="Times New Roman"/>
          <w:sz w:val="20"/>
        </w:rPr>
        <w:t xml:space="preserve"> cell aperture (assuming same 200m ISD)</w:t>
      </w:r>
      <w:r w:rsidR="00560303">
        <w:rPr>
          <w:rFonts w:ascii="Times New Roman" w:hAnsi="Times New Roman" w:cs="Times New Roman"/>
          <w:sz w:val="20"/>
        </w:rPr>
        <w:t xml:space="preserve">, </w:t>
      </w:r>
      <w:r w:rsidR="008B7DAF">
        <w:rPr>
          <w:rFonts w:ascii="Times New Roman" w:hAnsi="Times New Roman" w:cs="Times New Roman"/>
          <w:sz w:val="20"/>
        </w:rPr>
        <w:t>RAN4 need to carefully consider this when developing the minimum UE requirements</w:t>
      </w:r>
      <w:r w:rsidR="00560303">
        <w:rPr>
          <w:rFonts w:ascii="Times New Roman" w:hAnsi="Times New Roman" w:cs="Times New Roman"/>
          <w:sz w:val="20"/>
        </w:rPr>
        <w:t xml:space="preserve"> and further simulations are needed</w:t>
      </w:r>
      <w:r w:rsidR="008B7DAF">
        <w:rPr>
          <w:rFonts w:ascii="Times New Roman" w:hAnsi="Times New Roman" w:cs="Times New Roman"/>
          <w:sz w:val="20"/>
        </w:rPr>
        <w:t>.</w:t>
      </w:r>
    </w:p>
    <w:p w14:paraId="6EA223D3" w14:textId="10909E22" w:rsidR="00244CAC" w:rsidRDefault="005C057A" w:rsidP="0054442C">
      <w:pPr>
        <w:ind w:right="-22"/>
        <w:rPr>
          <w:rFonts w:ascii="Times New Roman" w:hAnsi="Times New Roman" w:cs="Times New Roman"/>
          <w:sz w:val="20"/>
        </w:rPr>
      </w:pPr>
      <w:proofErr w:type="spellStart"/>
      <w:r>
        <w:rPr>
          <w:rFonts w:ascii="Times New Roman" w:hAnsi="Times New Roman" w:cs="Times New Roman"/>
          <w:sz w:val="20"/>
        </w:rPr>
        <w:t>UMa</w:t>
      </w:r>
      <w:proofErr w:type="spellEnd"/>
      <w:r>
        <w:rPr>
          <w:rFonts w:ascii="Times New Roman" w:hAnsi="Times New Roman" w:cs="Times New Roman"/>
          <w:sz w:val="20"/>
        </w:rPr>
        <w:t xml:space="preserve"> is one use case. As mentioned </w:t>
      </w:r>
      <w:r w:rsidR="000F5045">
        <w:rPr>
          <w:rFonts w:ascii="Times New Roman" w:hAnsi="Times New Roman" w:cs="Times New Roman"/>
          <w:sz w:val="20"/>
        </w:rPr>
        <w:t>in [</w:t>
      </w:r>
      <w:r w:rsidR="00992601">
        <w:rPr>
          <w:rFonts w:ascii="Times New Roman" w:hAnsi="Times New Roman" w:cs="Times New Roman"/>
          <w:sz w:val="20"/>
        </w:rPr>
        <w:t>5</w:t>
      </w:r>
      <w:r w:rsidR="000F5045">
        <w:rPr>
          <w:rFonts w:ascii="Times New Roman" w:hAnsi="Times New Roman" w:cs="Times New Roman"/>
          <w:sz w:val="20"/>
        </w:rPr>
        <w:t xml:space="preserve">] </w:t>
      </w:r>
      <w:r>
        <w:rPr>
          <w:rFonts w:ascii="Times New Roman" w:hAnsi="Times New Roman" w:cs="Times New Roman"/>
          <w:sz w:val="20"/>
        </w:rPr>
        <w:t>we observe</w:t>
      </w:r>
      <w:r w:rsidR="000F5045">
        <w:rPr>
          <w:rFonts w:ascii="Times New Roman" w:hAnsi="Times New Roman" w:cs="Times New Roman"/>
          <w:sz w:val="20"/>
        </w:rPr>
        <w:t>d</w:t>
      </w:r>
      <w:r>
        <w:rPr>
          <w:rFonts w:ascii="Times New Roman" w:hAnsi="Times New Roman" w:cs="Times New Roman"/>
          <w:sz w:val="20"/>
        </w:rPr>
        <w:t xml:space="preserve"> that</w:t>
      </w:r>
      <w:r w:rsidR="008B7DAF">
        <w:rPr>
          <w:rFonts w:ascii="Times New Roman" w:hAnsi="Times New Roman" w:cs="Times New Roman"/>
          <w:sz w:val="20"/>
        </w:rPr>
        <w:t xml:space="preserve"> LOS </w:t>
      </w:r>
      <w:r>
        <w:rPr>
          <w:rFonts w:ascii="Times New Roman" w:hAnsi="Times New Roman" w:cs="Times New Roman"/>
          <w:sz w:val="20"/>
        </w:rPr>
        <w:t xml:space="preserve">is representing the worst-case scenario concerning the number of cells and </w:t>
      </w:r>
      <w:r w:rsidR="000F5045">
        <w:rPr>
          <w:rFonts w:ascii="Times New Roman" w:hAnsi="Times New Roman" w:cs="Times New Roman"/>
          <w:sz w:val="20"/>
        </w:rPr>
        <w:t>SSBs/</w:t>
      </w:r>
      <w:r>
        <w:rPr>
          <w:rFonts w:ascii="Times New Roman" w:hAnsi="Times New Roman" w:cs="Times New Roman"/>
          <w:sz w:val="20"/>
        </w:rPr>
        <w:t xml:space="preserve">beams the UE </w:t>
      </w:r>
      <w:proofErr w:type="gramStart"/>
      <w:r>
        <w:rPr>
          <w:rFonts w:ascii="Times New Roman" w:hAnsi="Times New Roman" w:cs="Times New Roman"/>
          <w:sz w:val="20"/>
        </w:rPr>
        <w:t>is able to</w:t>
      </w:r>
      <w:proofErr w:type="gramEnd"/>
      <w:r>
        <w:rPr>
          <w:rFonts w:ascii="Times New Roman" w:hAnsi="Times New Roman" w:cs="Times New Roman"/>
          <w:sz w:val="20"/>
        </w:rPr>
        <w:t xml:space="preserve"> detect. RAN4 </w:t>
      </w:r>
      <w:r w:rsidR="008B7DAF">
        <w:rPr>
          <w:rFonts w:ascii="Times New Roman" w:hAnsi="Times New Roman" w:cs="Times New Roman"/>
          <w:sz w:val="20"/>
        </w:rPr>
        <w:t xml:space="preserve">have not </w:t>
      </w:r>
      <w:r w:rsidR="000F5045">
        <w:rPr>
          <w:rFonts w:ascii="Times New Roman" w:hAnsi="Times New Roman" w:cs="Times New Roman"/>
          <w:sz w:val="20"/>
        </w:rPr>
        <w:t xml:space="preserve">had a chance to analyze </w:t>
      </w:r>
      <w:r>
        <w:rPr>
          <w:rFonts w:ascii="Times New Roman" w:hAnsi="Times New Roman" w:cs="Times New Roman"/>
          <w:sz w:val="20"/>
        </w:rPr>
        <w:t xml:space="preserve">many results related to </w:t>
      </w:r>
      <w:r w:rsidR="00AA273F">
        <w:rPr>
          <w:rFonts w:ascii="Times New Roman" w:hAnsi="Times New Roman" w:cs="Times New Roman"/>
          <w:sz w:val="20"/>
        </w:rPr>
        <w:t xml:space="preserve">e.g. </w:t>
      </w:r>
      <w:r>
        <w:rPr>
          <w:rFonts w:ascii="Times New Roman" w:hAnsi="Times New Roman" w:cs="Times New Roman"/>
          <w:sz w:val="20"/>
        </w:rPr>
        <w:t>indoo</w:t>
      </w:r>
      <w:r w:rsidR="008B7DAF">
        <w:rPr>
          <w:rFonts w:ascii="Times New Roman" w:hAnsi="Times New Roman" w:cs="Times New Roman"/>
          <w:sz w:val="20"/>
        </w:rPr>
        <w:t>r hotspot</w:t>
      </w:r>
      <w:r>
        <w:rPr>
          <w:rFonts w:ascii="Times New Roman" w:hAnsi="Times New Roman" w:cs="Times New Roman"/>
          <w:sz w:val="20"/>
        </w:rPr>
        <w:t xml:space="preserve"> which is a scenario which is dominated by LOS conditions</w:t>
      </w:r>
      <w:r w:rsidR="008B7DAF">
        <w:rPr>
          <w:rFonts w:ascii="Times New Roman" w:hAnsi="Times New Roman" w:cs="Times New Roman"/>
          <w:sz w:val="20"/>
        </w:rPr>
        <w:t>.</w:t>
      </w:r>
      <w:r>
        <w:rPr>
          <w:rFonts w:ascii="Times New Roman" w:hAnsi="Times New Roman" w:cs="Times New Roman"/>
          <w:sz w:val="20"/>
        </w:rPr>
        <w:t xml:space="preserve"> </w:t>
      </w:r>
    </w:p>
    <w:p w14:paraId="5D45527B" w14:textId="170F3C2C" w:rsidR="008B7DAF" w:rsidRPr="00992601" w:rsidRDefault="00863398" w:rsidP="0054442C">
      <w:pPr>
        <w:ind w:right="-22"/>
        <w:rPr>
          <w:rFonts w:ascii="Times New Roman" w:hAnsi="Times New Roman" w:cs="Times New Roman"/>
          <w:b/>
          <w:sz w:val="20"/>
        </w:rPr>
      </w:pPr>
      <w:r w:rsidRPr="00A14180">
        <w:rPr>
          <w:rFonts w:ascii="Times New Roman" w:hAnsi="Times New Roman" w:cs="Times New Roman"/>
          <w:b/>
          <w:sz w:val="20"/>
        </w:rPr>
        <w:t>Proposal 1:</w:t>
      </w:r>
      <w:r w:rsidRPr="00992601">
        <w:rPr>
          <w:rFonts w:ascii="Times New Roman" w:hAnsi="Times New Roman" w:cs="Times New Roman"/>
          <w:b/>
          <w:sz w:val="20"/>
        </w:rPr>
        <w:t xml:space="preserve"> Further simulations using </w:t>
      </w:r>
      <w:r w:rsidR="00AA273F" w:rsidRPr="00992601">
        <w:rPr>
          <w:rFonts w:ascii="Times New Roman" w:hAnsi="Times New Roman" w:cs="Times New Roman"/>
          <w:b/>
          <w:sz w:val="20"/>
        </w:rPr>
        <w:t>other deployment use case</w:t>
      </w:r>
      <w:r w:rsidRPr="00992601">
        <w:rPr>
          <w:rFonts w:ascii="Times New Roman" w:hAnsi="Times New Roman" w:cs="Times New Roman"/>
          <w:b/>
          <w:sz w:val="20"/>
        </w:rPr>
        <w:t xml:space="preserve"> assumption</w:t>
      </w:r>
      <w:r w:rsidR="00AA273F" w:rsidRPr="00992601">
        <w:rPr>
          <w:rFonts w:ascii="Times New Roman" w:hAnsi="Times New Roman" w:cs="Times New Roman"/>
          <w:b/>
          <w:sz w:val="20"/>
        </w:rPr>
        <w:t>s</w:t>
      </w:r>
      <w:r w:rsidRPr="00992601">
        <w:rPr>
          <w:rFonts w:ascii="Times New Roman" w:hAnsi="Times New Roman" w:cs="Times New Roman"/>
          <w:b/>
          <w:sz w:val="20"/>
        </w:rPr>
        <w:t xml:space="preserve"> at higher carrier frequencies are needed.</w:t>
      </w:r>
    </w:p>
    <w:p w14:paraId="29552449" w14:textId="37E1F17B" w:rsidR="00863398" w:rsidRDefault="00863398" w:rsidP="0054442C">
      <w:pPr>
        <w:ind w:right="-22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As </w:t>
      </w:r>
      <w:bookmarkStart w:id="5" w:name="_Hlk503694652"/>
      <w:r>
        <w:rPr>
          <w:rFonts w:ascii="Times New Roman" w:hAnsi="Times New Roman" w:cs="Times New Roman"/>
          <w:sz w:val="20"/>
        </w:rPr>
        <w:t xml:space="preserve">static simulation might be good enough for determining number of cells and beams the UE may detect when placed at certain spot under certain condition – </w:t>
      </w:r>
      <w:r w:rsidR="00992601">
        <w:rPr>
          <w:rFonts w:ascii="Times New Roman" w:hAnsi="Times New Roman" w:cs="Times New Roman"/>
          <w:sz w:val="20"/>
        </w:rPr>
        <w:t xml:space="preserve">however, </w:t>
      </w:r>
      <w:r>
        <w:rPr>
          <w:rFonts w:ascii="Times New Roman" w:hAnsi="Times New Roman" w:cs="Times New Roman"/>
          <w:sz w:val="20"/>
        </w:rPr>
        <w:t xml:space="preserve">it does not account for any mobility. To evaluate the impact of mobility dynamic simulations </w:t>
      </w:r>
      <w:r w:rsidR="00FE3E27">
        <w:rPr>
          <w:rFonts w:ascii="Times New Roman" w:hAnsi="Times New Roman" w:cs="Times New Roman"/>
          <w:sz w:val="20"/>
        </w:rPr>
        <w:t xml:space="preserve">are </w:t>
      </w:r>
      <w:r>
        <w:rPr>
          <w:rFonts w:ascii="Times New Roman" w:hAnsi="Times New Roman" w:cs="Times New Roman"/>
          <w:sz w:val="20"/>
        </w:rPr>
        <w:t xml:space="preserve">needed. From such simulations, RAN4 will also get more information related to measurement period and measurement latency impact. </w:t>
      </w:r>
      <w:bookmarkEnd w:id="5"/>
    </w:p>
    <w:p w14:paraId="7F9595A4" w14:textId="4048B4EE" w:rsidR="00863398" w:rsidRPr="00992601" w:rsidRDefault="00863398" w:rsidP="0054442C">
      <w:pPr>
        <w:ind w:right="-22"/>
        <w:rPr>
          <w:rFonts w:ascii="Times New Roman" w:hAnsi="Times New Roman" w:cs="Times New Roman"/>
          <w:b/>
          <w:sz w:val="20"/>
        </w:rPr>
      </w:pPr>
      <w:r w:rsidRPr="00992601">
        <w:rPr>
          <w:rFonts w:ascii="Times New Roman" w:hAnsi="Times New Roman" w:cs="Times New Roman"/>
          <w:b/>
          <w:sz w:val="20"/>
        </w:rPr>
        <w:t xml:space="preserve">Proposal 2: Dynamic simulations are needed to get </w:t>
      </w:r>
      <w:r w:rsidR="00AA273F" w:rsidRPr="00992601">
        <w:rPr>
          <w:rFonts w:ascii="Times New Roman" w:hAnsi="Times New Roman" w:cs="Times New Roman"/>
          <w:b/>
          <w:sz w:val="20"/>
        </w:rPr>
        <w:t xml:space="preserve">a </w:t>
      </w:r>
      <w:r w:rsidRPr="00992601">
        <w:rPr>
          <w:rFonts w:ascii="Times New Roman" w:hAnsi="Times New Roman" w:cs="Times New Roman"/>
          <w:b/>
          <w:sz w:val="20"/>
        </w:rPr>
        <w:t>full picture of necessary UE measurement requirements.</w:t>
      </w:r>
    </w:p>
    <w:p w14:paraId="4EC1FCD2" w14:textId="4051D2A5" w:rsidR="00863398" w:rsidRDefault="00AA273F" w:rsidP="0054442C">
      <w:pPr>
        <w:ind w:right="-22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In [</w:t>
      </w:r>
      <w:r w:rsidR="00992601">
        <w:rPr>
          <w:rFonts w:ascii="Times New Roman" w:hAnsi="Times New Roman" w:cs="Times New Roman"/>
          <w:sz w:val="20"/>
        </w:rPr>
        <w:t>6</w:t>
      </w:r>
      <w:r>
        <w:rPr>
          <w:rFonts w:ascii="Times New Roman" w:hAnsi="Times New Roman" w:cs="Times New Roman"/>
          <w:sz w:val="20"/>
        </w:rPr>
        <w:t>] we present our initial results from dynamic simulations.</w:t>
      </w:r>
    </w:p>
    <w:p w14:paraId="502E3667" w14:textId="77777777" w:rsidR="00AA273F" w:rsidRDefault="00AA273F" w:rsidP="0054442C">
      <w:pPr>
        <w:ind w:right="-22"/>
        <w:rPr>
          <w:rFonts w:ascii="Times New Roman" w:hAnsi="Times New Roman" w:cs="Times New Roman"/>
          <w:sz w:val="20"/>
        </w:rPr>
      </w:pPr>
    </w:p>
    <w:p w14:paraId="4DB76EA7" w14:textId="626F9B56" w:rsidR="00AA273F" w:rsidRDefault="00AA273F" w:rsidP="00AA273F">
      <w:pPr>
        <w:pStyle w:val="Heading2"/>
        <w:rPr>
          <w:lang w:val="en-US"/>
        </w:rPr>
      </w:pPr>
      <w:r>
        <w:rPr>
          <w:lang w:val="en-US"/>
        </w:rPr>
        <w:t>2.3</w:t>
      </w:r>
      <w:r>
        <w:rPr>
          <w:lang w:val="en-US"/>
        </w:rPr>
        <w:tab/>
      </w:r>
      <w:r w:rsidRPr="00AA273F">
        <w:rPr>
          <w:lang w:val="en-US"/>
        </w:rPr>
        <w:t>UE implementation assumption regarding minimum number of panels</w:t>
      </w:r>
    </w:p>
    <w:p w14:paraId="34B1C77C" w14:textId="7EE9F2F7" w:rsidR="002D4C55" w:rsidRDefault="005C057A" w:rsidP="0054442C">
      <w:pPr>
        <w:ind w:right="-22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Another aspect that needs to be discussed and decided in RAN4 is the assumed minimum number of panels on the UE side. </w:t>
      </w:r>
      <w:r w:rsidR="002D4C55">
        <w:rPr>
          <w:rFonts w:ascii="Times New Roman" w:hAnsi="Times New Roman" w:cs="Times New Roman"/>
          <w:sz w:val="20"/>
        </w:rPr>
        <w:t>In [</w:t>
      </w:r>
      <w:r w:rsidR="005F1AF4">
        <w:rPr>
          <w:rFonts w:ascii="Times New Roman" w:hAnsi="Times New Roman" w:cs="Times New Roman"/>
          <w:sz w:val="20"/>
        </w:rPr>
        <w:t>4</w:t>
      </w:r>
      <w:r w:rsidR="002D4C55">
        <w:rPr>
          <w:rFonts w:ascii="Times New Roman" w:hAnsi="Times New Roman" w:cs="Times New Roman"/>
          <w:sz w:val="20"/>
        </w:rPr>
        <w:t>] in Nagoya meeting we concluded based on using omnidirectional antenna simulation assumptions:</w:t>
      </w:r>
    </w:p>
    <w:p w14:paraId="233EBB89" w14:textId="77777777" w:rsidR="002D4C55" w:rsidRPr="005F1AF4" w:rsidRDefault="002D4C55" w:rsidP="0054442C">
      <w:pPr>
        <w:ind w:right="-22"/>
        <w:rPr>
          <w:rFonts w:ascii="Times New Roman" w:hAnsi="Times New Roman" w:cs="Times New Roman"/>
          <w:i/>
          <w:sz w:val="20"/>
        </w:rPr>
      </w:pPr>
      <w:r w:rsidRPr="005F1AF4">
        <w:rPr>
          <w:rFonts w:ascii="Times New Roman" w:hAnsi="Times New Roman" w:cs="Times New Roman"/>
          <w:b/>
          <w:i/>
          <w:sz w:val="20"/>
        </w:rPr>
        <w:t>Observation 1:</w:t>
      </w:r>
      <w:r w:rsidRPr="005F1AF4">
        <w:rPr>
          <w:rFonts w:ascii="Times New Roman" w:hAnsi="Times New Roman" w:cs="Times New Roman"/>
          <w:i/>
          <w:sz w:val="20"/>
        </w:rPr>
        <w:t xml:space="preserve"> Omni directional antenna assumption should not be used when developing UE requirements for higher carrier frequencies.</w:t>
      </w:r>
    </w:p>
    <w:p w14:paraId="38AD484B" w14:textId="190D09B0" w:rsidR="005C057A" w:rsidRDefault="004E6980" w:rsidP="0054442C">
      <w:pPr>
        <w:ind w:right="-22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Reasoning behind this observation was that if using omni directional assumptions at UE side </w:t>
      </w:r>
      <w:r w:rsidR="00992601">
        <w:rPr>
          <w:rFonts w:ascii="Times New Roman" w:hAnsi="Times New Roman" w:cs="Times New Roman"/>
          <w:sz w:val="20"/>
        </w:rPr>
        <w:t xml:space="preserve">when operating </w:t>
      </w:r>
      <w:r>
        <w:rPr>
          <w:rFonts w:ascii="Times New Roman" w:hAnsi="Times New Roman" w:cs="Times New Roman"/>
          <w:sz w:val="20"/>
        </w:rPr>
        <w:t>in higher carrier frequenc</w:t>
      </w:r>
      <w:r w:rsidR="00992601">
        <w:rPr>
          <w:rFonts w:ascii="Times New Roman" w:hAnsi="Times New Roman" w:cs="Times New Roman"/>
          <w:sz w:val="20"/>
        </w:rPr>
        <w:t>y</w:t>
      </w:r>
      <w:r>
        <w:rPr>
          <w:rFonts w:ascii="Times New Roman" w:hAnsi="Times New Roman" w:cs="Times New Roman"/>
          <w:sz w:val="20"/>
        </w:rPr>
        <w:t>, there were situations where UEs would not be able to detect any cell</w:t>
      </w:r>
      <w:r w:rsidR="00AA273F">
        <w:rPr>
          <w:rFonts w:ascii="Times New Roman" w:hAnsi="Times New Roman" w:cs="Times New Roman"/>
          <w:sz w:val="20"/>
        </w:rPr>
        <w:t>s</w:t>
      </w:r>
      <w:r>
        <w:rPr>
          <w:rFonts w:ascii="Times New Roman" w:hAnsi="Times New Roman" w:cs="Times New Roman"/>
          <w:sz w:val="20"/>
        </w:rPr>
        <w:t xml:space="preserve">. </w:t>
      </w:r>
      <w:r w:rsidR="005C057A">
        <w:rPr>
          <w:rFonts w:ascii="Times New Roman" w:hAnsi="Times New Roman" w:cs="Times New Roman"/>
          <w:sz w:val="20"/>
        </w:rPr>
        <w:t xml:space="preserve">From the results in figures </w:t>
      </w:r>
      <w:r w:rsidR="00AA273F">
        <w:rPr>
          <w:rFonts w:ascii="Times New Roman" w:hAnsi="Times New Roman" w:cs="Times New Roman"/>
          <w:sz w:val="20"/>
        </w:rPr>
        <w:t>1 and 2 and the tables,</w:t>
      </w:r>
      <w:r w:rsidR="005C057A">
        <w:rPr>
          <w:rFonts w:ascii="Times New Roman" w:hAnsi="Times New Roman" w:cs="Times New Roman"/>
          <w:sz w:val="20"/>
        </w:rPr>
        <w:t xml:space="preserve"> it is also observable that there is </w:t>
      </w:r>
      <w:r w:rsidR="00AA273F">
        <w:rPr>
          <w:rFonts w:ascii="Times New Roman" w:hAnsi="Times New Roman" w:cs="Times New Roman"/>
          <w:sz w:val="20"/>
        </w:rPr>
        <w:t xml:space="preserve">significant </w:t>
      </w:r>
      <w:r w:rsidR="005C057A">
        <w:rPr>
          <w:rFonts w:ascii="Times New Roman" w:hAnsi="Times New Roman" w:cs="Times New Roman"/>
          <w:sz w:val="20"/>
        </w:rPr>
        <w:t>difference in the UE performance dependent on whether 1, 2 or 4 Rx panels are used in the UE.</w:t>
      </w:r>
    </w:p>
    <w:p w14:paraId="6ABB30B2" w14:textId="4FE2A8CE" w:rsidR="0054442C" w:rsidRDefault="0054442C" w:rsidP="0054442C">
      <w:pPr>
        <w:ind w:right="-22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In the second set of results </w:t>
      </w:r>
      <w:r w:rsidR="002D4C55" w:rsidRPr="005F1AF4">
        <w:rPr>
          <w:rFonts w:ascii="Times New Roman" w:hAnsi="Times New Roman" w:cs="Times New Roman"/>
          <w:sz w:val="20"/>
        </w:rPr>
        <w:t>in [</w:t>
      </w:r>
      <w:r w:rsidR="00863398">
        <w:rPr>
          <w:rFonts w:ascii="Times New Roman" w:hAnsi="Times New Roman" w:cs="Times New Roman"/>
          <w:sz w:val="20"/>
        </w:rPr>
        <w:t>4</w:t>
      </w:r>
      <w:r w:rsidR="002D4C55">
        <w:rPr>
          <w:rFonts w:ascii="Times New Roman" w:hAnsi="Times New Roman" w:cs="Times New Roman"/>
          <w:sz w:val="20"/>
        </w:rPr>
        <w:t xml:space="preserve">] </w:t>
      </w:r>
      <w:r>
        <w:rPr>
          <w:rFonts w:ascii="Times New Roman" w:hAnsi="Times New Roman" w:cs="Times New Roman"/>
          <w:sz w:val="20"/>
        </w:rPr>
        <w:t xml:space="preserve">we used omni directional antenna assumptions at the UE side at 4GHz and 2 panels </w:t>
      </w:r>
      <w:r w:rsidRPr="003A5506">
        <w:rPr>
          <w:rFonts w:ascii="Times New Roman" w:hAnsi="Times New Roman" w:cs="Times New Roman"/>
          <w:sz w:val="20"/>
        </w:rPr>
        <w:t xml:space="preserve">with 5 </w:t>
      </w:r>
      <w:proofErr w:type="spellStart"/>
      <w:r w:rsidRPr="003A5506">
        <w:rPr>
          <w:rFonts w:ascii="Times New Roman" w:hAnsi="Times New Roman" w:cs="Times New Roman"/>
          <w:sz w:val="20"/>
        </w:rPr>
        <w:t>dBi</w:t>
      </w:r>
      <w:proofErr w:type="spellEnd"/>
      <w:r w:rsidRPr="003A5506">
        <w:rPr>
          <w:rFonts w:ascii="Times New Roman" w:hAnsi="Times New Roman" w:cs="Times New Roman"/>
          <w:sz w:val="20"/>
        </w:rPr>
        <w:t xml:space="preserve"> directional antennas at 0° and 180°</w:t>
      </w:r>
      <w:r>
        <w:rPr>
          <w:rFonts w:ascii="Times New Roman" w:hAnsi="Times New Roman" w:cs="Times New Roman"/>
          <w:sz w:val="20"/>
        </w:rPr>
        <w:t xml:space="preserve"> when operating in 30GHz.</w:t>
      </w:r>
    </w:p>
    <w:p w14:paraId="58AF4AAC" w14:textId="77777777" w:rsidR="00C91338" w:rsidRDefault="0054442C">
      <w:pPr>
        <w:keepNext/>
        <w:ind w:right="-22"/>
        <w:jc w:val="center"/>
      </w:pPr>
      <w:r>
        <w:rPr>
          <w:rFonts w:ascii="Times New Roman" w:hAnsi="Times New Roman" w:cs="Times New Roman"/>
          <w:noProof/>
          <w:sz w:val="20"/>
        </w:rPr>
        <w:drawing>
          <wp:inline distT="0" distB="0" distL="0" distR="0" wp14:anchorId="58F25787" wp14:editId="6414B460">
            <wp:extent cx="3940162" cy="2955341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4520" cy="2958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A48197F" w14:textId="5636AEDD" w:rsidR="009042BD" w:rsidRDefault="00C91338" w:rsidP="00992601">
      <w:pPr>
        <w:pStyle w:val="Caption"/>
        <w:jc w:val="center"/>
      </w:pPr>
      <w:r>
        <w:t xml:space="preserve">Figure </w:t>
      </w:r>
      <w:fldSimple w:instr=" SEQ Figure \* ARABIC ">
        <w:r>
          <w:rPr>
            <w:noProof/>
          </w:rPr>
          <w:t>4</w:t>
        </w:r>
      </w:fldSimple>
      <w:r>
        <w:t xml:space="preserve"> </w:t>
      </w:r>
      <w:r w:rsidRPr="00E7584D">
        <w:t>number of identified cells and beams using omni direction antenna at 4GHz and 2 antenna panels at 30GHz.</w:t>
      </w:r>
    </w:p>
    <w:p w14:paraId="43048019" w14:textId="77777777" w:rsidR="0054442C" w:rsidRDefault="0054442C" w:rsidP="0054442C">
      <w:pPr>
        <w:ind w:right="-22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lastRenderedPageBreak/>
        <w:t>Using a 2-panel assumption at the UE side we observe that in more than 99% of the measurement occasions the UE can detect more than 2 BSs. Additionally, we observe that at least one beam can be identified per identified cell.</w:t>
      </w:r>
    </w:p>
    <w:p w14:paraId="1967369E" w14:textId="294C1560" w:rsidR="004E6980" w:rsidRPr="00992601" w:rsidRDefault="004E6980" w:rsidP="0054442C">
      <w:pPr>
        <w:ind w:right="-22"/>
        <w:rPr>
          <w:rFonts w:ascii="Times New Roman" w:hAnsi="Times New Roman" w:cs="Times New Roman"/>
          <w:b/>
          <w:sz w:val="20"/>
        </w:rPr>
      </w:pPr>
      <w:r w:rsidRPr="00992601">
        <w:rPr>
          <w:rFonts w:ascii="Times New Roman" w:hAnsi="Times New Roman" w:cs="Times New Roman"/>
          <w:b/>
          <w:sz w:val="20"/>
        </w:rPr>
        <w:t xml:space="preserve">Proposal </w:t>
      </w:r>
      <w:r w:rsidR="00863398" w:rsidRPr="00992601">
        <w:rPr>
          <w:rFonts w:ascii="Times New Roman" w:hAnsi="Times New Roman" w:cs="Times New Roman"/>
          <w:b/>
          <w:sz w:val="20"/>
        </w:rPr>
        <w:t>3</w:t>
      </w:r>
      <w:r w:rsidRPr="00992601">
        <w:rPr>
          <w:rFonts w:ascii="Times New Roman" w:hAnsi="Times New Roman" w:cs="Times New Roman"/>
          <w:b/>
          <w:sz w:val="20"/>
        </w:rPr>
        <w:t xml:space="preserve">: </w:t>
      </w:r>
      <w:r w:rsidR="00BC3D2B" w:rsidRPr="00992601">
        <w:rPr>
          <w:rFonts w:ascii="Times New Roman" w:hAnsi="Times New Roman" w:cs="Times New Roman"/>
          <w:b/>
          <w:sz w:val="20"/>
        </w:rPr>
        <w:t xml:space="preserve">RAN4 does </w:t>
      </w:r>
      <w:r w:rsidRPr="00992601">
        <w:rPr>
          <w:rFonts w:ascii="Times New Roman" w:hAnsi="Times New Roman" w:cs="Times New Roman"/>
          <w:b/>
          <w:sz w:val="20"/>
        </w:rPr>
        <w:t xml:space="preserve">not </w:t>
      </w:r>
      <w:r w:rsidR="00BC3D2B" w:rsidRPr="00992601">
        <w:rPr>
          <w:rFonts w:ascii="Times New Roman" w:hAnsi="Times New Roman" w:cs="Times New Roman"/>
          <w:b/>
          <w:sz w:val="20"/>
        </w:rPr>
        <w:t xml:space="preserve">assume Omni directional antenna at UE </w:t>
      </w:r>
      <w:r w:rsidR="00992601">
        <w:rPr>
          <w:rFonts w:ascii="Times New Roman" w:hAnsi="Times New Roman" w:cs="Times New Roman"/>
          <w:b/>
          <w:sz w:val="20"/>
        </w:rPr>
        <w:t xml:space="preserve">side </w:t>
      </w:r>
      <w:r w:rsidR="00BC3D2B" w:rsidRPr="00992601">
        <w:rPr>
          <w:rFonts w:ascii="Times New Roman" w:hAnsi="Times New Roman" w:cs="Times New Roman"/>
          <w:b/>
          <w:sz w:val="20"/>
        </w:rPr>
        <w:t>when developing UE requirements for higher carrier frequencies.</w:t>
      </w:r>
    </w:p>
    <w:p w14:paraId="50904AD0" w14:textId="520D1266" w:rsidR="008826C1" w:rsidRDefault="00BC3D2B" w:rsidP="008826C1">
      <w:pPr>
        <w:ind w:right="-22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RAN4 will need to discuss further whether 2 or 4 panels are assumed.</w:t>
      </w:r>
    </w:p>
    <w:p w14:paraId="0F9044E8" w14:textId="204BD7C0" w:rsidR="00550285" w:rsidRPr="00992601" w:rsidRDefault="00863398" w:rsidP="003B659E">
      <w:pPr>
        <w:ind w:right="-22"/>
        <w:rPr>
          <w:rFonts w:ascii="Times New Roman" w:hAnsi="Times New Roman" w:cs="Times New Roman"/>
          <w:b/>
          <w:sz w:val="20"/>
        </w:rPr>
      </w:pPr>
      <w:r w:rsidRPr="00992601">
        <w:rPr>
          <w:rFonts w:ascii="Times New Roman" w:hAnsi="Times New Roman" w:cs="Times New Roman"/>
          <w:b/>
          <w:sz w:val="20"/>
        </w:rPr>
        <w:t>Proposal 4: RAN4 need to decide whether 2 or 4 panel UE is assumed as baseline when deriving the UE requirements.</w:t>
      </w:r>
    </w:p>
    <w:p w14:paraId="18A092F4" w14:textId="77777777" w:rsidR="00C91338" w:rsidRDefault="00C91338" w:rsidP="003B659E">
      <w:pPr>
        <w:ind w:right="-22"/>
        <w:rPr>
          <w:rFonts w:ascii="Times New Roman" w:hAnsi="Times New Roman" w:cs="Times New Roman"/>
          <w:sz w:val="20"/>
        </w:rPr>
      </w:pPr>
    </w:p>
    <w:p w14:paraId="2CB028FC" w14:textId="77777777" w:rsidR="00CD7492" w:rsidRPr="0095295C" w:rsidRDefault="00CD7492" w:rsidP="00CD7492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outlineLvl w:val="0"/>
        <w:rPr>
          <w:rFonts w:ascii="Arial" w:eastAsia="Times New Roman" w:hAnsi="Arial" w:cs="Times New Roman"/>
          <w:sz w:val="36"/>
          <w:szCs w:val="20"/>
          <w:lang w:val="en-GB"/>
        </w:rPr>
      </w:pPr>
      <w:r>
        <w:rPr>
          <w:rFonts w:ascii="Arial" w:eastAsia="Times New Roman" w:hAnsi="Arial" w:cs="Times New Roman"/>
          <w:sz w:val="36"/>
          <w:szCs w:val="20"/>
          <w:lang w:val="en-GB"/>
        </w:rPr>
        <w:t>3</w:t>
      </w:r>
      <w:r>
        <w:rPr>
          <w:rFonts w:ascii="Arial" w:eastAsia="Times New Roman" w:hAnsi="Arial" w:cs="Times New Roman"/>
          <w:sz w:val="36"/>
          <w:szCs w:val="20"/>
          <w:lang w:val="en-GB"/>
        </w:rPr>
        <w:tab/>
      </w:r>
      <w:r w:rsidRPr="00992601">
        <w:rPr>
          <w:rFonts w:ascii="Arial" w:eastAsia="Times New Roman" w:hAnsi="Arial" w:cs="Times New Roman"/>
          <w:sz w:val="36"/>
          <w:szCs w:val="20"/>
          <w:lang w:val="en-GB"/>
        </w:rPr>
        <w:t>Conclusion</w:t>
      </w:r>
    </w:p>
    <w:p w14:paraId="7D2127EE" w14:textId="5118DEBF" w:rsidR="00CD7492" w:rsidRDefault="00863398" w:rsidP="003B659E">
      <w:pPr>
        <w:ind w:right="-22"/>
        <w:rPr>
          <w:rFonts w:ascii="Times New Roman" w:eastAsia="Calibri" w:hAnsi="Times New Roman" w:cs="Times New Roman"/>
          <w:sz w:val="20"/>
          <w:szCs w:val="20"/>
          <w:lang w:val="en-GB"/>
        </w:rPr>
      </w:pPr>
      <w:r>
        <w:rPr>
          <w:rFonts w:ascii="Times New Roman" w:eastAsia="Calibri" w:hAnsi="Times New Roman" w:cs="Times New Roman"/>
          <w:sz w:val="20"/>
          <w:szCs w:val="20"/>
          <w:lang w:val="en-GB"/>
        </w:rPr>
        <w:t>In this paper, we continue the discussion and present new system level simulation results based including results using a high number of beams per cell</w:t>
      </w:r>
      <w:r w:rsidR="00F824F5">
        <w:rPr>
          <w:rFonts w:ascii="Times New Roman" w:eastAsia="Calibri" w:hAnsi="Times New Roman" w:cs="Times New Roman"/>
          <w:sz w:val="20"/>
          <w:szCs w:val="20"/>
          <w:lang w:val="en-GB"/>
        </w:rPr>
        <w:t>. Based on the results we observe:</w:t>
      </w:r>
    </w:p>
    <w:p w14:paraId="00F55BDD" w14:textId="77777777" w:rsidR="00992601" w:rsidRPr="00265E30" w:rsidRDefault="00992601" w:rsidP="00992601">
      <w:pPr>
        <w:ind w:right="-22"/>
        <w:rPr>
          <w:rFonts w:ascii="Times New Roman" w:hAnsi="Times New Roman" w:cs="Times New Roman"/>
          <w:b/>
          <w:sz w:val="20"/>
        </w:rPr>
      </w:pPr>
      <w:r w:rsidRPr="00265E30">
        <w:rPr>
          <w:rFonts w:ascii="Times New Roman" w:hAnsi="Times New Roman" w:cs="Times New Roman"/>
          <w:b/>
          <w:sz w:val="20"/>
        </w:rPr>
        <w:t>Observation 1: When increasing the number of SSBs/beams in the system the number of detectable SSBs/ beams on UE side increase.</w:t>
      </w:r>
    </w:p>
    <w:p w14:paraId="24C31DC6" w14:textId="77777777" w:rsidR="00992601" w:rsidRPr="00265E30" w:rsidRDefault="00992601" w:rsidP="00992601">
      <w:pPr>
        <w:ind w:right="-22"/>
        <w:rPr>
          <w:rFonts w:ascii="Times New Roman" w:hAnsi="Times New Roman" w:cs="Times New Roman"/>
          <w:b/>
          <w:sz w:val="20"/>
        </w:rPr>
      </w:pPr>
      <w:r w:rsidRPr="00265E30">
        <w:rPr>
          <w:rFonts w:ascii="Times New Roman" w:hAnsi="Times New Roman" w:cs="Times New Roman"/>
          <w:b/>
          <w:sz w:val="20"/>
        </w:rPr>
        <w:t xml:space="preserve">Observation </w:t>
      </w:r>
      <w:r>
        <w:rPr>
          <w:rFonts w:ascii="Times New Roman" w:hAnsi="Times New Roman" w:cs="Times New Roman"/>
          <w:b/>
          <w:sz w:val="20"/>
        </w:rPr>
        <w:t>2</w:t>
      </w:r>
      <w:r w:rsidRPr="00265E30">
        <w:rPr>
          <w:rFonts w:ascii="Times New Roman" w:hAnsi="Times New Roman" w:cs="Times New Roman"/>
          <w:b/>
          <w:sz w:val="20"/>
        </w:rPr>
        <w:t xml:space="preserve">: There seems to be a linear trend between used SSBs/beam </w:t>
      </w:r>
      <w:r>
        <w:rPr>
          <w:rFonts w:ascii="Times New Roman" w:hAnsi="Times New Roman" w:cs="Times New Roman"/>
          <w:b/>
          <w:sz w:val="20"/>
        </w:rPr>
        <w:t xml:space="preserve">at the </w:t>
      </w:r>
      <w:proofErr w:type="spellStart"/>
      <w:r>
        <w:rPr>
          <w:rFonts w:ascii="Times New Roman" w:hAnsi="Times New Roman" w:cs="Times New Roman"/>
          <w:b/>
          <w:sz w:val="20"/>
        </w:rPr>
        <w:t>gNB</w:t>
      </w:r>
      <w:proofErr w:type="spellEnd"/>
      <w:r>
        <w:rPr>
          <w:rFonts w:ascii="Times New Roman" w:hAnsi="Times New Roman" w:cs="Times New Roman"/>
          <w:b/>
          <w:sz w:val="20"/>
        </w:rPr>
        <w:t xml:space="preserve"> side</w:t>
      </w:r>
      <w:r w:rsidRPr="00265E30">
        <w:rPr>
          <w:rFonts w:ascii="Times New Roman" w:hAnsi="Times New Roman" w:cs="Times New Roman"/>
          <w:b/>
          <w:sz w:val="20"/>
        </w:rPr>
        <w:t xml:space="preserve"> and the number of SSBs/beams the UE can detect.</w:t>
      </w:r>
    </w:p>
    <w:p w14:paraId="25AE23F1" w14:textId="6A486DC6" w:rsidR="00F824F5" w:rsidRPr="00F824F5" w:rsidRDefault="00863398" w:rsidP="00F824F5">
      <w:pPr>
        <w:ind w:right="-22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We propose following next steps</w:t>
      </w:r>
      <w:r w:rsidR="00F824F5" w:rsidRPr="00F824F5">
        <w:rPr>
          <w:rFonts w:ascii="Times New Roman" w:hAnsi="Times New Roman" w:cs="Times New Roman"/>
          <w:sz w:val="20"/>
        </w:rPr>
        <w:t>:</w:t>
      </w:r>
    </w:p>
    <w:p w14:paraId="06399B47" w14:textId="77777777" w:rsidR="00992601" w:rsidRPr="00265E30" w:rsidRDefault="00992601" w:rsidP="00992601">
      <w:pPr>
        <w:ind w:right="-22"/>
        <w:rPr>
          <w:rFonts w:ascii="Times New Roman" w:hAnsi="Times New Roman" w:cs="Times New Roman"/>
          <w:b/>
          <w:sz w:val="20"/>
        </w:rPr>
      </w:pPr>
      <w:r w:rsidRPr="00A14180">
        <w:rPr>
          <w:rFonts w:ascii="Times New Roman" w:hAnsi="Times New Roman" w:cs="Times New Roman"/>
          <w:b/>
          <w:sz w:val="20"/>
        </w:rPr>
        <w:t>Proposal 1:</w:t>
      </w:r>
      <w:r w:rsidRPr="00265E30">
        <w:rPr>
          <w:rFonts w:ascii="Times New Roman" w:hAnsi="Times New Roman" w:cs="Times New Roman"/>
          <w:b/>
          <w:sz w:val="20"/>
        </w:rPr>
        <w:t xml:space="preserve"> Further simulations using other deployment use case assumptions at higher carrier frequencies are needed.</w:t>
      </w:r>
    </w:p>
    <w:p w14:paraId="5FB14109" w14:textId="77777777" w:rsidR="00992601" w:rsidRPr="00265E30" w:rsidRDefault="00992601" w:rsidP="00992601">
      <w:pPr>
        <w:ind w:right="-22"/>
        <w:rPr>
          <w:rFonts w:ascii="Times New Roman" w:hAnsi="Times New Roman" w:cs="Times New Roman"/>
          <w:b/>
          <w:sz w:val="20"/>
        </w:rPr>
      </w:pPr>
      <w:r w:rsidRPr="00265E30">
        <w:rPr>
          <w:rFonts w:ascii="Times New Roman" w:hAnsi="Times New Roman" w:cs="Times New Roman"/>
          <w:b/>
          <w:sz w:val="20"/>
        </w:rPr>
        <w:t>Proposal 2: Dynamic simulations are needed to get a full picture of necessary UE measurement requirements.</w:t>
      </w:r>
    </w:p>
    <w:p w14:paraId="498CBAF8" w14:textId="77777777" w:rsidR="00992601" w:rsidRPr="00265E30" w:rsidRDefault="00992601" w:rsidP="00992601">
      <w:pPr>
        <w:ind w:right="-22"/>
        <w:rPr>
          <w:rFonts w:ascii="Times New Roman" w:hAnsi="Times New Roman" w:cs="Times New Roman"/>
          <w:b/>
          <w:sz w:val="20"/>
        </w:rPr>
      </w:pPr>
      <w:r w:rsidRPr="00265E30">
        <w:rPr>
          <w:rFonts w:ascii="Times New Roman" w:hAnsi="Times New Roman" w:cs="Times New Roman"/>
          <w:b/>
          <w:sz w:val="20"/>
        </w:rPr>
        <w:t xml:space="preserve">Proposal 3: RAN4 does not assume Omni directional antenna at UE </w:t>
      </w:r>
      <w:r>
        <w:rPr>
          <w:rFonts w:ascii="Times New Roman" w:hAnsi="Times New Roman" w:cs="Times New Roman"/>
          <w:b/>
          <w:sz w:val="20"/>
        </w:rPr>
        <w:t xml:space="preserve">side </w:t>
      </w:r>
      <w:r w:rsidRPr="00265E30">
        <w:rPr>
          <w:rFonts w:ascii="Times New Roman" w:hAnsi="Times New Roman" w:cs="Times New Roman"/>
          <w:b/>
          <w:sz w:val="20"/>
        </w:rPr>
        <w:t>when developing UE requirements for higher carrier frequencies.</w:t>
      </w:r>
    </w:p>
    <w:p w14:paraId="209EC7E4" w14:textId="77777777" w:rsidR="00992601" w:rsidRPr="00265E30" w:rsidRDefault="00992601" w:rsidP="00992601">
      <w:pPr>
        <w:ind w:right="-22"/>
        <w:rPr>
          <w:rFonts w:ascii="Times New Roman" w:hAnsi="Times New Roman" w:cs="Times New Roman"/>
          <w:b/>
          <w:sz w:val="20"/>
        </w:rPr>
      </w:pPr>
      <w:r w:rsidRPr="00265E30">
        <w:rPr>
          <w:rFonts w:ascii="Times New Roman" w:hAnsi="Times New Roman" w:cs="Times New Roman"/>
          <w:b/>
          <w:sz w:val="20"/>
        </w:rPr>
        <w:t>Proposal 4: RAN4 need to decide whether 2 or 4 panel UE is assumed as baseline when deriving the UE requirements.</w:t>
      </w:r>
    </w:p>
    <w:p w14:paraId="0BA88278" w14:textId="77777777" w:rsidR="00CD7492" w:rsidRDefault="00CD7492" w:rsidP="003B659E">
      <w:pPr>
        <w:ind w:right="-22"/>
        <w:rPr>
          <w:rFonts w:ascii="Times New Roman" w:hAnsi="Times New Roman" w:cs="Times New Roman"/>
          <w:sz w:val="20"/>
        </w:rPr>
      </w:pPr>
    </w:p>
    <w:p w14:paraId="5AA1E672" w14:textId="77777777" w:rsidR="003B659E" w:rsidRPr="008D41A3" w:rsidRDefault="003B659E" w:rsidP="003B659E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outlineLvl w:val="0"/>
        <w:rPr>
          <w:rFonts w:ascii="Arial" w:eastAsia="Times New Roman" w:hAnsi="Arial" w:cs="Times New Roman"/>
          <w:sz w:val="36"/>
          <w:szCs w:val="20"/>
          <w:lang w:val="en-GB"/>
        </w:rPr>
      </w:pPr>
      <w:r w:rsidRPr="008D41A3">
        <w:rPr>
          <w:rFonts w:ascii="Arial" w:eastAsia="Times New Roman" w:hAnsi="Arial" w:cs="Times New Roman"/>
          <w:sz w:val="36"/>
          <w:szCs w:val="20"/>
          <w:lang w:val="en-GB"/>
        </w:rPr>
        <w:t>References</w:t>
      </w:r>
    </w:p>
    <w:p w14:paraId="10128DBE" w14:textId="700454EC" w:rsidR="003B659E" w:rsidRDefault="008D41A3" w:rsidP="008D41A3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bookmarkStart w:id="6" w:name="_Ref431017336"/>
      <w:r w:rsidRPr="008D41A3">
        <w:rPr>
          <w:rFonts w:ascii="Times New Roman" w:eastAsia="Times New Roman" w:hAnsi="Times New Roman" w:cs="Times New Roman"/>
          <w:sz w:val="20"/>
          <w:szCs w:val="20"/>
          <w:lang w:val="en-GB"/>
        </w:rPr>
        <w:t>R4-1709903, System level simulation assumptions in NR RRM</w:t>
      </w:r>
      <w:r w:rsidR="003B659E" w:rsidRPr="008D41A3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, </w:t>
      </w:r>
      <w:bookmarkEnd w:id="6"/>
      <w:r w:rsidRPr="008D41A3">
        <w:rPr>
          <w:rFonts w:ascii="Times New Roman" w:eastAsia="Times New Roman" w:hAnsi="Times New Roman" w:cs="Times New Roman"/>
          <w:sz w:val="20"/>
          <w:szCs w:val="20"/>
          <w:lang w:val="en-GB"/>
        </w:rPr>
        <w:t>Ericsson</w:t>
      </w:r>
    </w:p>
    <w:p w14:paraId="713ACE01" w14:textId="0EC69778" w:rsidR="00375DAA" w:rsidRPr="00863398" w:rsidRDefault="00375DAA" w:rsidP="00375DAA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375DAA">
        <w:rPr>
          <w:rFonts w:ascii="Times New Roman" w:hAnsi="Times New Roman" w:cs="Times New Roman"/>
          <w:sz w:val="20"/>
        </w:rPr>
        <w:t>R4-1710720</w:t>
      </w:r>
      <w:r>
        <w:rPr>
          <w:rFonts w:ascii="Times New Roman" w:hAnsi="Times New Roman" w:cs="Times New Roman"/>
          <w:sz w:val="20"/>
        </w:rPr>
        <w:t xml:space="preserve">, </w:t>
      </w:r>
      <w:r w:rsidRPr="00375DAA">
        <w:rPr>
          <w:rFonts w:ascii="Times New Roman" w:hAnsi="Times New Roman" w:cs="Times New Roman"/>
          <w:sz w:val="20"/>
        </w:rPr>
        <w:t>Further input on SLS results</w:t>
      </w:r>
      <w:r>
        <w:rPr>
          <w:rFonts w:ascii="Times New Roman" w:hAnsi="Times New Roman" w:cs="Times New Roman"/>
          <w:sz w:val="20"/>
        </w:rPr>
        <w:t xml:space="preserve">, </w:t>
      </w:r>
      <w:r w:rsidRPr="00375DAA">
        <w:rPr>
          <w:rFonts w:ascii="Times New Roman" w:hAnsi="Times New Roman" w:cs="Times New Roman"/>
          <w:sz w:val="20"/>
        </w:rPr>
        <w:t>Nokia, Nokia Shanghai Bell</w:t>
      </w:r>
    </w:p>
    <w:p w14:paraId="73AD8E1D" w14:textId="4756647A" w:rsidR="00375DAA" w:rsidRDefault="00375DAA" w:rsidP="00375DAA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375DAA">
        <w:rPr>
          <w:rFonts w:ascii="Times New Roman" w:eastAsia="Times New Roman" w:hAnsi="Times New Roman" w:cs="Times New Roman"/>
          <w:sz w:val="20"/>
          <w:szCs w:val="20"/>
          <w:lang w:val="en-GB"/>
        </w:rPr>
        <w:t>R4-1713151</w:t>
      </w: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, </w:t>
      </w:r>
      <w:r w:rsidRPr="00375DAA">
        <w:rPr>
          <w:rFonts w:ascii="Times New Roman" w:eastAsia="Times New Roman" w:hAnsi="Times New Roman" w:cs="Times New Roman"/>
          <w:sz w:val="20"/>
          <w:szCs w:val="20"/>
          <w:lang w:val="en-GB"/>
        </w:rPr>
        <w:t>Network Cell and Beam Dimensioning discussion</w:t>
      </w: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, </w:t>
      </w:r>
      <w:r w:rsidRPr="00375DAA">
        <w:rPr>
          <w:rFonts w:ascii="Times New Roman" w:eastAsia="Times New Roman" w:hAnsi="Times New Roman" w:cs="Times New Roman"/>
          <w:sz w:val="20"/>
          <w:szCs w:val="20"/>
          <w:lang w:val="en-GB"/>
        </w:rPr>
        <w:t>Nokia, Nokia Shanghai Bell</w:t>
      </w:r>
    </w:p>
    <w:p w14:paraId="585967B2" w14:textId="66DCC549" w:rsidR="00863398" w:rsidRDefault="00863398" w:rsidP="0086339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863398">
        <w:rPr>
          <w:rFonts w:ascii="Times New Roman" w:eastAsia="Times New Roman" w:hAnsi="Times New Roman" w:cs="Times New Roman"/>
          <w:sz w:val="20"/>
          <w:szCs w:val="20"/>
          <w:lang w:val="en-GB"/>
        </w:rPr>
        <w:t>R4-1709378</w:t>
      </w: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, </w:t>
      </w:r>
      <w:r w:rsidRPr="00863398">
        <w:rPr>
          <w:rFonts w:ascii="Times New Roman" w:eastAsia="Times New Roman" w:hAnsi="Times New Roman" w:cs="Times New Roman"/>
          <w:sz w:val="20"/>
          <w:szCs w:val="20"/>
          <w:lang w:val="en-GB"/>
        </w:rPr>
        <w:t>System Level Simulations for NR</w:t>
      </w: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, </w:t>
      </w:r>
      <w:r w:rsidRPr="00863398">
        <w:rPr>
          <w:rFonts w:ascii="Times New Roman" w:eastAsia="Times New Roman" w:hAnsi="Times New Roman" w:cs="Times New Roman"/>
          <w:sz w:val="20"/>
          <w:szCs w:val="20"/>
          <w:lang w:val="en-GB"/>
        </w:rPr>
        <w:t>Nokia, Nokia Shanghai Bell</w:t>
      </w:r>
    </w:p>
    <w:p w14:paraId="3E897150" w14:textId="63F886AE" w:rsidR="00992601" w:rsidRPr="00992601" w:rsidRDefault="00992601" w:rsidP="0086339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992601">
        <w:rPr>
          <w:rFonts w:ascii="Times New Roman" w:eastAsia="Times New Roman" w:hAnsi="Times New Roman" w:cs="Times New Roman" w:hint="eastAsia"/>
          <w:bCs/>
          <w:sz w:val="20"/>
          <w:szCs w:val="20"/>
          <w:lang w:val="en-GB"/>
        </w:rPr>
        <w:t>R</w:t>
      </w:r>
      <w:r w:rsidRPr="00992601">
        <w:rPr>
          <w:rFonts w:ascii="Times New Roman" w:eastAsia="Times New Roman" w:hAnsi="Times New Roman" w:cs="Times New Roman"/>
          <w:bCs/>
          <w:sz w:val="20"/>
          <w:szCs w:val="20"/>
          <w:lang w:val="en-GB"/>
        </w:rPr>
        <w:t>4</w:t>
      </w:r>
      <w:r w:rsidRPr="00992601">
        <w:rPr>
          <w:rFonts w:ascii="Times New Roman" w:eastAsia="Times New Roman" w:hAnsi="Times New Roman" w:cs="Times New Roman" w:hint="eastAsia"/>
          <w:bCs/>
          <w:sz w:val="20"/>
          <w:szCs w:val="20"/>
          <w:lang w:val="en-GB"/>
        </w:rPr>
        <w:t>-</w:t>
      </w:r>
      <w:r w:rsidRPr="00992601">
        <w:rPr>
          <w:rFonts w:ascii="Times New Roman" w:eastAsia="Times New Roman" w:hAnsi="Times New Roman" w:cs="Times New Roman"/>
          <w:bCs/>
          <w:sz w:val="20"/>
          <w:szCs w:val="20"/>
          <w:lang w:val="en-GB"/>
        </w:rPr>
        <w:t>1713149, Further input on SLS results, Nokia, Nokia Shanghai Bell</w:t>
      </w:r>
    </w:p>
    <w:p w14:paraId="5053BF04" w14:textId="764FFE57" w:rsidR="00992601" w:rsidRPr="00992601" w:rsidRDefault="00992601" w:rsidP="00992601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992601">
        <w:rPr>
          <w:rFonts w:ascii="Times New Roman" w:eastAsia="Times New Roman" w:hAnsi="Times New Roman" w:cs="Times New Roman"/>
          <w:sz w:val="20"/>
          <w:szCs w:val="20"/>
          <w:lang w:val="en-GB"/>
        </w:rPr>
        <w:t>R4-1800375</w:t>
      </w: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, </w:t>
      </w:r>
      <w:r w:rsidRPr="00992601">
        <w:rPr>
          <w:rFonts w:ascii="Times New Roman" w:eastAsia="Times New Roman" w:hAnsi="Times New Roman" w:cs="Times New Roman"/>
          <w:sz w:val="20"/>
          <w:szCs w:val="20"/>
          <w:lang w:val="en-GB"/>
        </w:rPr>
        <w:t>Initial dynamic simulation results for NR Mobility</w:t>
      </w: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, </w:t>
      </w:r>
      <w:r w:rsidRPr="00992601">
        <w:rPr>
          <w:rFonts w:ascii="Times New Roman" w:eastAsia="Times New Roman" w:hAnsi="Times New Roman" w:cs="Times New Roman"/>
          <w:sz w:val="20"/>
          <w:szCs w:val="20"/>
          <w:lang w:val="en-GB"/>
        </w:rPr>
        <w:t>Nokia, Nokia Shanghai Bell</w:t>
      </w:r>
    </w:p>
    <w:p w14:paraId="32D45BD6" w14:textId="77777777" w:rsidR="003B659E" w:rsidRDefault="003B659E" w:rsidP="00841BCD">
      <w:pPr>
        <w:ind w:right="-22"/>
        <w:rPr>
          <w:lang w:val="en-GB"/>
        </w:rPr>
      </w:pPr>
    </w:p>
    <w:p w14:paraId="17D3E1DC" w14:textId="77777777" w:rsidR="00504EE9" w:rsidRDefault="00504EE9" w:rsidP="00841BCD">
      <w:pPr>
        <w:ind w:right="-22"/>
        <w:rPr>
          <w:lang w:val="en-GB"/>
        </w:rPr>
      </w:pPr>
    </w:p>
    <w:p w14:paraId="368C627B" w14:textId="77777777" w:rsidR="00504EE9" w:rsidRPr="00841BCD" w:rsidRDefault="00504EE9" w:rsidP="00504EE9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SimSun" w:hAnsi="Arial" w:cs="Times New Roman"/>
          <w:sz w:val="36"/>
          <w:szCs w:val="20"/>
          <w:lang w:val="en-GB"/>
        </w:rPr>
      </w:pPr>
      <w:r w:rsidRPr="005F1AF4">
        <w:rPr>
          <w:rFonts w:ascii="Arial" w:eastAsia="SimSun" w:hAnsi="Arial" w:cs="Times New Roman"/>
          <w:sz w:val="36"/>
          <w:szCs w:val="20"/>
          <w:lang w:val="en-GB"/>
        </w:rPr>
        <w:t>A</w:t>
      </w:r>
      <w:r w:rsidRPr="005F1AF4">
        <w:rPr>
          <w:rFonts w:ascii="Arial" w:eastAsia="SimSun" w:hAnsi="Arial" w:cs="Times New Roman"/>
          <w:sz w:val="36"/>
          <w:szCs w:val="20"/>
          <w:lang w:val="en-GB"/>
        </w:rPr>
        <w:tab/>
        <w:t>Simulation Parameters</w:t>
      </w:r>
    </w:p>
    <w:p w14:paraId="42AACCF2" w14:textId="77777777" w:rsidR="00504EE9" w:rsidRDefault="00504EE9" w:rsidP="00841BCD">
      <w:pPr>
        <w:ind w:right="-22"/>
        <w:rPr>
          <w:lang w:val="en-GB"/>
        </w:rPr>
      </w:pPr>
    </w:p>
    <w:p w14:paraId="2D852599" w14:textId="77777777" w:rsidR="00687FA0" w:rsidRDefault="00687FA0" w:rsidP="00687FA0">
      <w:pPr>
        <w:pStyle w:val="Heading2"/>
      </w:pPr>
      <w:r>
        <w:lastRenderedPageBreak/>
        <w:t>A.1 Static simulation assumptions</w:t>
      </w:r>
    </w:p>
    <w:p w14:paraId="68003592" w14:textId="0594F7E9" w:rsidR="00687FA0" w:rsidRDefault="0077072A" w:rsidP="00841BCD">
      <w:pPr>
        <w:ind w:right="-22"/>
        <w:rPr>
          <w:lang w:val="en-GB"/>
        </w:rPr>
      </w:pPr>
      <w:r>
        <w:rPr>
          <w:noProof/>
          <w:lang w:val="en-GB"/>
        </w:rPr>
        <w:drawing>
          <wp:inline distT="0" distB="0" distL="0" distR="0" wp14:anchorId="38BC43B6" wp14:editId="6A9698AE">
            <wp:extent cx="6439033" cy="3403756"/>
            <wp:effectExtent l="0" t="0" r="0" b="635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43933" cy="340634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B141DD1" w14:textId="77777777" w:rsidR="00687FA0" w:rsidRDefault="00687FA0" w:rsidP="00687FA0">
      <w:pPr>
        <w:pStyle w:val="Heading2"/>
      </w:pPr>
    </w:p>
    <w:p w14:paraId="1DF2CE15" w14:textId="7E5BC9DF" w:rsidR="00687FA0" w:rsidRPr="003B659E" w:rsidRDefault="00687FA0" w:rsidP="00841BCD">
      <w:pPr>
        <w:ind w:right="-22"/>
        <w:rPr>
          <w:lang w:val="en-GB"/>
        </w:rPr>
      </w:pPr>
    </w:p>
    <w:sectPr w:rsidR="00687FA0" w:rsidRPr="003B659E" w:rsidSect="00841BCD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trackRevisions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BCD"/>
    <w:rsid w:val="000074A7"/>
    <w:rsid w:val="00095851"/>
    <w:rsid w:val="000E28BA"/>
    <w:rsid w:val="000E70CC"/>
    <w:rsid w:val="000E7D7A"/>
    <w:rsid w:val="000F5045"/>
    <w:rsid w:val="00130A42"/>
    <w:rsid w:val="00130B1E"/>
    <w:rsid w:val="00132CCC"/>
    <w:rsid w:val="001838CF"/>
    <w:rsid w:val="00184FB8"/>
    <w:rsid w:val="001B0964"/>
    <w:rsid w:val="001E30F6"/>
    <w:rsid w:val="001E3F34"/>
    <w:rsid w:val="00222400"/>
    <w:rsid w:val="00240278"/>
    <w:rsid w:val="00244CAC"/>
    <w:rsid w:val="002A5842"/>
    <w:rsid w:val="002D10FA"/>
    <w:rsid w:val="002D4C55"/>
    <w:rsid w:val="00321DA2"/>
    <w:rsid w:val="00375DAA"/>
    <w:rsid w:val="003B659E"/>
    <w:rsid w:val="00411200"/>
    <w:rsid w:val="00423CF0"/>
    <w:rsid w:val="0043750A"/>
    <w:rsid w:val="004D2F9E"/>
    <w:rsid w:val="004E5E66"/>
    <w:rsid w:val="004E6980"/>
    <w:rsid w:val="00503B4D"/>
    <w:rsid w:val="00504EE9"/>
    <w:rsid w:val="00532023"/>
    <w:rsid w:val="0054442C"/>
    <w:rsid w:val="00550285"/>
    <w:rsid w:val="00560303"/>
    <w:rsid w:val="005A75AC"/>
    <w:rsid w:val="005B7EEC"/>
    <w:rsid w:val="005C057A"/>
    <w:rsid w:val="005E61A8"/>
    <w:rsid w:val="005F1AF4"/>
    <w:rsid w:val="005F6419"/>
    <w:rsid w:val="00664950"/>
    <w:rsid w:val="00687FA0"/>
    <w:rsid w:val="006B07D2"/>
    <w:rsid w:val="006B7010"/>
    <w:rsid w:val="006D0652"/>
    <w:rsid w:val="006F24B4"/>
    <w:rsid w:val="00707B11"/>
    <w:rsid w:val="007145FF"/>
    <w:rsid w:val="0077072A"/>
    <w:rsid w:val="007814FC"/>
    <w:rsid w:val="00785232"/>
    <w:rsid w:val="007B74A1"/>
    <w:rsid w:val="007C3ED0"/>
    <w:rsid w:val="007D3032"/>
    <w:rsid w:val="00804F73"/>
    <w:rsid w:val="00811C9D"/>
    <w:rsid w:val="00841BCD"/>
    <w:rsid w:val="00856D50"/>
    <w:rsid w:val="00863398"/>
    <w:rsid w:val="008826C1"/>
    <w:rsid w:val="008B7DAF"/>
    <w:rsid w:val="008D41A3"/>
    <w:rsid w:val="009042BD"/>
    <w:rsid w:val="009248F5"/>
    <w:rsid w:val="00925A2E"/>
    <w:rsid w:val="009515B4"/>
    <w:rsid w:val="00992601"/>
    <w:rsid w:val="009D331B"/>
    <w:rsid w:val="009F778D"/>
    <w:rsid w:val="00A14180"/>
    <w:rsid w:val="00A164D6"/>
    <w:rsid w:val="00A25AE5"/>
    <w:rsid w:val="00A66509"/>
    <w:rsid w:val="00A679BC"/>
    <w:rsid w:val="00AA1B0E"/>
    <w:rsid w:val="00AA273F"/>
    <w:rsid w:val="00AC5CA7"/>
    <w:rsid w:val="00AC7F1C"/>
    <w:rsid w:val="00BA6E48"/>
    <w:rsid w:val="00BC3D2B"/>
    <w:rsid w:val="00BE23BE"/>
    <w:rsid w:val="00BF2218"/>
    <w:rsid w:val="00C30DA8"/>
    <w:rsid w:val="00C853F7"/>
    <w:rsid w:val="00C91338"/>
    <w:rsid w:val="00CD7492"/>
    <w:rsid w:val="00CE3A6B"/>
    <w:rsid w:val="00D00211"/>
    <w:rsid w:val="00D06309"/>
    <w:rsid w:val="00D43403"/>
    <w:rsid w:val="00D85728"/>
    <w:rsid w:val="00D9643B"/>
    <w:rsid w:val="00DF2997"/>
    <w:rsid w:val="00E06293"/>
    <w:rsid w:val="00E201E7"/>
    <w:rsid w:val="00E634E8"/>
    <w:rsid w:val="00EC7BC3"/>
    <w:rsid w:val="00F1362C"/>
    <w:rsid w:val="00F33BEB"/>
    <w:rsid w:val="00F824F5"/>
    <w:rsid w:val="00F86700"/>
    <w:rsid w:val="00FB1EDB"/>
    <w:rsid w:val="00FC6FD3"/>
    <w:rsid w:val="00FE3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60528E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uiPriority w:val="35"/>
    <w:unhideWhenUsed/>
    <w:qFormat/>
    <w:rsid w:val="006B7010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33B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33BEB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BE23B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E23B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E23B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E23B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E23B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234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2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emf"/><Relationship Id="rId12" Type="http://schemas.openxmlformats.org/officeDocument/2006/relationships/image" Target="media/image7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33D5FB-190D-4F91-B35D-7BDC52C0C6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1529</Words>
  <Characters>8716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Lars Dalsgaard</dc:creator>
  <cp:keywords/>
  <dc:description/>
  <cp:lastModifiedBy>Nokia</cp:lastModifiedBy>
  <cp:revision>2</cp:revision>
  <dcterms:created xsi:type="dcterms:W3CDTF">2018-01-15T20:13:00Z</dcterms:created>
  <dcterms:modified xsi:type="dcterms:W3CDTF">2018-01-15T20:13:00Z</dcterms:modified>
</cp:coreProperties>
</file>