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1D6" w:rsidRPr="00B061D6" w:rsidRDefault="00B061D6" w:rsidP="00B061D6">
      <w:pPr>
        <w:tabs>
          <w:tab w:val="right" w:pos="10440"/>
          <w:tab w:val="right" w:pos="13323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en-US"/>
        </w:rPr>
      </w:pPr>
      <w:r w:rsidRPr="00B061D6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</w:t>
      </w:r>
      <w:r w:rsidR="00F82255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Meeting</w:t>
      </w:r>
      <w:r w:rsidR="00476F51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AH-1801</w:t>
      </w:r>
      <w:r w:rsidR="00476F51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R4-1800352</w:t>
      </w:r>
      <w:bookmarkStart w:id="0" w:name="_GoBack"/>
      <w:bookmarkEnd w:id="0"/>
    </w:p>
    <w:p w:rsidR="00B061D6" w:rsidRPr="002F3711" w:rsidRDefault="002F3711" w:rsidP="00B061D6">
      <w:pPr>
        <w:tabs>
          <w:tab w:val="right" w:pos="9781"/>
          <w:tab w:val="right" w:pos="13323"/>
        </w:tabs>
        <w:spacing w:after="0" w:line="36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San Diego</w:t>
      </w:r>
      <w:r w:rsidR="00B061D6" w:rsidRPr="002F3711">
        <w:rPr>
          <w:rFonts w:ascii="Arial" w:eastAsia="SimSun" w:hAnsi="Arial" w:cs="Times New Roman" w:hint="eastAsia"/>
          <w:b/>
          <w:sz w:val="24"/>
          <w:szCs w:val="24"/>
          <w:lang w:eastAsia="zh-CN"/>
        </w:rPr>
        <w:t xml:space="preserve">, </w:t>
      </w:r>
      <w:r w:rsidR="00F82255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California, </w:t>
      </w: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US</w:t>
      </w:r>
      <w:r w:rsidR="00F82255">
        <w:rPr>
          <w:rFonts w:ascii="Arial" w:eastAsia="SimSun" w:hAnsi="Arial" w:cs="Times New Roman"/>
          <w:b/>
          <w:sz w:val="24"/>
          <w:szCs w:val="24"/>
          <w:lang w:eastAsia="zh-CN"/>
        </w:rPr>
        <w:t>A</w:t>
      </w: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, 22</w:t>
      </w:r>
      <w:r w:rsidR="00B061D6"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</w:t>
      </w:r>
      <w:r w:rsidR="00B061D6" w:rsidRPr="002F3711">
        <w:rPr>
          <w:rFonts w:ascii="Arial" w:eastAsia="SimSun" w:hAnsi="Arial" w:cs="Times New Roman" w:hint="eastAsia"/>
          <w:b/>
          <w:sz w:val="24"/>
          <w:szCs w:val="24"/>
          <w:lang w:eastAsia="zh-CN"/>
        </w:rPr>
        <w:t xml:space="preserve">- </w:t>
      </w: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26 Jan, 2018</w:t>
      </w:r>
    </w:p>
    <w:p w:rsidR="00B061D6" w:rsidRPr="002F3711" w:rsidRDefault="00B061D6" w:rsidP="00B061D6">
      <w:pPr>
        <w:tabs>
          <w:tab w:val="left" w:pos="1985"/>
        </w:tabs>
        <w:spacing w:after="0" w:line="360" w:lineRule="auto"/>
        <w:rPr>
          <w:rFonts w:ascii="Arial" w:eastAsia="SimSun" w:hAnsi="Arial" w:cs="Times New Roman"/>
          <w:sz w:val="24"/>
          <w:szCs w:val="24"/>
          <w:lang w:eastAsia="zh-CN"/>
        </w:rPr>
      </w:pP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Agenda Item:</w:t>
      </w: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ab/>
      </w:r>
      <w:bookmarkStart w:id="1" w:name="Source"/>
      <w:bookmarkEnd w:id="1"/>
      <w:r w:rsidR="002F3711" w:rsidRPr="002F3711">
        <w:rPr>
          <w:rFonts w:ascii="Arial" w:eastAsia="SimSun" w:hAnsi="Arial" w:cs="Times New Roman"/>
          <w:sz w:val="24"/>
          <w:szCs w:val="24"/>
          <w:lang w:eastAsia="zh-CN"/>
        </w:rPr>
        <w:t>4.7.3.1.</w:t>
      </w:r>
    </w:p>
    <w:p w:rsidR="00B061D6" w:rsidRPr="00B061D6" w:rsidRDefault="00B061D6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 xml:space="preserve">Source: </w:t>
      </w: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ab/>
      </w:r>
      <w:r w:rsidR="005C7F6F">
        <w:rPr>
          <w:rFonts w:ascii="Arial" w:eastAsia="MS Mincho" w:hAnsi="Arial" w:cs="Times New Roman"/>
          <w:sz w:val="24"/>
          <w:szCs w:val="24"/>
          <w:lang w:val="en-US" w:eastAsia="en-US"/>
        </w:rPr>
        <w:t>Sony</w:t>
      </w:r>
      <w:r w:rsidR="00535B78">
        <w:rPr>
          <w:rFonts w:ascii="Arial" w:eastAsia="MS Mincho" w:hAnsi="Arial" w:cs="Times New Roman"/>
          <w:sz w:val="24"/>
          <w:szCs w:val="24"/>
          <w:lang w:val="en-US" w:eastAsia="en-US"/>
        </w:rPr>
        <w:t>, Ericsson</w:t>
      </w:r>
    </w:p>
    <w:p w:rsidR="00B061D6" w:rsidRPr="00B061D6" w:rsidRDefault="00B061D6" w:rsidP="00C17851">
      <w:pPr>
        <w:tabs>
          <w:tab w:val="left" w:pos="1985"/>
        </w:tabs>
        <w:spacing w:after="0" w:line="360" w:lineRule="auto"/>
        <w:ind w:right="-567"/>
        <w:rPr>
          <w:rFonts w:ascii="Arial" w:eastAsia="MS Mincho" w:hAnsi="Arial" w:cs="Times New Roman"/>
          <w:sz w:val="24"/>
          <w:szCs w:val="24"/>
          <w:lang w:val="en-US" w:eastAsia="en-US"/>
        </w:rPr>
      </w:pPr>
      <w:r w:rsidRPr="00B061D6">
        <w:rPr>
          <w:rFonts w:ascii="Arial" w:eastAsia="MS Mincho" w:hAnsi="Arial" w:cs="Times New Roman"/>
          <w:b/>
          <w:sz w:val="24"/>
          <w:szCs w:val="24"/>
          <w:lang w:val="en-US" w:eastAsia="en-US"/>
        </w:rPr>
        <w:t>Title: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 xml:space="preserve"> 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ab/>
      </w:r>
      <w:bookmarkStart w:id="2" w:name="Title"/>
      <w:bookmarkEnd w:id="2"/>
      <w:r w:rsidR="00535B78">
        <w:rPr>
          <w:rFonts w:ascii="Arial" w:eastAsia="MS Mincho" w:hAnsi="Arial" w:cs="Times New Roman"/>
          <w:sz w:val="24"/>
          <w:szCs w:val="24"/>
          <w:lang w:val="en-US" w:eastAsia="en-US"/>
        </w:rPr>
        <w:t xml:space="preserve">On OTA testing of </w:t>
      </w:r>
      <w:r w:rsidR="00535B78">
        <w:rPr>
          <w:rFonts w:ascii="Arial" w:eastAsia="MS Mincho" w:hAnsi="Arial" w:cs="Times New Roman"/>
          <w:sz w:val="24"/>
          <w:szCs w:val="24"/>
          <w:lang w:val="en-US"/>
        </w:rPr>
        <w:t>UE FR2 EiRP</w:t>
      </w:r>
      <w:r w:rsidR="00C870F9">
        <w:rPr>
          <w:rFonts w:ascii="Arial" w:eastAsia="MS Mincho" w:hAnsi="Arial" w:cs="Times New Roman"/>
          <w:sz w:val="24"/>
          <w:szCs w:val="24"/>
          <w:lang w:val="en-US"/>
        </w:rPr>
        <w:t>-</w:t>
      </w:r>
      <w:r w:rsidR="00535B78">
        <w:rPr>
          <w:rFonts w:ascii="Arial" w:eastAsia="MS Mincho" w:hAnsi="Arial" w:cs="Times New Roman"/>
          <w:sz w:val="24"/>
          <w:szCs w:val="24"/>
          <w:lang w:val="en-US"/>
        </w:rPr>
        <w:t>max</w:t>
      </w:r>
    </w:p>
    <w:p w:rsidR="00B061D6" w:rsidRDefault="00B061D6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 w:eastAsia="en-US"/>
        </w:rPr>
      </w:pPr>
      <w:r w:rsidRPr="00B061D6">
        <w:rPr>
          <w:rFonts w:ascii="Arial" w:eastAsia="MS Mincho" w:hAnsi="Arial" w:cs="Times New Roman"/>
          <w:b/>
          <w:sz w:val="24"/>
          <w:szCs w:val="24"/>
          <w:lang w:val="en-US" w:eastAsia="en-US"/>
        </w:rPr>
        <w:t>Document for: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ab/>
      </w:r>
      <w:bookmarkStart w:id="3" w:name="DocumentFor"/>
      <w:bookmarkEnd w:id="3"/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>Discussion</w:t>
      </w:r>
    </w:p>
    <w:p w:rsidR="00D63DBA" w:rsidRPr="00D63DBA" w:rsidRDefault="00D63DBA" w:rsidP="00D63DBA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D63DBA" w:rsidRDefault="00D63DBA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 w:eastAsia="en-US"/>
        </w:rPr>
      </w:pPr>
    </w:p>
    <w:p w:rsidR="00D63DBA" w:rsidRDefault="00D63DBA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b/>
          <w:sz w:val="24"/>
          <w:szCs w:val="24"/>
          <w:lang w:val="en-US" w:eastAsia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>Introduction</w:t>
      </w:r>
    </w:p>
    <w:p w:rsidR="00D63DBA" w:rsidRDefault="00535B78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>It can be time consuming to discover at which direction in space</w:t>
      </w:r>
      <w:r w:rsidR="00D470C9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a</w:t>
      </w:r>
      <w:r w:rsidR="00A93199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UE offer its peak EiRP from FR2 OTA measurements. At R4 #84 it was decided to </w:t>
      </w:r>
      <w:r w:rsidR="00D44DF0">
        <w:rPr>
          <w:rFonts w:ascii="Arial" w:eastAsia="MS Mincho" w:hAnsi="Arial" w:cs="Times New Roman"/>
          <w:sz w:val="20"/>
          <w:szCs w:val="20"/>
          <w:lang w:val="en-US" w:eastAsia="en-US"/>
        </w:rPr>
        <w:t>adopt the “black box approach” described in [1] meaning no information about antenna position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>ing within the UE needs to</w:t>
      </w:r>
      <w:r w:rsidR="00D44DF0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be provided by manufacturers </w:t>
      </w:r>
      <w:r w:rsidR="00C870F9">
        <w:rPr>
          <w:rFonts w:ascii="Arial" w:eastAsia="MS Mincho" w:hAnsi="Arial" w:cs="Times New Roman"/>
          <w:sz w:val="20"/>
          <w:szCs w:val="20"/>
          <w:lang w:val="en-US" w:eastAsia="en-US"/>
        </w:rPr>
        <w:t>prior to qualification measurements.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This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approach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does however not prevent applicants from revealing their UE beam peak direction(s).</w:t>
      </w:r>
    </w:p>
    <w:p w:rsidR="00835492" w:rsidRPr="00835492" w:rsidRDefault="00835492" w:rsidP="00835492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835492" w:rsidRDefault="00835492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835492" w:rsidRDefault="00C870F9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b/>
          <w:sz w:val="24"/>
          <w:szCs w:val="24"/>
          <w:lang w:val="en-US" w:eastAsia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>Proposal</w:t>
      </w:r>
    </w:p>
    <w:p w:rsidR="00DE3369" w:rsidRDefault="00C870F9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It is here proposed </w:t>
      </w:r>
      <w:r w:rsidR="00974658">
        <w:rPr>
          <w:rFonts w:ascii="Arial" w:eastAsia="MS Mincho" w:hAnsi="Arial" w:cs="Times New Roman"/>
          <w:sz w:val="20"/>
          <w:szCs w:val="20"/>
          <w:lang w:val="en-US" w:eastAsia="en-US"/>
        </w:rPr>
        <w:t>the requirement specification be</w:t>
      </w:r>
      <w:r w:rsidR="000134F7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written in a way such that manufacturers voluntarily may provide information </w:t>
      </w:r>
      <w:r w:rsidR="00974658">
        <w:rPr>
          <w:rFonts w:ascii="Arial" w:eastAsia="MS Mincho" w:hAnsi="Arial" w:cs="Times New Roman"/>
          <w:sz w:val="20"/>
          <w:szCs w:val="20"/>
          <w:lang w:val="en-US" w:eastAsia="en-US"/>
        </w:rPr>
        <w:t>about the pe</w:t>
      </w:r>
      <w:r w:rsidR="00037D8F">
        <w:rPr>
          <w:rFonts w:ascii="Arial" w:eastAsia="MS Mincho" w:hAnsi="Arial" w:cs="Times New Roman"/>
          <w:sz w:val="20"/>
          <w:szCs w:val="20"/>
          <w:lang w:val="en-US" w:eastAsia="en-US"/>
        </w:rPr>
        <w:t>ak direction(s)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of their DUT´s uplink beam(s). </w:t>
      </w:r>
      <w:r w:rsidR="00D470C9">
        <w:rPr>
          <w:rFonts w:ascii="Arial" w:eastAsia="MS Mincho" w:hAnsi="Arial" w:cs="Times New Roman"/>
          <w:sz w:val="20"/>
          <w:szCs w:val="20"/>
          <w:lang w:val="en-US" w:eastAsia="en-US"/>
        </w:rPr>
        <w:t>Thereby a UE can be character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>ized more quickly with respect to its EiRP max parameter.</w:t>
      </w:r>
    </w:p>
    <w:p w:rsidR="00F82255" w:rsidRDefault="00F82255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460718" w:rsidRDefault="00F82255" w:rsidP="00B061D6">
      <w:pPr>
        <w:tabs>
          <w:tab w:val="left" w:pos="1985"/>
        </w:tabs>
        <w:spacing w:after="0" w:line="360" w:lineRule="auto"/>
        <w:rPr>
          <w:rFonts w:ascii="Arial" w:eastAsia="MS Mincho" w:hAnsi="Arial" w:cs="Arial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>Please note that this proposal is not in conflict with the agreed black box approach since no information about antenna designs nor their position is required.</w:t>
      </w:r>
    </w:p>
    <w:p w:rsidR="00460718" w:rsidRPr="00835492" w:rsidRDefault="00460718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D63DBA" w:rsidRPr="00B061D6" w:rsidRDefault="00D63DBA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b/>
          <w:sz w:val="24"/>
          <w:szCs w:val="24"/>
          <w:lang w:val="en-US" w:eastAsia="en-US"/>
        </w:rPr>
      </w:pPr>
    </w:p>
    <w:p w:rsidR="002A4751" w:rsidRPr="00835492" w:rsidRDefault="002A4751" w:rsidP="002A4751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2A4751" w:rsidRDefault="002A4751">
      <w:pPr>
        <w:rPr>
          <w:rFonts w:ascii="Arial" w:hAnsi="Arial" w:cs="Arial"/>
          <w:lang w:val="en-US"/>
        </w:rPr>
      </w:pPr>
    </w:p>
    <w:p w:rsidR="00C17851" w:rsidRDefault="00C17851">
      <w:pPr>
        <w:rPr>
          <w:rFonts w:ascii="Arial" w:hAnsi="Arial" w:cs="Arial"/>
          <w:b/>
          <w:sz w:val="24"/>
          <w:szCs w:val="24"/>
          <w:lang w:val="en-US"/>
        </w:rPr>
      </w:pPr>
      <w:r w:rsidRPr="00C17851">
        <w:rPr>
          <w:rFonts w:ascii="Arial" w:hAnsi="Arial" w:cs="Arial"/>
          <w:b/>
          <w:sz w:val="24"/>
          <w:szCs w:val="24"/>
          <w:lang w:val="en-US"/>
        </w:rPr>
        <w:t>Conclusion</w:t>
      </w:r>
    </w:p>
    <w:p w:rsidR="00C17851" w:rsidRDefault="00BD20D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proposed</w:t>
      </w:r>
      <w:r w:rsidR="00434D5C">
        <w:rPr>
          <w:rFonts w:ascii="Arial" w:hAnsi="Arial" w:cs="Arial"/>
          <w:lang w:val="en-US"/>
        </w:rPr>
        <w:t xml:space="preserve"> UE manufacturers voluntarily to declare at which direction in space a UE radiates its EiRP max.</w:t>
      </w:r>
    </w:p>
    <w:p w:rsidR="004201AE" w:rsidRPr="00835492" w:rsidRDefault="004201AE" w:rsidP="004201AE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4201AE" w:rsidRDefault="004201AE">
      <w:pPr>
        <w:rPr>
          <w:rFonts w:ascii="Arial" w:hAnsi="Arial" w:cs="Arial"/>
          <w:lang w:val="en-US"/>
        </w:rPr>
      </w:pPr>
    </w:p>
    <w:p w:rsidR="00207840" w:rsidRPr="00BD20DB" w:rsidRDefault="00207840">
      <w:pPr>
        <w:rPr>
          <w:rFonts w:ascii="Arial" w:hAnsi="Arial" w:cs="Arial"/>
          <w:lang w:val="en-US"/>
        </w:rPr>
      </w:pPr>
    </w:p>
    <w:p w:rsidR="002A4751" w:rsidRDefault="002A4751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References</w:t>
      </w:r>
    </w:p>
    <w:p w:rsidR="002A4751" w:rsidRDefault="002A47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R4-170</w:t>
      </w:r>
      <w:r w:rsidR="006867EE">
        <w:rPr>
          <w:rFonts w:ascii="Arial" w:hAnsi="Arial" w:cs="Arial"/>
          <w:lang w:val="en-US"/>
        </w:rPr>
        <w:t>8200, #84, R&amp;S, Black Box vs. White Box Testing for NR.</w:t>
      </w:r>
    </w:p>
    <w:sectPr w:rsidR="002A4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1D6"/>
    <w:rsid w:val="000134F7"/>
    <w:rsid w:val="00037D8F"/>
    <w:rsid w:val="000936CF"/>
    <w:rsid w:val="000B5EA0"/>
    <w:rsid w:val="00131716"/>
    <w:rsid w:val="00207840"/>
    <w:rsid w:val="00216DEF"/>
    <w:rsid w:val="002372C9"/>
    <w:rsid w:val="002A4751"/>
    <w:rsid w:val="002F3711"/>
    <w:rsid w:val="002F6486"/>
    <w:rsid w:val="0035382C"/>
    <w:rsid w:val="00391D5F"/>
    <w:rsid w:val="003A4F5F"/>
    <w:rsid w:val="003C5553"/>
    <w:rsid w:val="003D66B9"/>
    <w:rsid w:val="004201AE"/>
    <w:rsid w:val="00434D5C"/>
    <w:rsid w:val="004430EF"/>
    <w:rsid w:val="00460718"/>
    <w:rsid w:val="00476F51"/>
    <w:rsid w:val="00535B78"/>
    <w:rsid w:val="00580CC8"/>
    <w:rsid w:val="005C7F6F"/>
    <w:rsid w:val="005F45C0"/>
    <w:rsid w:val="006003C0"/>
    <w:rsid w:val="006142F3"/>
    <w:rsid w:val="006856BF"/>
    <w:rsid w:val="006867EE"/>
    <w:rsid w:val="006E33F5"/>
    <w:rsid w:val="00803462"/>
    <w:rsid w:val="00806AF0"/>
    <w:rsid w:val="00835492"/>
    <w:rsid w:val="008D70DC"/>
    <w:rsid w:val="008F6D77"/>
    <w:rsid w:val="00965BF1"/>
    <w:rsid w:val="00974658"/>
    <w:rsid w:val="009B0DF7"/>
    <w:rsid w:val="00A14097"/>
    <w:rsid w:val="00A151B7"/>
    <w:rsid w:val="00A5021B"/>
    <w:rsid w:val="00A828D7"/>
    <w:rsid w:val="00A85488"/>
    <w:rsid w:val="00A93199"/>
    <w:rsid w:val="00AC12FF"/>
    <w:rsid w:val="00AC6ABB"/>
    <w:rsid w:val="00B061D6"/>
    <w:rsid w:val="00B941FD"/>
    <w:rsid w:val="00BB1091"/>
    <w:rsid w:val="00BD20DB"/>
    <w:rsid w:val="00BE7277"/>
    <w:rsid w:val="00C17851"/>
    <w:rsid w:val="00C673CF"/>
    <w:rsid w:val="00C870F9"/>
    <w:rsid w:val="00CF76F7"/>
    <w:rsid w:val="00D14D3C"/>
    <w:rsid w:val="00D44DF0"/>
    <w:rsid w:val="00D470C9"/>
    <w:rsid w:val="00D63DBA"/>
    <w:rsid w:val="00D92A4D"/>
    <w:rsid w:val="00DE3369"/>
    <w:rsid w:val="00E55923"/>
    <w:rsid w:val="00E75C0C"/>
    <w:rsid w:val="00EE699D"/>
    <w:rsid w:val="00F00DAB"/>
    <w:rsid w:val="00F0624D"/>
    <w:rsid w:val="00F31309"/>
    <w:rsid w:val="00F82255"/>
    <w:rsid w:val="00FA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0DCA2-514E-483C-A1DF-B46AF1BA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6D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5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Thomas</dc:creator>
  <cp:keywords/>
  <dc:description/>
  <cp:lastModifiedBy>Bolin, Thomas</cp:lastModifiedBy>
  <cp:revision>9</cp:revision>
  <dcterms:created xsi:type="dcterms:W3CDTF">2018-01-11T15:29:00Z</dcterms:created>
  <dcterms:modified xsi:type="dcterms:W3CDTF">2018-01-14T13:32:00Z</dcterms:modified>
</cp:coreProperties>
</file>