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2D833" w14:textId="72310C21" w:rsidR="009B54C8" w:rsidRPr="008A6285" w:rsidRDefault="009B54C8" w:rsidP="009B54C8">
      <w:pPr>
        <w:pStyle w:val="CRCoverPage"/>
        <w:tabs>
          <w:tab w:val="right" w:pos="9639"/>
        </w:tabs>
        <w:spacing w:after="0"/>
        <w:rPr>
          <w:b/>
          <w:i/>
          <w:sz w:val="28"/>
          <w:lang w:val="en-US"/>
        </w:rPr>
      </w:pPr>
      <w:bookmarkStart w:id="0" w:name="_Hlt448930105"/>
      <w:bookmarkStart w:id="1" w:name="_Hlt450039480"/>
      <w:bookmarkStart w:id="2" w:name="_Hlt449016246"/>
      <w:bookmarkStart w:id="3" w:name="_Hlt450051172"/>
      <w:bookmarkStart w:id="4" w:name="_Hlt450066085"/>
      <w:bookmarkStart w:id="5" w:name="_Hlt450066087"/>
      <w:bookmarkStart w:id="6" w:name="_Toc502932909"/>
      <w:bookmarkEnd w:id="0"/>
      <w:bookmarkEnd w:id="1"/>
      <w:bookmarkEnd w:id="2"/>
      <w:bookmarkEnd w:id="3"/>
      <w:bookmarkEnd w:id="4"/>
      <w:bookmarkEnd w:id="5"/>
      <w:r w:rsidRPr="008A6285">
        <w:rPr>
          <w:rFonts w:cs="Arial"/>
          <w:b/>
          <w:sz w:val="24"/>
          <w:szCs w:val="24"/>
        </w:rPr>
        <w:t>3GPP TSG-RAN WG4 Meeting #</w:t>
      </w:r>
      <w:r w:rsidRPr="008A6285">
        <w:rPr>
          <w:rFonts w:cs="Arial"/>
          <w:b/>
          <w:sz w:val="24"/>
          <w:szCs w:val="24"/>
          <w:lang w:eastAsia="zh-CN"/>
        </w:rPr>
        <w:t>9</w:t>
      </w:r>
      <w:r w:rsidR="00B01188">
        <w:rPr>
          <w:rFonts w:cs="Arial"/>
          <w:b/>
          <w:sz w:val="24"/>
          <w:szCs w:val="24"/>
          <w:lang w:eastAsia="zh-CN"/>
        </w:rPr>
        <w:t>9</w:t>
      </w:r>
      <w:r w:rsidRPr="008A6285">
        <w:rPr>
          <w:rFonts w:cs="Arial"/>
          <w:b/>
          <w:sz w:val="24"/>
          <w:szCs w:val="24"/>
          <w:lang w:val="en-US" w:eastAsia="zh-CN"/>
        </w:rPr>
        <w:t>-e</w:t>
      </w:r>
      <w:r w:rsidRPr="008A6285">
        <w:rPr>
          <w:b/>
          <w:i/>
          <w:sz w:val="28"/>
        </w:rPr>
        <w:tab/>
      </w:r>
      <w:proofErr w:type="spellStart"/>
      <w:r w:rsidR="00ED7E45" w:rsidRPr="00ED7E45">
        <w:rPr>
          <w:b/>
          <w:sz w:val="28"/>
          <w:lang w:val="en-US" w:eastAsia="zh-CN"/>
        </w:rPr>
        <w:t>R4</w:t>
      </w:r>
      <w:proofErr w:type="spellEnd"/>
      <w:r w:rsidR="00ED7E45" w:rsidRPr="00ED7E45">
        <w:rPr>
          <w:b/>
          <w:sz w:val="28"/>
          <w:lang w:val="en-US" w:eastAsia="zh-CN"/>
        </w:rPr>
        <w:t>-2110959</w:t>
      </w:r>
    </w:p>
    <w:p w14:paraId="7C0CEF18" w14:textId="38A27E93" w:rsidR="009B54C8" w:rsidRPr="009B54C8" w:rsidRDefault="009B54C8" w:rsidP="009B54C8">
      <w:pPr>
        <w:pStyle w:val="Header"/>
        <w:tabs>
          <w:tab w:val="left" w:pos="2155"/>
        </w:tabs>
        <w:spacing w:after="120"/>
        <w:ind w:left="2610" w:hanging="2610"/>
        <w:jc w:val="both"/>
        <w:rPr>
          <w:sz w:val="24"/>
          <w:szCs w:val="24"/>
          <w:lang w:eastAsia="zh-CN"/>
        </w:rPr>
      </w:pPr>
      <w:r w:rsidRPr="009B54C8">
        <w:rPr>
          <w:sz w:val="24"/>
          <w:szCs w:val="24"/>
          <w:lang w:eastAsia="zh-CN"/>
        </w:rPr>
        <w:t xml:space="preserve">Electronic Meeting, </w:t>
      </w:r>
      <w:r w:rsidR="00B01188">
        <w:rPr>
          <w:sz w:val="24"/>
          <w:szCs w:val="24"/>
          <w:lang w:eastAsia="zh-CN"/>
        </w:rPr>
        <w:t>May</w:t>
      </w:r>
      <w:r w:rsidRPr="009B54C8">
        <w:rPr>
          <w:sz w:val="24"/>
          <w:szCs w:val="24"/>
          <w:lang w:eastAsia="zh-CN"/>
        </w:rPr>
        <w:t xml:space="preserve"> 1</w:t>
      </w:r>
      <w:r w:rsidR="00B01188">
        <w:rPr>
          <w:sz w:val="24"/>
          <w:szCs w:val="24"/>
          <w:lang w:eastAsia="zh-CN"/>
        </w:rPr>
        <w:t>9</w:t>
      </w:r>
      <w:r w:rsidRPr="009B54C8">
        <w:rPr>
          <w:sz w:val="24"/>
          <w:szCs w:val="24"/>
          <w:lang w:eastAsia="zh-CN"/>
        </w:rPr>
        <w:t>-2</w:t>
      </w:r>
      <w:r w:rsidR="00B01188">
        <w:rPr>
          <w:sz w:val="24"/>
          <w:szCs w:val="24"/>
          <w:lang w:eastAsia="zh-CN"/>
        </w:rPr>
        <w:t>7</w:t>
      </w:r>
      <w:r w:rsidRPr="009B54C8">
        <w:rPr>
          <w:sz w:val="24"/>
          <w:szCs w:val="24"/>
          <w:lang w:eastAsia="zh-CN"/>
        </w:rPr>
        <w:t>, 2021</w:t>
      </w:r>
    </w:p>
    <w:p w14:paraId="173D725E" w14:textId="1E3D4FBD" w:rsidR="00571C34" w:rsidRPr="009B54C8" w:rsidRDefault="00571C34">
      <w:pPr>
        <w:pStyle w:val="Header"/>
        <w:tabs>
          <w:tab w:val="left" w:pos="2155"/>
        </w:tabs>
        <w:spacing w:after="120"/>
        <w:ind w:left="2610" w:hanging="2610"/>
        <w:jc w:val="both"/>
        <w:rPr>
          <w:sz w:val="24"/>
          <w:szCs w:val="24"/>
          <w:lang w:val="en-US" w:eastAsia="zh-CN"/>
        </w:rPr>
      </w:pPr>
      <w:r w:rsidRPr="009B54C8">
        <w:rPr>
          <w:sz w:val="24"/>
          <w:szCs w:val="24"/>
          <w:lang w:eastAsia="zh-CN"/>
        </w:rPr>
        <w:t>Agenda Item:</w:t>
      </w:r>
      <w:r w:rsidRPr="009B54C8">
        <w:rPr>
          <w:rFonts w:hint="eastAsia"/>
          <w:sz w:val="24"/>
          <w:szCs w:val="24"/>
          <w:lang w:eastAsia="zh-CN"/>
        </w:rPr>
        <w:tab/>
      </w:r>
      <w:r w:rsidR="009B54C8" w:rsidRPr="009B54C8">
        <w:rPr>
          <w:b w:val="0"/>
          <w:sz w:val="24"/>
          <w:szCs w:val="24"/>
          <w:lang w:val="en-US" w:eastAsia="zh-CN"/>
        </w:rPr>
        <w:t>1</w:t>
      </w:r>
      <w:r w:rsidR="00ED7E45">
        <w:rPr>
          <w:b w:val="0"/>
          <w:sz w:val="24"/>
          <w:szCs w:val="24"/>
          <w:lang w:val="en-US" w:eastAsia="zh-CN"/>
        </w:rPr>
        <w:t>3</w:t>
      </w:r>
      <w:r w:rsidR="009B54C8" w:rsidRPr="009B54C8">
        <w:rPr>
          <w:b w:val="0"/>
          <w:sz w:val="24"/>
          <w:szCs w:val="24"/>
          <w:lang w:val="en-US" w:eastAsia="zh-CN"/>
        </w:rPr>
        <w:t>.2</w:t>
      </w:r>
    </w:p>
    <w:p w14:paraId="2B59435C" w14:textId="55339115" w:rsidR="00571C34" w:rsidRPr="009B54C8" w:rsidRDefault="00571C34">
      <w:pPr>
        <w:pStyle w:val="Header"/>
        <w:tabs>
          <w:tab w:val="left" w:pos="2165"/>
        </w:tabs>
        <w:spacing w:after="120"/>
        <w:ind w:left="2127" w:hanging="2127"/>
        <w:jc w:val="both"/>
        <w:rPr>
          <w:sz w:val="24"/>
          <w:szCs w:val="24"/>
          <w:lang w:val="en-US" w:eastAsia="zh-CN"/>
        </w:rPr>
      </w:pPr>
      <w:r w:rsidRPr="009B54C8">
        <w:rPr>
          <w:sz w:val="24"/>
          <w:szCs w:val="24"/>
          <w:lang w:eastAsia="zh-CN"/>
        </w:rPr>
        <w:t>Source</w:t>
      </w:r>
      <w:r w:rsidRPr="009B54C8">
        <w:rPr>
          <w:rFonts w:hint="eastAsia"/>
          <w:sz w:val="24"/>
          <w:szCs w:val="24"/>
          <w:lang w:eastAsia="zh-CN"/>
        </w:rPr>
        <w:t>:</w:t>
      </w:r>
      <w:r w:rsidRPr="009B54C8">
        <w:rPr>
          <w:rFonts w:hint="eastAsia"/>
          <w:sz w:val="24"/>
          <w:szCs w:val="24"/>
          <w:lang w:eastAsia="zh-CN"/>
        </w:rPr>
        <w:tab/>
      </w:r>
      <w:r w:rsidR="00B01188">
        <w:rPr>
          <w:b w:val="0"/>
          <w:sz w:val="24"/>
          <w:szCs w:val="24"/>
          <w:lang w:eastAsia="zh-CN"/>
        </w:rPr>
        <w:t>Spirent Communications</w:t>
      </w:r>
    </w:p>
    <w:p w14:paraId="1A79F7A4" w14:textId="0ADA885E" w:rsidR="00571C34" w:rsidRDefault="00571C34">
      <w:pPr>
        <w:pStyle w:val="Header"/>
        <w:spacing w:after="120"/>
        <w:ind w:left="2127" w:hanging="2127"/>
        <w:jc w:val="both"/>
        <w:rPr>
          <w:b w:val="0"/>
          <w:lang w:val="en-US" w:eastAsia="zh-CN"/>
        </w:rPr>
      </w:pPr>
      <w:r>
        <w:rPr>
          <w:sz w:val="24"/>
          <w:szCs w:val="24"/>
          <w:lang w:val="en-US" w:eastAsia="zh-CN"/>
        </w:rPr>
        <w:t>Title:</w:t>
      </w:r>
      <w:r>
        <w:rPr>
          <w:rFonts w:hint="eastAsia"/>
          <w:sz w:val="24"/>
          <w:szCs w:val="24"/>
          <w:lang w:val="en-US" w:eastAsia="zh-CN"/>
        </w:rPr>
        <w:tab/>
      </w:r>
      <w:r w:rsidR="00ED7E45" w:rsidRPr="00ED7E45">
        <w:rPr>
          <w:b w:val="0"/>
          <w:sz w:val="24"/>
          <w:szCs w:val="24"/>
          <w:lang w:val="en-US" w:eastAsia="zh-CN"/>
        </w:rPr>
        <w:t xml:space="preserve">Discussion on </w:t>
      </w:r>
      <w:r w:rsidR="00C04302">
        <w:rPr>
          <w:b w:val="0"/>
          <w:sz w:val="24"/>
          <w:szCs w:val="24"/>
          <w:lang w:val="en-US" w:eastAsia="zh-CN"/>
        </w:rPr>
        <w:t>f</w:t>
      </w:r>
      <w:r w:rsidR="00C04302" w:rsidRPr="00C04302">
        <w:rPr>
          <w:b w:val="0"/>
          <w:sz w:val="24"/>
          <w:szCs w:val="24"/>
          <w:lang w:val="en-US" w:eastAsia="zh-CN"/>
        </w:rPr>
        <w:t xml:space="preserve">requency </w:t>
      </w:r>
      <w:r w:rsidR="00114A8F">
        <w:rPr>
          <w:b w:val="0"/>
          <w:sz w:val="24"/>
          <w:szCs w:val="24"/>
          <w:lang w:val="en-US" w:eastAsia="zh-CN"/>
        </w:rPr>
        <w:t>b</w:t>
      </w:r>
      <w:r w:rsidR="00C04302" w:rsidRPr="00C04302">
        <w:rPr>
          <w:b w:val="0"/>
          <w:sz w:val="24"/>
          <w:szCs w:val="24"/>
          <w:lang w:val="en-US" w:eastAsia="zh-CN"/>
        </w:rPr>
        <w:t>ands for testing of A-GNSS Sensitivity requirements in NR and LTE</w:t>
      </w:r>
    </w:p>
    <w:p w14:paraId="541E128A" w14:textId="77777777" w:rsidR="00571C34" w:rsidRDefault="00571C34">
      <w:pPr>
        <w:pStyle w:val="Header"/>
        <w:tabs>
          <w:tab w:val="left" w:pos="2160"/>
        </w:tabs>
        <w:spacing w:after="120"/>
        <w:ind w:left="2610" w:hanging="2610"/>
        <w:jc w:val="both"/>
        <w:rPr>
          <w:sz w:val="24"/>
          <w:szCs w:val="24"/>
          <w:lang w:val="en-US" w:eastAsia="zh-CN"/>
        </w:rPr>
      </w:pPr>
      <w:r>
        <w:rPr>
          <w:sz w:val="24"/>
          <w:szCs w:val="24"/>
          <w:lang w:eastAsia="zh-CN"/>
        </w:rPr>
        <w:t>Document for:</w:t>
      </w:r>
      <w:r>
        <w:rPr>
          <w:rFonts w:hint="eastAsia"/>
          <w:sz w:val="24"/>
          <w:szCs w:val="24"/>
          <w:lang w:eastAsia="zh-CN"/>
        </w:rPr>
        <w:tab/>
      </w:r>
      <w:r w:rsidR="00CE52AB" w:rsidRPr="00CE52AB">
        <w:rPr>
          <w:rFonts w:hint="eastAsia"/>
          <w:b w:val="0"/>
          <w:sz w:val="24"/>
          <w:szCs w:val="24"/>
          <w:lang w:eastAsia="zh-CN"/>
        </w:rPr>
        <w:t>Approval</w:t>
      </w:r>
    </w:p>
    <w:p w14:paraId="20BA084F" w14:textId="77777777" w:rsidR="00571C34" w:rsidRDefault="00571C34">
      <w:pPr>
        <w:pStyle w:val="Header"/>
        <w:tabs>
          <w:tab w:val="left" w:pos="2160"/>
        </w:tabs>
        <w:spacing w:after="120"/>
        <w:jc w:val="both"/>
        <w:rPr>
          <w:sz w:val="20"/>
          <w:lang w:eastAsia="zh-CN"/>
        </w:rPr>
      </w:pPr>
      <w:r>
        <w:rPr>
          <w:rFonts w:hint="eastAsia"/>
          <w:sz w:val="20"/>
          <w:lang w:eastAsia="zh-CN"/>
        </w:rPr>
        <w:t xml:space="preserve"> </w:t>
      </w:r>
    </w:p>
    <w:p w14:paraId="1BDD7FD0" w14:textId="77777777" w:rsidR="00571C34" w:rsidRDefault="00571C34">
      <w:pPr>
        <w:pStyle w:val="Heading1"/>
        <w:numPr>
          <w:ilvl w:val="0"/>
          <w:numId w:val="1"/>
        </w:numPr>
        <w:tabs>
          <w:tab w:val="left" w:pos="420"/>
        </w:tabs>
        <w:spacing w:before="0" w:after="120"/>
        <w:rPr>
          <w:b/>
          <w:sz w:val="28"/>
          <w:szCs w:val="24"/>
          <w:lang w:eastAsia="zh-CN"/>
        </w:rPr>
      </w:pPr>
      <w:r>
        <w:rPr>
          <w:rFonts w:hint="eastAsia"/>
          <w:b/>
          <w:sz w:val="28"/>
          <w:szCs w:val="24"/>
          <w:lang w:eastAsia="zh-CN"/>
        </w:rPr>
        <w:t>Introduction</w:t>
      </w:r>
    </w:p>
    <w:p w14:paraId="1B7D227C" w14:textId="2EECD718" w:rsidR="007031C1" w:rsidRDefault="007F2B4D">
      <w:bookmarkStart w:id="7" w:name="OLE_LINK91"/>
      <w:bookmarkStart w:id="8" w:name="OLE_LINK90"/>
      <w:bookmarkStart w:id="9" w:name="OLE_LINK6"/>
      <w:r>
        <w:rPr>
          <w:lang w:eastAsia="zh-CN"/>
        </w:rPr>
        <w:t xml:space="preserve">In </w:t>
      </w:r>
      <w:r w:rsidR="00C04302">
        <w:rPr>
          <w:lang w:eastAsia="zh-CN"/>
        </w:rPr>
        <w:t>RAN</w:t>
      </w:r>
      <w:r w:rsidR="00B01188">
        <w:rPr>
          <w:lang w:eastAsia="zh-CN"/>
        </w:rPr>
        <w:t xml:space="preserve"> 4</w:t>
      </w:r>
      <w:r w:rsidR="00C04302">
        <w:rPr>
          <w:lang w:eastAsia="zh-CN"/>
        </w:rPr>
        <w:t xml:space="preserve"> </w:t>
      </w:r>
      <w:r>
        <w:t>#9</w:t>
      </w:r>
      <w:r w:rsidR="00B01188">
        <w:t>8</w:t>
      </w:r>
      <w:r>
        <w:t xml:space="preserve">-e </w:t>
      </w:r>
      <w:r w:rsidR="009F2292">
        <w:rPr>
          <w:lang w:eastAsia="zh-CN"/>
        </w:rPr>
        <w:t>meeting,</w:t>
      </w:r>
      <w:r w:rsidR="007031C1">
        <w:rPr>
          <w:lang w:eastAsia="zh-CN"/>
        </w:rPr>
        <w:t xml:space="preserve"> a</w:t>
      </w:r>
      <w:r w:rsidR="00B01188">
        <w:rPr>
          <w:lang w:eastAsia="zh-CN"/>
        </w:rPr>
        <w:t>n</w:t>
      </w:r>
      <w:r w:rsidR="007031C1">
        <w:rPr>
          <w:lang w:eastAsia="zh-CN"/>
        </w:rPr>
        <w:t xml:space="preserve"> LS </w:t>
      </w:r>
      <w:r w:rsidR="00B01188">
        <w:rPr>
          <w:lang w:eastAsia="zh-CN"/>
        </w:rPr>
        <w:t xml:space="preserve">[1] was received </w:t>
      </w:r>
      <w:r w:rsidR="007031C1">
        <w:rPr>
          <w:lang w:eastAsia="zh-CN"/>
        </w:rPr>
        <w:t>from RAN</w:t>
      </w:r>
      <w:r w:rsidR="00B01188">
        <w:rPr>
          <w:lang w:eastAsia="zh-CN"/>
        </w:rPr>
        <w:t xml:space="preserve"> </w:t>
      </w:r>
      <w:r w:rsidR="00C04302">
        <w:rPr>
          <w:lang w:eastAsia="zh-CN"/>
        </w:rPr>
        <w:t>5</w:t>
      </w:r>
      <w:r w:rsidR="007031C1">
        <w:rPr>
          <w:lang w:eastAsia="zh-CN"/>
        </w:rPr>
        <w:t xml:space="preserve"> </w:t>
      </w:r>
      <w:r w:rsidR="00B01188">
        <w:rPr>
          <w:lang w:eastAsia="zh-CN"/>
        </w:rPr>
        <w:t xml:space="preserve">requesting guidance </w:t>
      </w:r>
      <w:r w:rsidR="007031C1">
        <w:rPr>
          <w:lang w:eastAsia="zh-CN"/>
        </w:rPr>
        <w:t>on</w:t>
      </w:r>
      <w:r w:rsidR="00C04302">
        <w:rPr>
          <w:lang w:eastAsia="zh-CN"/>
        </w:rPr>
        <w:t xml:space="preserve"> </w:t>
      </w:r>
      <w:r w:rsidR="00B01188">
        <w:rPr>
          <w:lang w:eastAsia="zh-CN"/>
        </w:rPr>
        <w:t xml:space="preserve">the </w:t>
      </w:r>
      <w:r w:rsidR="00C04302" w:rsidRPr="00C04302">
        <w:rPr>
          <w:lang w:eastAsia="zh-CN"/>
        </w:rPr>
        <w:t xml:space="preserve">frequency </w:t>
      </w:r>
      <w:r w:rsidR="00114A8F">
        <w:rPr>
          <w:lang w:eastAsia="zh-CN"/>
        </w:rPr>
        <w:t>b</w:t>
      </w:r>
      <w:r w:rsidR="00C04302" w:rsidRPr="00C04302">
        <w:rPr>
          <w:lang w:eastAsia="zh-CN"/>
        </w:rPr>
        <w:t xml:space="preserve">ands </w:t>
      </w:r>
      <w:r w:rsidR="00B01188">
        <w:rPr>
          <w:lang w:eastAsia="zh-CN"/>
        </w:rPr>
        <w:t xml:space="preserve">to be used </w:t>
      </w:r>
      <w:r w:rsidR="00C04302" w:rsidRPr="00C04302">
        <w:rPr>
          <w:lang w:eastAsia="zh-CN"/>
        </w:rPr>
        <w:t>for testing of A-GNSS Sensitivity requirements in NR and LTE</w:t>
      </w:r>
      <w:r w:rsidR="00B01188">
        <w:rPr>
          <w:lang w:eastAsia="zh-CN"/>
        </w:rPr>
        <w:t xml:space="preserve"> with</w:t>
      </w:r>
      <w:r w:rsidR="007031C1">
        <w:t xml:space="preserve"> the following actions </w:t>
      </w:r>
      <w:r w:rsidR="00B01188">
        <w:t>for</w:t>
      </w:r>
      <w:r w:rsidR="007031C1">
        <w:t xml:space="preserve"> RAN</w:t>
      </w:r>
      <w:r w:rsidR="00B01188">
        <w:t xml:space="preserve"> </w:t>
      </w:r>
      <w:r w:rsidR="007031C1">
        <w:t>4</w:t>
      </w:r>
      <w:r w:rsidR="00890D1A">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890D1A" w14:paraId="7F5C3A9E" w14:textId="77777777" w:rsidTr="009F2292">
        <w:tc>
          <w:tcPr>
            <w:tcW w:w="9747" w:type="dxa"/>
            <w:shd w:val="clear" w:color="auto" w:fill="auto"/>
          </w:tcPr>
          <w:p w14:paraId="2AA0B34F" w14:textId="77777777" w:rsidR="00C04302" w:rsidRDefault="00C04302" w:rsidP="00C04302">
            <w:pPr>
              <w:spacing w:after="120"/>
              <w:rPr>
                <w:rFonts w:ascii="Arial" w:hAnsi="Arial" w:cs="Arial"/>
                <w:b/>
              </w:rPr>
            </w:pPr>
            <w:r>
              <w:rPr>
                <w:rFonts w:ascii="Arial" w:hAnsi="Arial" w:cs="Arial"/>
                <w:b/>
              </w:rPr>
              <w:t>2. Actions:</w:t>
            </w:r>
          </w:p>
          <w:p w14:paraId="720BA361" w14:textId="77777777" w:rsidR="00C04302" w:rsidRDefault="00C04302" w:rsidP="00C04302">
            <w:pPr>
              <w:spacing w:after="120"/>
              <w:ind w:left="1985" w:hanging="1985"/>
              <w:rPr>
                <w:rFonts w:ascii="Arial" w:hAnsi="Arial" w:cs="Arial"/>
                <w:b/>
              </w:rPr>
            </w:pPr>
            <w:r>
              <w:rPr>
                <w:rFonts w:ascii="Arial" w:hAnsi="Arial" w:cs="Arial"/>
                <w:b/>
              </w:rPr>
              <w:t>To RAN 4 group</w:t>
            </w:r>
          </w:p>
          <w:p w14:paraId="4387BD98" w14:textId="77777777" w:rsidR="00C04302" w:rsidRDefault="00C04302" w:rsidP="00C04302">
            <w:pPr>
              <w:spacing w:after="120"/>
              <w:ind w:left="993" w:hanging="993"/>
              <w:rPr>
                <w:rFonts w:ascii="Arial" w:hAnsi="Arial" w:cs="Arial"/>
              </w:rPr>
            </w:pPr>
            <w:r>
              <w:rPr>
                <w:rFonts w:ascii="Arial" w:hAnsi="Arial" w:cs="Arial"/>
                <w:b/>
              </w:rPr>
              <w:t>ACTION</w:t>
            </w:r>
            <w:r>
              <w:rPr>
                <w:rFonts w:ascii="Arial" w:hAnsi="Arial" w:cs="Arial"/>
              </w:rPr>
              <w:t xml:space="preserve">: </w:t>
            </w:r>
            <w:r>
              <w:rPr>
                <w:rFonts w:ascii="Arial" w:hAnsi="Arial" w:cs="Arial"/>
              </w:rPr>
              <w:tab/>
              <w:t xml:space="preserve">RAN5 respectfully asks RAN 4 for guidance on the LTE and NR frequency bands, and band combinations, impacting the A-GNSS Sensitivity requirements in LTE and NR, and in particular in EN-DC, </w:t>
            </w:r>
            <w:proofErr w:type="gramStart"/>
            <w:r>
              <w:rPr>
                <w:rFonts w:ascii="Arial" w:hAnsi="Arial" w:cs="Arial"/>
              </w:rPr>
              <w:t>taking into account</w:t>
            </w:r>
            <w:proofErr w:type="gramEnd"/>
            <w:r>
              <w:rPr>
                <w:rFonts w:ascii="Arial" w:hAnsi="Arial" w:cs="Arial"/>
              </w:rPr>
              <w:t xml:space="preserve"> possible intermodulation and other interference mechanisms that may affect the GNSS bands.</w:t>
            </w:r>
          </w:p>
          <w:p w14:paraId="498145B6" w14:textId="77777777" w:rsidR="00890D1A" w:rsidRPr="00C04302" w:rsidRDefault="00C04302" w:rsidP="00C04302">
            <w:pPr>
              <w:spacing w:after="120"/>
              <w:ind w:left="993"/>
              <w:rPr>
                <w:rFonts w:ascii="Arial" w:hAnsi="Arial" w:cs="Arial"/>
                <w:bCs/>
              </w:rPr>
            </w:pPr>
            <w:r>
              <w:rPr>
                <w:rFonts w:ascii="Arial" w:hAnsi="Arial" w:cs="Arial"/>
              </w:rPr>
              <w:t>In the case that this action is expected to take some time to complete, RAN 5 would greatly appreciate one or more status reports on the progress.</w:t>
            </w:r>
          </w:p>
        </w:tc>
      </w:tr>
    </w:tbl>
    <w:p w14:paraId="1041C7FF" w14:textId="77777777" w:rsidR="00890D1A" w:rsidRDefault="00890D1A">
      <w:pPr>
        <w:rPr>
          <w:lang w:eastAsia="zh-CN"/>
        </w:rPr>
      </w:pPr>
    </w:p>
    <w:p w14:paraId="7565020B" w14:textId="0C2EFDBA" w:rsidR="00114A8F" w:rsidRDefault="00B01188" w:rsidP="00890D1A">
      <w:pPr>
        <w:rPr>
          <w:lang w:eastAsia="zh-CN"/>
        </w:rPr>
      </w:pPr>
      <w:r>
        <w:rPr>
          <w:lang w:eastAsia="zh-CN"/>
        </w:rPr>
        <w:t>During the RAN 4 meeting</w:t>
      </w:r>
      <w:r w:rsidR="009F2292">
        <w:rPr>
          <w:lang w:eastAsia="zh-CN"/>
        </w:rPr>
        <w:t xml:space="preserve"> </w:t>
      </w:r>
      <w:r>
        <w:rPr>
          <w:lang w:eastAsia="zh-CN"/>
        </w:rPr>
        <w:t xml:space="preserve">there was </w:t>
      </w:r>
      <w:r w:rsidR="00C26BB2">
        <w:rPr>
          <w:lang w:eastAsia="zh-CN"/>
        </w:rPr>
        <w:t>extensive discuss</w:t>
      </w:r>
      <w:r>
        <w:rPr>
          <w:lang w:eastAsia="zh-CN"/>
        </w:rPr>
        <w:t xml:space="preserve">ion and </w:t>
      </w:r>
      <w:r w:rsidR="00C26BB2">
        <w:rPr>
          <w:lang w:eastAsia="zh-CN"/>
        </w:rPr>
        <w:t>a WF</w:t>
      </w:r>
      <w:r w:rsidR="00F146B2">
        <w:rPr>
          <w:lang w:eastAsia="zh-CN"/>
        </w:rPr>
        <w:t xml:space="preserve"> [</w:t>
      </w:r>
      <w:r w:rsidR="001A2E40">
        <w:rPr>
          <w:lang w:eastAsia="zh-CN"/>
        </w:rPr>
        <w:t>2</w:t>
      </w:r>
      <w:r w:rsidR="00F146B2">
        <w:rPr>
          <w:lang w:eastAsia="zh-CN"/>
        </w:rPr>
        <w:t>]</w:t>
      </w:r>
      <w:r w:rsidR="00C26BB2">
        <w:rPr>
          <w:lang w:eastAsia="zh-CN"/>
        </w:rPr>
        <w:t xml:space="preserve"> was approved.</w:t>
      </w:r>
      <w:r w:rsidR="00F146B2">
        <w:rPr>
          <w:lang w:eastAsia="zh-CN"/>
        </w:rPr>
        <w:t xml:space="preserve"> </w:t>
      </w:r>
      <w:r w:rsidR="00114A8F">
        <w:rPr>
          <w:lang w:eastAsia="zh-CN"/>
        </w:rPr>
        <w:t>This detailed the following discussion topics:</w:t>
      </w:r>
    </w:p>
    <w:p w14:paraId="5729E96A" w14:textId="629896F6" w:rsidR="00114A8F" w:rsidRPr="005134A3" w:rsidRDefault="00114A8F" w:rsidP="005134A3">
      <w:pPr>
        <w:numPr>
          <w:ilvl w:val="1"/>
          <w:numId w:val="30"/>
        </w:numPr>
        <w:rPr>
          <w:lang w:val="en-US" w:eastAsia="zh-CN"/>
        </w:rPr>
      </w:pPr>
      <w:r w:rsidRPr="005134A3">
        <w:rPr>
          <w:lang w:val="en-US" w:eastAsia="zh-CN"/>
        </w:rPr>
        <w:t>LTE and NR bands for testing</w:t>
      </w:r>
    </w:p>
    <w:p w14:paraId="2BBFB416" w14:textId="24DE8C1C" w:rsidR="00114A8F" w:rsidRPr="005134A3" w:rsidRDefault="00114A8F" w:rsidP="005134A3">
      <w:pPr>
        <w:numPr>
          <w:ilvl w:val="1"/>
          <w:numId w:val="30"/>
        </w:numPr>
        <w:rPr>
          <w:lang w:val="en-US" w:eastAsia="zh-CN"/>
        </w:rPr>
      </w:pPr>
      <w:r w:rsidRPr="005134A3">
        <w:rPr>
          <w:lang w:val="en-US" w:eastAsia="zh-CN"/>
        </w:rPr>
        <w:t>EN-DC combinations for testing</w:t>
      </w:r>
    </w:p>
    <w:p w14:paraId="048F77EE" w14:textId="08B1D176" w:rsidR="00114A8F" w:rsidRPr="00114A8F" w:rsidRDefault="00114A8F" w:rsidP="005134A3">
      <w:pPr>
        <w:numPr>
          <w:ilvl w:val="1"/>
          <w:numId w:val="30"/>
        </w:numPr>
        <w:rPr>
          <w:lang w:val="en-US" w:eastAsia="zh-CN"/>
        </w:rPr>
      </w:pPr>
      <w:r w:rsidRPr="00114A8F">
        <w:rPr>
          <w:lang w:val="en-US" w:eastAsia="zh-CN"/>
        </w:rPr>
        <w:t>GNSS band(s) to be considered in RAN4 analysis when identifying LTE/NR bands or high-risk UL band combinations for testing</w:t>
      </w:r>
    </w:p>
    <w:p w14:paraId="20AC8DFC" w14:textId="28BD53B1" w:rsidR="00B01188" w:rsidRPr="005134A3" w:rsidRDefault="00BE49B1" w:rsidP="005134A3">
      <w:pPr>
        <w:numPr>
          <w:ilvl w:val="1"/>
          <w:numId w:val="30"/>
        </w:numPr>
        <w:rPr>
          <w:lang w:val="en-US" w:eastAsia="zh-CN"/>
        </w:rPr>
      </w:pPr>
      <w:r w:rsidRPr="00BE49B1">
        <w:rPr>
          <w:lang w:val="en-US" w:eastAsia="zh-CN"/>
        </w:rPr>
        <w:t xml:space="preserve">As RAN4 continues to introduce new bands or new EN-DC band combinations, the list of bands or band combinations needs to </w:t>
      </w:r>
      <w:proofErr w:type="gramStart"/>
      <w:r w:rsidRPr="00BE49B1">
        <w:rPr>
          <w:lang w:val="en-US" w:eastAsia="zh-CN"/>
        </w:rPr>
        <w:t>updated</w:t>
      </w:r>
      <w:proofErr w:type="gramEnd"/>
    </w:p>
    <w:p w14:paraId="46A23A35" w14:textId="7FD0FB9E" w:rsidR="00890D1A" w:rsidRDefault="00890D1A" w:rsidP="00890D1A">
      <w:pPr>
        <w:rPr>
          <w:lang w:eastAsia="zh-CN"/>
        </w:rPr>
      </w:pPr>
      <w:r>
        <w:rPr>
          <w:lang w:eastAsia="zh-CN"/>
        </w:rPr>
        <w:t xml:space="preserve">This contribution </w:t>
      </w:r>
      <w:r w:rsidR="00114A8F">
        <w:rPr>
          <w:lang w:eastAsia="zh-CN"/>
        </w:rPr>
        <w:t>provides</w:t>
      </w:r>
      <w:r>
        <w:rPr>
          <w:lang w:eastAsia="zh-CN"/>
        </w:rPr>
        <w:t xml:space="preserve"> our views </w:t>
      </w:r>
      <w:r w:rsidR="00114A8F">
        <w:rPr>
          <w:lang w:eastAsia="zh-CN"/>
        </w:rPr>
        <w:t>on the above topics</w:t>
      </w:r>
      <w:r>
        <w:rPr>
          <w:lang w:eastAsia="zh-CN"/>
        </w:rPr>
        <w:t>.</w:t>
      </w:r>
    </w:p>
    <w:bookmarkEnd w:id="7"/>
    <w:bookmarkEnd w:id="8"/>
    <w:bookmarkEnd w:id="9"/>
    <w:p w14:paraId="589FE269" w14:textId="77777777" w:rsidR="00FD239F" w:rsidRDefault="00571C34" w:rsidP="00BB69C2">
      <w:pPr>
        <w:pStyle w:val="Heading1"/>
        <w:numPr>
          <w:ilvl w:val="0"/>
          <w:numId w:val="1"/>
        </w:numPr>
        <w:tabs>
          <w:tab w:val="left" w:pos="420"/>
        </w:tabs>
        <w:spacing w:before="0" w:after="120"/>
        <w:rPr>
          <w:b/>
          <w:sz w:val="28"/>
          <w:szCs w:val="24"/>
          <w:lang w:eastAsia="zh-CN"/>
        </w:rPr>
      </w:pPr>
      <w:r>
        <w:rPr>
          <w:rFonts w:hint="eastAsia"/>
          <w:b/>
          <w:sz w:val="28"/>
          <w:szCs w:val="24"/>
          <w:lang w:eastAsia="zh-CN"/>
        </w:rPr>
        <w:t>Discussion</w:t>
      </w:r>
    </w:p>
    <w:p w14:paraId="2F409DF3" w14:textId="152378B1" w:rsidR="00FF53B9" w:rsidRDefault="007651AE" w:rsidP="00FF53B9">
      <w:pPr>
        <w:pStyle w:val="Heading2"/>
        <w:rPr>
          <w:sz w:val="28"/>
          <w:szCs w:val="28"/>
          <w:lang w:eastAsia="zh-CN"/>
        </w:rPr>
      </w:pPr>
      <w:r>
        <w:rPr>
          <w:sz w:val="28"/>
          <w:szCs w:val="28"/>
          <w:lang w:eastAsia="zh-CN"/>
        </w:rPr>
        <w:t xml:space="preserve">2.1 </w:t>
      </w:r>
      <w:bookmarkStart w:id="10" w:name="_Hlk71637911"/>
      <w:r w:rsidR="00FF53B9" w:rsidRPr="00114A8F">
        <w:rPr>
          <w:sz w:val="28"/>
          <w:szCs w:val="28"/>
          <w:lang w:eastAsia="zh-CN"/>
        </w:rPr>
        <w:t xml:space="preserve">LTE and NR </w:t>
      </w:r>
      <w:r w:rsidR="00FF53B9">
        <w:rPr>
          <w:sz w:val="28"/>
          <w:szCs w:val="28"/>
          <w:lang w:eastAsia="zh-CN"/>
        </w:rPr>
        <w:t xml:space="preserve">(SA) </w:t>
      </w:r>
      <w:r w:rsidR="00FF53B9" w:rsidRPr="00114A8F">
        <w:rPr>
          <w:sz w:val="28"/>
          <w:szCs w:val="28"/>
          <w:lang w:eastAsia="zh-CN"/>
        </w:rPr>
        <w:t>bands for testing</w:t>
      </w:r>
    </w:p>
    <w:p w14:paraId="5CF84D91" w14:textId="40BF994A" w:rsidR="00114A8F" w:rsidRPr="00114A8F" w:rsidRDefault="00FF53B9" w:rsidP="00FF53B9">
      <w:pPr>
        <w:rPr>
          <w:lang w:eastAsia="zh-CN"/>
        </w:rPr>
      </w:pPr>
      <w:r>
        <w:rPr>
          <w:lang w:val="en-US" w:eastAsia="zh-CN"/>
        </w:rPr>
        <w:t>In the previous meeting t</w:t>
      </w:r>
      <w:r w:rsidR="00114A8F" w:rsidRPr="00114A8F">
        <w:rPr>
          <w:lang w:val="en-US" w:eastAsia="zh-CN"/>
        </w:rPr>
        <w:t xml:space="preserve">hree options </w:t>
      </w:r>
      <w:r>
        <w:rPr>
          <w:lang w:val="en-US" w:eastAsia="zh-CN"/>
        </w:rPr>
        <w:t xml:space="preserve">were </w:t>
      </w:r>
      <w:r w:rsidR="00114A8F" w:rsidRPr="00114A8F">
        <w:rPr>
          <w:lang w:val="en-US" w:eastAsia="zh-CN"/>
        </w:rPr>
        <w:t>discussed:</w:t>
      </w:r>
    </w:p>
    <w:p w14:paraId="3CC488CB" w14:textId="77777777" w:rsidR="00114A8F" w:rsidRPr="00114A8F" w:rsidRDefault="00114A8F" w:rsidP="00FF53B9">
      <w:pPr>
        <w:numPr>
          <w:ilvl w:val="1"/>
          <w:numId w:val="30"/>
        </w:numPr>
        <w:rPr>
          <w:lang w:eastAsia="zh-CN"/>
        </w:rPr>
      </w:pPr>
      <w:r w:rsidRPr="00114A8F">
        <w:rPr>
          <w:lang w:val="en-US" w:eastAsia="zh-CN"/>
        </w:rPr>
        <w:t>Option 1: Repeat the test in all UE supported bands</w:t>
      </w:r>
    </w:p>
    <w:bookmarkEnd w:id="10"/>
    <w:p w14:paraId="5AC0BAC5" w14:textId="77777777" w:rsidR="00114A8F" w:rsidRPr="00114A8F" w:rsidRDefault="00114A8F" w:rsidP="00FF53B9">
      <w:pPr>
        <w:numPr>
          <w:ilvl w:val="1"/>
          <w:numId w:val="30"/>
        </w:numPr>
        <w:rPr>
          <w:lang w:eastAsia="zh-CN"/>
        </w:rPr>
      </w:pPr>
      <w:r w:rsidRPr="00114A8F">
        <w:rPr>
          <w:lang w:val="en-US" w:eastAsia="zh-CN"/>
        </w:rPr>
        <w:t>Option 2: Repeat the test in a subset of UE supported bands</w:t>
      </w:r>
    </w:p>
    <w:p w14:paraId="2ECA0E67" w14:textId="77777777" w:rsidR="00114A8F" w:rsidRPr="00114A8F" w:rsidRDefault="00114A8F" w:rsidP="00FF53B9">
      <w:pPr>
        <w:numPr>
          <w:ilvl w:val="1"/>
          <w:numId w:val="30"/>
        </w:numPr>
        <w:rPr>
          <w:lang w:eastAsia="zh-CN"/>
        </w:rPr>
      </w:pPr>
      <w:r w:rsidRPr="00114A8F">
        <w:rPr>
          <w:lang w:val="en-US" w:eastAsia="zh-CN"/>
        </w:rPr>
        <w:t>Option 3: Perform the test in any bearer band supported by the UE (i.e., only 1 (any) band is enough)</w:t>
      </w:r>
    </w:p>
    <w:p w14:paraId="55E69D72" w14:textId="17811A92" w:rsidR="00114A8F" w:rsidRPr="00114A8F" w:rsidRDefault="00FF53B9" w:rsidP="00FF53B9">
      <w:pPr>
        <w:rPr>
          <w:lang w:eastAsia="zh-CN"/>
        </w:rPr>
      </w:pPr>
      <w:r>
        <w:rPr>
          <w:lang w:val="en-US" w:eastAsia="zh-CN"/>
        </w:rPr>
        <w:t>No a</w:t>
      </w:r>
      <w:r w:rsidR="00114A8F" w:rsidRPr="00114A8F">
        <w:rPr>
          <w:lang w:val="en-US" w:eastAsia="zh-CN"/>
        </w:rPr>
        <w:t>greements</w:t>
      </w:r>
      <w:r>
        <w:rPr>
          <w:lang w:val="en-US" w:eastAsia="zh-CN"/>
        </w:rPr>
        <w:t xml:space="preserve"> were reached.</w:t>
      </w:r>
      <w:r w:rsidR="00114A8F" w:rsidRPr="00114A8F">
        <w:rPr>
          <w:lang w:val="en-US" w:eastAsia="zh-CN"/>
        </w:rPr>
        <w:t xml:space="preserve"> </w:t>
      </w:r>
    </w:p>
    <w:p w14:paraId="3FC8228B" w14:textId="77BF9FB4" w:rsidR="00FF53B9" w:rsidRDefault="00FF53B9" w:rsidP="00FF53B9">
      <w:r>
        <w:t xml:space="preserve">Note that this discussion only concerns “standalone” LTE and NR bands, </w:t>
      </w:r>
      <w:r w:rsidR="00F5181E">
        <w:t xml:space="preserve">NR </w:t>
      </w:r>
      <w:r>
        <w:t>EN-DC band combinations are covered in the next topic.</w:t>
      </w:r>
    </w:p>
    <w:p w14:paraId="7EF3CBA2" w14:textId="2C2956B4" w:rsidR="00FF53B9" w:rsidRPr="00B61551" w:rsidRDefault="00FF53B9" w:rsidP="00FF53B9">
      <w:r>
        <w:t>In RAN 5 the current status is that for both LTE and NR SA: “</w:t>
      </w:r>
      <w:r w:rsidRPr="00B61551">
        <w:t xml:space="preserve">If the UE supports multiple frequency </w:t>
      </w:r>
      <w:proofErr w:type="gramStart"/>
      <w:r w:rsidRPr="00B61551">
        <w:t>bands</w:t>
      </w:r>
      <w:proofErr w:type="gramEnd"/>
      <w:r w:rsidRPr="00B61551">
        <w:t xml:space="preserve"> then the A-GNSS Sensitivity tests </w:t>
      </w:r>
      <w:r>
        <w:t>…</w:t>
      </w:r>
      <w:r w:rsidRPr="00B61551">
        <w:t xml:space="preserve"> shall be repeated in each supported frequency band.</w:t>
      </w:r>
      <w:r>
        <w:t>”</w:t>
      </w:r>
    </w:p>
    <w:p w14:paraId="065FEA94" w14:textId="06065DA7" w:rsidR="00C90796" w:rsidRDefault="00FF53B9" w:rsidP="00FF53B9">
      <w:r>
        <w:lastRenderedPageBreak/>
        <w:t xml:space="preserve">In the case of LTE this has been the case since the introduction of LTE and has been accepted by the industry without any questioning. Note that this only applies to the Sensitivity </w:t>
      </w:r>
      <w:r w:rsidR="00C90796">
        <w:t>requirement</w:t>
      </w:r>
      <w:r>
        <w:t xml:space="preserve"> and not </w:t>
      </w:r>
      <w:r w:rsidR="00C90796">
        <w:t xml:space="preserve">to </w:t>
      </w:r>
      <w:r>
        <w:t xml:space="preserve">any </w:t>
      </w:r>
      <w:r w:rsidR="00C90796">
        <w:t xml:space="preserve">of the </w:t>
      </w:r>
      <w:r>
        <w:t xml:space="preserve">other </w:t>
      </w:r>
      <w:r w:rsidR="00C90796">
        <w:t>RAN 4 requirements.</w:t>
      </w:r>
    </w:p>
    <w:p w14:paraId="69D7F74A" w14:textId="161952BA" w:rsidR="00FF53B9" w:rsidRDefault="00C90796" w:rsidP="00FF53B9">
      <w:r>
        <w:t xml:space="preserve">From </w:t>
      </w:r>
      <w:r w:rsidR="00F71B64">
        <w:t xml:space="preserve">the </w:t>
      </w:r>
      <w:r>
        <w:t xml:space="preserve">testing </w:t>
      </w:r>
      <w:r w:rsidR="00F71B64">
        <w:t xml:space="preserve">of </w:t>
      </w:r>
      <w:r>
        <w:t xml:space="preserve">many UEs it is clear that cellular frequency harmonics are not the only effect that impacts GNSS performance.  </w:t>
      </w:r>
      <w:r w:rsidR="00FF53B9">
        <w:t>It</w:t>
      </w:r>
      <w:r>
        <w:t xml:space="preserve"> is clear that </w:t>
      </w:r>
      <w:r w:rsidR="00FF53B9">
        <w:t>spurious</w:t>
      </w:r>
      <w:r>
        <w:t xml:space="preserve"> effects</w:t>
      </w:r>
      <w:r w:rsidR="00FF53B9">
        <w:t>, noise, intermodulation</w:t>
      </w:r>
      <w:r>
        <w:t xml:space="preserve"> and </w:t>
      </w:r>
      <w:r w:rsidR="00FF53B9">
        <w:t>harmonic</w:t>
      </w:r>
      <w:r>
        <w:t>s</w:t>
      </w:r>
      <w:r w:rsidR="00FF53B9">
        <w:t xml:space="preserve"> from </w:t>
      </w:r>
      <w:r>
        <w:t xml:space="preserve">the </w:t>
      </w:r>
      <w:r w:rsidR="00FF53B9">
        <w:t xml:space="preserve">cellular modem RF chain </w:t>
      </w:r>
      <w:r>
        <w:t xml:space="preserve">and internal clocks etc. often affect the </w:t>
      </w:r>
      <w:r w:rsidR="00FF53B9">
        <w:t xml:space="preserve">GNSS receiver and impact the </w:t>
      </w:r>
      <w:r>
        <w:t xml:space="preserve">sensitivity </w:t>
      </w:r>
      <w:r w:rsidR="00FF53B9">
        <w:t>performance.</w:t>
      </w:r>
    </w:p>
    <w:p w14:paraId="247D65B6" w14:textId="6F578458" w:rsidR="00FF53B9" w:rsidRDefault="00B316DB" w:rsidP="00FF53B9">
      <w:r>
        <w:t>This</w:t>
      </w:r>
      <w:r w:rsidR="00FF53B9">
        <w:t xml:space="preserve"> table show the GPS sensitivities for 14 </w:t>
      </w:r>
      <w:r>
        <w:t>LTE UE</w:t>
      </w:r>
      <w:r w:rsidR="00FF53B9">
        <w:t>s released and tested in 2020</w:t>
      </w:r>
      <w:r>
        <w:t xml:space="preserve"> with the orange cells showing the worst performance</w:t>
      </w:r>
      <w:r w:rsidR="00FF53B9">
        <w:t>:</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
        <w:gridCol w:w="960"/>
        <w:gridCol w:w="960"/>
        <w:gridCol w:w="960"/>
        <w:gridCol w:w="960"/>
        <w:gridCol w:w="960"/>
        <w:gridCol w:w="960"/>
        <w:gridCol w:w="960"/>
        <w:gridCol w:w="960"/>
        <w:gridCol w:w="1417"/>
      </w:tblGrid>
      <w:tr w:rsidR="00FF53B9" w:rsidRPr="001201A5" w14:paraId="6124100F" w14:textId="77777777" w:rsidTr="00EB70C3">
        <w:trPr>
          <w:trHeight w:val="576"/>
        </w:trPr>
        <w:tc>
          <w:tcPr>
            <w:tcW w:w="798" w:type="dxa"/>
            <w:shd w:val="clear" w:color="auto" w:fill="auto"/>
            <w:noWrap/>
            <w:vAlign w:val="bottom"/>
            <w:hideMark/>
          </w:tcPr>
          <w:p w14:paraId="79B3C6D6" w14:textId="77777777" w:rsidR="00FF53B9" w:rsidRPr="001201A5" w:rsidRDefault="00FF53B9" w:rsidP="00EB70C3">
            <w:pPr>
              <w:spacing w:after="0"/>
              <w:rPr>
                <w:rFonts w:ascii="Calibri" w:eastAsia="Times New Roman" w:hAnsi="Calibri" w:cs="Calibri"/>
                <w:color w:val="000000"/>
              </w:rPr>
            </w:pPr>
            <w:r w:rsidRPr="001201A5">
              <w:rPr>
                <w:rFonts w:ascii="Calibri" w:eastAsia="Times New Roman" w:hAnsi="Calibri" w:cs="Calibri"/>
                <w:color w:val="000000"/>
              </w:rPr>
              <w:t>UE</w:t>
            </w:r>
          </w:p>
        </w:tc>
        <w:tc>
          <w:tcPr>
            <w:tcW w:w="960" w:type="dxa"/>
            <w:shd w:val="clear" w:color="auto" w:fill="auto"/>
            <w:noWrap/>
            <w:vAlign w:val="bottom"/>
            <w:hideMark/>
          </w:tcPr>
          <w:p w14:paraId="00E00A24" w14:textId="77777777" w:rsidR="00FF53B9" w:rsidRPr="001201A5" w:rsidRDefault="00FF53B9" w:rsidP="00EB70C3">
            <w:pPr>
              <w:spacing w:after="0"/>
              <w:rPr>
                <w:rFonts w:ascii="Calibri" w:eastAsia="Times New Roman" w:hAnsi="Calibri" w:cs="Calibri"/>
                <w:color w:val="000000"/>
              </w:rPr>
            </w:pPr>
            <w:r w:rsidRPr="001201A5">
              <w:rPr>
                <w:rFonts w:ascii="Calibri" w:eastAsia="Times New Roman" w:hAnsi="Calibri" w:cs="Calibri"/>
                <w:color w:val="000000"/>
              </w:rPr>
              <w:t>Band 2</w:t>
            </w:r>
          </w:p>
        </w:tc>
        <w:tc>
          <w:tcPr>
            <w:tcW w:w="960" w:type="dxa"/>
            <w:shd w:val="clear" w:color="auto" w:fill="auto"/>
            <w:noWrap/>
            <w:vAlign w:val="bottom"/>
            <w:hideMark/>
          </w:tcPr>
          <w:p w14:paraId="2DF1A713" w14:textId="77777777" w:rsidR="00FF53B9" w:rsidRPr="001201A5" w:rsidRDefault="00FF53B9" w:rsidP="00EB70C3">
            <w:pPr>
              <w:spacing w:after="0"/>
              <w:rPr>
                <w:rFonts w:ascii="Calibri" w:eastAsia="Times New Roman" w:hAnsi="Calibri" w:cs="Calibri"/>
                <w:color w:val="000000"/>
              </w:rPr>
            </w:pPr>
            <w:r w:rsidRPr="001201A5">
              <w:rPr>
                <w:rFonts w:ascii="Calibri" w:eastAsia="Times New Roman" w:hAnsi="Calibri" w:cs="Calibri"/>
                <w:color w:val="000000"/>
              </w:rPr>
              <w:t>Band 4</w:t>
            </w:r>
          </w:p>
        </w:tc>
        <w:tc>
          <w:tcPr>
            <w:tcW w:w="960" w:type="dxa"/>
            <w:shd w:val="clear" w:color="auto" w:fill="auto"/>
            <w:noWrap/>
            <w:vAlign w:val="bottom"/>
            <w:hideMark/>
          </w:tcPr>
          <w:p w14:paraId="2AA34CE3" w14:textId="77777777" w:rsidR="00FF53B9" w:rsidRPr="001201A5" w:rsidRDefault="00FF53B9" w:rsidP="00EB70C3">
            <w:pPr>
              <w:spacing w:after="0"/>
              <w:rPr>
                <w:rFonts w:ascii="Calibri" w:eastAsia="Times New Roman" w:hAnsi="Calibri" w:cs="Calibri"/>
                <w:color w:val="000000"/>
              </w:rPr>
            </w:pPr>
            <w:r w:rsidRPr="001201A5">
              <w:rPr>
                <w:rFonts w:ascii="Calibri" w:eastAsia="Times New Roman" w:hAnsi="Calibri" w:cs="Calibri"/>
                <w:color w:val="000000"/>
              </w:rPr>
              <w:t>Band 5</w:t>
            </w:r>
          </w:p>
        </w:tc>
        <w:tc>
          <w:tcPr>
            <w:tcW w:w="960" w:type="dxa"/>
            <w:shd w:val="clear" w:color="auto" w:fill="auto"/>
            <w:noWrap/>
            <w:vAlign w:val="bottom"/>
            <w:hideMark/>
          </w:tcPr>
          <w:p w14:paraId="55C95C4B" w14:textId="77777777" w:rsidR="00FF53B9" w:rsidRPr="001201A5" w:rsidRDefault="00FF53B9" w:rsidP="00EB70C3">
            <w:pPr>
              <w:spacing w:after="0"/>
              <w:rPr>
                <w:rFonts w:ascii="Calibri" w:eastAsia="Times New Roman" w:hAnsi="Calibri" w:cs="Calibri"/>
                <w:color w:val="000000"/>
              </w:rPr>
            </w:pPr>
            <w:r w:rsidRPr="001201A5">
              <w:rPr>
                <w:rFonts w:ascii="Calibri" w:eastAsia="Times New Roman" w:hAnsi="Calibri" w:cs="Calibri"/>
                <w:color w:val="000000"/>
              </w:rPr>
              <w:t>Band 12</w:t>
            </w:r>
          </w:p>
        </w:tc>
        <w:tc>
          <w:tcPr>
            <w:tcW w:w="960" w:type="dxa"/>
            <w:shd w:val="clear" w:color="000000" w:fill="FFFF00"/>
            <w:noWrap/>
            <w:vAlign w:val="bottom"/>
            <w:hideMark/>
          </w:tcPr>
          <w:p w14:paraId="234D74F5" w14:textId="77777777" w:rsidR="00FF53B9" w:rsidRDefault="00FF53B9" w:rsidP="00EB70C3">
            <w:pPr>
              <w:spacing w:after="0"/>
              <w:rPr>
                <w:rFonts w:ascii="Calibri" w:eastAsia="Times New Roman" w:hAnsi="Calibri" w:cs="Calibri"/>
                <w:color w:val="000000"/>
              </w:rPr>
            </w:pPr>
            <w:r w:rsidRPr="001201A5">
              <w:rPr>
                <w:rFonts w:ascii="Calibri" w:eastAsia="Times New Roman" w:hAnsi="Calibri" w:cs="Calibri"/>
                <w:color w:val="000000"/>
              </w:rPr>
              <w:t>Band 14</w:t>
            </w:r>
          </w:p>
          <w:p w14:paraId="28E697CE" w14:textId="0017FF98" w:rsidR="00B37356" w:rsidRPr="001201A5" w:rsidRDefault="00B37356" w:rsidP="00EB70C3">
            <w:pPr>
              <w:spacing w:after="0"/>
              <w:rPr>
                <w:rFonts w:ascii="Calibri" w:eastAsia="Times New Roman" w:hAnsi="Calibri" w:cs="Calibri"/>
                <w:color w:val="000000"/>
              </w:rPr>
            </w:pPr>
            <w:r>
              <w:rPr>
                <w:rFonts w:ascii="Calibri" w:eastAsia="Times New Roman" w:hAnsi="Calibri" w:cs="Calibri"/>
                <w:color w:val="000000"/>
              </w:rPr>
              <w:t>RB #1</w:t>
            </w:r>
          </w:p>
        </w:tc>
        <w:tc>
          <w:tcPr>
            <w:tcW w:w="960" w:type="dxa"/>
            <w:shd w:val="clear" w:color="000000" w:fill="FFFF00"/>
            <w:noWrap/>
            <w:vAlign w:val="bottom"/>
            <w:hideMark/>
          </w:tcPr>
          <w:p w14:paraId="489CAC2E" w14:textId="77777777" w:rsidR="00FF53B9" w:rsidRDefault="00FF53B9" w:rsidP="00EB70C3">
            <w:pPr>
              <w:spacing w:after="0"/>
              <w:rPr>
                <w:rFonts w:ascii="Calibri" w:eastAsia="Times New Roman" w:hAnsi="Calibri" w:cs="Calibri"/>
                <w:color w:val="000000"/>
              </w:rPr>
            </w:pPr>
            <w:r w:rsidRPr="001201A5">
              <w:rPr>
                <w:rFonts w:ascii="Calibri" w:eastAsia="Times New Roman" w:hAnsi="Calibri" w:cs="Calibri"/>
                <w:color w:val="000000"/>
              </w:rPr>
              <w:t>Band 14</w:t>
            </w:r>
          </w:p>
          <w:p w14:paraId="315A80DF" w14:textId="537C4C39" w:rsidR="00B37356" w:rsidRPr="001201A5" w:rsidRDefault="00B37356" w:rsidP="00EB70C3">
            <w:pPr>
              <w:spacing w:after="0"/>
              <w:rPr>
                <w:rFonts w:ascii="Calibri" w:eastAsia="Times New Roman" w:hAnsi="Calibri" w:cs="Calibri"/>
                <w:color w:val="000000"/>
              </w:rPr>
            </w:pPr>
            <w:r>
              <w:rPr>
                <w:rFonts w:ascii="Calibri" w:eastAsia="Times New Roman" w:hAnsi="Calibri" w:cs="Calibri"/>
                <w:color w:val="000000"/>
              </w:rPr>
              <w:t>RB #2</w:t>
            </w:r>
          </w:p>
        </w:tc>
        <w:tc>
          <w:tcPr>
            <w:tcW w:w="960" w:type="dxa"/>
            <w:shd w:val="clear" w:color="auto" w:fill="auto"/>
            <w:noWrap/>
            <w:vAlign w:val="bottom"/>
            <w:hideMark/>
          </w:tcPr>
          <w:p w14:paraId="780EA5FA" w14:textId="77777777" w:rsidR="00FF53B9" w:rsidRPr="001201A5" w:rsidRDefault="00FF53B9" w:rsidP="00EB70C3">
            <w:pPr>
              <w:spacing w:after="0"/>
              <w:rPr>
                <w:rFonts w:ascii="Calibri" w:eastAsia="Times New Roman" w:hAnsi="Calibri" w:cs="Calibri"/>
                <w:color w:val="000000"/>
              </w:rPr>
            </w:pPr>
            <w:r w:rsidRPr="001201A5">
              <w:rPr>
                <w:rFonts w:ascii="Calibri" w:eastAsia="Times New Roman" w:hAnsi="Calibri" w:cs="Calibri"/>
                <w:color w:val="000000"/>
              </w:rPr>
              <w:t>Band 30</w:t>
            </w:r>
          </w:p>
        </w:tc>
        <w:tc>
          <w:tcPr>
            <w:tcW w:w="960" w:type="dxa"/>
            <w:shd w:val="clear" w:color="auto" w:fill="auto"/>
            <w:noWrap/>
            <w:vAlign w:val="bottom"/>
            <w:hideMark/>
          </w:tcPr>
          <w:p w14:paraId="65026626" w14:textId="77777777" w:rsidR="00FF53B9" w:rsidRPr="001201A5" w:rsidRDefault="00FF53B9" w:rsidP="00EB70C3">
            <w:pPr>
              <w:spacing w:after="0"/>
              <w:rPr>
                <w:rFonts w:ascii="Calibri" w:eastAsia="Times New Roman" w:hAnsi="Calibri" w:cs="Calibri"/>
                <w:color w:val="000000"/>
              </w:rPr>
            </w:pPr>
            <w:r w:rsidRPr="001201A5">
              <w:rPr>
                <w:rFonts w:ascii="Calibri" w:eastAsia="Times New Roman" w:hAnsi="Calibri" w:cs="Calibri"/>
                <w:color w:val="000000"/>
              </w:rPr>
              <w:t>Band 66</w:t>
            </w:r>
          </w:p>
        </w:tc>
        <w:tc>
          <w:tcPr>
            <w:tcW w:w="1417" w:type="dxa"/>
            <w:shd w:val="clear" w:color="auto" w:fill="auto"/>
            <w:vAlign w:val="bottom"/>
            <w:hideMark/>
          </w:tcPr>
          <w:p w14:paraId="2815A33C" w14:textId="6FD486C6" w:rsidR="00FF53B9" w:rsidRPr="001201A5" w:rsidRDefault="00FF53B9" w:rsidP="00EB70C3">
            <w:pPr>
              <w:spacing w:after="0"/>
              <w:rPr>
                <w:rFonts w:ascii="Calibri" w:eastAsia="Times New Roman" w:hAnsi="Calibri" w:cs="Calibri"/>
                <w:color w:val="000000"/>
              </w:rPr>
            </w:pPr>
            <w:r w:rsidRPr="001201A5">
              <w:rPr>
                <w:rFonts w:ascii="Calibri" w:eastAsia="Times New Roman" w:hAnsi="Calibri" w:cs="Calibri"/>
                <w:color w:val="000000"/>
              </w:rPr>
              <w:t>Sensitivity differen</w:t>
            </w:r>
            <w:r w:rsidR="00C90796">
              <w:rPr>
                <w:rFonts w:ascii="Calibri" w:eastAsia="Times New Roman" w:hAnsi="Calibri" w:cs="Calibri"/>
                <w:color w:val="000000"/>
              </w:rPr>
              <w:t>ce</w:t>
            </w:r>
            <w:r w:rsidRPr="001201A5">
              <w:rPr>
                <w:rFonts w:ascii="Calibri" w:eastAsia="Times New Roman" w:hAnsi="Calibri" w:cs="Calibri"/>
                <w:color w:val="000000"/>
              </w:rPr>
              <w:t xml:space="preserve"> across bands</w:t>
            </w:r>
            <w:r w:rsidR="00C90796">
              <w:rPr>
                <w:rFonts w:ascii="Calibri" w:eastAsia="Times New Roman" w:hAnsi="Calibri" w:cs="Calibri"/>
                <w:color w:val="000000"/>
              </w:rPr>
              <w:t>, dB</w:t>
            </w:r>
          </w:p>
        </w:tc>
      </w:tr>
      <w:tr w:rsidR="00FF53B9" w:rsidRPr="001201A5" w14:paraId="563176B8" w14:textId="77777777" w:rsidTr="00EB70C3">
        <w:trPr>
          <w:trHeight w:val="288"/>
        </w:trPr>
        <w:tc>
          <w:tcPr>
            <w:tcW w:w="798" w:type="dxa"/>
            <w:shd w:val="clear" w:color="auto" w:fill="auto"/>
            <w:noWrap/>
            <w:vAlign w:val="bottom"/>
            <w:hideMark/>
          </w:tcPr>
          <w:p w14:paraId="3F88F26E" w14:textId="77777777" w:rsidR="00FF53B9" w:rsidRPr="001201A5" w:rsidRDefault="00FF53B9" w:rsidP="00EB70C3">
            <w:pPr>
              <w:spacing w:after="0"/>
              <w:rPr>
                <w:rFonts w:ascii="Calibri" w:eastAsia="Times New Roman" w:hAnsi="Calibri" w:cs="Calibri"/>
                <w:color w:val="000000"/>
              </w:rPr>
            </w:pPr>
            <w:r w:rsidRPr="001201A5">
              <w:rPr>
                <w:rFonts w:ascii="Calibri" w:eastAsia="Times New Roman" w:hAnsi="Calibri" w:cs="Calibri"/>
                <w:color w:val="000000"/>
              </w:rPr>
              <w:t>UE1</w:t>
            </w:r>
          </w:p>
        </w:tc>
        <w:tc>
          <w:tcPr>
            <w:tcW w:w="960" w:type="dxa"/>
            <w:shd w:val="clear" w:color="000000" w:fill="BFBFBF"/>
            <w:noWrap/>
            <w:vAlign w:val="bottom"/>
            <w:hideMark/>
          </w:tcPr>
          <w:p w14:paraId="03C93DC8" w14:textId="77777777" w:rsidR="00FF53B9" w:rsidRPr="001201A5" w:rsidRDefault="00FF53B9" w:rsidP="00EB70C3">
            <w:pPr>
              <w:spacing w:after="0"/>
              <w:rPr>
                <w:rFonts w:ascii="Calibri" w:eastAsia="Times New Roman" w:hAnsi="Calibri" w:cs="Calibri"/>
                <w:color w:val="000000"/>
              </w:rPr>
            </w:pPr>
            <w:r w:rsidRPr="001201A5">
              <w:rPr>
                <w:rFonts w:ascii="Calibri" w:eastAsia="Times New Roman" w:hAnsi="Calibri" w:cs="Calibri"/>
                <w:color w:val="000000"/>
              </w:rPr>
              <w:t> </w:t>
            </w:r>
          </w:p>
        </w:tc>
        <w:tc>
          <w:tcPr>
            <w:tcW w:w="960" w:type="dxa"/>
            <w:shd w:val="clear" w:color="000000" w:fill="BFBFBF"/>
            <w:noWrap/>
            <w:vAlign w:val="bottom"/>
            <w:hideMark/>
          </w:tcPr>
          <w:p w14:paraId="5A53D0A3" w14:textId="77777777" w:rsidR="00FF53B9" w:rsidRPr="001201A5" w:rsidRDefault="00FF53B9" w:rsidP="00EB70C3">
            <w:pPr>
              <w:spacing w:after="0"/>
              <w:rPr>
                <w:rFonts w:ascii="Calibri" w:eastAsia="Times New Roman" w:hAnsi="Calibri" w:cs="Calibri"/>
                <w:color w:val="000000"/>
              </w:rPr>
            </w:pPr>
            <w:r w:rsidRPr="001201A5">
              <w:rPr>
                <w:rFonts w:ascii="Calibri" w:eastAsia="Times New Roman" w:hAnsi="Calibri" w:cs="Calibri"/>
                <w:color w:val="000000"/>
              </w:rPr>
              <w:t> </w:t>
            </w:r>
          </w:p>
        </w:tc>
        <w:tc>
          <w:tcPr>
            <w:tcW w:w="960" w:type="dxa"/>
            <w:shd w:val="clear" w:color="000000" w:fill="BFBFBF"/>
            <w:noWrap/>
            <w:vAlign w:val="bottom"/>
            <w:hideMark/>
          </w:tcPr>
          <w:p w14:paraId="5C77D2C8" w14:textId="77777777" w:rsidR="00FF53B9" w:rsidRPr="001201A5" w:rsidRDefault="00FF53B9" w:rsidP="00EB70C3">
            <w:pPr>
              <w:spacing w:after="0"/>
              <w:rPr>
                <w:rFonts w:ascii="Calibri" w:eastAsia="Times New Roman" w:hAnsi="Calibri" w:cs="Calibri"/>
                <w:color w:val="000000"/>
              </w:rPr>
            </w:pPr>
            <w:r w:rsidRPr="001201A5">
              <w:rPr>
                <w:rFonts w:ascii="Calibri" w:eastAsia="Times New Roman" w:hAnsi="Calibri" w:cs="Calibri"/>
                <w:color w:val="000000"/>
              </w:rPr>
              <w:t> </w:t>
            </w:r>
          </w:p>
        </w:tc>
        <w:tc>
          <w:tcPr>
            <w:tcW w:w="960" w:type="dxa"/>
            <w:shd w:val="clear" w:color="auto" w:fill="auto"/>
            <w:noWrap/>
            <w:vAlign w:val="bottom"/>
            <w:hideMark/>
          </w:tcPr>
          <w:p w14:paraId="7BDE2D20"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-142</w:t>
            </w:r>
          </w:p>
        </w:tc>
        <w:tc>
          <w:tcPr>
            <w:tcW w:w="960" w:type="dxa"/>
            <w:shd w:val="clear" w:color="auto" w:fill="auto"/>
            <w:noWrap/>
            <w:vAlign w:val="bottom"/>
            <w:hideMark/>
          </w:tcPr>
          <w:p w14:paraId="1576291A"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-139</w:t>
            </w:r>
          </w:p>
        </w:tc>
        <w:tc>
          <w:tcPr>
            <w:tcW w:w="960" w:type="dxa"/>
            <w:shd w:val="clear" w:color="000000" w:fill="FFC000"/>
            <w:noWrap/>
            <w:vAlign w:val="bottom"/>
            <w:hideMark/>
          </w:tcPr>
          <w:p w14:paraId="71138350"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-138.9</w:t>
            </w:r>
          </w:p>
        </w:tc>
        <w:tc>
          <w:tcPr>
            <w:tcW w:w="960" w:type="dxa"/>
            <w:shd w:val="clear" w:color="auto" w:fill="auto"/>
            <w:noWrap/>
            <w:vAlign w:val="bottom"/>
            <w:hideMark/>
          </w:tcPr>
          <w:p w14:paraId="14A18F19"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-148.3</w:t>
            </w:r>
          </w:p>
        </w:tc>
        <w:tc>
          <w:tcPr>
            <w:tcW w:w="960" w:type="dxa"/>
            <w:shd w:val="clear" w:color="auto" w:fill="auto"/>
            <w:noWrap/>
            <w:vAlign w:val="bottom"/>
            <w:hideMark/>
          </w:tcPr>
          <w:p w14:paraId="14FB6F74"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-143.9</w:t>
            </w:r>
          </w:p>
        </w:tc>
        <w:tc>
          <w:tcPr>
            <w:tcW w:w="1417" w:type="dxa"/>
            <w:shd w:val="clear" w:color="auto" w:fill="auto"/>
            <w:vAlign w:val="bottom"/>
            <w:hideMark/>
          </w:tcPr>
          <w:p w14:paraId="0CEF5F8E" w14:textId="77777777" w:rsidR="00FF53B9" w:rsidRPr="001201A5" w:rsidRDefault="00FF53B9" w:rsidP="00EB70C3">
            <w:pPr>
              <w:spacing w:after="0"/>
              <w:jc w:val="center"/>
              <w:rPr>
                <w:rFonts w:ascii="Calibri" w:eastAsia="Times New Roman" w:hAnsi="Calibri" w:cs="Calibri"/>
                <w:b/>
                <w:bCs/>
                <w:color w:val="FF0000"/>
              </w:rPr>
            </w:pPr>
            <w:r w:rsidRPr="001201A5">
              <w:rPr>
                <w:rFonts w:ascii="Calibri" w:eastAsia="Times New Roman" w:hAnsi="Calibri" w:cs="Calibri"/>
                <w:b/>
                <w:bCs/>
                <w:color w:val="FF0000"/>
              </w:rPr>
              <w:t>9.4</w:t>
            </w:r>
          </w:p>
        </w:tc>
      </w:tr>
      <w:tr w:rsidR="00FF53B9" w:rsidRPr="001201A5" w14:paraId="0A033B0E" w14:textId="77777777" w:rsidTr="00EB70C3">
        <w:trPr>
          <w:trHeight w:val="288"/>
        </w:trPr>
        <w:tc>
          <w:tcPr>
            <w:tcW w:w="798" w:type="dxa"/>
            <w:shd w:val="clear" w:color="auto" w:fill="auto"/>
            <w:noWrap/>
            <w:vAlign w:val="bottom"/>
            <w:hideMark/>
          </w:tcPr>
          <w:p w14:paraId="42A44A29" w14:textId="77777777" w:rsidR="00FF53B9" w:rsidRPr="001201A5" w:rsidRDefault="00FF53B9" w:rsidP="00EB70C3">
            <w:pPr>
              <w:spacing w:after="0"/>
              <w:rPr>
                <w:rFonts w:ascii="Calibri" w:eastAsia="Times New Roman" w:hAnsi="Calibri" w:cs="Calibri"/>
                <w:color w:val="000000"/>
              </w:rPr>
            </w:pPr>
            <w:r w:rsidRPr="001201A5">
              <w:rPr>
                <w:rFonts w:ascii="Calibri" w:eastAsia="Times New Roman" w:hAnsi="Calibri" w:cs="Calibri"/>
                <w:color w:val="000000"/>
              </w:rPr>
              <w:t>UE2</w:t>
            </w:r>
          </w:p>
        </w:tc>
        <w:tc>
          <w:tcPr>
            <w:tcW w:w="960" w:type="dxa"/>
            <w:shd w:val="clear" w:color="auto" w:fill="auto"/>
            <w:noWrap/>
            <w:vAlign w:val="bottom"/>
            <w:hideMark/>
          </w:tcPr>
          <w:p w14:paraId="33BDCE27"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-152.5</w:t>
            </w:r>
          </w:p>
        </w:tc>
        <w:tc>
          <w:tcPr>
            <w:tcW w:w="960" w:type="dxa"/>
            <w:shd w:val="clear" w:color="auto" w:fill="auto"/>
            <w:noWrap/>
            <w:vAlign w:val="bottom"/>
            <w:hideMark/>
          </w:tcPr>
          <w:p w14:paraId="139A7E0B"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-151</w:t>
            </w:r>
          </w:p>
        </w:tc>
        <w:tc>
          <w:tcPr>
            <w:tcW w:w="960" w:type="dxa"/>
            <w:shd w:val="clear" w:color="auto" w:fill="auto"/>
            <w:noWrap/>
            <w:vAlign w:val="bottom"/>
            <w:hideMark/>
          </w:tcPr>
          <w:p w14:paraId="28E2379A"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-152.5</w:t>
            </w:r>
          </w:p>
        </w:tc>
        <w:tc>
          <w:tcPr>
            <w:tcW w:w="960" w:type="dxa"/>
            <w:shd w:val="clear" w:color="auto" w:fill="auto"/>
            <w:noWrap/>
            <w:vAlign w:val="bottom"/>
            <w:hideMark/>
          </w:tcPr>
          <w:p w14:paraId="097BCCFD"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-152</w:t>
            </w:r>
          </w:p>
        </w:tc>
        <w:tc>
          <w:tcPr>
            <w:tcW w:w="960" w:type="dxa"/>
            <w:shd w:val="clear" w:color="auto" w:fill="auto"/>
            <w:noWrap/>
            <w:vAlign w:val="bottom"/>
            <w:hideMark/>
          </w:tcPr>
          <w:p w14:paraId="6D73C8AB"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-149.5</w:t>
            </w:r>
          </w:p>
        </w:tc>
        <w:tc>
          <w:tcPr>
            <w:tcW w:w="960" w:type="dxa"/>
            <w:shd w:val="clear" w:color="000000" w:fill="FFC000"/>
            <w:noWrap/>
            <w:vAlign w:val="bottom"/>
            <w:hideMark/>
          </w:tcPr>
          <w:p w14:paraId="0DE64242"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-146</w:t>
            </w:r>
          </w:p>
        </w:tc>
        <w:tc>
          <w:tcPr>
            <w:tcW w:w="960" w:type="dxa"/>
            <w:shd w:val="clear" w:color="auto" w:fill="auto"/>
            <w:noWrap/>
            <w:vAlign w:val="bottom"/>
            <w:hideMark/>
          </w:tcPr>
          <w:p w14:paraId="55889473"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-153</w:t>
            </w:r>
          </w:p>
        </w:tc>
        <w:tc>
          <w:tcPr>
            <w:tcW w:w="960" w:type="dxa"/>
            <w:shd w:val="clear" w:color="000000" w:fill="BFBFBF"/>
            <w:noWrap/>
            <w:vAlign w:val="bottom"/>
            <w:hideMark/>
          </w:tcPr>
          <w:p w14:paraId="73B3DBA3" w14:textId="77777777" w:rsidR="00FF53B9" w:rsidRPr="001201A5" w:rsidRDefault="00FF53B9" w:rsidP="00EB70C3">
            <w:pPr>
              <w:spacing w:after="0"/>
              <w:rPr>
                <w:rFonts w:ascii="Calibri" w:eastAsia="Times New Roman" w:hAnsi="Calibri" w:cs="Calibri"/>
                <w:color w:val="000000"/>
              </w:rPr>
            </w:pPr>
            <w:r w:rsidRPr="001201A5">
              <w:rPr>
                <w:rFonts w:ascii="Calibri" w:eastAsia="Times New Roman" w:hAnsi="Calibri" w:cs="Calibri"/>
                <w:color w:val="000000"/>
              </w:rPr>
              <w:t> </w:t>
            </w:r>
          </w:p>
        </w:tc>
        <w:tc>
          <w:tcPr>
            <w:tcW w:w="1417" w:type="dxa"/>
            <w:shd w:val="clear" w:color="auto" w:fill="auto"/>
            <w:vAlign w:val="bottom"/>
            <w:hideMark/>
          </w:tcPr>
          <w:p w14:paraId="55FDF094" w14:textId="77777777" w:rsidR="00FF53B9" w:rsidRPr="001201A5" w:rsidRDefault="00FF53B9" w:rsidP="00EB70C3">
            <w:pPr>
              <w:spacing w:after="0"/>
              <w:jc w:val="center"/>
              <w:rPr>
                <w:rFonts w:ascii="Calibri" w:eastAsia="Times New Roman" w:hAnsi="Calibri" w:cs="Calibri"/>
                <w:b/>
                <w:bCs/>
                <w:color w:val="FF0000"/>
              </w:rPr>
            </w:pPr>
            <w:r w:rsidRPr="001201A5">
              <w:rPr>
                <w:rFonts w:ascii="Calibri" w:eastAsia="Times New Roman" w:hAnsi="Calibri" w:cs="Calibri"/>
                <w:b/>
                <w:bCs/>
                <w:color w:val="FF0000"/>
              </w:rPr>
              <w:t>7</w:t>
            </w:r>
          </w:p>
        </w:tc>
      </w:tr>
      <w:tr w:rsidR="00FF53B9" w:rsidRPr="001201A5" w14:paraId="172ECA5A" w14:textId="77777777" w:rsidTr="00EB70C3">
        <w:trPr>
          <w:trHeight w:val="288"/>
        </w:trPr>
        <w:tc>
          <w:tcPr>
            <w:tcW w:w="798" w:type="dxa"/>
            <w:shd w:val="clear" w:color="auto" w:fill="auto"/>
            <w:noWrap/>
            <w:vAlign w:val="bottom"/>
            <w:hideMark/>
          </w:tcPr>
          <w:p w14:paraId="38FD4108" w14:textId="77777777" w:rsidR="00FF53B9" w:rsidRPr="001201A5" w:rsidRDefault="00FF53B9" w:rsidP="00EB70C3">
            <w:pPr>
              <w:spacing w:after="0"/>
              <w:rPr>
                <w:rFonts w:ascii="Calibri" w:eastAsia="Times New Roman" w:hAnsi="Calibri" w:cs="Calibri"/>
                <w:color w:val="000000"/>
              </w:rPr>
            </w:pPr>
            <w:r w:rsidRPr="001201A5">
              <w:rPr>
                <w:rFonts w:ascii="Calibri" w:eastAsia="Times New Roman" w:hAnsi="Calibri" w:cs="Calibri"/>
                <w:color w:val="000000"/>
              </w:rPr>
              <w:t>UE3</w:t>
            </w:r>
          </w:p>
        </w:tc>
        <w:tc>
          <w:tcPr>
            <w:tcW w:w="960" w:type="dxa"/>
            <w:shd w:val="clear" w:color="000000" w:fill="FFC000"/>
            <w:noWrap/>
            <w:vAlign w:val="bottom"/>
            <w:hideMark/>
          </w:tcPr>
          <w:p w14:paraId="66B4AB8B"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-148.4</w:t>
            </w:r>
          </w:p>
        </w:tc>
        <w:tc>
          <w:tcPr>
            <w:tcW w:w="960" w:type="dxa"/>
            <w:shd w:val="clear" w:color="auto" w:fill="auto"/>
            <w:noWrap/>
            <w:vAlign w:val="bottom"/>
            <w:hideMark/>
          </w:tcPr>
          <w:p w14:paraId="3C25D2F5"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-149.4</w:t>
            </w:r>
          </w:p>
        </w:tc>
        <w:tc>
          <w:tcPr>
            <w:tcW w:w="960" w:type="dxa"/>
            <w:shd w:val="clear" w:color="auto" w:fill="auto"/>
            <w:noWrap/>
            <w:vAlign w:val="bottom"/>
            <w:hideMark/>
          </w:tcPr>
          <w:p w14:paraId="121AC438"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-149.9</w:t>
            </w:r>
          </w:p>
        </w:tc>
        <w:tc>
          <w:tcPr>
            <w:tcW w:w="960" w:type="dxa"/>
            <w:shd w:val="clear" w:color="auto" w:fill="auto"/>
            <w:noWrap/>
            <w:vAlign w:val="bottom"/>
            <w:hideMark/>
          </w:tcPr>
          <w:p w14:paraId="27E64933"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-148.9</w:t>
            </w:r>
          </w:p>
        </w:tc>
        <w:tc>
          <w:tcPr>
            <w:tcW w:w="960" w:type="dxa"/>
            <w:shd w:val="clear" w:color="auto" w:fill="auto"/>
            <w:noWrap/>
            <w:vAlign w:val="bottom"/>
            <w:hideMark/>
          </w:tcPr>
          <w:p w14:paraId="4892ED7D"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-149.9</w:t>
            </w:r>
          </w:p>
        </w:tc>
        <w:tc>
          <w:tcPr>
            <w:tcW w:w="960" w:type="dxa"/>
            <w:shd w:val="clear" w:color="auto" w:fill="auto"/>
            <w:noWrap/>
            <w:vAlign w:val="bottom"/>
            <w:hideMark/>
          </w:tcPr>
          <w:p w14:paraId="47ADA495"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-149.4</w:t>
            </w:r>
          </w:p>
        </w:tc>
        <w:tc>
          <w:tcPr>
            <w:tcW w:w="960" w:type="dxa"/>
            <w:shd w:val="clear" w:color="auto" w:fill="auto"/>
            <w:noWrap/>
            <w:vAlign w:val="bottom"/>
            <w:hideMark/>
          </w:tcPr>
          <w:p w14:paraId="6B8FCF9A"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-149.9</w:t>
            </w:r>
          </w:p>
        </w:tc>
        <w:tc>
          <w:tcPr>
            <w:tcW w:w="960" w:type="dxa"/>
            <w:shd w:val="clear" w:color="000000" w:fill="BFBFBF"/>
            <w:noWrap/>
            <w:vAlign w:val="bottom"/>
            <w:hideMark/>
          </w:tcPr>
          <w:p w14:paraId="071C413B" w14:textId="77777777" w:rsidR="00FF53B9" w:rsidRPr="001201A5" w:rsidRDefault="00FF53B9" w:rsidP="00EB70C3">
            <w:pPr>
              <w:spacing w:after="0"/>
              <w:rPr>
                <w:rFonts w:ascii="Calibri" w:eastAsia="Times New Roman" w:hAnsi="Calibri" w:cs="Calibri"/>
                <w:color w:val="000000"/>
              </w:rPr>
            </w:pPr>
            <w:r w:rsidRPr="001201A5">
              <w:rPr>
                <w:rFonts w:ascii="Calibri" w:eastAsia="Times New Roman" w:hAnsi="Calibri" w:cs="Calibri"/>
                <w:color w:val="000000"/>
              </w:rPr>
              <w:t> </w:t>
            </w:r>
          </w:p>
        </w:tc>
        <w:tc>
          <w:tcPr>
            <w:tcW w:w="1417" w:type="dxa"/>
            <w:shd w:val="clear" w:color="auto" w:fill="auto"/>
            <w:vAlign w:val="bottom"/>
            <w:hideMark/>
          </w:tcPr>
          <w:p w14:paraId="61FF38B1" w14:textId="77777777" w:rsidR="00FF53B9" w:rsidRPr="001201A5" w:rsidRDefault="00FF53B9" w:rsidP="00EB70C3">
            <w:pPr>
              <w:spacing w:after="0"/>
              <w:jc w:val="center"/>
              <w:rPr>
                <w:rFonts w:ascii="Calibri" w:eastAsia="Times New Roman" w:hAnsi="Calibri" w:cs="Calibri"/>
                <w:b/>
                <w:bCs/>
                <w:color w:val="FF0000"/>
              </w:rPr>
            </w:pPr>
            <w:r w:rsidRPr="001201A5">
              <w:rPr>
                <w:rFonts w:ascii="Calibri" w:eastAsia="Times New Roman" w:hAnsi="Calibri" w:cs="Calibri"/>
                <w:b/>
                <w:bCs/>
                <w:color w:val="FF0000"/>
              </w:rPr>
              <w:t>1.5</w:t>
            </w:r>
          </w:p>
        </w:tc>
      </w:tr>
      <w:tr w:rsidR="00FF53B9" w:rsidRPr="001201A5" w14:paraId="6CBFAC85" w14:textId="77777777" w:rsidTr="00EB70C3">
        <w:trPr>
          <w:trHeight w:val="288"/>
        </w:trPr>
        <w:tc>
          <w:tcPr>
            <w:tcW w:w="798" w:type="dxa"/>
            <w:shd w:val="clear" w:color="auto" w:fill="auto"/>
            <w:noWrap/>
            <w:vAlign w:val="bottom"/>
            <w:hideMark/>
          </w:tcPr>
          <w:p w14:paraId="79158F52" w14:textId="77777777" w:rsidR="00FF53B9" w:rsidRPr="001201A5" w:rsidRDefault="00FF53B9" w:rsidP="00EB70C3">
            <w:pPr>
              <w:spacing w:after="0"/>
              <w:rPr>
                <w:rFonts w:ascii="Calibri" w:eastAsia="Times New Roman" w:hAnsi="Calibri" w:cs="Calibri"/>
                <w:color w:val="000000"/>
              </w:rPr>
            </w:pPr>
            <w:r w:rsidRPr="001201A5">
              <w:rPr>
                <w:rFonts w:ascii="Calibri" w:eastAsia="Times New Roman" w:hAnsi="Calibri" w:cs="Calibri"/>
                <w:color w:val="000000"/>
              </w:rPr>
              <w:t>UE4</w:t>
            </w:r>
          </w:p>
        </w:tc>
        <w:tc>
          <w:tcPr>
            <w:tcW w:w="960" w:type="dxa"/>
            <w:shd w:val="clear" w:color="auto" w:fill="auto"/>
            <w:noWrap/>
            <w:vAlign w:val="bottom"/>
            <w:hideMark/>
          </w:tcPr>
          <w:p w14:paraId="4B283892"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-151</w:t>
            </w:r>
          </w:p>
        </w:tc>
        <w:tc>
          <w:tcPr>
            <w:tcW w:w="960" w:type="dxa"/>
            <w:shd w:val="clear" w:color="000000" w:fill="BFBFBF"/>
            <w:noWrap/>
            <w:vAlign w:val="bottom"/>
            <w:hideMark/>
          </w:tcPr>
          <w:p w14:paraId="610F1593" w14:textId="77777777" w:rsidR="00FF53B9" w:rsidRPr="001201A5" w:rsidRDefault="00FF53B9" w:rsidP="00EB70C3">
            <w:pPr>
              <w:spacing w:after="0"/>
              <w:rPr>
                <w:rFonts w:ascii="Calibri" w:eastAsia="Times New Roman" w:hAnsi="Calibri" w:cs="Calibri"/>
                <w:color w:val="000000"/>
              </w:rPr>
            </w:pPr>
            <w:r w:rsidRPr="001201A5">
              <w:rPr>
                <w:rFonts w:ascii="Calibri" w:eastAsia="Times New Roman" w:hAnsi="Calibri" w:cs="Calibri"/>
                <w:color w:val="000000"/>
              </w:rPr>
              <w:t> </w:t>
            </w:r>
          </w:p>
        </w:tc>
        <w:tc>
          <w:tcPr>
            <w:tcW w:w="960" w:type="dxa"/>
            <w:shd w:val="clear" w:color="auto" w:fill="auto"/>
            <w:noWrap/>
            <w:vAlign w:val="bottom"/>
            <w:hideMark/>
          </w:tcPr>
          <w:p w14:paraId="1ABB8EC2"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-151.5</w:t>
            </w:r>
          </w:p>
        </w:tc>
        <w:tc>
          <w:tcPr>
            <w:tcW w:w="960" w:type="dxa"/>
            <w:shd w:val="clear" w:color="000000" w:fill="FFC000"/>
            <w:noWrap/>
            <w:vAlign w:val="bottom"/>
            <w:hideMark/>
          </w:tcPr>
          <w:p w14:paraId="2860609A"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-150</w:t>
            </w:r>
          </w:p>
        </w:tc>
        <w:tc>
          <w:tcPr>
            <w:tcW w:w="960" w:type="dxa"/>
            <w:shd w:val="clear" w:color="auto" w:fill="auto"/>
            <w:noWrap/>
            <w:vAlign w:val="bottom"/>
            <w:hideMark/>
          </w:tcPr>
          <w:p w14:paraId="1466A94C"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-153</w:t>
            </w:r>
          </w:p>
        </w:tc>
        <w:tc>
          <w:tcPr>
            <w:tcW w:w="960" w:type="dxa"/>
            <w:shd w:val="clear" w:color="auto" w:fill="auto"/>
            <w:noWrap/>
            <w:vAlign w:val="bottom"/>
            <w:hideMark/>
          </w:tcPr>
          <w:p w14:paraId="417988AC"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-152.5</w:t>
            </w:r>
          </w:p>
        </w:tc>
        <w:tc>
          <w:tcPr>
            <w:tcW w:w="960" w:type="dxa"/>
            <w:shd w:val="clear" w:color="000000" w:fill="FFC000"/>
            <w:noWrap/>
            <w:vAlign w:val="bottom"/>
            <w:hideMark/>
          </w:tcPr>
          <w:p w14:paraId="6E7D13EF"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-150</w:t>
            </w:r>
          </w:p>
        </w:tc>
        <w:tc>
          <w:tcPr>
            <w:tcW w:w="960" w:type="dxa"/>
            <w:shd w:val="clear" w:color="000000" w:fill="FFC000"/>
            <w:noWrap/>
            <w:vAlign w:val="bottom"/>
            <w:hideMark/>
          </w:tcPr>
          <w:p w14:paraId="4F72B5C7"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-150</w:t>
            </w:r>
          </w:p>
        </w:tc>
        <w:tc>
          <w:tcPr>
            <w:tcW w:w="1417" w:type="dxa"/>
            <w:shd w:val="clear" w:color="auto" w:fill="auto"/>
            <w:vAlign w:val="bottom"/>
            <w:hideMark/>
          </w:tcPr>
          <w:p w14:paraId="7EB47A2A" w14:textId="77777777" w:rsidR="00FF53B9" w:rsidRPr="001201A5" w:rsidRDefault="00FF53B9" w:rsidP="00EB70C3">
            <w:pPr>
              <w:spacing w:after="0"/>
              <w:jc w:val="center"/>
              <w:rPr>
                <w:rFonts w:ascii="Calibri" w:eastAsia="Times New Roman" w:hAnsi="Calibri" w:cs="Calibri"/>
                <w:b/>
                <w:bCs/>
                <w:color w:val="FF0000"/>
              </w:rPr>
            </w:pPr>
            <w:r w:rsidRPr="001201A5">
              <w:rPr>
                <w:rFonts w:ascii="Calibri" w:eastAsia="Times New Roman" w:hAnsi="Calibri" w:cs="Calibri"/>
                <w:b/>
                <w:bCs/>
                <w:color w:val="FF0000"/>
              </w:rPr>
              <w:t>3</w:t>
            </w:r>
          </w:p>
        </w:tc>
      </w:tr>
      <w:tr w:rsidR="00FF53B9" w:rsidRPr="001201A5" w14:paraId="0A7C7D10" w14:textId="77777777" w:rsidTr="00EB70C3">
        <w:trPr>
          <w:trHeight w:val="288"/>
        </w:trPr>
        <w:tc>
          <w:tcPr>
            <w:tcW w:w="798" w:type="dxa"/>
            <w:shd w:val="clear" w:color="auto" w:fill="auto"/>
            <w:noWrap/>
            <w:vAlign w:val="bottom"/>
            <w:hideMark/>
          </w:tcPr>
          <w:p w14:paraId="104A4F8C" w14:textId="77777777" w:rsidR="00FF53B9" w:rsidRPr="001201A5" w:rsidRDefault="00FF53B9" w:rsidP="00EB70C3">
            <w:pPr>
              <w:spacing w:after="0"/>
              <w:rPr>
                <w:rFonts w:ascii="Calibri" w:eastAsia="Times New Roman" w:hAnsi="Calibri" w:cs="Calibri"/>
                <w:color w:val="000000"/>
              </w:rPr>
            </w:pPr>
            <w:r w:rsidRPr="001201A5">
              <w:rPr>
                <w:rFonts w:ascii="Calibri" w:eastAsia="Times New Roman" w:hAnsi="Calibri" w:cs="Calibri"/>
                <w:color w:val="000000"/>
              </w:rPr>
              <w:t>UE5</w:t>
            </w:r>
          </w:p>
        </w:tc>
        <w:tc>
          <w:tcPr>
            <w:tcW w:w="960" w:type="dxa"/>
            <w:shd w:val="clear" w:color="auto" w:fill="auto"/>
            <w:noWrap/>
            <w:vAlign w:val="bottom"/>
            <w:hideMark/>
          </w:tcPr>
          <w:p w14:paraId="0DDA70A0"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-150.85</w:t>
            </w:r>
          </w:p>
        </w:tc>
        <w:tc>
          <w:tcPr>
            <w:tcW w:w="960" w:type="dxa"/>
            <w:shd w:val="clear" w:color="000000" w:fill="BFBFBF"/>
            <w:noWrap/>
            <w:vAlign w:val="bottom"/>
            <w:hideMark/>
          </w:tcPr>
          <w:p w14:paraId="101F5789" w14:textId="77777777" w:rsidR="00FF53B9" w:rsidRPr="001201A5" w:rsidRDefault="00FF53B9" w:rsidP="00EB70C3">
            <w:pPr>
              <w:spacing w:after="0"/>
              <w:rPr>
                <w:rFonts w:ascii="Calibri" w:eastAsia="Times New Roman" w:hAnsi="Calibri" w:cs="Calibri"/>
                <w:color w:val="000000"/>
              </w:rPr>
            </w:pPr>
            <w:r w:rsidRPr="001201A5">
              <w:rPr>
                <w:rFonts w:ascii="Calibri" w:eastAsia="Times New Roman" w:hAnsi="Calibri" w:cs="Calibri"/>
                <w:color w:val="000000"/>
              </w:rPr>
              <w:t> </w:t>
            </w:r>
          </w:p>
        </w:tc>
        <w:tc>
          <w:tcPr>
            <w:tcW w:w="960" w:type="dxa"/>
            <w:shd w:val="clear" w:color="auto" w:fill="auto"/>
            <w:noWrap/>
            <w:vAlign w:val="bottom"/>
            <w:hideMark/>
          </w:tcPr>
          <w:p w14:paraId="1D6DD918"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-151.08</w:t>
            </w:r>
          </w:p>
        </w:tc>
        <w:tc>
          <w:tcPr>
            <w:tcW w:w="960" w:type="dxa"/>
            <w:shd w:val="clear" w:color="auto" w:fill="auto"/>
            <w:noWrap/>
            <w:vAlign w:val="bottom"/>
            <w:hideMark/>
          </w:tcPr>
          <w:p w14:paraId="1A2E3BA6"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-150.69</w:t>
            </w:r>
          </w:p>
        </w:tc>
        <w:tc>
          <w:tcPr>
            <w:tcW w:w="960" w:type="dxa"/>
            <w:shd w:val="clear" w:color="auto" w:fill="auto"/>
            <w:noWrap/>
            <w:vAlign w:val="bottom"/>
            <w:hideMark/>
          </w:tcPr>
          <w:p w14:paraId="7AB2FF2E"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-149.07</w:t>
            </w:r>
          </w:p>
        </w:tc>
        <w:tc>
          <w:tcPr>
            <w:tcW w:w="960" w:type="dxa"/>
            <w:shd w:val="clear" w:color="000000" w:fill="FFC000"/>
            <w:noWrap/>
            <w:vAlign w:val="bottom"/>
            <w:hideMark/>
          </w:tcPr>
          <w:p w14:paraId="3FF48A89"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-148.39</w:t>
            </w:r>
          </w:p>
        </w:tc>
        <w:tc>
          <w:tcPr>
            <w:tcW w:w="960" w:type="dxa"/>
            <w:shd w:val="clear" w:color="auto" w:fill="auto"/>
            <w:noWrap/>
            <w:vAlign w:val="bottom"/>
            <w:hideMark/>
          </w:tcPr>
          <w:p w14:paraId="2373894E"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-151.28</w:t>
            </w:r>
          </w:p>
        </w:tc>
        <w:tc>
          <w:tcPr>
            <w:tcW w:w="960" w:type="dxa"/>
            <w:shd w:val="clear" w:color="auto" w:fill="auto"/>
            <w:noWrap/>
            <w:vAlign w:val="bottom"/>
            <w:hideMark/>
          </w:tcPr>
          <w:p w14:paraId="22673F84"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-150.41</w:t>
            </w:r>
          </w:p>
        </w:tc>
        <w:tc>
          <w:tcPr>
            <w:tcW w:w="1417" w:type="dxa"/>
            <w:shd w:val="clear" w:color="auto" w:fill="auto"/>
            <w:vAlign w:val="bottom"/>
            <w:hideMark/>
          </w:tcPr>
          <w:p w14:paraId="6DFC7E0C" w14:textId="77777777" w:rsidR="00FF53B9" w:rsidRPr="001201A5" w:rsidRDefault="00FF53B9" w:rsidP="00EB70C3">
            <w:pPr>
              <w:spacing w:after="0"/>
              <w:jc w:val="center"/>
              <w:rPr>
                <w:rFonts w:ascii="Calibri" w:eastAsia="Times New Roman" w:hAnsi="Calibri" w:cs="Calibri"/>
                <w:b/>
                <w:bCs/>
                <w:color w:val="FF0000"/>
              </w:rPr>
            </w:pPr>
            <w:r w:rsidRPr="001201A5">
              <w:rPr>
                <w:rFonts w:ascii="Calibri" w:eastAsia="Times New Roman" w:hAnsi="Calibri" w:cs="Calibri"/>
                <w:b/>
                <w:bCs/>
                <w:color w:val="FF0000"/>
              </w:rPr>
              <w:t>2.89</w:t>
            </w:r>
          </w:p>
        </w:tc>
      </w:tr>
      <w:tr w:rsidR="00FF53B9" w:rsidRPr="001201A5" w14:paraId="6D540B03" w14:textId="77777777" w:rsidTr="00EB70C3">
        <w:trPr>
          <w:trHeight w:val="288"/>
        </w:trPr>
        <w:tc>
          <w:tcPr>
            <w:tcW w:w="798" w:type="dxa"/>
            <w:shd w:val="clear" w:color="auto" w:fill="auto"/>
            <w:noWrap/>
            <w:vAlign w:val="bottom"/>
            <w:hideMark/>
          </w:tcPr>
          <w:p w14:paraId="64D67519" w14:textId="77777777" w:rsidR="00FF53B9" w:rsidRPr="001201A5" w:rsidRDefault="00FF53B9" w:rsidP="00EB70C3">
            <w:pPr>
              <w:spacing w:after="0"/>
              <w:rPr>
                <w:rFonts w:ascii="Calibri" w:eastAsia="Times New Roman" w:hAnsi="Calibri" w:cs="Calibri"/>
                <w:color w:val="000000"/>
              </w:rPr>
            </w:pPr>
            <w:r w:rsidRPr="001201A5">
              <w:rPr>
                <w:rFonts w:ascii="Calibri" w:eastAsia="Times New Roman" w:hAnsi="Calibri" w:cs="Calibri"/>
                <w:color w:val="000000"/>
              </w:rPr>
              <w:t>UE6</w:t>
            </w:r>
          </w:p>
        </w:tc>
        <w:tc>
          <w:tcPr>
            <w:tcW w:w="960" w:type="dxa"/>
            <w:shd w:val="clear" w:color="auto" w:fill="auto"/>
            <w:noWrap/>
            <w:vAlign w:val="bottom"/>
            <w:hideMark/>
          </w:tcPr>
          <w:p w14:paraId="12573952"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-150.21</w:t>
            </w:r>
          </w:p>
        </w:tc>
        <w:tc>
          <w:tcPr>
            <w:tcW w:w="960" w:type="dxa"/>
            <w:shd w:val="clear" w:color="000000" w:fill="BFBFBF"/>
            <w:noWrap/>
            <w:vAlign w:val="bottom"/>
            <w:hideMark/>
          </w:tcPr>
          <w:p w14:paraId="373EAE38" w14:textId="77777777" w:rsidR="00FF53B9" w:rsidRPr="001201A5" w:rsidRDefault="00FF53B9" w:rsidP="00EB70C3">
            <w:pPr>
              <w:spacing w:after="0"/>
              <w:rPr>
                <w:rFonts w:ascii="Calibri" w:eastAsia="Times New Roman" w:hAnsi="Calibri" w:cs="Calibri"/>
                <w:color w:val="000000"/>
              </w:rPr>
            </w:pPr>
            <w:r w:rsidRPr="001201A5">
              <w:rPr>
                <w:rFonts w:ascii="Calibri" w:eastAsia="Times New Roman" w:hAnsi="Calibri" w:cs="Calibri"/>
                <w:color w:val="000000"/>
              </w:rPr>
              <w:t> </w:t>
            </w:r>
          </w:p>
        </w:tc>
        <w:tc>
          <w:tcPr>
            <w:tcW w:w="960" w:type="dxa"/>
            <w:shd w:val="clear" w:color="auto" w:fill="auto"/>
            <w:noWrap/>
            <w:vAlign w:val="bottom"/>
            <w:hideMark/>
          </w:tcPr>
          <w:p w14:paraId="7AAE735B"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-150.71</w:t>
            </w:r>
          </w:p>
        </w:tc>
        <w:tc>
          <w:tcPr>
            <w:tcW w:w="960" w:type="dxa"/>
            <w:shd w:val="clear" w:color="auto" w:fill="auto"/>
            <w:noWrap/>
            <w:vAlign w:val="bottom"/>
            <w:hideMark/>
          </w:tcPr>
          <w:p w14:paraId="118C622C"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-150.71</w:t>
            </w:r>
          </w:p>
        </w:tc>
        <w:tc>
          <w:tcPr>
            <w:tcW w:w="960" w:type="dxa"/>
            <w:shd w:val="clear" w:color="auto" w:fill="auto"/>
            <w:noWrap/>
            <w:vAlign w:val="bottom"/>
            <w:hideMark/>
          </w:tcPr>
          <w:p w14:paraId="519EEC0E"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-150.71</w:t>
            </w:r>
          </w:p>
        </w:tc>
        <w:tc>
          <w:tcPr>
            <w:tcW w:w="960" w:type="dxa"/>
            <w:shd w:val="clear" w:color="000000" w:fill="FFC000"/>
            <w:noWrap/>
            <w:vAlign w:val="bottom"/>
            <w:hideMark/>
          </w:tcPr>
          <w:p w14:paraId="58D2A628"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-149.71</w:t>
            </w:r>
          </w:p>
        </w:tc>
        <w:tc>
          <w:tcPr>
            <w:tcW w:w="960" w:type="dxa"/>
            <w:shd w:val="clear" w:color="auto" w:fill="auto"/>
            <w:noWrap/>
            <w:vAlign w:val="bottom"/>
            <w:hideMark/>
          </w:tcPr>
          <w:p w14:paraId="243D3AE7"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-150.21</w:t>
            </w:r>
          </w:p>
        </w:tc>
        <w:tc>
          <w:tcPr>
            <w:tcW w:w="960" w:type="dxa"/>
            <w:shd w:val="clear" w:color="000000" w:fill="FFC000"/>
            <w:noWrap/>
            <w:vAlign w:val="bottom"/>
            <w:hideMark/>
          </w:tcPr>
          <w:p w14:paraId="5C0978BF"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-149.71</w:t>
            </w:r>
          </w:p>
        </w:tc>
        <w:tc>
          <w:tcPr>
            <w:tcW w:w="1417" w:type="dxa"/>
            <w:shd w:val="clear" w:color="auto" w:fill="auto"/>
            <w:vAlign w:val="bottom"/>
            <w:hideMark/>
          </w:tcPr>
          <w:p w14:paraId="726A2681" w14:textId="77777777" w:rsidR="00FF53B9" w:rsidRPr="001201A5" w:rsidRDefault="00FF53B9" w:rsidP="00EB70C3">
            <w:pPr>
              <w:spacing w:after="0"/>
              <w:jc w:val="center"/>
              <w:rPr>
                <w:rFonts w:ascii="Calibri" w:eastAsia="Times New Roman" w:hAnsi="Calibri" w:cs="Calibri"/>
                <w:b/>
                <w:bCs/>
                <w:color w:val="FF0000"/>
              </w:rPr>
            </w:pPr>
            <w:r w:rsidRPr="001201A5">
              <w:rPr>
                <w:rFonts w:ascii="Calibri" w:eastAsia="Times New Roman" w:hAnsi="Calibri" w:cs="Calibri"/>
                <w:b/>
                <w:bCs/>
                <w:color w:val="FF0000"/>
              </w:rPr>
              <w:t>1</w:t>
            </w:r>
          </w:p>
        </w:tc>
      </w:tr>
      <w:tr w:rsidR="00FF53B9" w:rsidRPr="001201A5" w14:paraId="0B30CEE0" w14:textId="77777777" w:rsidTr="00EB70C3">
        <w:trPr>
          <w:trHeight w:val="288"/>
        </w:trPr>
        <w:tc>
          <w:tcPr>
            <w:tcW w:w="798" w:type="dxa"/>
            <w:shd w:val="clear" w:color="auto" w:fill="auto"/>
            <w:noWrap/>
            <w:vAlign w:val="bottom"/>
            <w:hideMark/>
          </w:tcPr>
          <w:p w14:paraId="4C375E83" w14:textId="77777777" w:rsidR="00FF53B9" w:rsidRPr="001201A5" w:rsidRDefault="00FF53B9" w:rsidP="00EB70C3">
            <w:pPr>
              <w:spacing w:after="0"/>
              <w:rPr>
                <w:rFonts w:ascii="Calibri" w:eastAsia="Times New Roman" w:hAnsi="Calibri" w:cs="Calibri"/>
                <w:color w:val="000000"/>
              </w:rPr>
            </w:pPr>
            <w:r w:rsidRPr="001201A5">
              <w:rPr>
                <w:rFonts w:ascii="Calibri" w:eastAsia="Times New Roman" w:hAnsi="Calibri" w:cs="Calibri"/>
                <w:color w:val="000000"/>
              </w:rPr>
              <w:t>UE7</w:t>
            </w:r>
          </w:p>
        </w:tc>
        <w:tc>
          <w:tcPr>
            <w:tcW w:w="960" w:type="dxa"/>
            <w:shd w:val="clear" w:color="auto" w:fill="auto"/>
            <w:noWrap/>
            <w:vAlign w:val="bottom"/>
            <w:hideMark/>
          </w:tcPr>
          <w:p w14:paraId="03319B24"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-151.7</w:t>
            </w:r>
          </w:p>
        </w:tc>
        <w:tc>
          <w:tcPr>
            <w:tcW w:w="960" w:type="dxa"/>
            <w:shd w:val="clear" w:color="000000" w:fill="BFBFBF"/>
            <w:noWrap/>
            <w:vAlign w:val="bottom"/>
            <w:hideMark/>
          </w:tcPr>
          <w:p w14:paraId="21195580" w14:textId="77777777" w:rsidR="00FF53B9" w:rsidRPr="001201A5" w:rsidRDefault="00FF53B9" w:rsidP="00EB70C3">
            <w:pPr>
              <w:spacing w:after="0"/>
              <w:rPr>
                <w:rFonts w:ascii="Calibri" w:eastAsia="Times New Roman" w:hAnsi="Calibri" w:cs="Calibri"/>
                <w:color w:val="000000"/>
              </w:rPr>
            </w:pPr>
            <w:r w:rsidRPr="001201A5">
              <w:rPr>
                <w:rFonts w:ascii="Calibri" w:eastAsia="Times New Roman" w:hAnsi="Calibri" w:cs="Calibri"/>
                <w:color w:val="000000"/>
              </w:rPr>
              <w:t> </w:t>
            </w:r>
          </w:p>
        </w:tc>
        <w:tc>
          <w:tcPr>
            <w:tcW w:w="960" w:type="dxa"/>
            <w:shd w:val="clear" w:color="auto" w:fill="auto"/>
            <w:noWrap/>
            <w:vAlign w:val="bottom"/>
            <w:hideMark/>
          </w:tcPr>
          <w:p w14:paraId="63F1C36D"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-152.3</w:t>
            </w:r>
          </w:p>
        </w:tc>
        <w:tc>
          <w:tcPr>
            <w:tcW w:w="960" w:type="dxa"/>
            <w:shd w:val="clear" w:color="000000" w:fill="FFC000"/>
            <w:noWrap/>
            <w:vAlign w:val="bottom"/>
            <w:hideMark/>
          </w:tcPr>
          <w:p w14:paraId="4CE318B8"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-151.5</w:t>
            </w:r>
          </w:p>
        </w:tc>
        <w:tc>
          <w:tcPr>
            <w:tcW w:w="960" w:type="dxa"/>
            <w:shd w:val="clear" w:color="auto" w:fill="auto"/>
            <w:noWrap/>
            <w:vAlign w:val="bottom"/>
            <w:hideMark/>
          </w:tcPr>
          <w:p w14:paraId="3F3828CE"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-152.4</w:t>
            </w:r>
          </w:p>
        </w:tc>
        <w:tc>
          <w:tcPr>
            <w:tcW w:w="960" w:type="dxa"/>
            <w:shd w:val="clear" w:color="auto" w:fill="auto"/>
            <w:noWrap/>
            <w:vAlign w:val="bottom"/>
            <w:hideMark/>
          </w:tcPr>
          <w:p w14:paraId="68823822"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-152.9</w:t>
            </w:r>
          </w:p>
        </w:tc>
        <w:tc>
          <w:tcPr>
            <w:tcW w:w="960" w:type="dxa"/>
            <w:shd w:val="clear" w:color="auto" w:fill="auto"/>
            <w:noWrap/>
            <w:vAlign w:val="bottom"/>
            <w:hideMark/>
          </w:tcPr>
          <w:p w14:paraId="66B04D43"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-153.1</w:t>
            </w:r>
          </w:p>
        </w:tc>
        <w:tc>
          <w:tcPr>
            <w:tcW w:w="960" w:type="dxa"/>
            <w:shd w:val="clear" w:color="auto" w:fill="auto"/>
            <w:noWrap/>
            <w:vAlign w:val="bottom"/>
            <w:hideMark/>
          </w:tcPr>
          <w:p w14:paraId="1490E62C"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-152.5</w:t>
            </w:r>
          </w:p>
        </w:tc>
        <w:tc>
          <w:tcPr>
            <w:tcW w:w="1417" w:type="dxa"/>
            <w:shd w:val="clear" w:color="auto" w:fill="auto"/>
            <w:vAlign w:val="bottom"/>
            <w:hideMark/>
          </w:tcPr>
          <w:p w14:paraId="15DAEFDE" w14:textId="77777777" w:rsidR="00FF53B9" w:rsidRPr="001201A5" w:rsidRDefault="00FF53B9" w:rsidP="00EB70C3">
            <w:pPr>
              <w:spacing w:after="0"/>
              <w:jc w:val="center"/>
              <w:rPr>
                <w:rFonts w:ascii="Calibri" w:eastAsia="Times New Roman" w:hAnsi="Calibri" w:cs="Calibri"/>
                <w:b/>
                <w:bCs/>
                <w:color w:val="FF0000"/>
              </w:rPr>
            </w:pPr>
            <w:r w:rsidRPr="001201A5">
              <w:rPr>
                <w:rFonts w:ascii="Calibri" w:eastAsia="Times New Roman" w:hAnsi="Calibri" w:cs="Calibri"/>
                <w:b/>
                <w:bCs/>
                <w:color w:val="FF0000"/>
              </w:rPr>
              <w:t>1.6</w:t>
            </w:r>
          </w:p>
        </w:tc>
      </w:tr>
      <w:tr w:rsidR="00FF53B9" w:rsidRPr="001201A5" w14:paraId="5608913E" w14:textId="77777777" w:rsidTr="00EB70C3">
        <w:trPr>
          <w:trHeight w:val="288"/>
        </w:trPr>
        <w:tc>
          <w:tcPr>
            <w:tcW w:w="798" w:type="dxa"/>
            <w:shd w:val="clear" w:color="auto" w:fill="auto"/>
            <w:noWrap/>
            <w:vAlign w:val="bottom"/>
            <w:hideMark/>
          </w:tcPr>
          <w:p w14:paraId="6A7D15D4" w14:textId="77777777" w:rsidR="00FF53B9" w:rsidRPr="001201A5" w:rsidRDefault="00FF53B9" w:rsidP="00EB70C3">
            <w:pPr>
              <w:spacing w:after="0"/>
              <w:rPr>
                <w:rFonts w:ascii="Calibri" w:eastAsia="Times New Roman" w:hAnsi="Calibri" w:cs="Calibri"/>
                <w:color w:val="000000"/>
              </w:rPr>
            </w:pPr>
            <w:r w:rsidRPr="001201A5">
              <w:rPr>
                <w:rFonts w:ascii="Calibri" w:eastAsia="Times New Roman" w:hAnsi="Calibri" w:cs="Calibri"/>
                <w:color w:val="000000"/>
              </w:rPr>
              <w:t>UE</w:t>
            </w:r>
            <w:r>
              <w:rPr>
                <w:rFonts w:ascii="Calibri" w:eastAsia="Times New Roman" w:hAnsi="Calibri" w:cs="Calibri"/>
                <w:color w:val="000000"/>
              </w:rPr>
              <w:t>8</w:t>
            </w:r>
          </w:p>
        </w:tc>
        <w:tc>
          <w:tcPr>
            <w:tcW w:w="960" w:type="dxa"/>
            <w:shd w:val="clear" w:color="auto" w:fill="auto"/>
            <w:noWrap/>
            <w:vAlign w:val="bottom"/>
            <w:hideMark/>
          </w:tcPr>
          <w:p w14:paraId="5BBB5788"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-151.8</w:t>
            </w:r>
          </w:p>
        </w:tc>
        <w:tc>
          <w:tcPr>
            <w:tcW w:w="960" w:type="dxa"/>
            <w:shd w:val="clear" w:color="000000" w:fill="BFBFBF"/>
            <w:noWrap/>
            <w:vAlign w:val="bottom"/>
            <w:hideMark/>
          </w:tcPr>
          <w:p w14:paraId="3D19DD5D" w14:textId="77777777" w:rsidR="00FF53B9" w:rsidRPr="001201A5" w:rsidRDefault="00FF53B9" w:rsidP="00EB70C3">
            <w:pPr>
              <w:spacing w:after="0"/>
              <w:rPr>
                <w:rFonts w:ascii="Calibri" w:eastAsia="Times New Roman" w:hAnsi="Calibri" w:cs="Calibri"/>
                <w:color w:val="000000"/>
              </w:rPr>
            </w:pPr>
            <w:r w:rsidRPr="001201A5">
              <w:rPr>
                <w:rFonts w:ascii="Calibri" w:eastAsia="Times New Roman" w:hAnsi="Calibri" w:cs="Calibri"/>
                <w:color w:val="000000"/>
              </w:rPr>
              <w:t> </w:t>
            </w:r>
          </w:p>
        </w:tc>
        <w:tc>
          <w:tcPr>
            <w:tcW w:w="960" w:type="dxa"/>
            <w:shd w:val="clear" w:color="auto" w:fill="auto"/>
            <w:noWrap/>
            <w:vAlign w:val="bottom"/>
            <w:hideMark/>
          </w:tcPr>
          <w:p w14:paraId="244E1446"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-151.9</w:t>
            </w:r>
          </w:p>
        </w:tc>
        <w:tc>
          <w:tcPr>
            <w:tcW w:w="960" w:type="dxa"/>
            <w:shd w:val="clear" w:color="auto" w:fill="auto"/>
            <w:noWrap/>
            <w:vAlign w:val="bottom"/>
            <w:hideMark/>
          </w:tcPr>
          <w:p w14:paraId="626C92F3"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-150.9</w:t>
            </w:r>
          </w:p>
        </w:tc>
        <w:tc>
          <w:tcPr>
            <w:tcW w:w="960" w:type="dxa"/>
            <w:shd w:val="clear" w:color="auto" w:fill="auto"/>
            <w:noWrap/>
            <w:vAlign w:val="bottom"/>
            <w:hideMark/>
          </w:tcPr>
          <w:p w14:paraId="7A4E6617"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-151.2</w:t>
            </w:r>
          </w:p>
        </w:tc>
        <w:tc>
          <w:tcPr>
            <w:tcW w:w="960" w:type="dxa"/>
            <w:shd w:val="clear" w:color="auto" w:fill="auto"/>
            <w:noWrap/>
            <w:vAlign w:val="bottom"/>
            <w:hideMark/>
          </w:tcPr>
          <w:p w14:paraId="2CAF7D30"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-151.5</w:t>
            </w:r>
          </w:p>
        </w:tc>
        <w:tc>
          <w:tcPr>
            <w:tcW w:w="960" w:type="dxa"/>
            <w:shd w:val="clear" w:color="000000" w:fill="FFC000"/>
            <w:noWrap/>
            <w:vAlign w:val="bottom"/>
            <w:hideMark/>
          </w:tcPr>
          <w:p w14:paraId="63626597"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-149.7</w:t>
            </w:r>
          </w:p>
        </w:tc>
        <w:tc>
          <w:tcPr>
            <w:tcW w:w="960" w:type="dxa"/>
            <w:shd w:val="clear" w:color="auto" w:fill="auto"/>
            <w:noWrap/>
            <w:vAlign w:val="bottom"/>
            <w:hideMark/>
          </w:tcPr>
          <w:p w14:paraId="50E032D0"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-151.6</w:t>
            </w:r>
          </w:p>
        </w:tc>
        <w:tc>
          <w:tcPr>
            <w:tcW w:w="1417" w:type="dxa"/>
            <w:shd w:val="clear" w:color="auto" w:fill="auto"/>
            <w:vAlign w:val="bottom"/>
            <w:hideMark/>
          </w:tcPr>
          <w:p w14:paraId="440A310D" w14:textId="77777777" w:rsidR="00FF53B9" w:rsidRPr="001201A5" w:rsidRDefault="00FF53B9" w:rsidP="00EB70C3">
            <w:pPr>
              <w:spacing w:after="0"/>
              <w:jc w:val="center"/>
              <w:rPr>
                <w:rFonts w:ascii="Calibri" w:eastAsia="Times New Roman" w:hAnsi="Calibri" w:cs="Calibri"/>
                <w:b/>
                <w:bCs/>
                <w:color w:val="FF0000"/>
              </w:rPr>
            </w:pPr>
            <w:r w:rsidRPr="001201A5">
              <w:rPr>
                <w:rFonts w:ascii="Calibri" w:eastAsia="Times New Roman" w:hAnsi="Calibri" w:cs="Calibri"/>
                <w:b/>
                <w:bCs/>
                <w:color w:val="FF0000"/>
              </w:rPr>
              <w:t>2.2</w:t>
            </w:r>
          </w:p>
        </w:tc>
      </w:tr>
      <w:tr w:rsidR="00FF53B9" w:rsidRPr="001201A5" w14:paraId="32F9F5DB" w14:textId="77777777" w:rsidTr="00EB70C3">
        <w:trPr>
          <w:trHeight w:val="288"/>
        </w:trPr>
        <w:tc>
          <w:tcPr>
            <w:tcW w:w="798" w:type="dxa"/>
            <w:shd w:val="clear" w:color="auto" w:fill="auto"/>
            <w:noWrap/>
            <w:vAlign w:val="bottom"/>
            <w:hideMark/>
          </w:tcPr>
          <w:p w14:paraId="21B8E957" w14:textId="77777777" w:rsidR="00FF53B9" w:rsidRPr="001201A5" w:rsidRDefault="00FF53B9" w:rsidP="00EB70C3">
            <w:pPr>
              <w:spacing w:after="0"/>
              <w:rPr>
                <w:rFonts w:ascii="Calibri" w:eastAsia="Times New Roman" w:hAnsi="Calibri" w:cs="Calibri"/>
                <w:color w:val="000000"/>
              </w:rPr>
            </w:pPr>
            <w:r w:rsidRPr="001201A5">
              <w:rPr>
                <w:rFonts w:ascii="Calibri" w:eastAsia="Times New Roman" w:hAnsi="Calibri" w:cs="Calibri"/>
                <w:color w:val="000000"/>
              </w:rPr>
              <w:t>UE</w:t>
            </w:r>
            <w:r>
              <w:rPr>
                <w:rFonts w:ascii="Calibri" w:eastAsia="Times New Roman" w:hAnsi="Calibri" w:cs="Calibri"/>
                <w:color w:val="000000"/>
              </w:rPr>
              <w:t>9</w:t>
            </w:r>
          </w:p>
        </w:tc>
        <w:tc>
          <w:tcPr>
            <w:tcW w:w="960" w:type="dxa"/>
            <w:shd w:val="clear" w:color="auto" w:fill="auto"/>
            <w:noWrap/>
            <w:vAlign w:val="bottom"/>
            <w:hideMark/>
          </w:tcPr>
          <w:p w14:paraId="4DDC8512"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-150.42</w:t>
            </w:r>
          </w:p>
        </w:tc>
        <w:tc>
          <w:tcPr>
            <w:tcW w:w="960" w:type="dxa"/>
            <w:shd w:val="clear" w:color="000000" w:fill="BFBFBF"/>
            <w:noWrap/>
            <w:vAlign w:val="bottom"/>
            <w:hideMark/>
          </w:tcPr>
          <w:p w14:paraId="1FE9F4E8" w14:textId="77777777" w:rsidR="00FF53B9" w:rsidRPr="001201A5" w:rsidRDefault="00FF53B9" w:rsidP="00EB70C3">
            <w:pPr>
              <w:spacing w:after="0"/>
              <w:rPr>
                <w:rFonts w:ascii="Calibri" w:eastAsia="Times New Roman" w:hAnsi="Calibri" w:cs="Calibri"/>
                <w:color w:val="000000"/>
              </w:rPr>
            </w:pPr>
            <w:r w:rsidRPr="001201A5">
              <w:rPr>
                <w:rFonts w:ascii="Calibri" w:eastAsia="Times New Roman" w:hAnsi="Calibri" w:cs="Calibri"/>
                <w:color w:val="000000"/>
              </w:rPr>
              <w:t> </w:t>
            </w:r>
          </w:p>
        </w:tc>
        <w:tc>
          <w:tcPr>
            <w:tcW w:w="960" w:type="dxa"/>
            <w:shd w:val="clear" w:color="auto" w:fill="auto"/>
            <w:noWrap/>
            <w:vAlign w:val="bottom"/>
            <w:hideMark/>
          </w:tcPr>
          <w:p w14:paraId="6D653B4D"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-150.35</w:t>
            </w:r>
          </w:p>
        </w:tc>
        <w:tc>
          <w:tcPr>
            <w:tcW w:w="960" w:type="dxa"/>
            <w:shd w:val="clear" w:color="auto" w:fill="auto"/>
            <w:noWrap/>
            <w:vAlign w:val="bottom"/>
            <w:hideMark/>
          </w:tcPr>
          <w:p w14:paraId="5FA0DCB3"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-149.6</w:t>
            </w:r>
          </w:p>
        </w:tc>
        <w:tc>
          <w:tcPr>
            <w:tcW w:w="960" w:type="dxa"/>
            <w:shd w:val="clear" w:color="auto" w:fill="auto"/>
            <w:noWrap/>
            <w:vAlign w:val="bottom"/>
            <w:hideMark/>
          </w:tcPr>
          <w:p w14:paraId="393FB63D"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-149.59</w:t>
            </w:r>
          </w:p>
        </w:tc>
        <w:tc>
          <w:tcPr>
            <w:tcW w:w="960" w:type="dxa"/>
            <w:shd w:val="clear" w:color="auto" w:fill="auto"/>
            <w:noWrap/>
            <w:vAlign w:val="bottom"/>
            <w:hideMark/>
          </w:tcPr>
          <w:p w14:paraId="5C3F1BA0"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-149.58</w:t>
            </w:r>
          </w:p>
        </w:tc>
        <w:tc>
          <w:tcPr>
            <w:tcW w:w="960" w:type="dxa"/>
            <w:shd w:val="clear" w:color="000000" w:fill="FFC000"/>
            <w:noWrap/>
            <w:vAlign w:val="bottom"/>
            <w:hideMark/>
          </w:tcPr>
          <w:p w14:paraId="7C139E51"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-149.11</w:t>
            </w:r>
          </w:p>
        </w:tc>
        <w:tc>
          <w:tcPr>
            <w:tcW w:w="960" w:type="dxa"/>
            <w:shd w:val="clear" w:color="auto" w:fill="auto"/>
            <w:noWrap/>
            <w:vAlign w:val="bottom"/>
            <w:hideMark/>
          </w:tcPr>
          <w:p w14:paraId="17AD776C"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-150.78</w:t>
            </w:r>
          </w:p>
        </w:tc>
        <w:tc>
          <w:tcPr>
            <w:tcW w:w="1417" w:type="dxa"/>
            <w:shd w:val="clear" w:color="auto" w:fill="auto"/>
            <w:vAlign w:val="bottom"/>
            <w:hideMark/>
          </w:tcPr>
          <w:p w14:paraId="74CB3695" w14:textId="77777777" w:rsidR="00FF53B9" w:rsidRPr="001201A5" w:rsidRDefault="00FF53B9" w:rsidP="00EB70C3">
            <w:pPr>
              <w:spacing w:after="0"/>
              <w:jc w:val="center"/>
              <w:rPr>
                <w:rFonts w:ascii="Calibri" w:eastAsia="Times New Roman" w:hAnsi="Calibri" w:cs="Calibri"/>
                <w:b/>
                <w:bCs/>
                <w:color w:val="FF0000"/>
              </w:rPr>
            </w:pPr>
            <w:r w:rsidRPr="001201A5">
              <w:rPr>
                <w:rFonts w:ascii="Calibri" w:eastAsia="Times New Roman" w:hAnsi="Calibri" w:cs="Calibri"/>
                <w:b/>
                <w:bCs/>
                <w:color w:val="FF0000"/>
              </w:rPr>
              <w:t>1.67</w:t>
            </w:r>
          </w:p>
        </w:tc>
      </w:tr>
      <w:tr w:rsidR="00FF53B9" w:rsidRPr="001201A5" w14:paraId="4C067B77" w14:textId="77777777" w:rsidTr="00EB70C3">
        <w:trPr>
          <w:trHeight w:val="288"/>
        </w:trPr>
        <w:tc>
          <w:tcPr>
            <w:tcW w:w="798" w:type="dxa"/>
            <w:shd w:val="clear" w:color="auto" w:fill="auto"/>
            <w:noWrap/>
            <w:vAlign w:val="bottom"/>
            <w:hideMark/>
          </w:tcPr>
          <w:p w14:paraId="3A59929F" w14:textId="77777777" w:rsidR="00FF53B9" w:rsidRPr="001201A5" w:rsidRDefault="00FF53B9" w:rsidP="00EB70C3">
            <w:pPr>
              <w:spacing w:after="0"/>
              <w:rPr>
                <w:rFonts w:ascii="Calibri" w:eastAsia="Times New Roman" w:hAnsi="Calibri" w:cs="Calibri"/>
                <w:color w:val="000000"/>
              </w:rPr>
            </w:pPr>
            <w:r w:rsidRPr="001201A5">
              <w:rPr>
                <w:rFonts w:ascii="Calibri" w:eastAsia="Times New Roman" w:hAnsi="Calibri" w:cs="Calibri"/>
                <w:color w:val="000000"/>
              </w:rPr>
              <w:t>UE1</w:t>
            </w:r>
            <w:r>
              <w:rPr>
                <w:rFonts w:ascii="Calibri" w:eastAsia="Times New Roman" w:hAnsi="Calibri" w:cs="Calibri"/>
                <w:color w:val="000000"/>
              </w:rPr>
              <w:t>0</w:t>
            </w:r>
          </w:p>
        </w:tc>
        <w:tc>
          <w:tcPr>
            <w:tcW w:w="960" w:type="dxa"/>
            <w:shd w:val="clear" w:color="auto" w:fill="auto"/>
            <w:noWrap/>
            <w:vAlign w:val="bottom"/>
            <w:hideMark/>
          </w:tcPr>
          <w:p w14:paraId="195AC338"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-149.25</w:t>
            </w:r>
          </w:p>
        </w:tc>
        <w:tc>
          <w:tcPr>
            <w:tcW w:w="960" w:type="dxa"/>
            <w:shd w:val="clear" w:color="000000" w:fill="BFBFBF"/>
            <w:noWrap/>
            <w:vAlign w:val="bottom"/>
            <w:hideMark/>
          </w:tcPr>
          <w:p w14:paraId="49FFEC92" w14:textId="77777777" w:rsidR="00FF53B9" w:rsidRPr="001201A5" w:rsidRDefault="00FF53B9" w:rsidP="00EB70C3">
            <w:pPr>
              <w:spacing w:after="0"/>
              <w:rPr>
                <w:rFonts w:ascii="Calibri" w:eastAsia="Times New Roman" w:hAnsi="Calibri" w:cs="Calibri"/>
                <w:color w:val="000000"/>
              </w:rPr>
            </w:pPr>
            <w:r w:rsidRPr="001201A5">
              <w:rPr>
                <w:rFonts w:ascii="Calibri" w:eastAsia="Times New Roman" w:hAnsi="Calibri" w:cs="Calibri"/>
                <w:color w:val="000000"/>
              </w:rPr>
              <w:t> </w:t>
            </w:r>
          </w:p>
        </w:tc>
        <w:tc>
          <w:tcPr>
            <w:tcW w:w="960" w:type="dxa"/>
            <w:shd w:val="clear" w:color="auto" w:fill="auto"/>
            <w:noWrap/>
            <w:vAlign w:val="bottom"/>
            <w:hideMark/>
          </w:tcPr>
          <w:p w14:paraId="7A2383D6"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-149.75</w:t>
            </w:r>
          </w:p>
        </w:tc>
        <w:tc>
          <w:tcPr>
            <w:tcW w:w="960" w:type="dxa"/>
            <w:shd w:val="clear" w:color="auto" w:fill="auto"/>
            <w:noWrap/>
            <w:vAlign w:val="bottom"/>
            <w:hideMark/>
          </w:tcPr>
          <w:p w14:paraId="3F85B109"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-149.25</w:t>
            </w:r>
          </w:p>
        </w:tc>
        <w:tc>
          <w:tcPr>
            <w:tcW w:w="960" w:type="dxa"/>
            <w:shd w:val="clear" w:color="auto" w:fill="auto"/>
            <w:noWrap/>
            <w:vAlign w:val="bottom"/>
            <w:hideMark/>
          </w:tcPr>
          <w:p w14:paraId="06E58FB3"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-149.25</w:t>
            </w:r>
          </w:p>
        </w:tc>
        <w:tc>
          <w:tcPr>
            <w:tcW w:w="960" w:type="dxa"/>
            <w:shd w:val="clear" w:color="000000" w:fill="FFC000"/>
            <w:noWrap/>
            <w:vAlign w:val="bottom"/>
            <w:hideMark/>
          </w:tcPr>
          <w:p w14:paraId="2FC668F2"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-148.75</w:t>
            </w:r>
          </w:p>
        </w:tc>
        <w:tc>
          <w:tcPr>
            <w:tcW w:w="960" w:type="dxa"/>
            <w:shd w:val="clear" w:color="auto" w:fill="auto"/>
            <w:noWrap/>
            <w:vAlign w:val="bottom"/>
            <w:hideMark/>
          </w:tcPr>
          <w:p w14:paraId="69B4D81D"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-149.25</w:t>
            </w:r>
          </w:p>
        </w:tc>
        <w:tc>
          <w:tcPr>
            <w:tcW w:w="960" w:type="dxa"/>
            <w:shd w:val="clear" w:color="000000" w:fill="FFC000"/>
            <w:noWrap/>
            <w:vAlign w:val="bottom"/>
            <w:hideMark/>
          </w:tcPr>
          <w:p w14:paraId="59D3C652"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-148.75</w:t>
            </w:r>
          </w:p>
        </w:tc>
        <w:tc>
          <w:tcPr>
            <w:tcW w:w="1417" w:type="dxa"/>
            <w:shd w:val="clear" w:color="auto" w:fill="auto"/>
            <w:vAlign w:val="bottom"/>
            <w:hideMark/>
          </w:tcPr>
          <w:p w14:paraId="2C6C264F" w14:textId="77777777" w:rsidR="00FF53B9" w:rsidRPr="001201A5" w:rsidRDefault="00FF53B9" w:rsidP="00EB70C3">
            <w:pPr>
              <w:spacing w:after="0"/>
              <w:jc w:val="center"/>
              <w:rPr>
                <w:rFonts w:ascii="Calibri" w:eastAsia="Times New Roman" w:hAnsi="Calibri" w:cs="Calibri"/>
                <w:b/>
                <w:bCs/>
                <w:color w:val="FF0000"/>
              </w:rPr>
            </w:pPr>
            <w:r w:rsidRPr="001201A5">
              <w:rPr>
                <w:rFonts w:ascii="Calibri" w:eastAsia="Times New Roman" w:hAnsi="Calibri" w:cs="Calibri"/>
                <w:b/>
                <w:bCs/>
                <w:color w:val="FF0000"/>
              </w:rPr>
              <w:t>1</w:t>
            </w:r>
          </w:p>
        </w:tc>
      </w:tr>
      <w:tr w:rsidR="00FF53B9" w:rsidRPr="001201A5" w14:paraId="04EB4939" w14:textId="77777777" w:rsidTr="00EB70C3">
        <w:trPr>
          <w:trHeight w:val="288"/>
        </w:trPr>
        <w:tc>
          <w:tcPr>
            <w:tcW w:w="798" w:type="dxa"/>
            <w:shd w:val="clear" w:color="auto" w:fill="auto"/>
            <w:noWrap/>
            <w:vAlign w:val="bottom"/>
            <w:hideMark/>
          </w:tcPr>
          <w:p w14:paraId="2FBB6B1C" w14:textId="77777777" w:rsidR="00FF53B9" w:rsidRPr="001201A5" w:rsidRDefault="00FF53B9" w:rsidP="00EB70C3">
            <w:pPr>
              <w:spacing w:after="0"/>
              <w:rPr>
                <w:rFonts w:ascii="Calibri" w:eastAsia="Times New Roman" w:hAnsi="Calibri" w:cs="Calibri"/>
                <w:color w:val="000000"/>
              </w:rPr>
            </w:pPr>
            <w:r w:rsidRPr="001201A5">
              <w:rPr>
                <w:rFonts w:ascii="Calibri" w:eastAsia="Times New Roman" w:hAnsi="Calibri" w:cs="Calibri"/>
                <w:color w:val="000000"/>
              </w:rPr>
              <w:t>UE1</w:t>
            </w:r>
            <w:r>
              <w:rPr>
                <w:rFonts w:ascii="Calibri" w:eastAsia="Times New Roman" w:hAnsi="Calibri" w:cs="Calibri"/>
                <w:color w:val="000000"/>
              </w:rPr>
              <w:t>1</w:t>
            </w:r>
          </w:p>
        </w:tc>
        <w:tc>
          <w:tcPr>
            <w:tcW w:w="960" w:type="dxa"/>
            <w:shd w:val="clear" w:color="auto" w:fill="auto"/>
            <w:noWrap/>
            <w:vAlign w:val="bottom"/>
            <w:hideMark/>
          </w:tcPr>
          <w:p w14:paraId="4408D3B5"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-152.7</w:t>
            </w:r>
          </w:p>
        </w:tc>
        <w:tc>
          <w:tcPr>
            <w:tcW w:w="960" w:type="dxa"/>
            <w:shd w:val="clear" w:color="000000" w:fill="BFBFBF"/>
            <w:noWrap/>
            <w:vAlign w:val="bottom"/>
            <w:hideMark/>
          </w:tcPr>
          <w:p w14:paraId="21AEABFC" w14:textId="77777777" w:rsidR="00FF53B9" w:rsidRPr="001201A5" w:rsidRDefault="00FF53B9" w:rsidP="00EB70C3">
            <w:pPr>
              <w:spacing w:after="0"/>
              <w:rPr>
                <w:rFonts w:ascii="Calibri" w:eastAsia="Times New Roman" w:hAnsi="Calibri" w:cs="Calibri"/>
                <w:color w:val="000000"/>
              </w:rPr>
            </w:pPr>
            <w:r w:rsidRPr="001201A5">
              <w:rPr>
                <w:rFonts w:ascii="Calibri" w:eastAsia="Times New Roman" w:hAnsi="Calibri" w:cs="Calibri"/>
                <w:color w:val="000000"/>
              </w:rPr>
              <w:t> </w:t>
            </w:r>
          </w:p>
        </w:tc>
        <w:tc>
          <w:tcPr>
            <w:tcW w:w="960" w:type="dxa"/>
            <w:shd w:val="clear" w:color="auto" w:fill="auto"/>
            <w:noWrap/>
            <w:vAlign w:val="bottom"/>
            <w:hideMark/>
          </w:tcPr>
          <w:p w14:paraId="4508A53C"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-152.2</w:t>
            </w:r>
          </w:p>
        </w:tc>
        <w:tc>
          <w:tcPr>
            <w:tcW w:w="960" w:type="dxa"/>
            <w:shd w:val="clear" w:color="auto" w:fill="auto"/>
            <w:noWrap/>
            <w:vAlign w:val="bottom"/>
            <w:hideMark/>
          </w:tcPr>
          <w:p w14:paraId="77B7BB98"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-151.2</w:t>
            </w:r>
          </w:p>
        </w:tc>
        <w:tc>
          <w:tcPr>
            <w:tcW w:w="960" w:type="dxa"/>
            <w:shd w:val="clear" w:color="auto" w:fill="auto"/>
            <w:noWrap/>
            <w:vAlign w:val="bottom"/>
            <w:hideMark/>
          </w:tcPr>
          <w:p w14:paraId="5EA4BD63"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-152</w:t>
            </w:r>
          </w:p>
        </w:tc>
        <w:tc>
          <w:tcPr>
            <w:tcW w:w="960" w:type="dxa"/>
            <w:shd w:val="clear" w:color="000000" w:fill="FFC000"/>
            <w:noWrap/>
            <w:vAlign w:val="bottom"/>
            <w:hideMark/>
          </w:tcPr>
          <w:p w14:paraId="710272E0"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-149.5</w:t>
            </w:r>
          </w:p>
        </w:tc>
        <w:tc>
          <w:tcPr>
            <w:tcW w:w="960" w:type="dxa"/>
            <w:shd w:val="clear" w:color="auto" w:fill="auto"/>
            <w:noWrap/>
            <w:vAlign w:val="bottom"/>
            <w:hideMark/>
          </w:tcPr>
          <w:p w14:paraId="05FDFB82"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-152.7</w:t>
            </w:r>
          </w:p>
        </w:tc>
        <w:tc>
          <w:tcPr>
            <w:tcW w:w="960" w:type="dxa"/>
            <w:shd w:val="clear" w:color="auto" w:fill="auto"/>
            <w:noWrap/>
            <w:vAlign w:val="bottom"/>
            <w:hideMark/>
          </w:tcPr>
          <w:p w14:paraId="7BA64EB7"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-152.2</w:t>
            </w:r>
          </w:p>
        </w:tc>
        <w:tc>
          <w:tcPr>
            <w:tcW w:w="1417" w:type="dxa"/>
            <w:shd w:val="clear" w:color="auto" w:fill="auto"/>
            <w:vAlign w:val="bottom"/>
            <w:hideMark/>
          </w:tcPr>
          <w:p w14:paraId="3626ADEE" w14:textId="77777777" w:rsidR="00FF53B9" w:rsidRPr="001201A5" w:rsidRDefault="00FF53B9" w:rsidP="00EB70C3">
            <w:pPr>
              <w:spacing w:after="0"/>
              <w:jc w:val="center"/>
              <w:rPr>
                <w:rFonts w:ascii="Calibri" w:eastAsia="Times New Roman" w:hAnsi="Calibri" w:cs="Calibri"/>
                <w:b/>
                <w:bCs/>
                <w:color w:val="FF0000"/>
              </w:rPr>
            </w:pPr>
            <w:r w:rsidRPr="001201A5">
              <w:rPr>
                <w:rFonts w:ascii="Calibri" w:eastAsia="Times New Roman" w:hAnsi="Calibri" w:cs="Calibri"/>
                <w:b/>
                <w:bCs/>
                <w:color w:val="FF0000"/>
              </w:rPr>
              <w:t>3.2</w:t>
            </w:r>
          </w:p>
        </w:tc>
      </w:tr>
      <w:tr w:rsidR="00FF53B9" w:rsidRPr="001201A5" w14:paraId="649A72A2" w14:textId="77777777" w:rsidTr="00EB70C3">
        <w:trPr>
          <w:trHeight w:val="288"/>
        </w:trPr>
        <w:tc>
          <w:tcPr>
            <w:tcW w:w="798" w:type="dxa"/>
            <w:shd w:val="clear" w:color="auto" w:fill="auto"/>
            <w:noWrap/>
            <w:vAlign w:val="bottom"/>
            <w:hideMark/>
          </w:tcPr>
          <w:p w14:paraId="5164C74E" w14:textId="77777777" w:rsidR="00FF53B9" w:rsidRPr="001201A5" w:rsidRDefault="00FF53B9" w:rsidP="00EB70C3">
            <w:pPr>
              <w:spacing w:after="0"/>
              <w:rPr>
                <w:rFonts w:ascii="Calibri" w:eastAsia="Times New Roman" w:hAnsi="Calibri" w:cs="Calibri"/>
                <w:color w:val="000000"/>
              </w:rPr>
            </w:pPr>
            <w:r w:rsidRPr="001201A5">
              <w:rPr>
                <w:rFonts w:ascii="Calibri" w:eastAsia="Times New Roman" w:hAnsi="Calibri" w:cs="Calibri"/>
                <w:color w:val="000000"/>
              </w:rPr>
              <w:t>UE1</w:t>
            </w:r>
            <w:r>
              <w:rPr>
                <w:rFonts w:ascii="Calibri" w:eastAsia="Times New Roman" w:hAnsi="Calibri" w:cs="Calibri"/>
                <w:color w:val="000000"/>
              </w:rPr>
              <w:t>2</w:t>
            </w:r>
          </w:p>
        </w:tc>
        <w:tc>
          <w:tcPr>
            <w:tcW w:w="960" w:type="dxa"/>
            <w:shd w:val="clear" w:color="000000" w:fill="FFC000"/>
            <w:noWrap/>
            <w:vAlign w:val="bottom"/>
            <w:hideMark/>
          </w:tcPr>
          <w:p w14:paraId="223ECCA3"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-151.25</w:t>
            </w:r>
          </w:p>
        </w:tc>
        <w:tc>
          <w:tcPr>
            <w:tcW w:w="960" w:type="dxa"/>
            <w:shd w:val="clear" w:color="000000" w:fill="BFBFBF"/>
            <w:noWrap/>
            <w:vAlign w:val="bottom"/>
            <w:hideMark/>
          </w:tcPr>
          <w:p w14:paraId="5E3D3FC3" w14:textId="77777777" w:rsidR="00FF53B9" w:rsidRPr="001201A5" w:rsidRDefault="00FF53B9" w:rsidP="00EB70C3">
            <w:pPr>
              <w:spacing w:after="0"/>
              <w:rPr>
                <w:rFonts w:ascii="Calibri" w:eastAsia="Times New Roman" w:hAnsi="Calibri" w:cs="Calibri"/>
                <w:color w:val="000000"/>
              </w:rPr>
            </w:pPr>
            <w:r w:rsidRPr="001201A5">
              <w:rPr>
                <w:rFonts w:ascii="Calibri" w:eastAsia="Times New Roman" w:hAnsi="Calibri" w:cs="Calibri"/>
                <w:color w:val="000000"/>
              </w:rPr>
              <w:t> </w:t>
            </w:r>
          </w:p>
        </w:tc>
        <w:tc>
          <w:tcPr>
            <w:tcW w:w="960" w:type="dxa"/>
            <w:shd w:val="clear" w:color="auto" w:fill="auto"/>
            <w:noWrap/>
            <w:vAlign w:val="bottom"/>
            <w:hideMark/>
          </w:tcPr>
          <w:p w14:paraId="6EC3FEAB"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-152.25</w:t>
            </w:r>
          </w:p>
        </w:tc>
        <w:tc>
          <w:tcPr>
            <w:tcW w:w="960" w:type="dxa"/>
            <w:shd w:val="clear" w:color="auto" w:fill="auto"/>
            <w:noWrap/>
            <w:vAlign w:val="bottom"/>
            <w:hideMark/>
          </w:tcPr>
          <w:p w14:paraId="700DD65C"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-152.25</w:t>
            </w:r>
          </w:p>
        </w:tc>
        <w:tc>
          <w:tcPr>
            <w:tcW w:w="960" w:type="dxa"/>
            <w:shd w:val="clear" w:color="000000" w:fill="FFC000"/>
            <w:noWrap/>
            <w:vAlign w:val="bottom"/>
            <w:hideMark/>
          </w:tcPr>
          <w:p w14:paraId="5DE58B85"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-151.25</w:t>
            </w:r>
          </w:p>
        </w:tc>
        <w:tc>
          <w:tcPr>
            <w:tcW w:w="960" w:type="dxa"/>
            <w:shd w:val="clear" w:color="000000" w:fill="FFC000"/>
            <w:noWrap/>
            <w:vAlign w:val="bottom"/>
            <w:hideMark/>
          </w:tcPr>
          <w:p w14:paraId="4A265026"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-151.25</w:t>
            </w:r>
          </w:p>
        </w:tc>
        <w:tc>
          <w:tcPr>
            <w:tcW w:w="960" w:type="dxa"/>
            <w:shd w:val="clear" w:color="auto" w:fill="auto"/>
            <w:noWrap/>
            <w:vAlign w:val="bottom"/>
            <w:hideMark/>
          </w:tcPr>
          <w:p w14:paraId="3ADD8BAF"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-151.75</w:t>
            </w:r>
          </w:p>
        </w:tc>
        <w:tc>
          <w:tcPr>
            <w:tcW w:w="960" w:type="dxa"/>
            <w:shd w:val="clear" w:color="000000" w:fill="FFC000"/>
            <w:noWrap/>
            <w:vAlign w:val="bottom"/>
            <w:hideMark/>
          </w:tcPr>
          <w:p w14:paraId="60449628"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-151.25</w:t>
            </w:r>
          </w:p>
        </w:tc>
        <w:tc>
          <w:tcPr>
            <w:tcW w:w="1417" w:type="dxa"/>
            <w:shd w:val="clear" w:color="auto" w:fill="auto"/>
            <w:vAlign w:val="bottom"/>
            <w:hideMark/>
          </w:tcPr>
          <w:p w14:paraId="424177B7" w14:textId="77777777" w:rsidR="00FF53B9" w:rsidRPr="001201A5" w:rsidRDefault="00FF53B9" w:rsidP="00EB70C3">
            <w:pPr>
              <w:spacing w:after="0"/>
              <w:jc w:val="center"/>
              <w:rPr>
                <w:rFonts w:ascii="Calibri" w:eastAsia="Times New Roman" w:hAnsi="Calibri" w:cs="Calibri"/>
                <w:b/>
                <w:bCs/>
                <w:color w:val="FF0000"/>
              </w:rPr>
            </w:pPr>
            <w:r w:rsidRPr="001201A5">
              <w:rPr>
                <w:rFonts w:ascii="Calibri" w:eastAsia="Times New Roman" w:hAnsi="Calibri" w:cs="Calibri"/>
                <w:b/>
                <w:bCs/>
                <w:color w:val="FF0000"/>
              </w:rPr>
              <w:t>1</w:t>
            </w:r>
          </w:p>
        </w:tc>
      </w:tr>
      <w:tr w:rsidR="00FF53B9" w:rsidRPr="001201A5" w14:paraId="56B43804" w14:textId="77777777" w:rsidTr="00EB70C3">
        <w:trPr>
          <w:trHeight w:val="288"/>
        </w:trPr>
        <w:tc>
          <w:tcPr>
            <w:tcW w:w="798" w:type="dxa"/>
            <w:shd w:val="clear" w:color="auto" w:fill="auto"/>
            <w:noWrap/>
            <w:vAlign w:val="bottom"/>
            <w:hideMark/>
          </w:tcPr>
          <w:p w14:paraId="142C91D0" w14:textId="77777777" w:rsidR="00FF53B9" w:rsidRPr="001201A5" w:rsidRDefault="00FF53B9" w:rsidP="00EB70C3">
            <w:pPr>
              <w:spacing w:after="0"/>
              <w:rPr>
                <w:rFonts w:ascii="Calibri" w:eastAsia="Times New Roman" w:hAnsi="Calibri" w:cs="Calibri"/>
                <w:color w:val="000000"/>
              </w:rPr>
            </w:pPr>
            <w:r w:rsidRPr="001201A5">
              <w:rPr>
                <w:rFonts w:ascii="Calibri" w:eastAsia="Times New Roman" w:hAnsi="Calibri" w:cs="Calibri"/>
                <w:color w:val="000000"/>
              </w:rPr>
              <w:t>UE1</w:t>
            </w:r>
            <w:r>
              <w:rPr>
                <w:rFonts w:ascii="Calibri" w:eastAsia="Times New Roman" w:hAnsi="Calibri" w:cs="Calibri"/>
                <w:color w:val="000000"/>
              </w:rPr>
              <w:t>3</w:t>
            </w:r>
          </w:p>
        </w:tc>
        <w:tc>
          <w:tcPr>
            <w:tcW w:w="960" w:type="dxa"/>
            <w:shd w:val="clear" w:color="auto" w:fill="auto"/>
            <w:noWrap/>
            <w:vAlign w:val="bottom"/>
            <w:hideMark/>
          </w:tcPr>
          <w:p w14:paraId="0CE28DB1"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-150.88</w:t>
            </w:r>
          </w:p>
        </w:tc>
        <w:tc>
          <w:tcPr>
            <w:tcW w:w="960" w:type="dxa"/>
            <w:shd w:val="clear" w:color="000000" w:fill="BFBFBF"/>
            <w:noWrap/>
            <w:vAlign w:val="bottom"/>
            <w:hideMark/>
          </w:tcPr>
          <w:p w14:paraId="6A626A75" w14:textId="77777777" w:rsidR="00FF53B9" w:rsidRPr="001201A5" w:rsidRDefault="00FF53B9" w:rsidP="00EB70C3">
            <w:pPr>
              <w:spacing w:after="0"/>
              <w:rPr>
                <w:rFonts w:ascii="Calibri" w:eastAsia="Times New Roman" w:hAnsi="Calibri" w:cs="Calibri"/>
                <w:color w:val="000000"/>
              </w:rPr>
            </w:pPr>
            <w:r w:rsidRPr="001201A5">
              <w:rPr>
                <w:rFonts w:ascii="Calibri" w:eastAsia="Times New Roman" w:hAnsi="Calibri" w:cs="Calibri"/>
                <w:color w:val="000000"/>
              </w:rPr>
              <w:t> </w:t>
            </w:r>
          </w:p>
        </w:tc>
        <w:tc>
          <w:tcPr>
            <w:tcW w:w="960" w:type="dxa"/>
            <w:shd w:val="clear" w:color="auto" w:fill="auto"/>
            <w:noWrap/>
            <w:vAlign w:val="bottom"/>
            <w:hideMark/>
          </w:tcPr>
          <w:p w14:paraId="5C9AFC52"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-150.88</w:t>
            </w:r>
          </w:p>
        </w:tc>
        <w:tc>
          <w:tcPr>
            <w:tcW w:w="960" w:type="dxa"/>
            <w:shd w:val="clear" w:color="auto" w:fill="auto"/>
            <w:noWrap/>
            <w:vAlign w:val="bottom"/>
            <w:hideMark/>
          </w:tcPr>
          <w:p w14:paraId="40CEAC42"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-150.88</w:t>
            </w:r>
          </w:p>
        </w:tc>
        <w:tc>
          <w:tcPr>
            <w:tcW w:w="960" w:type="dxa"/>
            <w:shd w:val="clear" w:color="auto" w:fill="auto"/>
            <w:noWrap/>
            <w:vAlign w:val="bottom"/>
            <w:hideMark/>
          </w:tcPr>
          <w:p w14:paraId="53B32AFB"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-150.88</w:t>
            </w:r>
          </w:p>
        </w:tc>
        <w:tc>
          <w:tcPr>
            <w:tcW w:w="960" w:type="dxa"/>
            <w:shd w:val="clear" w:color="auto" w:fill="auto"/>
            <w:noWrap/>
            <w:vAlign w:val="bottom"/>
            <w:hideMark/>
          </w:tcPr>
          <w:p w14:paraId="1B84B235"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-150.88</w:t>
            </w:r>
          </w:p>
        </w:tc>
        <w:tc>
          <w:tcPr>
            <w:tcW w:w="960" w:type="dxa"/>
            <w:shd w:val="clear" w:color="000000" w:fill="FFC000"/>
            <w:noWrap/>
            <w:vAlign w:val="bottom"/>
            <w:hideMark/>
          </w:tcPr>
          <w:p w14:paraId="4CB5589F"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-150.38</w:t>
            </w:r>
          </w:p>
        </w:tc>
        <w:tc>
          <w:tcPr>
            <w:tcW w:w="960" w:type="dxa"/>
            <w:shd w:val="clear" w:color="auto" w:fill="auto"/>
            <w:noWrap/>
            <w:vAlign w:val="bottom"/>
            <w:hideMark/>
          </w:tcPr>
          <w:p w14:paraId="64159C88"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-150.88</w:t>
            </w:r>
          </w:p>
        </w:tc>
        <w:tc>
          <w:tcPr>
            <w:tcW w:w="1417" w:type="dxa"/>
            <w:shd w:val="clear" w:color="auto" w:fill="auto"/>
            <w:vAlign w:val="bottom"/>
            <w:hideMark/>
          </w:tcPr>
          <w:p w14:paraId="2C230644" w14:textId="77777777" w:rsidR="00FF53B9" w:rsidRPr="001201A5" w:rsidRDefault="00FF53B9" w:rsidP="00EB70C3">
            <w:pPr>
              <w:spacing w:after="0"/>
              <w:jc w:val="center"/>
              <w:rPr>
                <w:rFonts w:ascii="Calibri" w:eastAsia="Times New Roman" w:hAnsi="Calibri" w:cs="Calibri"/>
                <w:b/>
                <w:bCs/>
                <w:color w:val="FF0000"/>
              </w:rPr>
            </w:pPr>
            <w:r w:rsidRPr="001201A5">
              <w:rPr>
                <w:rFonts w:ascii="Calibri" w:eastAsia="Times New Roman" w:hAnsi="Calibri" w:cs="Calibri"/>
                <w:b/>
                <w:bCs/>
                <w:color w:val="FF0000"/>
              </w:rPr>
              <w:t>0.5</w:t>
            </w:r>
          </w:p>
        </w:tc>
      </w:tr>
      <w:tr w:rsidR="00FF53B9" w:rsidRPr="001201A5" w14:paraId="4CC7A738" w14:textId="77777777" w:rsidTr="00EB70C3">
        <w:trPr>
          <w:trHeight w:val="288"/>
        </w:trPr>
        <w:tc>
          <w:tcPr>
            <w:tcW w:w="798" w:type="dxa"/>
            <w:shd w:val="clear" w:color="auto" w:fill="auto"/>
            <w:noWrap/>
            <w:vAlign w:val="bottom"/>
            <w:hideMark/>
          </w:tcPr>
          <w:p w14:paraId="5AD5DF12" w14:textId="77777777" w:rsidR="00FF53B9" w:rsidRPr="001201A5" w:rsidRDefault="00FF53B9" w:rsidP="00EB70C3">
            <w:pPr>
              <w:spacing w:after="0"/>
              <w:rPr>
                <w:rFonts w:ascii="Calibri" w:eastAsia="Times New Roman" w:hAnsi="Calibri" w:cs="Calibri"/>
                <w:color w:val="000000"/>
              </w:rPr>
            </w:pPr>
            <w:r w:rsidRPr="001201A5">
              <w:rPr>
                <w:rFonts w:ascii="Calibri" w:eastAsia="Times New Roman" w:hAnsi="Calibri" w:cs="Calibri"/>
                <w:color w:val="000000"/>
              </w:rPr>
              <w:t>UE1</w:t>
            </w:r>
            <w:r>
              <w:rPr>
                <w:rFonts w:ascii="Calibri" w:eastAsia="Times New Roman" w:hAnsi="Calibri" w:cs="Calibri"/>
                <w:color w:val="000000"/>
              </w:rPr>
              <w:t>4</w:t>
            </w:r>
          </w:p>
        </w:tc>
        <w:tc>
          <w:tcPr>
            <w:tcW w:w="960" w:type="dxa"/>
            <w:shd w:val="clear" w:color="auto" w:fill="auto"/>
            <w:noWrap/>
            <w:vAlign w:val="bottom"/>
            <w:hideMark/>
          </w:tcPr>
          <w:p w14:paraId="59DBABC6"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-151.58</w:t>
            </w:r>
          </w:p>
        </w:tc>
        <w:tc>
          <w:tcPr>
            <w:tcW w:w="960" w:type="dxa"/>
            <w:shd w:val="clear" w:color="000000" w:fill="BFBFBF"/>
            <w:noWrap/>
            <w:vAlign w:val="bottom"/>
            <w:hideMark/>
          </w:tcPr>
          <w:p w14:paraId="5B59BCE5" w14:textId="77777777" w:rsidR="00FF53B9" w:rsidRPr="001201A5" w:rsidRDefault="00FF53B9" w:rsidP="00EB70C3">
            <w:pPr>
              <w:spacing w:after="0"/>
              <w:rPr>
                <w:rFonts w:ascii="Calibri" w:eastAsia="Times New Roman" w:hAnsi="Calibri" w:cs="Calibri"/>
                <w:color w:val="000000"/>
              </w:rPr>
            </w:pPr>
            <w:r w:rsidRPr="001201A5">
              <w:rPr>
                <w:rFonts w:ascii="Calibri" w:eastAsia="Times New Roman" w:hAnsi="Calibri" w:cs="Calibri"/>
                <w:color w:val="000000"/>
              </w:rPr>
              <w:t> </w:t>
            </w:r>
          </w:p>
        </w:tc>
        <w:tc>
          <w:tcPr>
            <w:tcW w:w="960" w:type="dxa"/>
            <w:shd w:val="clear" w:color="auto" w:fill="auto"/>
            <w:noWrap/>
            <w:vAlign w:val="bottom"/>
            <w:hideMark/>
          </w:tcPr>
          <w:p w14:paraId="1CB08199"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-151.58</w:t>
            </w:r>
          </w:p>
        </w:tc>
        <w:tc>
          <w:tcPr>
            <w:tcW w:w="960" w:type="dxa"/>
            <w:shd w:val="clear" w:color="auto" w:fill="auto"/>
            <w:noWrap/>
            <w:vAlign w:val="bottom"/>
            <w:hideMark/>
          </w:tcPr>
          <w:p w14:paraId="3A688D58"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-152.58</w:t>
            </w:r>
          </w:p>
        </w:tc>
        <w:tc>
          <w:tcPr>
            <w:tcW w:w="960" w:type="dxa"/>
            <w:shd w:val="clear" w:color="000000" w:fill="FFC000"/>
            <w:noWrap/>
            <w:vAlign w:val="bottom"/>
            <w:hideMark/>
          </w:tcPr>
          <w:p w14:paraId="58033CBD"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-150.58</w:t>
            </w:r>
          </w:p>
        </w:tc>
        <w:tc>
          <w:tcPr>
            <w:tcW w:w="960" w:type="dxa"/>
            <w:shd w:val="clear" w:color="000000" w:fill="FFC000"/>
            <w:noWrap/>
            <w:vAlign w:val="bottom"/>
            <w:hideMark/>
          </w:tcPr>
          <w:p w14:paraId="0F3DFB5A"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-150.58</w:t>
            </w:r>
          </w:p>
        </w:tc>
        <w:tc>
          <w:tcPr>
            <w:tcW w:w="960" w:type="dxa"/>
            <w:shd w:val="clear" w:color="auto" w:fill="auto"/>
            <w:noWrap/>
            <w:vAlign w:val="bottom"/>
            <w:hideMark/>
          </w:tcPr>
          <w:p w14:paraId="57E05342"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-151.58</w:t>
            </w:r>
          </w:p>
        </w:tc>
        <w:tc>
          <w:tcPr>
            <w:tcW w:w="960" w:type="dxa"/>
            <w:shd w:val="clear" w:color="auto" w:fill="auto"/>
            <w:noWrap/>
            <w:vAlign w:val="bottom"/>
            <w:hideMark/>
          </w:tcPr>
          <w:p w14:paraId="53E6E138" w14:textId="77777777" w:rsidR="00FF53B9" w:rsidRPr="001201A5" w:rsidRDefault="00FF53B9" w:rsidP="00EB70C3">
            <w:pPr>
              <w:spacing w:after="0"/>
              <w:jc w:val="right"/>
              <w:rPr>
                <w:rFonts w:ascii="Calibri" w:eastAsia="Times New Roman" w:hAnsi="Calibri" w:cs="Calibri"/>
                <w:color w:val="000000"/>
              </w:rPr>
            </w:pPr>
            <w:r w:rsidRPr="001201A5">
              <w:rPr>
                <w:rFonts w:ascii="Calibri" w:eastAsia="Times New Roman" w:hAnsi="Calibri" w:cs="Calibri"/>
                <w:color w:val="000000"/>
              </w:rPr>
              <w:t>-151.58</w:t>
            </w:r>
          </w:p>
        </w:tc>
        <w:tc>
          <w:tcPr>
            <w:tcW w:w="1417" w:type="dxa"/>
            <w:shd w:val="clear" w:color="auto" w:fill="auto"/>
            <w:vAlign w:val="bottom"/>
            <w:hideMark/>
          </w:tcPr>
          <w:p w14:paraId="5B5AFDCE" w14:textId="77777777" w:rsidR="00FF53B9" w:rsidRPr="001201A5" w:rsidRDefault="00FF53B9" w:rsidP="00EB70C3">
            <w:pPr>
              <w:spacing w:after="0"/>
              <w:jc w:val="center"/>
              <w:rPr>
                <w:rFonts w:ascii="Calibri" w:eastAsia="Times New Roman" w:hAnsi="Calibri" w:cs="Calibri"/>
                <w:b/>
                <w:bCs/>
                <w:color w:val="FF0000"/>
              </w:rPr>
            </w:pPr>
            <w:r w:rsidRPr="001201A5">
              <w:rPr>
                <w:rFonts w:ascii="Calibri" w:eastAsia="Times New Roman" w:hAnsi="Calibri" w:cs="Calibri"/>
                <w:b/>
                <w:bCs/>
                <w:color w:val="FF0000"/>
              </w:rPr>
              <w:t>2</w:t>
            </w:r>
          </w:p>
        </w:tc>
      </w:tr>
    </w:tbl>
    <w:p w14:paraId="2266F1F4" w14:textId="77777777" w:rsidR="00FF53B9" w:rsidRDefault="00FF53B9" w:rsidP="00FF53B9"/>
    <w:p w14:paraId="24DE5525" w14:textId="56F6D156" w:rsidR="00727411" w:rsidRDefault="00727411" w:rsidP="00FF53B9">
      <w:r>
        <w:t xml:space="preserve">Band 14 is the well-known band with harmonic issues and has been proposed under Option 2 as one of the target bands to be used for testing. It might therefore be expected to have the worst performance </w:t>
      </w:r>
      <w:r w:rsidR="00F5181E">
        <w:t xml:space="preserve">for all UEs, </w:t>
      </w:r>
      <w:r w:rsidR="00B37356">
        <w:t xml:space="preserve">and </w:t>
      </w:r>
      <w:r>
        <w:t xml:space="preserve">indeed this is the case for about 50% of the UEs. However, it can be seen that for the other 50% of the UEs, other bands (not proposed for testing under Option 2) contain  a fairly random distribution of poor performances. </w:t>
      </w:r>
    </w:p>
    <w:p w14:paraId="13F0A2F5" w14:textId="0D8AC32B" w:rsidR="00F5181E" w:rsidRDefault="00727411" w:rsidP="00FF53B9">
      <w:r>
        <w:t xml:space="preserve">It can also be seen that just selecting </w:t>
      </w:r>
      <w:r w:rsidRPr="00727411">
        <w:rPr>
          <w:u w:val="single"/>
        </w:rPr>
        <w:t>one</w:t>
      </w:r>
      <w:r>
        <w:t xml:space="preserve"> band</w:t>
      </w:r>
      <w:r w:rsidR="00F5181E">
        <w:t>, as proposed</w:t>
      </w:r>
      <w:r>
        <w:t xml:space="preserve"> under Option 3</w:t>
      </w:r>
      <w:r w:rsidR="00F5181E">
        <w:t>,</w:t>
      </w:r>
      <w:r>
        <w:t xml:space="preserve"> could lead to results that fail to pick up poor performance, depending on how th</w:t>
      </w:r>
      <w:r w:rsidR="00156552">
        <w:t>at</w:t>
      </w:r>
      <w:r>
        <w:t xml:space="preserve"> one band is selected (either at random or by manufacturer’s choice)</w:t>
      </w:r>
      <w:r w:rsidR="00F5181E">
        <w:t>.</w:t>
      </w:r>
    </w:p>
    <w:p w14:paraId="71759860" w14:textId="4A8E99CA" w:rsidR="00156552" w:rsidRDefault="00156552" w:rsidP="00FF53B9">
      <w:r>
        <w:t xml:space="preserve">We therefore propose that for LTE and NR SA we continue to test in every band to avoid missing bands in which the GNSS performance is poor. </w:t>
      </w:r>
    </w:p>
    <w:p w14:paraId="60C0E16D" w14:textId="2CF8D1A6" w:rsidR="00F5181E" w:rsidRPr="00F5181E" w:rsidRDefault="00F5181E" w:rsidP="00F5181E">
      <w:pPr>
        <w:rPr>
          <w:b/>
        </w:rPr>
      </w:pPr>
      <w:r w:rsidRPr="000C18A6">
        <w:rPr>
          <w:b/>
          <w:lang w:eastAsia="zh-CN"/>
        </w:rPr>
        <w:t>Proposal 1:</w:t>
      </w:r>
      <w:r w:rsidRPr="000C18A6">
        <w:rPr>
          <w:b/>
        </w:rPr>
        <w:t xml:space="preserve"> </w:t>
      </w:r>
      <w:r>
        <w:rPr>
          <w:b/>
        </w:rPr>
        <w:t xml:space="preserve">for the </w:t>
      </w:r>
      <w:r w:rsidRPr="00F5181E">
        <w:rPr>
          <w:b/>
        </w:rPr>
        <w:t>LTE and NR (SA) bands for testing</w:t>
      </w:r>
      <w:r>
        <w:rPr>
          <w:b/>
        </w:rPr>
        <w:t xml:space="preserve"> we should maintain the current status with Option 1: </w:t>
      </w:r>
    </w:p>
    <w:p w14:paraId="3335E3AE" w14:textId="6DC20161" w:rsidR="00F5181E" w:rsidRDefault="00F5181E" w:rsidP="00F5181E">
      <w:pPr>
        <w:rPr>
          <w:b/>
        </w:rPr>
      </w:pPr>
      <w:r w:rsidRPr="00F5181E">
        <w:rPr>
          <w:b/>
        </w:rPr>
        <w:t>•</w:t>
      </w:r>
      <w:r w:rsidRPr="00F5181E">
        <w:rPr>
          <w:b/>
        </w:rPr>
        <w:tab/>
        <w:t>Option 1: Repeat the test in all UE supported bands</w:t>
      </w:r>
    </w:p>
    <w:p w14:paraId="46BBD4C2" w14:textId="77777777" w:rsidR="00F5181E" w:rsidRPr="000C18A6" w:rsidRDefault="00F5181E" w:rsidP="00F5181E">
      <w:pPr>
        <w:rPr>
          <w:b/>
          <w:lang w:eastAsia="zh-CN"/>
        </w:rPr>
      </w:pPr>
    </w:p>
    <w:p w14:paraId="6ADE5078" w14:textId="0F6E053B" w:rsidR="00F5181E" w:rsidRPr="00114A8F" w:rsidRDefault="008230A1" w:rsidP="00F5181E">
      <w:pPr>
        <w:pStyle w:val="Heading2"/>
        <w:rPr>
          <w:sz w:val="28"/>
          <w:szCs w:val="28"/>
          <w:lang w:eastAsia="zh-CN"/>
        </w:rPr>
      </w:pPr>
      <w:r>
        <w:rPr>
          <w:sz w:val="28"/>
          <w:szCs w:val="28"/>
          <w:lang w:eastAsia="zh-CN"/>
        </w:rPr>
        <w:t>2</w:t>
      </w:r>
      <w:r w:rsidR="00F5181E">
        <w:rPr>
          <w:sz w:val="28"/>
          <w:szCs w:val="28"/>
          <w:lang w:eastAsia="zh-CN"/>
        </w:rPr>
        <w:t>.2 E</w:t>
      </w:r>
      <w:r w:rsidR="00F5181E" w:rsidRPr="00114A8F">
        <w:rPr>
          <w:sz w:val="28"/>
          <w:szCs w:val="28"/>
          <w:lang w:eastAsia="zh-CN"/>
        </w:rPr>
        <w:t>N-DC combinations for testing</w:t>
      </w:r>
    </w:p>
    <w:p w14:paraId="020C081E" w14:textId="09C6A8CE" w:rsidR="00F5181E" w:rsidRDefault="00F5181E" w:rsidP="00727411">
      <w:r>
        <w:t>We support the current agreement:</w:t>
      </w:r>
    </w:p>
    <w:p w14:paraId="20EB3D1E" w14:textId="4F5A1325" w:rsidR="00F5181E" w:rsidRDefault="00114A8F" w:rsidP="00F5181E">
      <w:pPr>
        <w:numPr>
          <w:ilvl w:val="0"/>
          <w:numId w:val="31"/>
        </w:numPr>
        <w:rPr>
          <w:lang w:eastAsia="zh-CN"/>
        </w:rPr>
      </w:pPr>
      <w:r w:rsidRPr="00114A8F">
        <w:rPr>
          <w:lang w:val="en-US" w:eastAsia="zh-CN"/>
        </w:rPr>
        <w:t>Agreements:</w:t>
      </w:r>
      <w:r w:rsidR="00F5181E" w:rsidRPr="00BE49B1">
        <w:rPr>
          <w:lang w:val="en-US" w:eastAsia="zh-CN"/>
        </w:rPr>
        <w:t xml:space="preserve"> </w:t>
      </w:r>
      <w:r w:rsidR="00FD03DA">
        <w:rPr>
          <w:lang w:val="en-US" w:eastAsia="zh-CN"/>
        </w:rPr>
        <w:t xml:space="preserve">(For the </w:t>
      </w:r>
      <w:r w:rsidR="00FD03DA" w:rsidRPr="00FD03DA">
        <w:rPr>
          <w:lang w:val="en-US" w:eastAsia="zh-CN"/>
        </w:rPr>
        <w:t>EN-DC combinations for testing</w:t>
      </w:r>
      <w:r w:rsidR="00FD03DA">
        <w:rPr>
          <w:lang w:val="en-US" w:eastAsia="zh-CN"/>
        </w:rPr>
        <w:t>)</w:t>
      </w:r>
      <w:r w:rsidR="00FD03DA" w:rsidRPr="00FD03DA">
        <w:rPr>
          <w:lang w:val="en-US" w:eastAsia="zh-CN"/>
        </w:rPr>
        <w:t xml:space="preserve"> </w:t>
      </w:r>
      <w:r w:rsidRPr="00114A8F">
        <w:rPr>
          <w:lang w:val="en-US" w:eastAsia="zh-CN"/>
        </w:rPr>
        <w:t>It is agreed to focus the testing on “high-risk UL band combinations” that generate 2</w:t>
      </w:r>
      <w:r w:rsidRPr="00114A8F">
        <w:rPr>
          <w:vertAlign w:val="superscript"/>
          <w:lang w:val="en-US" w:eastAsia="zh-CN"/>
        </w:rPr>
        <w:t>nd</w:t>
      </w:r>
      <w:r w:rsidRPr="00114A8F">
        <w:rPr>
          <w:lang w:val="en-US" w:eastAsia="zh-CN"/>
        </w:rPr>
        <w:t xml:space="preserve"> or 3</w:t>
      </w:r>
      <w:r w:rsidRPr="00114A8F">
        <w:rPr>
          <w:vertAlign w:val="superscript"/>
          <w:lang w:val="en-US" w:eastAsia="zh-CN"/>
        </w:rPr>
        <w:t>rd</w:t>
      </w:r>
      <w:r w:rsidRPr="00114A8F">
        <w:rPr>
          <w:lang w:val="en-US" w:eastAsia="zh-CN"/>
        </w:rPr>
        <w:t xml:space="preserve"> IMDs falling into the GNSS bands.</w:t>
      </w:r>
    </w:p>
    <w:p w14:paraId="25469C69" w14:textId="0995C940" w:rsidR="00F5181E" w:rsidRDefault="00F5181E" w:rsidP="00727411">
      <w:r>
        <w:t xml:space="preserve">We would comment that this may appear to </w:t>
      </w:r>
      <w:r w:rsidR="004E193F">
        <w:t xml:space="preserve">still involve a lot of testing of band combinations, but we would remind companies that the actual testing performed is mostly controlled by the GCF and the PTCRB. </w:t>
      </w:r>
      <w:r w:rsidR="00FD03DA">
        <w:t>Therefore,</w:t>
      </w:r>
      <w:r w:rsidR="004E193F">
        <w:t xml:space="preserve"> only those band combinations actually of interest to Network Operators will be  required by the GCF and PTCRB which may reduce the testing to some degree.</w:t>
      </w:r>
    </w:p>
    <w:p w14:paraId="58174D78" w14:textId="017553D7" w:rsidR="004E193F" w:rsidRDefault="004E193F" w:rsidP="00727411">
      <w:pPr>
        <w:rPr>
          <w:b/>
        </w:rPr>
      </w:pPr>
      <w:r w:rsidRPr="000C18A6">
        <w:rPr>
          <w:b/>
          <w:lang w:eastAsia="zh-CN"/>
        </w:rPr>
        <w:lastRenderedPageBreak/>
        <w:t xml:space="preserve">Proposal </w:t>
      </w:r>
      <w:r>
        <w:rPr>
          <w:b/>
          <w:lang w:eastAsia="zh-CN"/>
        </w:rPr>
        <w:t>2</w:t>
      </w:r>
      <w:r w:rsidRPr="000C18A6">
        <w:rPr>
          <w:b/>
          <w:lang w:eastAsia="zh-CN"/>
        </w:rPr>
        <w:t>:</w:t>
      </w:r>
      <w:r w:rsidRPr="000C18A6">
        <w:rPr>
          <w:b/>
        </w:rPr>
        <w:t xml:space="preserve"> </w:t>
      </w:r>
      <w:r>
        <w:rPr>
          <w:b/>
        </w:rPr>
        <w:t xml:space="preserve">for the </w:t>
      </w:r>
      <w:r w:rsidRPr="004E193F">
        <w:rPr>
          <w:b/>
        </w:rPr>
        <w:t xml:space="preserve">EN-DC </w:t>
      </w:r>
      <w:r>
        <w:rPr>
          <w:b/>
        </w:rPr>
        <w:t xml:space="preserve">band </w:t>
      </w:r>
      <w:r w:rsidRPr="004E193F">
        <w:rPr>
          <w:b/>
        </w:rPr>
        <w:t>combinations for testing</w:t>
      </w:r>
      <w:r>
        <w:rPr>
          <w:b/>
        </w:rPr>
        <w:t xml:space="preserve"> we adopt the lists of </w:t>
      </w:r>
      <w:r w:rsidRPr="004E193F">
        <w:rPr>
          <w:b/>
        </w:rPr>
        <w:t xml:space="preserve"> UL band combinations that generate 2nd or 3rd IMDs falling into the GNSS bands</w:t>
      </w:r>
      <w:r>
        <w:rPr>
          <w:b/>
        </w:rPr>
        <w:t xml:space="preserve"> as proposed by other companies</w:t>
      </w:r>
      <w:r w:rsidR="00FD03DA">
        <w:rPr>
          <w:b/>
        </w:rPr>
        <w:t>,</w:t>
      </w:r>
      <w:r>
        <w:rPr>
          <w:b/>
        </w:rPr>
        <w:t xml:space="preserve"> while allowing that GCF and PTCRB may further select from these lists.</w:t>
      </w:r>
    </w:p>
    <w:p w14:paraId="5D19E3A2" w14:textId="39662ABA" w:rsidR="00114A8F" w:rsidRPr="00114A8F" w:rsidRDefault="008230A1" w:rsidP="00963D7B">
      <w:pPr>
        <w:pStyle w:val="Heading2"/>
        <w:rPr>
          <w:sz w:val="28"/>
          <w:szCs w:val="28"/>
          <w:lang w:eastAsia="zh-CN"/>
        </w:rPr>
      </w:pPr>
      <w:r>
        <w:rPr>
          <w:sz w:val="28"/>
          <w:szCs w:val="28"/>
          <w:lang w:eastAsia="zh-CN"/>
        </w:rPr>
        <w:t>2</w:t>
      </w:r>
      <w:r w:rsidR="00963D7B">
        <w:rPr>
          <w:sz w:val="28"/>
          <w:szCs w:val="28"/>
          <w:lang w:eastAsia="zh-CN"/>
        </w:rPr>
        <w:t xml:space="preserve">.3 </w:t>
      </w:r>
      <w:bookmarkStart w:id="11" w:name="_Hlk71642002"/>
      <w:r w:rsidR="00114A8F" w:rsidRPr="00114A8F">
        <w:rPr>
          <w:sz w:val="28"/>
          <w:szCs w:val="28"/>
          <w:lang w:eastAsia="zh-CN"/>
        </w:rPr>
        <w:t>GNSS band(s) to be considered in RAN4 analysis when identifying LTE/NR bands or high-risk UL band combinations for testing</w:t>
      </w:r>
      <w:bookmarkEnd w:id="11"/>
    </w:p>
    <w:p w14:paraId="453EA780" w14:textId="591F850D" w:rsidR="00963D7B" w:rsidRPr="00BE49B1" w:rsidRDefault="00114A8F" w:rsidP="00963D7B">
      <w:pPr>
        <w:numPr>
          <w:ilvl w:val="1"/>
          <w:numId w:val="32"/>
        </w:numPr>
        <w:rPr>
          <w:lang w:eastAsia="zh-CN"/>
        </w:rPr>
      </w:pPr>
      <w:r w:rsidRPr="00114A8F">
        <w:rPr>
          <w:lang w:val="en-US" w:eastAsia="zh-CN"/>
        </w:rPr>
        <w:t>Option 1:</w:t>
      </w:r>
      <w:r w:rsidR="00963D7B" w:rsidRPr="00BE49B1">
        <w:rPr>
          <w:lang w:val="en-US" w:eastAsia="zh-CN"/>
        </w:rPr>
        <w:t xml:space="preserve"> both </w:t>
      </w:r>
      <w:r w:rsidRPr="00114A8F">
        <w:rPr>
          <w:lang w:val="en-US" w:eastAsia="zh-CN"/>
        </w:rPr>
        <w:t>1559-1610</w:t>
      </w:r>
      <w:r w:rsidR="00963D7B">
        <w:rPr>
          <w:lang w:val="en-US" w:eastAsia="zh-CN"/>
        </w:rPr>
        <w:t xml:space="preserve"> </w:t>
      </w:r>
      <w:r w:rsidRPr="00114A8F">
        <w:rPr>
          <w:lang w:val="en-US" w:eastAsia="zh-CN"/>
        </w:rPr>
        <w:t>MHz</w:t>
      </w:r>
      <w:r w:rsidR="00963D7B" w:rsidRPr="00BE49B1">
        <w:rPr>
          <w:lang w:val="en-US" w:eastAsia="zh-CN"/>
        </w:rPr>
        <w:t xml:space="preserve"> and </w:t>
      </w:r>
      <w:r w:rsidRPr="00114A8F">
        <w:rPr>
          <w:lang w:val="en-US" w:eastAsia="zh-CN"/>
        </w:rPr>
        <w:t>1164-1300</w:t>
      </w:r>
      <w:r w:rsidR="00963D7B">
        <w:rPr>
          <w:lang w:val="en-US" w:eastAsia="zh-CN"/>
        </w:rPr>
        <w:t xml:space="preserve"> </w:t>
      </w:r>
      <w:r w:rsidRPr="00114A8F">
        <w:rPr>
          <w:lang w:val="en-US" w:eastAsia="zh-CN"/>
        </w:rPr>
        <w:t>MHz</w:t>
      </w:r>
    </w:p>
    <w:p w14:paraId="0FACB7B0" w14:textId="29401F37" w:rsidR="00114A8F" w:rsidRDefault="00114A8F" w:rsidP="00963D7B">
      <w:pPr>
        <w:numPr>
          <w:ilvl w:val="1"/>
          <w:numId w:val="32"/>
        </w:numPr>
        <w:tabs>
          <w:tab w:val="num" w:pos="2160"/>
        </w:tabs>
        <w:rPr>
          <w:lang w:val="en-US" w:eastAsia="zh-CN"/>
        </w:rPr>
      </w:pPr>
      <w:r w:rsidRPr="00114A8F">
        <w:rPr>
          <w:lang w:val="en-US" w:eastAsia="zh-CN"/>
        </w:rPr>
        <w:t>Option 2:</w:t>
      </w:r>
      <w:r w:rsidR="00963D7B" w:rsidRPr="00BE49B1">
        <w:rPr>
          <w:lang w:val="en-US" w:eastAsia="zh-CN"/>
        </w:rPr>
        <w:t xml:space="preserve"> only</w:t>
      </w:r>
      <w:r w:rsidR="00963D7B">
        <w:rPr>
          <w:lang w:val="en-US" w:eastAsia="zh-CN"/>
        </w:rPr>
        <w:t xml:space="preserve"> </w:t>
      </w:r>
      <w:r w:rsidRPr="00114A8F">
        <w:rPr>
          <w:lang w:val="en-US" w:eastAsia="zh-CN"/>
        </w:rPr>
        <w:t>1559-1610</w:t>
      </w:r>
      <w:r w:rsidR="00963D7B">
        <w:rPr>
          <w:lang w:val="en-US" w:eastAsia="zh-CN"/>
        </w:rPr>
        <w:t xml:space="preserve"> </w:t>
      </w:r>
      <w:r w:rsidRPr="00114A8F">
        <w:rPr>
          <w:lang w:val="en-US" w:eastAsia="zh-CN"/>
        </w:rPr>
        <w:t>MHz</w:t>
      </w:r>
    </w:p>
    <w:p w14:paraId="426BE4D4" w14:textId="77777777" w:rsidR="00D6319B" w:rsidRDefault="00963D7B" w:rsidP="00EC23A8">
      <w:pPr>
        <w:rPr>
          <w:lang w:val="en-US" w:eastAsia="zh-CN"/>
        </w:rPr>
      </w:pPr>
      <w:r>
        <w:rPr>
          <w:lang w:val="en-US" w:eastAsia="zh-CN"/>
        </w:rPr>
        <w:t xml:space="preserve">The RAN 4 requirements and the RAN 5 testing apply irrespective of whether the UE supports one or both the GNSS bands and if both bands are supported, then these are specified and tested </w:t>
      </w:r>
      <w:r w:rsidRPr="00EC23A8">
        <w:rPr>
          <w:u w:val="single"/>
          <w:lang w:val="en-US" w:eastAsia="zh-CN"/>
        </w:rPr>
        <w:t>together</w:t>
      </w:r>
      <w:r>
        <w:rPr>
          <w:lang w:val="en-US" w:eastAsia="zh-CN"/>
        </w:rPr>
        <w:t xml:space="preserve"> and are not specified or tested separately. </w:t>
      </w:r>
    </w:p>
    <w:p w14:paraId="6B9A14E7" w14:textId="47DC132F" w:rsidR="00114A8F" w:rsidRDefault="00963D7B" w:rsidP="00EC23A8">
      <w:pPr>
        <w:rPr>
          <w:lang w:val="en-US" w:eastAsia="zh-CN"/>
        </w:rPr>
      </w:pPr>
      <w:r>
        <w:rPr>
          <w:lang w:val="en-US" w:eastAsia="zh-CN"/>
        </w:rPr>
        <w:t xml:space="preserve">To date it has always been assumed that </w:t>
      </w:r>
      <w:r w:rsidR="00D6319B">
        <w:rPr>
          <w:lang w:val="en-US" w:eastAsia="zh-CN"/>
        </w:rPr>
        <w:t xml:space="preserve">all UEs will always support the </w:t>
      </w:r>
      <w:r w:rsidR="00114A8F" w:rsidRPr="00114A8F">
        <w:rPr>
          <w:lang w:val="en-US" w:eastAsia="zh-CN"/>
        </w:rPr>
        <w:t>1559-1610</w:t>
      </w:r>
      <w:r w:rsidR="00D6319B">
        <w:rPr>
          <w:lang w:val="en-US" w:eastAsia="zh-CN"/>
        </w:rPr>
        <w:t xml:space="preserve"> </w:t>
      </w:r>
      <w:r w:rsidR="00114A8F" w:rsidRPr="00114A8F">
        <w:rPr>
          <w:lang w:val="en-US" w:eastAsia="zh-CN"/>
        </w:rPr>
        <w:t>MHz</w:t>
      </w:r>
      <w:r w:rsidR="00D6319B">
        <w:rPr>
          <w:lang w:val="en-US" w:eastAsia="zh-CN"/>
        </w:rPr>
        <w:t xml:space="preserve"> band, however this may not always be the case going forward. </w:t>
      </w:r>
      <w:r w:rsidR="00085044">
        <w:rPr>
          <w:lang w:val="en-US" w:eastAsia="zh-CN"/>
        </w:rPr>
        <w:t>We</w:t>
      </w:r>
      <w:r w:rsidR="00D6319B">
        <w:rPr>
          <w:lang w:val="en-US" w:eastAsia="zh-CN"/>
        </w:rPr>
        <w:t xml:space="preserve"> therefore suggested that the </w:t>
      </w:r>
      <w:r w:rsidR="00114A8F" w:rsidRPr="00114A8F">
        <w:rPr>
          <w:lang w:val="en-US" w:eastAsia="zh-CN"/>
        </w:rPr>
        <w:t>1164-1300</w:t>
      </w:r>
      <w:r w:rsidR="00D6319B">
        <w:rPr>
          <w:lang w:val="en-US" w:eastAsia="zh-CN"/>
        </w:rPr>
        <w:t xml:space="preserve"> </w:t>
      </w:r>
      <w:r w:rsidR="00114A8F" w:rsidRPr="00114A8F">
        <w:rPr>
          <w:lang w:val="en-US" w:eastAsia="zh-CN"/>
        </w:rPr>
        <w:t>MHz</w:t>
      </w:r>
      <w:r w:rsidR="00D6319B">
        <w:rPr>
          <w:lang w:val="en-US" w:eastAsia="zh-CN"/>
        </w:rPr>
        <w:t xml:space="preserve"> should </w:t>
      </w:r>
      <w:r w:rsidR="00085044">
        <w:rPr>
          <w:lang w:val="en-US" w:eastAsia="zh-CN"/>
        </w:rPr>
        <w:t xml:space="preserve">also </w:t>
      </w:r>
      <w:r w:rsidR="00D6319B">
        <w:rPr>
          <w:lang w:val="en-US" w:eastAsia="zh-CN"/>
        </w:rPr>
        <w:t xml:space="preserve">be </w:t>
      </w:r>
      <w:r w:rsidR="00085044">
        <w:rPr>
          <w:lang w:val="en-US" w:eastAsia="zh-CN"/>
        </w:rPr>
        <w:t>used in the RAN 4 analysis to avoid issues in future.</w:t>
      </w:r>
    </w:p>
    <w:p w14:paraId="18E95A94" w14:textId="7EC6E04F" w:rsidR="00EC23A8" w:rsidRDefault="00D6319B" w:rsidP="00EC23A8">
      <w:pPr>
        <w:rPr>
          <w:lang w:val="en-US" w:eastAsia="zh-CN"/>
        </w:rPr>
      </w:pPr>
      <w:r>
        <w:rPr>
          <w:lang w:val="en-US" w:eastAsia="zh-CN"/>
        </w:rPr>
        <w:t xml:space="preserve">To date it has always been assumed that in the case a UE supports </w:t>
      </w:r>
      <w:r w:rsidRPr="00085044">
        <w:rPr>
          <w:u w:val="single"/>
          <w:lang w:val="en-US" w:eastAsia="zh-CN"/>
        </w:rPr>
        <w:t>both</w:t>
      </w:r>
      <w:r>
        <w:rPr>
          <w:lang w:val="en-US" w:eastAsia="zh-CN"/>
        </w:rPr>
        <w:t xml:space="preserve"> bands then the performance in the </w:t>
      </w:r>
      <w:r w:rsidR="00114A8F" w:rsidRPr="00114A8F">
        <w:rPr>
          <w:lang w:val="en-US" w:eastAsia="zh-CN"/>
        </w:rPr>
        <w:t>1164-1300</w:t>
      </w:r>
      <w:r>
        <w:rPr>
          <w:lang w:val="en-US" w:eastAsia="zh-CN"/>
        </w:rPr>
        <w:t xml:space="preserve"> </w:t>
      </w:r>
      <w:r w:rsidR="00114A8F" w:rsidRPr="00114A8F">
        <w:rPr>
          <w:lang w:val="en-US" w:eastAsia="zh-CN"/>
        </w:rPr>
        <w:t>MHz</w:t>
      </w:r>
      <w:r>
        <w:rPr>
          <w:lang w:val="en-US" w:eastAsia="zh-CN"/>
        </w:rPr>
        <w:t xml:space="preserve"> band will only “improve” the performance in the </w:t>
      </w:r>
      <w:r w:rsidR="00114A8F" w:rsidRPr="00114A8F">
        <w:rPr>
          <w:lang w:val="en-US" w:eastAsia="zh-CN"/>
        </w:rPr>
        <w:t>1559-1610</w:t>
      </w:r>
      <w:r>
        <w:rPr>
          <w:lang w:val="en-US" w:eastAsia="zh-CN"/>
        </w:rPr>
        <w:t xml:space="preserve"> </w:t>
      </w:r>
      <w:r w:rsidR="00114A8F" w:rsidRPr="00114A8F">
        <w:rPr>
          <w:lang w:val="en-US" w:eastAsia="zh-CN"/>
        </w:rPr>
        <w:t>MHz</w:t>
      </w:r>
      <w:r>
        <w:rPr>
          <w:lang w:val="en-US" w:eastAsia="zh-CN"/>
        </w:rPr>
        <w:t xml:space="preserve"> </w:t>
      </w:r>
      <w:r w:rsidR="00EC23A8">
        <w:rPr>
          <w:lang w:val="en-US" w:eastAsia="zh-CN"/>
        </w:rPr>
        <w:t xml:space="preserve">band </w:t>
      </w:r>
      <w:r>
        <w:rPr>
          <w:lang w:val="en-US" w:eastAsia="zh-CN"/>
        </w:rPr>
        <w:t>and will never “degrade” it</w:t>
      </w:r>
      <w:r w:rsidR="00085044">
        <w:rPr>
          <w:lang w:val="en-US" w:eastAsia="zh-CN"/>
        </w:rPr>
        <w:t>,</w:t>
      </w:r>
      <w:r w:rsidRPr="00D6319B">
        <w:rPr>
          <w:lang w:val="en-US" w:eastAsia="zh-CN"/>
        </w:rPr>
        <w:t xml:space="preserve"> </w:t>
      </w:r>
      <w:r>
        <w:rPr>
          <w:lang w:val="en-US" w:eastAsia="zh-CN"/>
        </w:rPr>
        <w:t>however this may not always be the case going forward</w:t>
      </w:r>
      <w:r w:rsidR="00085044">
        <w:rPr>
          <w:lang w:val="en-US" w:eastAsia="zh-CN"/>
        </w:rPr>
        <w:t xml:space="preserve"> if UEs should appear that support the </w:t>
      </w:r>
      <w:r w:rsidR="00114A8F" w:rsidRPr="00114A8F">
        <w:rPr>
          <w:lang w:val="en-US" w:eastAsia="zh-CN"/>
        </w:rPr>
        <w:t>1164-1300</w:t>
      </w:r>
      <w:r w:rsidR="00085044">
        <w:rPr>
          <w:lang w:val="en-US" w:eastAsia="zh-CN"/>
        </w:rPr>
        <w:t xml:space="preserve"> </w:t>
      </w:r>
      <w:r w:rsidR="00114A8F" w:rsidRPr="00114A8F">
        <w:rPr>
          <w:lang w:val="en-US" w:eastAsia="zh-CN"/>
        </w:rPr>
        <w:t>MHz</w:t>
      </w:r>
      <w:r w:rsidR="00085044">
        <w:rPr>
          <w:lang w:val="en-US" w:eastAsia="zh-CN"/>
        </w:rPr>
        <w:t xml:space="preserve"> band as their “primary” band</w:t>
      </w:r>
      <w:r>
        <w:rPr>
          <w:lang w:val="en-US" w:eastAsia="zh-CN"/>
        </w:rPr>
        <w:t>.</w:t>
      </w:r>
      <w:r w:rsidR="002D7B19">
        <w:rPr>
          <w:lang w:val="en-US" w:eastAsia="zh-CN"/>
        </w:rPr>
        <w:t xml:space="preserve"> We therefore </w:t>
      </w:r>
      <w:r>
        <w:rPr>
          <w:lang w:val="en-US" w:eastAsia="zh-CN"/>
        </w:rPr>
        <w:t xml:space="preserve">suggest that </w:t>
      </w:r>
      <w:r w:rsidRPr="00D6319B">
        <w:rPr>
          <w:u w:val="single"/>
          <w:lang w:val="en-US" w:eastAsia="zh-CN"/>
        </w:rPr>
        <w:t>in the case that the UE supports both bands</w:t>
      </w:r>
      <w:r>
        <w:rPr>
          <w:lang w:val="en-US" w:eastAsia="zh-CN"/>
        </w:rPr>
        <w:t xml:space="preserve"> then it is safe to only consider </w:t>
      </w:r>
      <w:r w:rsidR="002D7B19">
        <w:rPr>
          <w:lang w:val="en-US" w:eastAsia="zh-CN"/>
        </w:rPr>
        <w:t xml:space="preserve">the UE’s “primary” band, but that may be either of the two GNSS bands. Note that the term “primary” </w:t>
      </w:r>
      <w:r w:rsidR="008230A1">
        <w:rPr>
          <w:lang w:val="en-US" w:eastAsia="zh-CN"/>
        </w:rPr>
        <w:t xml:space="preserve">band </w:t>
      </w:r>
      <w:r w:rsidR="002D7B19">
        <w:rPr>
          <w:lang w:val="en-US" w:eastAsia="zh-CN"/>
        </w:rPr>
        <w:t xml:space="preserve">here </w:t>
      </w:r>
      <w:r w:rsidR="00EC23A8">
        <w:rPr>
          <w:lang w:val="en-US" w:eastAsia="zh-CN"/>
        </w:rPr>
        <w:t>may not be generally understood and other terms (such as “acquisition” band) may be preferred.</w:t>
      </w:r>
    </w:p>
    <w:p w14:paraId="3F9E391B" w14:textId="58E241E5" w:rsidR="00EC23A8" w:rsidRDefault="00EC23A8" w:rsidP="005655CF">
      <w:pPr>
        <w:rPr>
          <w:b/>
        </w:rPr>
      </w:pPr>
      <w:r w:rsidRPr="000C18A6">
        <w:rPr>
          <w:b/>
          <w:lang w:eastAsia="zh-CN"/>
        </w:rPr>
        <w:t xml:space="preserve">Proposal </w:t>
      </w:r>
      <w:r w:rsidR="008230A1">
        <w:rPr>
          <w:b/>
          <w:lang w:eastAsia="zh-CN"/>
        </w:rPr>
        <w:t>3</w:t>
      </w:r>
      <w:r w:rsidRPr="000C18A6">
        <w:rPr>
          <w:b/>
          <w:lang w:eastAsia="zh-CN"/>
        </w:rPr>
        <w:t>:</w:t>
      </w:r>
      <w:r w:rsidRPr="000C18A6">
        <w:rPr>
          <w:b/>
        </w:rPr>
        <w:t xml:space="preserve"> </w:t>
      </w:r>
      <w:r>
        <w:rPr>
          <w:b/>
        </w:rPr>
        <w:t xml:space="preserve">for the </w:t>
      </w:r>
      <w:r w:rsidRPr="00EC23A8">
        <w:rPr>
          <w:b/>
        </w:rPr>
        <w:t>GNSS band(s) to be considered in RAN4 analysis when identifying LTE/NR bands or high-risk UL band combinations for testing</w:t>
      </w:r>
      <w:r>
        <w:rPr>
          <w:b/>
        </w:rPr>
        <w:t>:</w:t>
      </w:r>
    </w:p>
    <w:p w14:paraId="768886DC" w14:textId="0D030583" w:rsidR="00EC23A8" w:rsidRDefault="00EC23A8" w:rsidP="00EC23A8">
      <w:pPr>
        <w:pStyle w:val="ListParagraph"/>
        <w:numPr>
          <w:ilvl w:val="0"/>
          <w:numId w:val="39"/>
        </w:numPr>
        <w:ind w:firstLineChars="0"/>
        <w:rPr>
          <w:rFonts w:ascii="Times New Roman" w:hAnsi="Times New Roman" w:cs="Times New Roman"/>
          <w:b/>
          <w:bCs/>
          <w:sz w:val="20"/>
          <w:szCs w:val="20"/>
        </w:rPr>
      </w:pPr>
      <w:r>
        <w:rPr>
          <w:rFonts w:ascii="Times New Roman" w:hAnsi="Times New Roman" w:cs="Times New Roman"/>
          <w:b/>
          <w:bCs/>
          <w:sz w:val="20"/>
          <w:szCs w:val="20"/>
        </w:rPr>
        <w:t xml:space="preserve">The analysis is performed on both </w:t>
      </w:r>
      <w:r w:rsidR="008230A1">
        <w:rPr>
          <w:rFonts w:ascii="Times New Roman" w:hAnsi="Times New Roman" w:cs="Times New Roman"/>
          <w:b/>
          <w:bCs/>
          <w:sz w:val="20"/>
          <w:szCs w:val="20"/>
        </w:rPr>
        <w:t xml:space="preserve">GNSS </w:t>
      </w:r>
      <w:r>
        <w:rPr>
          <w:rFonts w:ascii="Times New Roman" w:hAnsi="Times New Roman" w:cs="Times New Roman"/>
          <w:b/>
          <w:bCs/>
          <w:sz w:val="20"/>
          <w:szCs w:val="20"/>
        </w:rPr>
        <w:t xml:space="preserve">bands </w:t>
      </w:r>
    </w:p>
    <w:p w14:paraId="1A4D4A61" w14:textId="78B823B6" w:rsidR="00EC23A8" w:rsidRDefault="00EC23A8" w:rsidP="00EC23A8">
      <w:pPr>
        <w:pStyle w:val="ListParagraph"/>
        <w:numPr>
          <w:ilvl w:val="0"/>
          <w:numId w:val="39"/>
        </w:numPr>
        <w:ind w:firstLineChars="0"/>
        <w:rPr>
          <w:rFonts w:ascii="Times New Roman" w:hAnsi="Times New Roman" w:cs="Times New Roman"/>
          <w:b/>
          <w:bCs/>
          <w:sz w:val="20"/>
          <w:szCs w:val="20"/>
        </w:rPr>
      </w:pPr>
      <w:r>
        <w:rPr>
          <w:rFonts w:ascii="Times New Roman" w:hAnsi="Times New Roman" w:cs="Times New Roman"/>
          <w:b/>
          <w:bCs/>
          <w:sz w:val="20"/>
          <w:szCs w:val="20"/>
        </w:rPr>
        <w:t xml:space="preserve">In the case a UE only supports one of the </w:t>
      </w:r>
      <w:r w:rsidR="00156552">
        <w:rPr>
          <w:rFonts w:ascii="Times New Roman" w:hAnsi="Times New Roman" w:cs="Times New Roman"/>
          <w:b/>
          <w:bCs/>
          <w:sz w:val="20"/>
          <w:szCs w:val="20"/>
        </w:rPr>
        <w:t xml:space="preserve">GNSS </w:t>
      </w:r>
      <w:r>
        <w:rPr>
          <w:rFonts w:ascii="Times New Roman" w:hAnsi="Times New Roman" w:cs="Times New Roman"/>
          <w:b/>
          <w:bCs/>
          <w:sz w:val="20"/>
          <w:szCs w:val="20"/>
        </w:rPr>
        <w:t xml:space="preserve">bands then (obviously) only the analysis for that </w:t>
      </w:r>
      <w:r w:rsidR="00156552">
        <w:rPr>
          <w:rFonts w:ascii="Times New Roman" w:hAnsi="Times New Roman" w:cs="Times New Roman"/>
          <w:b/>
          <w:bCs/>
          <w:sz w:val="20"/>
          <w:szCs w:val="20"/>
        </w:rPr>
        <w:t xml:space="preserve">GNSS </w:t>
      </w:r>
      <w:r>
        <w:rPr>
          <w:rFonts w:ascii="Times New Roman" w:hAnsi="Times New Roman" w:cs="Times New Roman"/>
          <w:b/>
          <w:bCs/>
          <w:sz w:val="20"/>
          <w:szCs w:val="20"/>
        </w:rPr>
        <w:t>band is used for the testing</w:t>
      </w:r>
    </w:p>
    <w:p w14:paraId="05B5C9F5" w14:textId="4E4A56B7" w:rsidR="008230A1" w:rsidRDefault="008230A1" w:rsidP="008230A1">
      <w:pPr>
        <w:pStyle w:val="ListParagraph"/>
        <w:numPr>
          <w:ilvl w:val="0"/>
          <w:numId w:val="39"/>
        </w:numPr>
        <w:ind w:firstLineChars="0"/>
        <w:rPr>
          <w:rFonts w:ascii="Times New Roman" w:hAnsi="Times New Roman" w:cs="Times New Roman"/>
          <w:b/>
          <w:bCs/>
          <w:sz w:val="20"/>
          <w:szCs w:val="20"/>
        </w:rPr>
      </w:pPr>
      <w:r>
        <w:rPr>
          <w:rFonts w:ascii="Times New Roman" w:hAnsi="Times New Roman" w:cs="Times New Roman"/>
          <w:b/>
          <w:bCs/>
          <w:sz w:val="20"/>
          <w:szCs w:val="20"/>
        </w:rPr>
        <w:t xml:space="preserve">In the case a UE supports </w:t>
      </w:r>
      <w:proofErr w:type="gramStart"/>
      <w:r>
        <w:rPr>
          <w:rFonts w:ascii="Times New Roman" w:hAnsi="Times New Roman" w:cs="Times New Roman"/>
          <w:b/>
          <w:bCs/>
          <w:sz w:val="20"/>
          <w:szCs w:val="20"/>
        </w:rPr>
        <w:t xml:space="preserve">both of the </w:t>
      </w:r>
      <w:r w:rsidR="00156552">
        <w:rPr>
          <w:rFonts w:ascii="Times New Roman" w:hAnsi="Times New Roman" w:cs="Times New Roman"/>
          <w:b/>
          <w:bCs/>
          <w:sz w:val="20"/>
          <w:szCs w:val="20"/>
        </w:rPr>
        <w:t>GNSS</w:t>
      </w:r>
      <w:proofErr w:type="gramEnd"/>
      <w:r w:rsidR="00156552">
        <w:rPr>
          <w:rFonts w:ascii="Times New Roman" w:hAnsi="Times New Roman" w:cs="Times New Roman"/>
          <w:b/>
          <w:bCs/>
          <w:sz w:val="20"/>
          <w:szCs w:val="20"/>
        </w:rPr>
        <w:t xml:space="preserve"> </w:t>
      </w:r>
      <w:r>
        <w:rPr>
          <w:rFonts w:ascii="Times New Roman" w:hAnsi="Times New Roman" w:cs="Times New Roman"/>
          <w:b/>
          <w:bCs/>
          <w:sz w:val="20"/>
          <w:szCs w:val="20"/>
        </w:rPr>
        <w:t xml:space="preserve">bands then only the analysis for the “primary” (or “acquisition”) </w:t>
      </w:r>
      <w:r w:rsidR="00156552">
        <w:rPr>
          <w:rFonts w:ascii="Times New Roman" w:hAnsi="Times New Roman" w:cs="Times New Roman"/>
          <w:b/>
          <w:bCs/>
          <w:sz w:val="20"/>
          <w:szCs w:val="20"/>
        </w:rPr>
        <w:t xml:space="preserve">GNSS </w:t>
      </w:r>
      <w:r>
        <w:rPr>
          <w:rFonts w:ascii="Times New Roman" w:hAnsi="Times New Roman" w:cs="Times New Roman"/>
          <w:b/>
          <w:bCs/>
          <w:sz w:val="20"/>
          <w:szCs w:val="20"/>
        </w:rPr>
        <w:t>band is used for the testing</w:t>
      </w:r>
    </w:p>
    <w:p w14:paraId="5B1759DE" w14:textId="3CB60459" w:rsidR="00EC23A8" w:rsidRDefault="00EC23A8" w:rsidP="00EC23A8">
      <w:pPr>
        <w:rPr>
          <w:lang w:val="en-US" w:eastAsia="zh-CN"/>
        </w:rPr>
      </w:pPr>
    </w:p>
    <w:p w14:paraId="5C1E79FA" w14:textId="19270423" w:rsidR="00BE49B1" w:rsidRPr="00BE49B1" w:rsidRDefault="008230A1" w:rsidP="008230A1">
      <w:pPr>
        <w:pStyle w:val="Heading2"/>
        <w:rPr>
          <w:sz w:val="28"/>
          <w:szCs w:val="28"/>
          <w:lang w:eastAsia="zh-CN"/>
        </w:rPr>
      </w:pPr>
      <w:r>
        <w:rPr>
          <w:sz w:val="28"/>
          <w:szCs w:val="28"/>
          <w:lang w:eastAsia="zh-CN"/>
        </w:rPr>
        <w:t xml:space="preserve">2.4 </w:t>
      </w:r>
      <w:r w:rsidR="00BE49B1" w:rsidRPr="00BE49B1">
        <w:rPr>
          <w:sz w:val="28"/>
          <w:szCs w:val="28"/>
          <w:lang w:eastAsia="zh-CN"/>
        </w:rPr>
        <w:t xml:space="preserve">As RAN4 continues to introduce new bands or new EN-DC band combinations, the list of bands or band combinations needs to </w:t>
      </w:r>
      <w:proofErr w:type="gramStart"/>
      <w:r w:rsidR="00BE49B1" w:rsidRPr="00BE49B1">
        <w:rPr>
          <w:sz w:val="28"/>
          <w:szCs w:val="28"/>
          <w:lang w:eastAsia="zh-CN"/>
        </w:rPr>
        <w:t>updated</w:t>
      </w:r>
      <w:proofErr w:type="gramEnd"/>
      <w:r w:rsidR="00BE49B1" w:rsidRPr="00BE49B1">
        <w:rPr>
          <w:sz w:val="28"/>
          <w:szCs w:val="28"/>
          <w:lang w:eastAsia="zh-CN"/>
        </w:rPr>
        <w:t>:</w:t>
      </w:r>
    </w:p>
    <w:p w14:paraId="183A595E" w14:textId="77777777" w:rsidR="00BE49B1" w:rsidRPr="00BE49B1" w:rsidRDefault="00BE49B1" w:rsidP="008230A1">
      <w:pPr>
        <w:numPr>
          <w:ilvl w:val="1"/>
          <w:numId w:val="32"/>
        </w:numPr>
        <w:rPr>
          <w:lang w:eastAsia="zh-CN"/>
        </w:rPr>
      </w:pPr>
      <w:r w:rsidRPr="00BE49B1">
        <w:rPr>
          <w:lang w:val="en-US" w:eastAsia="zh-CN"/>
        </w:rPr>
        <w:t>Option 1: the list</w:t>
      </w:r>
      <w:r w:rsidR="008230A1">
        <w:rPr>
          <w:lang w:val="en-US" w:eastAsia="zh-CN"/>
        </w:rPr>
        <w:t>s</w:t>
      </w:r>
      <w:r w:rsidRPr="00BE49B1">
        <w:rPr>
          <w:lang w:val="en-US" w:eastAsia="zh-CN"/>
        </w:rPr>
        <w:t xml:space="preserve"> </w:t>
      </w:r>
      <w:r w:rsidR="008230A1">
        <w:rPr>
          <w:lang w:val="en-US" w:eastAsia="zh-CN"/>
        </w:rPr>
        <w:t>are</w:t>
      </w:r>
      <w:r w:rsidRPr="00BE49B1">
        <w:rPr>
          <w:lang w:val="en-US" w:eastAsia="zh-CN"/>
        </w:rPr>
        <w:t xml:space="preserve"> documented in TS </w:t>
      </w:r>
      <w:r w:rsidR="008230A1">
        <w:rPr>
          <w:lang w:val="en-US" w:eastAsia="zh-CN"/>
        </w:rPr>
        <w:t xml:space="preserve">36.171 and TS </w:t>
      </w:r>
      <w:r w:rsidRPr="00BE49B1">
        <w:rPr>
          <w:lang w:val="en-US" w:eastAsia="zh-CN"/>
        </w:rPr>
        <w:t xml:space="preserve">38.171, </w:t>
      </w:r>
      <w:proofErr w:type="gramStart"/>
      <w:r w:rsidRPr="00BE49B1">
        <w:rPr>
          <w:lang w:val="en-US" w:eastAsia="zh-CN"/>
        </w:rPr>
        <w:t>i.e.</w:t>
      </w:r>
      <w:proofErr w:type="gramEnd"/>
      <w:r w:rsidRPr="00BE49B1">
        <w:rPr>
          <w:lang w:val="en-US" w:eastAsia="zh-CN"/>
        </w:rPr>
        <w:t xml:space="preserve"> maintained by RAN</w:t>
      </w:r>
      <w:r w:rsidR="008230A1">
        <w:rPr>
          <w:lang w:val="en-US" w:eastAsia="zh-CN"/>
        </w:rPr>
        <w:t xml:space="preserve"> </w:t>
      </w:r>
      <w:r w:rsidRPr="00BE49B1">
        <w:rPr>
          <w:lang w:val="en-US" w:eastAsia="zh-CN"/>
        </w:rPr>
        <w:t>4</w:t>
      </w:r>
    </w:p>
    <w:p w14:paraId="1183340F" w14:textId="77777777" w:rsidR="00BE49B1" w:rsidRPr="00BE49B1" w:rsidRDefault="00BE49B1" w:rsidP="008230A1">
      <w:pPr>
        <w:numPr>
          <w:ilvl w:val="1"/>
          <w:numId w:val="32"/>
        </w:numPr>
        <w:rPr>
          <w:lang w:eastAsia="zh-CN"/>
        </w:rPr>
      </w:pPr>
      <w:bookmarkStart w:id="12" w:name="_Hlk71643027"/>
      <w:r w:rsidRPr="00BE49B1">
        <w:rPr>
          <w:lang w:val="en-US" w:eastAsia="zh-CN"/>
        </w:rPr>
        <w:t xml:space="preserve">Option 2: the list is </w:t>
      </w:r>
      <w:bookmarkStart w:id="13" w:name="_Hlk71642974"/>
      <w:r w:rsidRPr="00BE49B1">
        <w:rPr>
          <w:lang w:val="en-US" w:eastAsia="zh-CN"/>
        </w:rPr>
        <w:t xml:space="preserve">documented in TS 37.571-1, </w:t>
      </w:r>
      <w:proofErr w:type="gramStart"/>
      <w:r w:rsidRPr="00BE49B1">
        <w:rPr>
          <w:lang w:val="en-US" w:eastAsia="zh-CN"/>
        </w:rPr>
        <w:t>i.e.</w:t>
      </w:r>
      <w:proofErr w:type="gramEnd"/>
      <w:r w:rsidRPr="00BE49B1">
        <w:rPr>
          <w:lang w:val="en-US" w:eastAsia="zh-CN"/>
        </w:rPr>
        <w:t xml:space="preserve"> maintained </w:t>
      </w:r>
      <w:bookmarkEnd w:id="13"/>
      <w:r w:rsidRPr="00BE49B1">
        <w:rPr>
          <w:lang w:val="en-US" w:eastAsia="zh-CN"/>
        </w:rPr>
        <w:t>by RAN</w:t>
      </w:r>
      <w:r w:rsidR="008230A1">
        <w:rPr>
          <w:lang w:val="en-US" w:eastAsia="zh-CN"/>
        </w:rPr>
        <w:t xml:space="preserve"> </w:t>
      </w:r>
      <w:r w:rsidRPr="00BE49B1">
        <w:rPr>
          <w:lang w:val="en-US" w:eastAsia="zh-CN"/>
        </w:rPr>
        <w:t>5</w:t>
      </w:r>
    </w:p>
    <w:bookmarkEnd w:id="12"/>
    <w:p w14:paraId="2DD193C3" w14:textId="54325935" w:rsidR="008230A1" w:rsidRDefault="008230A1" w:rsidP="00EC23A8">
      <w:pPr>
        <w:rPr>
          <w:lang w:val="en-US" w:eastAsia="zh-CN"/>
        </w:rPr>
      </w:pPr>
      <w:r>
        <w:rPr>
          <w:lang w:val="en-US" w:eastAsia="zh-CN"/>
        </w:rPr>
        <w:t xml:space="preserve">With current workloads, in some meetings RAN 4 is reluctant to allow any “maintenance” CRs, therefore we suggest that RAN 4 should simply guide RAN 5 in an LS on the finally agreed proposals and leave the implementation and maintenance to </w:t>
      </w:r>
      <w:proofErr w:type="gramStart"/>
      <w:r>
        <w:rPr>
          <w:lang w:val="en-US" w:eastAsia="zh-CN"/>
        </w:rPr>
        <w:t>RAN</w:t>
      </w:r>
      <w:proofErr w:type="gramEnd"/>
      <w:r>
        <w:rPr>
          <w:lang w:val="en-US" w:eastAsia="zh-CN"/>
        </w:rPr>
        <w:t xml:space="preserve"> 5.</w:t>
      </w:r>
    </w:p>
    <w:p w14:paraId="47BCF426" w14:textId="16EE68E5" w:rsidR="008230A1" w:rsidRDefault="008230A1" w:rsidP="008230A1">
      <w:pPr>
        <w:rPr>
          <w:b/>
        </w:rPr>
      </w:pPr>
      <w:r w:rsidRPr="000C18A6">
        <w:rPr>
          <w:b/>
          <w:lang w:eastAsia="zh-CN"/>
        </w:rPr>
        <w:t xml:space="preserve">Proposal </w:t>
      </w:r>
      <w:r>
        <w:rPr>
          <w:b/>
          <w:lang w:eastAsia="zh-CN"/>
        </w:rPr>
        <w:t>4</w:t>
      </w:r>
      <w:r w:rsidRPr="000C18A6">
        <w:rPr>
          <w:b/>
          <w:lang w:eastAsia="zh-CN"/>
        </w:rPr>
        <w:t>:</w:t>
      </w:r>
      <w:r w:rsidRPr="000C18A6">
        <w:rPr>
          <w:b/>
        </w:rPr>
        <w:t xml:space="preserve"> </w:t>
      </w:r>
      <w:r>
        <w:rPr>
          <w:b/>
        </w:rPr>
        <w:t xml:space="preserve">for the </w:t>
      </w:r>
      <w:r w:rsidRPr="008230A1">
        <w:rPr>
          <w:b/>
        </w:rPr>
        <w:t>document</w:t>
      </w:r>
      <w:r>
        <w:rPr>
          <w:b/>
        </w:rPr>
        <w:t>ation and maintenance we should adopt Option 2:</w:t>
      </w:r>
    </w:p>
    <w:p w14:paraId="4A8A5CE6" w14:textId="533AD535" w:rsidR="008230A1" w:rsidRDefault="008230A1" w:rsidP="008230A1">
      <w:pPr>
        <w:pStyle w:val="ListParagraph"/>
        <w:numPr>
          <w:ilvl w:val="0"/>
          <w:numId w:val="39"/>
        </w:numPr>
        <w:ind w:firstLineChars="0"/>
        <w:rPr>
          <w:rFonts w:ascii="Times New Roman" w:hAnsi="Times New Roman" w:cs="Times New Roman"/>
          <w:b/>
          <w:bCs/>
          <w:sz w:val="20"/>
          <w:szCs w:val="20"/>
        </w:rPr>
      </w:pPr>
      <w:r w:rsidRPr="008230A1">
        <w:rPr>
          <w:rFonts w:ascii="Times New Roman" w:hAnsi="Times New Roman" w:cs="Times New Roman"/>
          <w:b/>
          <w:bCs/>
          <w:sz w:val="20"/>
          <w:szCs w:val="20"/>
        </w:rPr>
        <w:t xml:space="preserve">Option 2: the list is documented in TS 37.571-1, </w:t>
      </w:r>
      <w:proofErr w:type="gramStart"/>
      <w:r w:rsidRPr="008230A1">
        <w:rPr>
          <w:rFonts w:ascii="Times New Roman" w:hAnsi="Times New Roman" w:cs="Times New Roman"/>
          <w:b/>
          <w:bCs/>
          <w:sz w:val="20"/>
          <w:szCs w:val="20"/>
        </w:rPr>
        <w:t>i.e.</w:t>
      </w:r>
      <w:proofErr w:type="gramEnd"/>
      <w:r w:rsidRPr="008230A1">
        <w:rPr>
          <w:rFonts w:ascii="Times New Roman" w:hAnsi="Times New Roman" w:cs="Times New Roman"/>
          <w:b/>
          <w:bCs/>
          <w:sz w:val="20"/>
          <w:szCs w:val="20"/>
        </w:rPr>
        <w:t xml:space="preserve"> maintained by RAN 5</w:t>
      </w:r>
    </w:p>
    <w:p w14:paraId="13123F0E" w14:textId="77777777" w:rsidR="008230A1" w:rsidRPr="008230A1" w:rsidRDefault="008230A1" w:rsidP="008230A1">
      <w:pPr>
        <w:rPr>
          <w:b/>
          <w:bCs/>
        </w:rPr>
      </w:pPr>
    </w:p>
    <w:p w14:paraId="23EB2179" w14:textId="77777777" w:rsidR="00571C34" w:rsidRDefault="00571C34">
      <w:pPr>
        <w:pStyle w:val="Heading1"/>
        <w:numPr>
          <w:ilvl w:val="0"/>
          <w:numId w:val="1"/>
        </w:numPr>
        <w:tabs>
          <w:tab w:val="left" w:pos="420"/>
        </w:tabs>
        <w:spacing w:before="0" w:after="120"/>
        <w:rPr>
          <w:b/>
          <w:sz w:val="28"/>
          <w:szCs w:val="24"/>
          <w:lang w:eastAsia="zh-CN"/>
        </w:rPr>
      </w:pPr>
      <w:r>
        <w:rPr>
          <w:rFonts w:hint="eastAsia"/>
          <w:b/>
          <w:sz w:val="28"/>
          <w:szCs w:val="24"/>
          <w:lang w:eastAsia="zh-CN"/>
        </w:rPr>
        <w:t>Conclusion</w:t>
      </w:r>
    </w:p>
    <w:p w14:paraId="0E6FD1E9" w14:textId="62D53C6D" w:rsidR="00B3044D" w:rsidRDefault="006D735D" w:rsidP="006D735D">
      <w:pPr>
        <w:rPr>
          <w:lang w:val="en-US"/>
        </w:rPr>
      </w:pPr>
      <w:r>
        <w:rPr>
          <w:lang w:eastAsia="zh-CN"/>
        </w:rPr>
        <w:t xml:space="preserve">In this contribution, we </w:t>
      </w:r>
      <w:r>
        <w:rPr>
          <w:lang w:val="en-US"/>
        </w:rPr>
        <w:t>discussed the</w:t>
      </w:r>
      <w:r w:rsidR="00B3044D">
        <w:rPr>
          <w:lang w:val="en-US"/>
        </w:rPr>
        <w:t xml:space="preserve"> </w:t>
      </w:r>
      <w:r w:rsidR="000A6428">
        <w:rPr>
          <w:lang w:val="en-US"/>
        </w:rPr>
        <w:t>topics raised in the Way Forward</w:t>
      </w:r>
      <w:r>
        <w:rPr>
          <w:lang w:val="en-US"/>
        </w:rPr>
        <w:t xml:space="preserve"> for A-GNSS Sensitivity </w:t>
      </w:r>
      <w:r w:rsidR="00B3044D">
        <w:rPr>
          <w:lang w:val="en-US"/>
        </w:rPr>
        <w:t>in the last meeting and made the following proposals.</w:t>
      </w:r>
    </w:p>
    <w:p w14:paraId="495D09B4" w14:textId="77777777" w:rsidR="000A6428" w:rsidRPr="00F5181E" w:rsidRDefault="000A6428" w:rsidP="000A6428">
      <w:pPr>
        <w:rPr>
          <w:b/>
        </w:rPr>
      </w:pPr>
      <w:r w:rsidRPr="000C18A6">
        <w:rPr>
          <w:b/>
          <w:lang w:eastAsia="zh-CN"/>
        </w:rPr>
        <w:t>Proposal 1:</w:t>
      </w:r>
      <w:r w:rsidRPr="000C18A6">
        <w:rPr>
          <w:b/>
        </w:rPr>
        <w:t xml:space="preserve"> </w:t>
      </w:r>
      <w:r>
        <w:rPr>
          <w:b/>
        </w:rPr>
        <w:t xml:space="preserve">for the </w:t>
      </w:r>
      <w:r w:rsidRPr="00F5181E">
        <w:rPr>
          <w:b/>
        </w:rPr>
        <w:t>LTE and NR (SA) bands for testing</w:t>
      </w:r>
      <w:r>
        <w:rPr>
          <w:b/>
        </w:rPr>
        <w:t xml:space="preserve"> we should maintain the current status with Option 1: </w:t>
      </w:r>
    </w:p>
    <w:p w14:paraId="114A1E27" w14:textId="77777777" w:rsidR="000A6428" w:rsidRDefault="000A6428" w:rsidP="000A6428">
      <w:pPr>
        <w:rPr>
          <w:b/>
        </w:rPr>
      </w:pPr>
      <w:r w:rsidRPr="00F5181E">
        <w:rPr>
          <w:b/>
        </w:rPr>
        <w:t>•</w:t>
      </w:r>
      <w:r w:rsidRPr="00F5181E">
        <w:rPr>
          <w:b/>
        </w:rPr>
        <w:tab/>
        <w:t>Option 1: Repeat the test in all UE supported bands</w:t>
      </w:r>
    </w:p>
    <w:p w14:paraId="0CEDDBAA" w14:textId="77777777" w:rsidR="0039018F" w:rsidRDefault="0039018F" w:rsidP="000A6428">
      <w:pPr>
        <w:rPr>
          <w:b/>
          <w:lang w:eastAsia="zh-CN"/>
        </w:rPr>
      </w:pPr>
    </w:p>
    <w:p w14:paraId="57222093" w14:textId="743E1663" w:rsidR="000A6428" w:rsidRDefault="000A6428" w:rsidP="000A6428">
      <w:pPr>
        <w:rPr>
          <w:b/>
        </w:rPr>
      </w:pPr>
      <w:r w:rsidRPr="000C18A6">
        <w:rPr>
          <w:b/>
          <w:lang w:eastAsia="zh-CN"/>
        </w:rPr>
        <w:lastRenderedPageBreak/>
        <w:t xml:space="preserve">Proposal </w:t>
      </w:r>
      <w:r>
        <w:rPr>
          <w:b/>
          <w:lang w:eastAsia="zh-CN"/>
        </w:rPr>
        <w:t>2</w:t>
      </w:r>
      <w:r w:rsidRPr="000C18A6">
        <w:rPr>
          <w:b/>
          <w:lang w:eastAsia="zh-CN"/>
        </w:rPr>
        <w:t>:</w:t>
      </w:r>
      <w:r w:rsidRPr="000C18A6">
        <w:rPr>
          <w:b/>
        </w:rPr>
        <w:t xml:space="preserve"> </w:t>
      </w:r>
      <w:r>
        <w:rPr>
          <w:b/>
        </w:rPr>
        <w:t xml:space="preserve">for the </w:t>
      </w:r>
      <w:r w:rsidRPr="004E193F">
        <w:rPr>
          <w:b/>
        </w:rPr>
        <w:t xml:space="preserve">EN-DC </w:t>
      </w:r>
      <w:r>
        <w:rPr>
          <w:b/>
        </w:rPr>
        <w:t xml:space="preserve">band </w:t>
      </w:r>
      <w:r w:rsidRPr="004E193F">
        <w:rPr>
          <w:b/>
        </w:rPr>
        <w:t>combinations for testing</w:t>
      </w:r>
      <w:r>
        <w:rPr>
          <w:b/>
        </w:rPr>
        <w:t xml:space="preserve"> we adopt the lists of </w:t>
      </w:r>
      <w:r w:rsidRPr="004E193F">
        <w:rPr>
          <w:b/>
        </w:rPr>
        <w:t xml:space="preserve"> UL band combinations that generate 2nd or 3rd IMDs falling into the GNSS bands</w:t>
      </w:r>
      <w:r>
        <w:rPr>
          <w:b/>
        </w:rPr>
        <w:t xml:space="preserve"> as proposed by other companies, while allowing that GCF and PTCRB may further select from these lists.</w:t>
      </w:r>
    </w:p>
    <w:p w14:paraId="4A87CAA8" w14:textId="77777777" w:rsidR="0039018F" w:rsidRDefault="0039018F" w:rsidP="000A6428">
      <w:pPr>
        <w:rPr>
          <w:b/>
          <w:lang w:eastAsia="zh-CN"/>
        </w:rPr>
      </w:pPr>
    </w:p>
    <w:p w14:paraId="7D2CB708" w14:textId="1C10C5FA" w:rsidR="000A6428" w:rsidRDefault="000A6428" w:rsidP="000A6428">
      <w:pPr>
        <w:rPr>
          <w:b/>
        </w:rPr>
      </w:pPr>
      <w:r w:rsidRPr="000C18A6">
        <w:rPr>
          <w:b/>
          <w:lang w:eastAsia="zh-CN"/>
        </w:rPr>
        <w:t xml:space="preserve">Proposal </w:t>
      </w:r>
      <w:r>
        <w:rPr>
          <w:b/>
          <w:lang w:eastAsia="zh-CN"/>
        </w:rPr>
        <w:t>3</w:t>
      </w:r>
      <w:r w:rsidRPr="000C18A6">
        <w:rPr>
          <w:b/>
          <w:lang w:eastAsia="zh-CN"/>
        </w:rPr>
        <w:t>:</w:t>
      </w:r>
      <w:r w:rsidRPr="000C18A6">
        <w:rPr>
          <w:b/>
        </w:rPr>
        <w:t xml:space="preserve"> </w:t>
      </w:r>
      <w:r>
        <w:rPr>
          <w:b/>
        </w:rPr>
        <w:t xml:space="preserve">for the </w:t>
      </w:r>
      <w:r w:rsidRPr="00EC23A8">
        <w:rPr>
          <w:b/>
        </w:rPr>
        <w:t>GNSS band(s) to be considered in RAN4 analysis when identifying LTE/NR bands or high-risk UL band combinations for testing</w:t>
      </w:r>
      <w:r>
        <w:rPr>
          <w:b/>
        </w:rPr>
        <w:t>:</w:t>
      </w:r>
    </w:p>
    <w:p w14:paraId="37769695" w14:textId="77777777" w:rsidR="000A6428" w:rsidRDefault="000A6428" w:rsidP="000A6428">
      <w:pPr>
        <w:pStyle w:val="ListParagraph"/>
        <w:numPr>
          <w:ilvl w:val="0"/>
          <w:numId w:val="39"/>
        </w:numPr>
        <w:ind w:firstLineChars="0"/>
        <w:rPr>
          <w:rFonts w:ascii="Times New Roman" w:hAnsi="Times New Roman" w:cs="Times New Roman"/>
          <w:b/>
          <w:bCs/>
          <w:sz w:val="20"/>
          <w:szCs w:val="20"/>
        </w:rPr>
      </w:pPr>
      <w:r>
        <w:rPr>
          <w:rFonts w:ascii="Times New Roman" w:hAnsi="Times New Roman" w:cs="Times New Roman"/>
          <w:b/>
          <w:bCs/>
          <w:sz w:val="20"/>
          <w:szCs w:val="20"/>
        </w:rPr>
        <w:t xml:space="preserve">The analysis is performed on both GNSS bands </w:t>
      </w:r>
    </w:p>
    <w:p w14:paraId="5B7BA287" w14:textId="28ECE051" w:rsidR="000A6428" w:rsidRDefault="000A6428" w:rsidP="000A6428">
      <w:pPr>
        <w:pStyle w:val="ListParagraph"/>
        <w:numPr>
          <w:ilvl w:val="0"/>
          <w:numId w:val="39"/>
        </w:numPr>
        <w:ind w:firstLineChars="0"/>
        <w:rPr>
          <w:rFonts w:ascii="Times New Roman" w:hAnsi="Times New Roman" w:cs="Times New Roman"/>
          <w:b/>
          <w:bCs/>
          <w:sz w:val="20"/>
          <w:szCs w:val="20"/>
        </w:rPr>
      </w:pPr>
      <w:r>
        <w:rPr>
          <w:rFonts w:ascii="Times New Roman" w:hAnsi="Times New Roman" w:cs="Times New Roman"/>
          <w:b/>
          <w:bCs/>
          <w:sz w:val="20"/>
          <w:szCs w:val="20"/>
        </w:rPr>
        <w:t xml:space="preserve">In the case a UE only supports one of the </w:t>
      </w:r>
      <w:r w:rsidR="006B279D">
        <w:rPr>
          <w:rFonts w:ascii="Times New Roman" w:hAnsi="Times New Roman" w:cs="Times New Roman"/>
          <w:b/>
          <w:bCs/>
          <w:sz w:val="20"/>
          <w:szCs w:val="20"/>
        </w:rPr>
        <w:t xml:space="preserve">GNSS </w:t>
      </w:r>
      <w:r>
        <w:rPr>
          <w:rFonts w:ascii="Times New Roman" w:hAnsi="Times New Roman" w:cs="Times New Roman"/>
          <w:b/>
          <w:bCs/>
          <w:sz w:val="20"/>
          <w:szCs w:val="20"/>
        </w:rPr>
        <w:t xml:space="preserve">bands then (obviously) only the analysis for that </w:t>
      </w:r>
      <w:r w:rsidR="006B279D">
        <w:rPr>
          <w:rFonts w:ascii="Times New Roman" w:hAnsi="Times New Roman" w:cs="Times New Roman"/>
          <w:b/>
          <w:bCs/>
          <w:sz w:val="20"/>
          <w:szCs w:val="20"/>
        </w:rPr>
        <w:t xml:space="preserve">GNSS </w:t>
      </w:r>
      <w:r>
        <w:rPr>
          <w:rFonts w:ascii="Times New Roman" w:hAnsi="Times New Roman" w:cs="Times New Roman"/>
          <w:b/>
          <w:bCs/>
          <w:sz w:val="20"/>
          <w:szCs w:val="20"/>
        </w:rPr>
        <w:t>band is used for the testing</w:t>
      </w:r>
    </w:p>
    <w:p w14:paraId="3116EB10" w14:textId="05CAC736" w:rsidR="000A6428" w:rsidRDefault="000A6428" w:rsidP="000A6428">
      <w:pPr>
        <w:pStyle w:val="ListParagraph"/>
        <w:numPr>
          <w:ilvl w:val="0"/>
          <w:numId w:val="39"/>
        </w:numPr>
        <w:ind w:firstLineChars="0"/>
        <w:rPr>
          <w:rFonts w:ascii="Times New Roman" w:hAnsi="Times New Roman" w:cs="Times New Roman"/>
          <w:b/>
          <w:bCs/>
          <w:sz w:val="20"/>
          <w:szCs w:val="20"/>
        </w:rPr>
      </w:pPr>
      <w:r>
        <w:rPr>
          <w:rFonts w:ascii="Times New Roman" w:hAnsi="Times New Roman" w:cs="Times New Roman"/>
          <w:b/>
          <w:bCs/>
          <w:sz w:val="20"/>
          <w:szCs w:val="20"/>
        </w:rPr>
        <w:t xml:space="preserve">In the case a UE supports </w:t>
      </w:r>
      <w:proofErr w:type="gramStart"/>
      <w:r>
        <w:rPr>
          <w:rFonts w:ascii="Times New Roman" w:hAnsi="Times New Roman" w:cs="Times New Roman"/>
          <w:b/>
          <w:bCs/>
          <w:sz w:val="20"/>
          <w:szCs w:val="20"/>
        </w:rPr>
        <w:t xml:space="preserve">both of the </w:t>
      </w:r>
      <w:r w:rsidR="006B279D">
        <w:rPr>
          <w:rFonts w:ascii="Times New Roman" w:hAnsi="Times New Roman" w:cs="Times New Roman"/>
          <w:b/>
          <w:bCs/>
          <w:sz w:val="20"/>
          <w:szCs w:val="20"/>
        </w:rPr>
        <w:t>GNSS</w:t>
      </w:r>
      <w:proofErr w:type="gramEnd"/>
      <w:r w:rsidR="006B279D">
        <w:rPr>
          <w:rFonts w:ascii="Times New Roman" w:hAnsi="Times New Roman" w:cs="Times New Roman"/>
          <w:b/>
          <w:bCs/>
          <w:sz w:val="20"/>
          <w:szCs w:val="20"/>
        </w:rPr>
        <w:t xml:space="preserve"> </w:t>
      </w:r>
      <w:r>
        <w:rPr>
          <w:rFonts w:ascii="Times New Roman" w:hAnsi="Times New Roman" w:cs="Times New Roman"/>
          <w:b/>
          <w:bCs/>
          <w:sz w:val="20"/>
          <w:szCs w:val="20"/>
        </w:rPr>
        <w:t xml:space="preserve">bands then only the analysis for the “primary” (or “acquisition”) </w:t>
      </w:r>
      <w:r w:rsidR="006B279D">
        <w:rPr>
          <w:rFonts w:ascii="Times New Roman" w:hAnsi="Times New Roman" w:cs="Times New Roman"/>
          <w:b/>
          <w:bCs/>
          <w:sz w:val="20"/>
          <w:szCs w:val="20"/>
        </w:rPr>
        <w:t xml:space="preserve">GNSS </w:t>
      </w:r>
      <w:r>
        <w:rPr>
          <w:rFonts w:ascii="Times New Roman" w:hAnsi="Times New Roman" w:cs="Times New Roman"/>
          <w:b/>
          <w:bCs/>
          <w:sz w:val="20"/>
          <w:szCs w:val="20"/>
        </w:rPr>
        <w:t>band is used for the testing</w:t>
      </w:r>
    </w:p>
    <w:p w14:paraId="17C48322" w14:textId="77777777" w:rsidR="0039018F" w:rsidRDefault="0039018F" w:rsidP="000A6428">
      <w:pPr>
        <w:rPr>
          <w:b/>
          <w:lang w:eastAsia="zh-CN"/>
        </w:rPr>
      </w:pPr>
    </w:p>
    <w:p w14:paraId="35B61E55" w14:textId="567669C5" w:rsidR="000A6428" w:rsidRDefault="000A6428" w:rsidP="000A6428">
      <w:pPr>
        <w:rPr>
          <w:b/>
        </w:rPr>
      </w:pPr>
      <w:r w:rsidRPr="000C18A6">
        <w:rPr>
          <w:b/>
          <w:lang w:eastAsia="zh-CN"/>
        </w:rPr>
        <w:t xml:space="preserve">Proposal </w:t>
      </w:r>
      <w:r>
        <w:rPr>
          <w:b/>
          <w:lang w:eastAsia="zh-CN"/>
        </w:rPr>
        <w:t>4</w:t>
      </w:r>
      <w:r w:rsidRPr="000C18A6">
        <w:rPr>
          <w:b/>
          <w:lang w:eastAsia="zh-CN"/>
        </w:rPr>
        <w:t>:</w:t>
      </w:r>
      <w:r w:rsidRPr="000C18A6">
        <w:rPr>
          <w:b/>
        </w:rPr>
        <w:t xml:space="preserve"> </w:t>
      </w:r>
      <w:r>
        <w:rPr>
          <w:b/>
        </w:rPr>
        <w:t xml:space="preserve">for the </w:t>
      </w:r>
      <w:r w:rsidRPr="008230A1">
        <w:rPr>
          <w:b/>
        </w:rPr>
        <w:t>document</w:t>
      </w:r>
      <w:r>
        <w:rPr>
          <w:b/>
        </w:rPr>
        <w:t>ation and maintenance we should adopt Option 2:</w:t>
      </w:r>
    </w:p>
    <w:p w14:paraId="26B66125" w14:textId="68E77DA6" w:rsidR="000A6428" w:rsidRDefault="000A6428" w:rsidP="000A6428">
      <w:pPr>
        <w:pStyle w:val="ListParagraph"/>
        <w:numPr>
          <w:ilvl w:val="0"/>
          <w:numId w:val="39"/>
        </w:numPr>
        <w:ind w:firstLineChars="0"/>
        <w:rPr>
          <w:rFonts w:ascii="Times New Roman" w:hAnsi="Times New Roman" w:cs="Times New Roman"/>
          <w:b/>
          <w:bCs/>
          <w:sz w:val="20"/>
          <w:szCs w:val="20"/>
        </w:rPr>
      </w:pPr>
      <w:r w:rsidRPr="008230A1">
        <w:rPr>
          <w:rFonts w:ascii="Times New Roman" w:hAnsi="Times New Roman" w:cs="Times New Roman"/>
          <w:b/>
          <w:bCs/>
          <w:sz w:val="20"/>
          <w:szCs w:val="20"/>
        </w:rPr>
        <w:t xml:space="preserve">Option 2: the list is documented in TS 37.571-1, </w:t>
      </w:r>
      <w:proofErr w:type="gramStart"/>
      <w:r w:rsidRPr="008230A1">
        <w:rPr>
          <w:rFonts w:ascii="Times New Roman" w:hAnsi="Times New Roman" w:cs="Times New Roman"/>
          <w:b/>
          <w:bCs/>
          <w:sz w:val="20"/>
          <w:szCs w:val="20"/>
        </w:rPr>
        <w:t>i.e.</w:t>
      </w:r>
      <w:proofErr w:type="gramEnd"/>
      <w:r w:rsidRPr="008230A1">
        <w:rPr>
          <w:rFonts w:ascii="Times New Roman" w:hAnsi="Times New Roman" w:cs="Times New Roman"/>
          <w:b/>
          <w:bCs/>
          <w:sz w:val="20"/>
          <w:szCs w:val="20"/>
        </w:rPr>
        <w:t xml:space="preserve"> maintained by RAN 5</w:t>
      </w:r>
    </w:p>
    <w:p w14:paraId="13CC4264" w14:textId="77777777" w:rsidR="0039018F" w:rsidRDefault="0039018F" w:rsidP="0039018F">
      <w:pPr>
        <w:pStyle w:val="ListParagraph"/>
        <w:ind w:left="720" w:firstLineChars="0" w:firstLine="0"/>
        <w:rPr>
          <w:rFonts w:ascii="Times New Roman" w:hAnsi="Times New Roman" w:cs="Times New Roman"/>
          <w:b/>
          <w:bCs/>
          <w:sz w:val="20"/>
          <w:szCs w:val="20"/>
        </w:rPr>
      </w:pPr>
    </w:p>
    <w:p w14:paraId="719E4933" w14:textId="547401C9" w:rsidR="00571C34" w:rsidRDefault="00571C34" w:rsidP="00044480">
      <w:pPr>
        <w:pStyle w:val="Heading1"/>
        <w:spacing w:before="0" w:after="120"/>
        <w:ind w:left="420" w:hanging="420"/>
        <w:rPr>
          <w:b/>
          <w:sz w:val="28"/>
          <w:szCs w:val="24"/>
          <w:lang w:eastAsia="zh-CN"/>
        </w:rPr>
      </w:pPr>
      <w:r>
        <w:rPr>
          <w:rFonts w:hint="eastAsia"/>
          <w:b/>
          <w:sz w:val="28"/>
          <w:szCs w:val="24"/>
          <w:lang w:eastAsia="zh-CN"/>
        </w:rPr>
        <w:t>Reference</w:t>
      </w:r>
      <w:r w:rsidR="00FD03DA">
        <w:rPr>
          <w:b/>
          <w:sz w:val="28"/>
          <w:szCs w:val="24"/>
          <w:lang w:eastAsia="zh-CN"/>
        </w:rPr>
        <w:t>s</w:t>
      </w:r>
    </w:p>
    <w:p w14:paraId="606B2468" w14:textId="77777777" w:rsidR="00F33033" w:rsidRPr="005C54A4" w:rsidRDefault="00B35E89" w:rsidP="005C54A4">
      <w:pPr>
        <w:numPr>
          <w:ilvl w:val="0"/>
          <w:numId w:val="4"/>
        </w:numPr>
        <w:rPr>
          <w:lang w:val="en-US" w:eastAsia="zh-CN"/>
        </w:rPr>
      </w:pPr>
      <w:r w:rsidRPr="00B35E89">
        <w:rPr>
          <w:lang w:val="en-US" w:eastAsia="zh-CN"/>
        </w:rPr>
        <w:t>R</w:t>
      </w:r>
      <w:r w:rsidR="005C54A4">
        <w:rPr>
          <w:lang w:val="en-US" w:eastAsia="zh-CN"/>
        </w:rPr>
        <w:t>5</w:t>
      </w:r>
      <w:r w:rsidRPr="00B35E89">
        <w:rPr>
          <w:lang w:val="en-US" w:eastAsia="zh-CN"/>
        </w:rPr>
        <w:t>-20</w:t>
      </w:r>
      <w:r w:rsidR="005C54A4">
        <w:rPr>
          <w:lang w:val="en-US" w:eastAsia="zh-CN"/>
        </w:rPr>
        <w:t>6900</w:t>
      </w:r>
      <w:r w:rsidR="00F33033" w:rsidRPr="00F33033">
        <w:rPr>
          <w:lang w:val="en-US" w:eastAsia="zh-CN"/>
        </w:rPr>
        <w:t xml:space="preserve">, </w:t>
      </w:r>
      <w:r w:rsidR="005C54A4" w:rsidRPr="005C54A4">
        <w:rPr>
          <w:lang w:val="en-US" w:eastAsia="zh-CN"/>
        </w:rPr>
        <w:t>LS on Frequency Bands for testing of A-GNSS Sensitivity requirements in NR and LTE</w:t>
      </w:r>
      <w:r w:rsidR="00DB73E9">
        <w:rPr>
          <w:lang w:eastAsia="zh-CN"/>
        </w:rPr>
        <w:t xml:space="preserve">, </w:t>
      </w:r>
      <w:r w:rsidRPr="00B35E89">
        <w:rPr>
          <w:lang w:eastAsia="zh-CN"/>
        </w:rPr>
        <w:t>TSG RAN</w:t>
      </w:r>
      <w:r w:rsidR="005C54A4">
        <w:rPr>
          <w:lang w:eastAsia="zh-CN"/>
        </w:rPr>
        <w:t>5</w:t>
      </w:r>
    </w:p>
    <w:p w14:paraId="0960A5CB" w14:textId="77777777" w:rsidR="00B35E89" w:rsidRPr="00CA78AA" w:rsidRDefault="005C54A4" w:rsidP="00DE0365">
      <w:pPr>
        <w:numPr>
          <w:ilvl w:val="0"/>
          <w:numId w:val="4"/>
        </w:numPr>
        <w:spacing w:after="120"/>
        <w:ind w:left="420" w:hanging="420"/>
        <w:rPr>
          <w:lang w:eastAsia="zh-CN"/>
        </w:rPr>
      </w:pPr>
      <w:r w:rsidRPr="00B213B5">
        <w:rPr>
          <w:rFonts w:hint="eastAsia"/>
          <w:lang w:val="en-US" w:eastAsia="zh-CN"/>
        </w:rPr>
        <w:t>R4</w:t>
      </w:r>
      <w:r w:rsidRPr="00B213B5">
        <w:rPr>
          <w:lang w:val="en-US" w:eastAsia="zh-CN"/>
        </w:rPr>
        <w:t>-</w:t>
      </w:r>
      <w:r w:rsidR="00DE0365">
        <w:rPr>
          <w:lang w:val="en-US" w:eastAsia="zh-CN"/>
        </w:rPr>
        <w:t>2103287</w:t>
      </w:r>
      <w:r w:rsidRPr="00B213B5">
        <w:rPr>
          <w:lang w:val="en-US" w:eastAsia="zh-CN"/>
        </w:rPr>
        <w:t>,</w:t>
      </w:r>
      <w:r w:rsidRPr="005C54A4">
        <w:t xml:space="preserve"> </w:t>
      </w:r>
      <w:bookmarkEnd w:id="6"/>
      <w:r w:rsidR="00DE0365" w:rsidRPr="00DE0365">
        <w:rPr>
          <w:lang w:val="en-US" w:eastAsia="zh-CN"/>
        </w:rPr>
        <w:t>WF on RAN5 LS on frequency Bands for testing of A-GNSS Sensitivity requirements in NR and LTE</w:t>
      </w:r>
      <w:r w:rsidR="00DE0365">
        <w:rPr>
          <w:lang w:val="en-US" w:eastAsia="zh-CN"/>
        </w:rPr>
        <w:t>, Apple, Xiaomi</w:t>
      </w:r>
    </w:p>
    <w:sectPr w:rsidR="00B35E89" w:rsidRPr="00CA78AA">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84A26" w14:textId="77777777" w:rsidR="003C636D" w:rsidRDefault="003C636D">
      <w:pPr>
        <w:spacing w:after="0"/>
      </w:pPr>
      <w:r>
        <w:separator/>
      </w:r>
    </w:p>
  </w:endnote>
  <w:endnote w:type="continuationSeparator" w:id="0">
    <w:p w14:paraId="1C5EEDAB" w14:textId="77777777" w:rsidR="003C636D" w:rsidRDefault="003C63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5C2C0" w14:textId="77777777" w:rsidR="003C636D" w:rsidRDefault="003C636D">
      <w:pPr>
        <w:spacing w:after="0"/>
      </w:pPr>
      <w:r>
        <w:separator/>
      </w:r>
    </w:p>
  </w:footnote>
  <w:footnote w:type="continuationSeparator" w:id="0">
    <w:p w14:paraId="099AF659" w14:textId="77777777" w:rsidR="003C636D" w:rsidRDefault="003C63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E3A1A" w14:textId="77777777" w:rsidR="00571C34" w:rsidRDefault="00571C3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1630783"/>
    <w:multiLevelType w:val="singleLevel"/>
    <w:tmpl w:val="B1630783"/>
    <w:lvl w:ilvl="0">
      <w:start w:val="1"/>
      <w:numFmt w:val="decimal"/>
      <w:lvlText w:val="%1."/>
      <w:lvlJc w:val="left"/>
    </w:lvl>
  </w:abstractNum>
  <w:abstractNum w:abstractNumId="1" w15:restartNumberingAfterBreak="0">
    <w:nsid w:val="C11E7555"/>
    <w:multiLevelType w:val="singleLevel"/>
    <w:tmpl w:val="C11E7555"/>
    <w:lvl w:ilvl="0">
      <w:start w:val="1"/>
      <w:numFmt w:val="decimal"/>
      <w:lvlText w:val="%1)"/>
      <w:lvlJc w:val="left"/>
      <w:pPr>
        <w:tabs>
          <w:tab w:val="num" w:pos="312"/>
        </w:tabs>
      </w:pPr>
    </w:lvl>
  </w:abstractNum>
  <w:abstractNum w:abstractNumId="2" w15:restartNumberingAfterBreak="0">
    <w:nsid w:val="E42A4395"/>
    <w:multiLevelType w:val="singleLevel"/>
    <w:tmpl w:val="E42A4395"/>
    <w:lvl w:ilvl="0">
      <w:start w:val="1"/>
      <w:numFmt w:val="decimal"/>
      <w:suff w:val="space"/>
      <w:lvlText w:val="[%1]"/>
      <w:lvlJc w:val="left"/>
    </w:lvl>
  </w:abstractNum>
  <w:abstractNum w:abstractNumId="3" w15:restartNumberingAfterBreak="0">
    <w:nsid w:val="026F0844"/>
    <w:multiLevelType w:val="hybridMultilevel"/>
    <w:tmpl w:val="4B1CEBBA"/>
    <w:lvl w:ilvl="0" w:tplc="E08E3EBA">
      <w:start w:val="1"/>
      <w:numFmt w:val="bullet"/>
      <w:lvlText w:val="•"/>
      <w:lvlJc w:val="left"/>
      <w:pPr>
        <w:tabs>
          <w:tab w:val="num" w:pos="720"/>
        </w:tabs>
        <w:ind w:left="720" w:hanging="360"/>
      </w:pPr>
      <w:rPr>
        <w:rFonts w:ascii="Arial" w:hAnsi="Arial" w:hint="default"/>
      </w:rPr>
    </w:lvl>
    <w:lvl w:ilvl="1" w:tplc="EB1C2644">
      <w:start w:val="1"/>
      <w:numFmt w:val="bullet"/>
      <w:lvlText w:val="•"/>
      <w:lvlJc w:val="left"/>
      <w:pPr>
        <w:tabs>
          <w:tab w:val="num" w:pos="1440"/>
        </w:tabs>
        <w:ind w:left="1440" w:hanging="360"/>
      </w:pPr>
      <w:rPr>
        <w:rFonts w:ascii="Arial" w:hAnsi="Arial" w:hint="default"/>
      </w:rPr>
    </w:lvl>
    <w:lvl w:ilvl="2" w:tplc="85C8A92A">
      <w:numFmt w:val="none"/>
      <w:lvlText w:val=""/>
      <w:lvlJc w:val="left"/>
      <w:pPr>
        <w:tabs>
          <w:tab w:val="num" w:pos="360"/>
        </w:tabs>
      </w:pPr>
    </w:lvl>
    <w:lvl w:ilvl="3" w:tplc="1F2052F8">
      <w:numFmt w:val="none"/>
      <w:lvlText w:val=""/>
      <w:lvlJc w:val="left"/>
      <w:pPr>
        <w:tabs>
          <w:tab w:val="num" w:pos="360"/>
        </w:tabs>
      </w:pPr>
    </w:lvl>
    <w:lvl w:ilvl="4" w:tplc="73E0CEFA">
      <w:numFmt w:val="none"/>
      <w:lvlText w:val=""/>
      <w:lvlJc w:val="left"/>
      <w:pPr>
        <w:tabs>
          <w:tab w:val="num" w:pos="360"/>
        </w:tabs>
      </w:pPr>
    </w:lvl>
    <w:lvl w:ilvl="5" w:tplc="0D027A4A" w:tentative="1">
      <w:start w:val="1"/>
      <w:numFmt w:val="bullet"/>
      <w:lvlText w:val="•"/>
      <w:lvlJc w:val="left"/>
      <w:pPr>
        <w:tabs>
          <w:tab w:val="num" w:pos="4320"/>
        </w:tabs>
        <w:ind w:left="4320" w:hanging="360"/>
      </w:pPr>
      <w:rPr>
        <w:rFonts w:ascii="Arial" w:hAnsi="Arial" w:hint="default"/>
      </w:rPr>
    </w:lvl>
    <w:lvl w:ilvl="6" w:tplc="C49C2F2E" w:tentative="1">
      <w:start w:val="1"/>
      <w:numFmt w:val="bullet"/>
      <w:lvlText w:val="•"/>
      <w:lvlJc w:val="left"/>
      <w:pPr>
        <w:tabs>
          <w:tab w:val="num" w:pos="5040"/>
        </w:tabs>
        <w:ind w:left="5040" w:hanging="360"/>
      </w:pPr>
      <w:rPr>
        <w:rFonts w:ascii="Arial" w:hAnsi="Arial" w:hint="default"/>
      </w:rPr>
    </w:lvl>
    <w:lvl w:ilvl="7" w:tplc="77823FCE" w:tentative="1">
      <w:start w:val="1"/>
      <w:numFmt w:val="bullet"/>
      <w:lvlText w:val="•"/>
      <w:lvlJc w:val="left"/>
      <w:pPr>
        <w:tabs>
          <w:tab w:val="num" w:pos="5760"/>
        </w:tabs>
        <w:ind w:left="5760" w:hanging="360"/>
      </w:pPr>
      <w:rPr>
        <w:rFonts w:ascii="Arial" w:hAnsi="Arial" w:hint="default"/>
      </w:rPr>
    </w:lvl>
    <w:lvl w:ilvl="8" w:tplc="51C8D1F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96683B"/>
    <w:multiLevelType w:val="hybridMultilevel"/>
    <w:tmpl w:val="9FCE25FC"/>
    <w:lvl w:ilvl="0" w:tplc="67B2AEB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070E6636"/>
    <w:multiLevelType w:val="hybridMultilevel"/>
    <w:tmpl w:val="02EEC3A4"/>
    <w:lvl w:ilvl="0" w:tplc="E70C7370">
      <w:start w:val="1"/>
      <w:numFmt w:val="bullet"/>
      <w:lvlText w:val="•"/>
      <w:lvlJc w:val="left"/>
      <w:pPr>
        <w:tabs>
          <w:tab w:val="num" w:pos="720"/>
        </w:tabs>
        <w:ind w:left="720" w:hanging="360"/>
      </w:pPr>
      <w:rPr>
        <w:rFonts w:ascii="Arial" w:hAnsi="Arial" w:hint="default"/>
      </w:rPr>
    </w:lvl>
    <w:lvl w:ilvl="1" w:tplc="2410FE76">
      <w:start w:val="1"/>
      <w:numFmt w:val="bullet"/>
      <w:lvlText w:val="•"/>
      <w:lvlJc w:val="left"/>
      <w:pPr>
        <w:tabs>
          <w:tab w:val="num" w:pos="644"/>
        </w:tabs>
        <w:ind w:left="644" w:hanging="360"/>
      </w:pPr>
      <w:rPr>
        <w:rFonts w:ascii="Arial" w:hAnsi="Arial" w:hint="default"/>
      </w:rPr>
    </w:lvl>
    <w:lvl w:ilvl="2" w:tplc="B202A334">
      <w:numFmt w:val="none"/>
      <w:lvlText w:val=""/>
      <w:lvlJc w:val="left"/>
      <w:pPr>
        <w:tabs>
          <w:tab w:val="num" w:pos="360"/>
        </w:tabs>
      </w:pPr>
    </w:lvl>
    <w:lvl w:ilvl="3" w:tplc="A12ECEB4">
      <w:start w:val="1"/>
      <w:numFmt w:val="bullet"/>
      <w:lvlText w:val="•"/>
      <w:lvlJc w:val="left"/>
      <w:pPr>
        <w:tabs>
          <w:tab w:val="num" w:pos="1070"/>
        </w:tabs>
        <w:ind w:left="1070" w:hanging="360"/>
      </w:pPr>
      <w:rPr>
        <w:rFonts w:ascii="Arial" w:hAnsi="Arial" w:hint="default"/>
      </w:rPr>
    </w:lvl>
    <w:lvl w:ilvl="4" w:tplc="4E881D96" w:tentative="1">
      <w:start w:val="1"/>
      <w:numFmt w:val="bullet"/>
      <w:lvlText w:val="•"/>
      <w:lvlJc w:val="left"/>
      <w:pPr>
        <w:tabs>
          <w:tab w:val="num" w:pos="3600"/>
        </w:tabs>
        <w:ind w:left="3600" w:hanging="360"/>
      </w:pPr>
      <w:rPr>
        <w:rFonts w:ascii="Arial" w:hAnsi="Arial" w:hint="default"/>
      </w:rPr>
    </w:lvl>
    <w:lvl w:ilvl="5" w:tplc="529C890A" w:tentative="1">
      <w:start w:val="1"/>
      <w:numFmt w:val="bullet"/>
      <w:lvlText w:val="•"/>
      <w:lvlJc w:val="left"/>
      <w:pPr>
        <w:tabs>
          <w:tab w:val="num" w:pos="4320"/>
        </w:tabs>
        <w:ind w:left="4320" w:hanging="360"/>
      </w:pPr>
      <w:rPr>
        <w:rFonts w:ascii="Arial" w:hAnsi="Arial" w:hint="default"/>
      </w:rPr>
    </w:lvl>
    <w:lvl w:ilvl="6" w:tplc="C33A1A66" w:tentative="1">
      <w:start w:val="1"/>
      <w:numFmt w:val="bullet"/>
      <w:lvlText w:val="•"/>
      <w:lvlJc w:val="left"/>
      <w:pPr>
        <w:tabs>
          <w:tab w:val="num" w:pos="5040"/>
        </w:tabs>
        <w:ind w:left="5040" w:hanging="360"/>
      </w:pPr>
      <w:rPr>
        <w:rFonts w:ascii="Arial" w:hAnsi="Arial" w:hint="default"/>
      </w:rPr>
    </w:lvl>
    <w:lvl w:ilvl="7" w:tplc="23389390" w:tentative="1">
      <w:start w:val="1"/>
      <w:numFmt w:val="bullet"/>
      <w:lvlText w:val="•"/>
      <w:lvlJc w:val="left"/>
      <w:pPr>
        <w:tabs>
          <w:tab w:val="num" w:pos="5760"/>
        </w:tabs>
        <w:ind w:left="5760" w:hanging="360"/>
      </w:pPr>
      <w:rPr>
        <w:rFonts w:ascii="Arial" w:hAnsi="Arial" w:hint="default"/>
      </w:rPr>
    </w:lvl>
    <w:lvl w:ilvl="8" w:tplc="96DE30E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99D7848"/>
    <w:multiLevelType w:val="hybridMultilevel"/>
    <w:tmpl w:val="6164CCA0"/>
    <w:lvl w:ilvl="0" w:tplc="C2E8C48A">
      <w:start w:val="1"/>
      <w:numFmt w:val="bullet"/>
      <w:lvlText w:val="•"/>
      <w:lvlJc w:val="left"/>
      <w:pPr>
        <w:tabs>
          <w:tab w:val="num" w:pos="720"/>
        </w:tabs>
        <w:ind w:left="720" w:hanging="360"/>
      </w:pPr>
      <w:rPr>
        <w:rFonts w:ascii="Arial" w:hAnsi="Arial" w:hint="default"/>
      </w:rPr>
    </w:lvl>
    <w:lvl w:ilvl="1" w:tplc="7F0432E6">
      <w:start w:val="1"/>
      <w:numFmt w:val="bullet"/>
      <w:lvlText w:val="•"/>
      <w:lvlJc w:val="left"/>
      <w:pPr>
        <w:tabs>
          <w:tab w:val="num" w:pos="1440"/>
        </w:tabs>
        <w:ind w:left="1440" w:hanging="360"/>
      </w:pPr>
      <w:rPr>
        <w:rFonts w:ascii="Arial" w:hAnsi="Arial" w:hint="default"/>
      </w:rPr>
    </w:lvl>
    <w:lvl w:ilvl="2" w:tplc="188E7750">
      <w:start w:val="16256"/>
      <w:numFmt w:val="bullet"/>
      <w:lvlText w:val="•"/>
      <w:lvlJc w:val="left"/>
      <w:pPr>
        <w:tabs>
          <w:tab w:val="num" w:pos="2160"/>
        </w:tabs>
        <w:ind w:left="2160" w:hanging="360"/>
      </w:pPr>
      <w:rPr>
        <w:rFonts w:ascii="Arial" w:hAnsi="Arial" w:hint="default"/>
      </w:rPr>
    </w:lvl>
    <w:lvl w:ilvl="3" w:tplc="B49EB438" w:tentative="1">
      <w:start w:val="1"/>
      <w:numFmt w:val="bullet"/>
      <w:lvlText w:val="•"/>
      <w:lvlJc w:val="left"/>
      <w:pPr>
        <w:tabs>
          <w:tab w:val="num" w:pos="2880"/>
        </w:tabs>
        <w:ind w:left="2880" w:hanging="360"/>
      </w:pPr>
      <w:rPr>
        <w:rFonts w:ascii="Arial" w:hAnsi="Arial" w:hint="default"/>
      </w:rPr>
    </w:lvl>
    <w:lvl w:ilvl="4" w:tplc="72C675DA" w:tentative="1">
      <w:start w:val="1"/>
      <w:numFmt w:val="bullet"/>
      <w:lvlText w:val="•"/>
      <w:lvlJc w:val="left"/>
      <w:pPr>
        <w:tabs>
          <w:tab w:val="num" w:pos="3600"/>
        </w:tabs>
        <w:ind w:left="3600" w:hanging="360"/>
      </w:pPr>
      <w:rPr>
        <w:rFonts w:ascii="Arial" w:hAnsi="Arial" w:hint="default"/>
      </w:rPr>
    </w:lvl>
    <w:lvl w:ilvl="5" w:tplc="9A0C5C78" w:tentative="1">
      <w:start w:val="1"/>
      <w:numFmt w:val="bullet"/>
      <w:lvlText w:val="•"/>
      <w:lvlJc w:val="left"/>
      <w:pPr>
        <w:tabs>
          <w:tab w:val="num" w:pos="4320"/>
        </w:tabs>
        <w:ind w:left="4320" w:hanging="360"/>
      </w:pPr>
      <w:rPr>
        <w:rFonts w:ascii="Arial" w:hAnsi="Arial" w:hint="default"/>
      </w:rPr>
    </w:lvl>
    <w:lvl w:ilvl="6" w:tplc="BFDE5DBE" w:tentative="1">
      <w:start w:val="1"/>
      <w:numFmt w:val="bullet"/>
      <w:lvlText w:val="•"/>
      <w:lvlJc w:val="left"/>
      <w:pPr>
        <w:tabs>
          <w:tab w:val="num" w:pos="5040"/>
        </w:tabs>
        <w:ind w:left="5040" w:hanging="360"/>
      </w:pPr>
      <w:rPr>
        <w:rFonts w:ascii="Arial" w:hAnsi="Arial" w:hint="default"/>
      </w:rPr>
    </w:lvl>
    <w:lvl w:ilvl="7" w:tplc="B9B84372" w:tentative="1">
      <w:start w:val="1"/>
      <w:numFmt w:val="bullet"/>
      <w:lvlText w:val="•"/>
      <w:lvlJc w:val="left"/>
      <w:pPr>
        <w:tabs>
          <w:tab w:val="num" w:pos="5760"/>
        </w:tabs>
        <w:ind w:left="5760" w:hanging="360"/>
      </w:pPr>
      <w:rPr>
        <w:rFonts w:ascii="Arial" w:hAnsi="Arial" w:hint="default"/>
      </w:rPr>
    </w:lvl>
    <w:lvl w:ilvl="8" w:tplc="ECC003B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C221800"/>
    <w:multiLevelType w:val="hybridMultilevel"/>
    <w:tmpl w:val="C4B00DDC"/>
    <w:lvl w:ilvl="0" w:tplc="176CD000">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0CFF4A42"/>
    <w:multiLevelType w:val="hybridMultilevel"/>
    <w:tmpl w:val="2616A13E"/>
    <w:lvl w:ilvl="0" w:tplc="42285782">
      <w:start w:val="1"/>
      <w:numFmt w:val="bullet"/>
      <w:lvlText w:val="●"/>
      <w:lvlJc w:val="left"/>
      <w:pPr>
        <w:tabs>
          <w:tab w:val="num" w:pos="720"/>
        </w:tabs>
        <w:ind w:left="720" w:hanging="360"/>
      </w:pPr>
      <w:rPr>
        <w:rFonts w:ascii="Calibri" w:hAnsi="Calibri" w:hint="default"/>
      </w:rPr>
    </w:lvl>
    <w:lvl w:ilvl="1" w:tplc="86D05D80">
      <w:start w:val="1"/>
      <w:numFmt w:val="bullet"/>
      <w:lvlText w:val="●"/>
      <w:lvlJc w:val="left"/>
      <w:pPr>
        <w:tabs>
          <w:tab w:val="num" w:pos="1440"/>
        </w:tabs>
        <w:ind w:left="1440" w:hanging="360"/>
      </w:pPr>
      <w:rPr>
        <w:rFonts w:ascii="Calibri" w:hAnsi="Calibri" w:hint="default"/>
      </w:rPr>
    </w:lvl>
    <w:lvl w:ilvl="2" w:tplc="922AE25E" w:tentative="1">
      <w:start w:val="1"/>
      <w:numFmt w:val="bullet"/>
      <w:lvlText w:val="●"/>
      <w:lvlJc w:val="left"/>
      <w:pPr>
        <w:tabs>
          <w:tab w:val="num" w:pos="2160"/>
        </w:tabs>
        <w:ind w:left="2160" w:hanging="360"/>
      </w:pPr>
      <w:rPr>
        <w:rFonts w:ascii="Calibri" w:hAnsi="Calibri" w:hint="default"/>
      </w:rPr>
    </w:lvl>
    <w:lvl w:ilvl="3" w:tplc="E45AD2D6" w:tentative="1">
      <w:start w:val="1"/>
      <w:numFmt w:val="bullet"/>
      <w:lvlText w:val="●"/>
      <w:lvlJc w:val="left"/>
      <w:pPr>
        <w:tabs>
          <w:tab w:val="num" w:pos="2880"/>
        </w:tabs>
        <w:ind w:left="2880" w:hanging="360"/>
      </w:pPr>
      <w:rPr>
        <w:rFonts w:ascii="Calibri" w:hAnsi="Calibri" w:hint="default"/>
      </w:rPr>
    </w:lvl>
    <w:lvl w:ilvl="4" w:tplc="FA5656C0" w:tentative="1">
      <w:start w:val="1"/>
      <w:numFmt w:val="bullet"/>
      <w:lvlText w:val="●"/>
      <w:lvlJc w:val="left"/>
      <w:pPr>
        <w:tabs>
          <w:tab w:val="num" w:pos="3600"/>
        </w:tabs>
        <w:ind w:left="3600" w:hanging="360"/>
      </w:pPr>
      <w:rPr>
        <w:rFonts w:ascii="Calibri" w:hAnsi="Calibri" w:hint="default"/>
      </w:rPr>
    </w:lvl>
    <w:lvl w:ilvl="5" w:tplc="741A74C6" w:tentative="1">
      <w:start w:val="1"/>
      <w:numFmt w:val="bullet"/>
      <w:lvlText w:val="●"/>
      <w:lvlJc w:val="left"/>
      <w:pPr>
        <w:tabs>
          <w:tab w:val="num" w:pos="4320"/>
        </w:tabs>
        <w:ind w:left="4320" w:hanging="360"/>
      </w:pPr>
      <w:rPr>
        <w:rFonts w:ascii="Calibri" w:hAnsi="Calibri" w:hint="default"/>
      </w:rPr>
    </w:lvl>
    <w:lvl w:ilvl="6" w:tplc="4AA4F77E" w:tentative="1">
      <w:start w:val="1"/>
      <w:numFmt w:val="bullet"/>
      <w:lvlText w:val="●"/>
      <w:lvlJc w:val="left"/>
      <w:pPr>
        <w:tabs>
          <w:tab w:val="num" w:pos="5040"/>
        </w:tabs>
        <w:ind w:left="5040" w:hanging="360"/>
      </w:pPr>
      <w:rPr>
        <w:rFonts w:ascii="Calibri" w:hAnsi="Calibri" w:hint="default"/>
      </w:rPr>
    </w:lvl>
    <w:lvl w:ilvl="7" w:tplc="436034E8" w:tentative="1">
      <w:start w:val="1"/>
      <w:numFmt w:val="bullet"/>
      <w:lvlText w:val="●"/>
      <w:lvlJc w:val="left"/>
      <w:pPr>
        <w:tabs>
          <w:tab w:val="num" w:pos="5760"/>
        </w:tabs>
        <w:ind w:left="5760" w:hanging="360"/>
      </w:pPr>
      <w:rPr>
        <w:rFonts w:ascii="Calibri" w:hAnsi="Calibri" w:hint="default"/>
      </w:rPr>
    </w:lvl>
    <w:lvl w:ilvl="8" w:tplc="1662021E"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0F8922AA"/>
    <w:multiLevelType w:val="hybridMultilevel"/>
    <w:tmpl w:val="2772B960"/>
    <w:lvl w:ilvl="0" w:tplc="40D6BE64">
      <w:start w:val="1"/>
      <w:numFmt w:val="bullet"/>
      <w:lvlText w:val="•"/>
      <w:lvlJc w:val="left"/>
      <w:pPr>
        <w:tabs>
          <w:tab w:val="num" w:pos="720"/>
        </w:tabs>
        <w:ind w:left="720" w:hanging="360"/>
      </w:pPr>
      <w:rPr>
        <w:rFonts w:ascii="Arial" w:hAnsi="Arial" w:hint="default"/>
      </w:rPr>
    </w:lvl>
    <w:lvl w:ilvl="1" w:tplc="92C4F9EE">
      <w:numFmt w:val="none"/>
      <w:lvlText w:val=""/>
      <w:lvlJc w:val="left"/>
      <w:pPr>
        <w:tabs>
          <w:tab w:val="num" w:pos="360"/>
        </w:tabs>
      </w:pPr>
    </w:lvl>
    <w:lvl w:ilvl="2" w:tplc="A372FA94" w:tentative="1">
      <w:start w:val="1"/>
      <w:numFmt w:val="bullet"/>
      <w:lvlText w:val="•"/>
      <w:lvlJc w:val="left"/>
      <w:pPr>
        <w:tabs>
          <w:tab w:val="num" w:pos="2160"/>
        </w:tabs>
        <w:ind w:left="2160" w:hanging="360"/>
      </w:pPr>
      <w:rPr>
        <w:rFonts w:ascii="Arial" w:hAnsi="Arial" w:hint="default"/>
      </w:rPr>
    </w:lvl>
    <w:lvl w:ilvl="3" w:tplc="9CA28564" w:tentative="1">
      <w:start w:val="1"/>
      <w:numFmt w:val="bullet"/>
      <w:lvlText w:val="•"/>
      <w:lvlJc w:val="left"/>
      <w:pPr>
        <w:tabs>
          <w:tab w:val="num" w:pos="2880"/>
        </w:tabs>
        <w:ind w:left="2880" w:hanging="360"/>
      </w:pPr>
      <w:rPr>
        <w:rFonts w:ascii="Arial" w:hAnsi="Arial" w:hint="default"/>
      </w:rPr>
    </w:lvl>
    <w:lvl w:ilvl="4" w:tplc="F018809A" w:tentative="1">
      <w:start w:val="1"/>
      <w:numFmt w:val="bullet"/>
      <w:lvlText w:val="•"/>
      <w:lvlJc w:val="left"/>
      <w:pPr>
        <w:tabs>
          <w:tab w:val="num" w:pos="3600"/>
        </w:tabs>
        <w:ind w:left="3600" w:hanging="360"/>
      </w:pPr>
      <w:rPr>
        <w:rFonts w:ascii="Arial" w:hAnsi="Arial" w:hint="default"/>
      </w:rPr>
    </w:lvl>
    <w:lvl w:ilvl="5" w:tplc="12E2EA2E" w:tentative="1">
      <w:start w:val="1"/>
      <w:numFmt w:val="bullet"/>
      <w:lvlText w:val="•"/>
      <w:lvlJc w:val="left"/>
      <w:pPr>
        <w:tabs>
          <w:tab w:val="num" w:pos="4320"/>
        </w:tabs>
        <w:ind w:left="4320" w:hanging="360"/>
      </w:pPr>
      <w:rPr>
        <w:rFonts w:ascii="Arial" w:hAnsi="Arial" w:hint="default"/>
      </w:rPr>
    </w:lvl>
    <w:lvl w:ilvl="6" w:tplc="78D27576" w:tentative="1">
      <w:start w:val="1"/>
      <w:numFmt w:val="bullet"/>
      <w:lvlText w:val="•"/>
      <w:lvlJc w:val="left"/>
      <w:pPr>
        <w:tabs>
          <w:tab w:val="num" w:pos="5040"/>
        </w:tabs>
        <w:ind w:left="5040" w:hanging="360"/>
      </w:pPr>
      <w:rPr>
        <w:rFonts w:ascii="Arial" w:hAnsi="Arial" w:hint="default"/>
      </w:rPr>
    </w:lvl>
    <w:lvl w:ilvl="7" w:tplc="B3400E16" w:tentative="1">
      <w:start w:val="1"/>
      <w:numFmt w:val="bullet"/>
      <w:lvlText w:val="•"/>
      <w:lvlJc w:val="left"/>
      <w:pPr>
        <w:tabs>
          <w:tab w:val="num" w:pos="5760"/>
        </w:tabs>
        <w:ind w:left="5760" w:hanging="360"/>
      </w:pPr>
      <w:rPr>
        <w:rFonts w:ascii="Arial" w:hAnsi="Arial" w:hint="default"/>
      </w:rPr>
    </w:lvl>
    <w:lvl w:ilvl="8" w:tplc="B644FDE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CB4A15"/>
    <w:multiLevelType w:val="multilevel"/>
    <w:tmpl w:val="1590B702"/>
    <w:lvl w:ilvl="0">
      <w:start w:val="1"/>
      <w:numFmt w:val="decimal"/>
      <w:lvlText w:val="%1."/>
      <w:lvlJc w:val="left"/>
      <w:pPr>
        <w:ind w:left="425" w:hanging="425"/>
      </w:pPr>
      <w:rPr>
        <w:lang w:val="en-US"/>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12E45885"/>
    <w:multiLevelType w:val="multilevel"/>
    <w:tmpl w:val="74AA358A"/>
    <w:lvl w:ilvl="0">
      <w:start w:val="1"/>
      <w:numFmt w:val="decimal"/>
      <w:lvlText w:val="%1"/>
      <w:lvlJc w:val="left"/>
      <w:pPr>
        <w:ind w:left="468" w:hanging="46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84B283F"/>
    <w:multiLevelType w:val="hybridMultilevel"/>
    <w:tmpl w:val="5420CC8C"/>
    <w:lvl w:ilvl="0" w:tplc="B136F78C">
      <w:start w:val="1"/>
      <w:numFmt w:val="bullet"/>
      <w:lvlText w:val="•"/>
      <w:lvlJc w:val="left"/>
      <w:pPr>
        <w:tabs>
          <w:tab w:val="num" w:pos="720"/>
        </w:tabs>
        <w:ind w:left="720" w:hanging="360"/>
      </w:pPr>
      <w:rPr>
        <w:rFonts w:ascii="Arial" w:hAnsi="Arial" w:hint="default"/>
      </w:rPr>
    </w:lvl>
    <w:lvl w:ilvl="1" w:tplc="464EA54E">
      <w:numFmt w:val="none"/>
      <w:lvlText w:val=""/>
      <w:lvlJc w:val="left"/>
      <w:pPr>
        <w:tabs>
          <w:tab w:val="num" w:pos="360"/>
        </w:tabs>
      </w:pPr>
    </w:lvl>
    <w:lvl w:ilvl="2" w:tplc="11A6921A" w:tentative="1">
      <w:start w:val="1"/>
      <w:numFmt w:val="bullet"/>
      <w:lvlText w:val="•"/>
      <w:lvlJc w:val="left"/>
      <w:pPr>
        <w:tabs>
          <w:tab w:val="num" w:pos="2160"/>
        </w:tabs>
        <w:ind w:left="2160" w:hanging="360"/>
      </w:pPr>
      <w:rPr>
        <w:rFonts w:ascii="Arial" w:hAnsi="Arial" w:hint="default"/>
      </w:rPr>
    </w:lvl>
    <w:lvl w:ilvl="3" w:tplc="51C448AC" w:tentative="1">
      <w:start w:val="1"/>
      <w:numFmt w:val="bullet"/>
      <w:lvlText w:val="•"/>
      <w:lvlJc w:val="left"/>
      <w:pPr>
        <w:tabs>
          <w:tab w:val="num" w:pos="2880"/>
        </w:tabs>
        <w:ind w:left="2880" w:hanging="360"/>
      </w:pPr>
      <w:rPr>
        <w:rFonts w:ascii="Arial" w:hAnsi="Arial" w:hint="default"/>
      </w:rPr>
    </w:lvl>
    <w:lvl w:ilvl="4" w:tplc="5FC22ADA" w:tentative="1">
      <w:start w:val="1"/>
      <w:numFmt w:val="bullet"/>
      <w:lvlText w:val="•"/>
      <w:lvlJc w:val="left"/>
      <w:pPr>
        <w:tabs>
          <w:tab w:val="num" w:pos="3600"/>
        </w:tabs>
        <w:ind w:left="3600" w:hanging="360"/>
      </w:pPr>
      <w:rPr>
        <w:rFonts w:ascii="Arial" w:hAnsi="Arial" w:hint="default"/>
      </w:rPr>
    </w:lvl>
    <w:lvl w:ilvl="5" w:tplc="42729DAC" w:tentative="1">
      <w:start w:val="1"/>
      <w:numFmt w:val="bullet"/>
      <w:lvlText w:val="•"/>
      <w:lvlJc w:val="left"/>
      <w:pPr>
        <w:tabs>
          <w:tab w:val="num" w:pos="4320"/>
        </w:tabs>
        <w:ind w:left="4320" w:hanging="360"/>
      </w:pPr>
      <w:rPr>
        <w:rFonts w:ascii="Arial" w:hAnsi="Arial" w:hint="default"/>
      </w:rPr>
    </w:lvl>
    <w:lvl w:ilvl="6" w:tplc="75B08708" w:tentative="1">
      <w:start w:val="1"/>
      <w:numFmt w:val="bullet"/>
      <w:lvlText w:val="•"/>
      <w:lvlJc w:val="left"/>
      <w:pPr>
        <w:tabs>
          <w:tab w:val="num" w:pos="5040"/>
        </w:tabs>
        <w:ind w:left="5040" w:hanging="360"/>
      </w:pPr>
      <w:rPr>
        <w:rFonts w:ascii="Arial" w:hAnsi="Arial" w:hint="default"/>
      </w:rPr>
    </w:lvl>
    <w:lvl w:ilvl="7" w:tplc="B9F206FC" w:tentative="1">
      <w:start w:val="1"/>
      <w:numFmt w:val="bullet"/>
      <w:lvlText w:val="•"/>
      <w:lvlJc w:val="left"/>
      <w:pPr>
        <w:tabs>
          <w:tab w:val="num" w:pos="5760"/>
        </w:tabs>
        <w:ind w:left="5760" w:hanging="360"/>
      </w:pPr>
      <w:rPr>
        <w:rFonts w:ascii="Arial" w:hAnsi="Arial" w:hint="default"/>
      </w:rPr>
    </w:lvl>
    <w:lvl w:ilvl="8" w:tplc="463E4C0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8756AB6"/>
    <w:multiLevelType w:val="hybridMultilevel"/>
    <w:tmpl w:val="394C6E8A"/>
    <w:lvl w:ilvl="0" w:tplc="0DB09F7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3304FE"/>
    <w:multiLevelType w:val="hybridMultilevel"/>
    <w:tmpl w:val="8A5A442A"/>
    <w:lvl w:ilvl="0" w:tplc="58E0EF78">
      <w:start w:val="1"/>
      <w:numFmt w:val="bullet"/>
      <w:lvlText w:val="•"/>
      <w:lvlJc w:val="left"/>
      <w:pPr>
        <w:tabs>
          <w:tab w:val="num" w:pos="720"/>
        </w:tabs>
        <w:ind w:left="720" w:hanging="360"/>
      </w:pPr>
      <w:rPr>
        <w:rFonts w:ascii="Arial" w:hAnsi="Arial" w:hint="default"/>
      </w:rPr>
    </w:lvl>
    <w:lvl w:ilvl="1" w:tplc="5D92029C">
      <w:start w:val="1"/>
      <w:numFmt w:val="bullet"/>
      <w:lvlText w:val="•"/>
      <w:lvlJc w:val="left"/>
      <w:pPr>
        <w:tabs>
          <w:tab w:val="num" w:pos="1440"/>
        </w:tabs>
        <w:ind w:left="1440" w:hanging="360"/>
      </w:pPr>
      <w:rPr>
        <w:rFonts w:ascii="Arial" w:hAnsi="Arial" w:hint="default"/>
      </w:rPr>
    </w:lvl>
    <w:lvl w:ilvl="2" w:tplc="83CA4258" w:tentative="1">
      <w:start w:val="1"/>
      <w:numFmt w:val="bullet"/>
      <w:lvlText w:val="•"/>
      <w:lvlJc w:val="left"/>
      <w:pPr>
        <w:tabs>
          <w:tab w:val="num" w:pos="2160"/>
        </w:tabs>
        <w:ind w:left="2160" w:hanging="360"/>
      </w:pPr>
      <w:rPr>
        <w:rFonts w:ascii="Arial" w:hAnsi="Arial" w:hint="default"/>
      </w:rPr>
    </w:lvl>
    <w:lvl w:ilvl="3" w:tplc="92D6A3CC" w:tentative="1">
      <w:start w:val="1"/>
      <w:numFmt w:val="bullet"/>
      <w:lvlText w:val="•"/>
      <w:lvlJc w:val="left"/>
      <w:pPr>
        <w:tabs>
          <w:tab w:val="num" w:pos="2880"/>
        </w:tabs>
        <w:ind w:left="2880" w:hanging="360"/>
      </w:pPr>
      <w:rPr>
        <w:rFonts w:ascii="Arial" w:hAnsi="Arial" w:hint="default"/>
      </w:rPr>
    </w:lvl>
    <w:lvl w:ilvl="4" w:tplc="38E058FE" w:tentative="1">
      <w:start w:val="1"/>
      <w:numFmt w:val="bullet"/>
      <w:lvlText w:val="•"/>
      <w:lvlJc w:val="left"/>
      <w:pPr>
        <w:tabs>
          <w:tab w:val="num" w:pos="3600"/>
        </w:tabs>
        <w:ind w:left="3600" w:hanging="360"/>
      </w:pPr>
      <w:rPr>
        <w:rFonts w:ascii="Arial" w:hAnsi="Arial" w:hint="default"/>
      </w:rPr>
    </w:lvl>
    <w:lvl w:ilvl="5" w:tplc="8AE61B84" w:tentative="1">
      <w:start w:val="1"/>
      <w:numFmt w:val="bullet"/>
      <w:lvlText w:val="•"/>
      <w:lvlJc w:val="left"/>
      <w:pPr>
        <w:tabs>
          <w:tab w:val="num" w:pos="4320"/>
        </w:tabs>
        <w:ind w:left="4320" w:hanging="360"/>
      </w:pPr>
      <w:rPr>
        <w:rFonts w:ascii="Arial" w:hAnsi="Arial" w:hint="default"/>
      </w:rPr>
    </w:lvl>
    <w:lvl w:ilvl="6" w:tplc="0910053C" w:tentative="1">
      <w:start w:val="1"/>
      <w:numFmt w:val="bullet"/>
      <w:lvlText w:val="•"/>
      <w:lvlJc w:val="left"/>
      <w:pPr>
        <w:tabs>
          <w:tab w:val="num" w:pos="5040"/>
        </w:tabs>
        <w:ind w:left="5040" w:hanging="360"/>
      </w:pPr>
      <w:rPr>
        <w:rFonts w:ascii="Arial" w:hAnsi="Arial" w:hint="default"/>
      </w:rPr>
    </w:lvl>
    <w:lvl w:ilvl="7" w:tplc="12629888" w:tentative="1">
      <w:start w:val="1"/>
      <w:numFmt w:val="bullet"/>
      <w:lvlText w:val="•"/>
      <w:lvlJc w:val="left"/>
      <w:pPr>
        <w:tabs>
          <w:tab w:val="num" w:pos="5760"/>
        </w:tabs>
        <w:ind w:left="5760" w:hanging="360"/>
      </w:pPr>
      <w:rPr>
        <w:rFonts w:ascii="Arial" w:hAnsi="Arial" w:hint="default"/>
      </w:rPr>
    </w:lvl>
    <w:lvl w:ilvl="8" w:tplc="25EC44A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8CD6987"/>
    <w:multiLevelType w:val="hybridMultilevel"/>
    <w:tmpl w:val="63B0E994"/>
    <w:lvl w:ilvl="0" w:tplc="70DE92FC">
      <w:start w:val="1"/>
      <w:numFmt w:val="bullet"/>
      <w:lvlText w:val="•"/>
      <w:lvlJc w:val="left"/>
      <w:pPr>
        <w:tabs>
          <w:tab w:val="num" w:pos="720"/>
        </w:tabs>
        <w:ind w:left="720" w:hanging="360"/>
      </w:pPr>
      <w:rPr>
        <w:rFonts w:ascii="Arial" w:hAnsi="Arial" w:hint="default"/>
      </w:rPr>
    </w:lvl>
    <w:lvl w:ilvl="1" w:tplc="4C1071C8" w:tentative="1">
      <w:start w:val="1"/>
      <w:numFmt w:val="bullet"/>
      <w:lvlText w:val="•"/>
      <w:lvlJc w:val="left"/>
      <w:pPr>
        <w:tabs>
          <w:tab w:val="num" w:pos="1440"/>
        </w:tabs>
        <w:ind w:left="1440" w:hanging="360"/>
      </w:pPr>
      <w:rPr>
        <w:rFonts w:ascii="Arial" w:hAnsi="Arial" w:hint="default"/>
      </w:rPr>
    </w:lvl>
    <w:lvl w:ilvl="2" w:tplc="70584E44">
      <w:start w:val="1"/>
      <w:numFmt w:val="bullet"/>
      <w:lvlText w:val="•"/>
      <w:lvlJc w:val="left"/>
      <w:pPr>
        <w:tabs>
          <w:tab w:val="num" w:pos="2160"/>
        </w:tabs>
        <w:ind w:left="2160" w:hanging="360"/>
      </w:pPr>
      <w:rPr>
        <w:rFonts w:ascii="Arial" w:hAnsi="Arial" w:hint="default"/>
      </w:rPr>
    </w:lvl>
    <w:lvl w:ilvl="3" w:tplc="0D4C636C" w:tentative="1">
      <w:start w:val="1"/>
      <w:numFmt w:val="bullet"/>
      <w:lvlText w:val="•"/>
      <w:lvlJc w:val="left"/>
      <w:pPr>
        <w:tabs>
          <w:tab w:val="num" w:pos="2880"/>
        </w:tabs>
        <w:ind w:left="2880" w:hanging="360"/>
      </w:pPr>
      <w:rPr>
        <w:rFonts w:ascii="Arial" w:hAnsi="Arial" w:hint="default"/>
      </w:rPr>
    </w:lvl>
    <w:lvl w:ilvl="4" w:tplc="7D7C9136" w:tentative="1">
      <w:start w:val="1"/>
      <w:numFmt w:val="bullet"/>
      <w:lvlText w:val="•"/>
      <w:lvlJc w:val="left"/>
      <w:pPr>
        <w:tabs>
          <w:tab w:val="num" w:pos="3600"/>
        </w:tabs>
        <w:ind w:left="3600" w:hanging="360"/>
      </w:pPr>
      <w:rPr>
        <w:rFonts w:ascii="Arial" w:hAnsi="Arial" w:hint="default"/>
      </w:rPr>
    </w:lvl>
    <w:lvl w:ilvl="5" w:tplc="4724A66C" w:tentative="1">
      <w:start w:val="1"/>
      <w:numFmt w:val="bullet"/>
      <w:lvlText w:val="•"/>
      <w:lvlJc w:val="left"/>
      <w:pPr>
        <w:tabs>
          <w:tab w:val="num" w:pos="4320"/>
        </w:tabs>
        <w:ind w:left="4320" w:hanging="360"/>
      </w:pPr>
      <w:rPr>
        <w:rFonts w:ascii="Arial" w:hAnsi="Arial" w:hint="default"/>
      </w:rPr>
    </w:lvl>
    <w:lvl w:ilvl="6" w:tplc="0838B000" w:tentative="1">
      <w:start w:val="1"/>
      <w:numFmt w:val="bullet"/>
      <w:lvlText w:val="•"/>
      <w:lvlJc w:val="left"/>
      <w:pPr>
        <w:tabs>
          <w:tab w:val="num" w:pos="5040"/>
        </w:tabs>
        <w:ind w:left="5040" w:hanging="360"/>
      </w:pPr>
      <w:rPr>
        <w:rFonts w:ascii="Arial" w:hAnsi="Arial" w:hint="default"/>
      </w:rPr>
    </w:lvl>
    <w:lvl w:ilvl="7" w:tplc="74A68C46" w:tentative="1">
      <w:start w:val="1"/>
      <w:numFmt w:val="bullet"/>
      <w:lvlText w:val="•"/>
      <w:lvlJc w:val="left"/>
      <w:pPr>
        <w:tabs>
          <w:tab w:val="num" w:pos="5760"/>
        </w:tabs>
        <w:ind w:left="5760" w:hanging="360"/>
      </w:pPr>
      <w:rPr>
        <w:rFonts w:ascii="Arial" w:hAnsi="Arial" w:hint="default"/>
      </w:rPr>
    </w:lvl>
    <w:lvl w:ilvl="8" w:tplc="C83E6C4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1200"/>
        </w:tabs>
        <w:ind w:left="120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7" w15:restartNumberingAfterBreak="0">
    <w:nsid w:val="34013BC1"/>
    <w:multiLevelType w:val="hybridMultilevel"/>
    <w:tmpl w:val="3384CB90"/>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18" w15:restartNumberingAfterBreak="0">
    <w:nsid w:val="365355BF"/>
    <w:multiLevelType w:val="hybridMultilevel"/>
    <w:tmpl w:val="6F1E6D7E"/>
    <w:lvl w:ilvl="0" w:tplc="FEB05F02">
      <w:start w:val="1"/>
      <w:numFmt w:val="bullet"/>
      <w:lvlText w:val="•"/>
      <w:lvlJc w:val="left"/>
      <w:pPr>
        <w:tabs>
          <w:tab w:val="num" w:pos="720"/>
        </w:tabs>
        <w:ind w:left="720" w:hanging="360"/>
      </w:pPr>
      <w:rPr>
        <w:rFonts w:ascii="Arial" w:hAnsi="Arial" w:hint="default"/>
      </w:rPr>
    </w:lvl>
    <w:lvl w:ilvl="1" w:tplc="360602A8">
      <w:numFmt w:val="bullet"/>
      <w:lvlText w:val="•"/>
      <w:lvlJc w:val="left"/>
      <w:pPr>
        <w:tabs>
          <w:tab w:val="num" w:pos="1440"/>
        </w:tabs>
        <w:ind w:left="1440" w:hanging="360"/>
      </w:pPr>
      <w:rPr>
        <w:rFonts w:ascii="Arial" w:hAnsi="Arial" w:hint="default"/>
      </w:rPr>
    </w:lvl>
    <w:lvl w:ilvl="2" w:tplc="5C0224BE">
      <w:numFmt w:val="bullet"/>
      <w:lvlText w:val="•"/>
      <w:lvlJc w:val="left"/>
      <w:pPr>
        <w:tabs>
          <w:tab w:val="num" w:pos="2160"/>
        </w:tabs>
        <w:ind w:left="2160" w:hanging="360"/>
      </w:pPr>
      <w:rPr>
        <w:rFonts w:ascii="Arial" w:hAnsi="Arial" w:hint="default"/>
      </w:rPr>
    </w:lvl>
    <w:lvl w:ilvl="3" w:tplc="038A4730" w:tentative="1">
      <w:start w:val="1"/>
      <w:numFmt w:val="bullet"/>
      <w:lvlText w:val="•"/>
      <w:lvlJc w:val="left"/>
      <w:pPr>
        <w:tabs>
          <w:tab w:val="num" w:pos="2880"/>
        </w:tabs>
        <w:ind w:left="2880" w:hanging="360"/>
      </w:pPr>
      <w:rPr>
        <w:rFonts w:ascii="Arial" w:hAnsi="Arial" w:hint="default"/>
      </w:rPr>
    </w:lvl>
    <w:lvl w:ilvl="4" w:tplc="501A5294" w:tentative="1">
      <w:start w:val="1"/>
      <w:numFmt w:val="bullet"/>
      <w:lvlText w:val="•"/>
      <w:lvlJc w:val="left"/>
      <w:pPr>
        <w:tabs>
          <w:tab w:val="num" w:pos="3600"/>
        </w:tabs>
        <w:ind w:left="3600" w:hanging="360"/>
      </w:pPr>
      <w:rPr>
        <w:rFonts w:ascii="Arial" w:hAnsi="Arial" w:hint="default"/>
      </w:rPr>
    </w:lvl>
    <w:lvl w:ilvl="5" w:tplc="8B86162E" w:tentative="1">
      <w:start w:val="1"/>
      <w:numFmt w:val="bullet"/>
      <w:lvlText w:val="•"/>
      <w:lvlJc w:val="left"/>
      <w:pPr>
        <w:tabs>
          <w:tab w:val="num" w:pos="4320"/>
        </w:tabs>
        <w:ind w:left="4320" w:hanging="360"/>
      </w:pPr>
      <w:rPr>
        <w:rFonts w:ascii="Arial" w:hAnsi="Arial" w:hint="default"/>
      </w:rPr>
    </w:lvl>
    <w:lvl w:ilvl="6" w:tplc="46D4ACC8" w:tentative="1">
      <w:start w:val="1"/>
      <w:numFmt w:val="bullet"/>
      <w:lvlText w:val="•"/>
      <w:lvlJc w:val="left"/>
      <w:pPr>
        <w:tabs>
          <w:tab w:val="num" w:pos="5040"/>
        </w:tabs>
        <w:ind w:left="5040" w:hanging="360"/>
      </w:pPr>
      <w:rPr>
        <w:rFonts w:ascii="Arial" w:hAnsi="Arial" w:hint="default"/>
      </w:rPr>
    </w:lvl>
    <w:lvl w:ilvl="7" w:tplc="25C0A66E" w:tentative="1">
      <w:start w:val="1"/>
      <w:numFmt w:val="bullet"/>
      <w:lvlText w:val="•"/>
      <w:lvlJc w:val="left"/>
      <w:pPr>
        <w:tabs>
          <w:tab w:val="num" w:pos="5760"/>
        </w:tabs>
        <w:ind w:left="5760" w:hanging="360"/>
      </w:pPr>
      <w:rPr>
        <w:rFonts w:ascii="Arial" w:hAnsi="Arial" w:hint="default"/>
      </w:rPr>
    </w:lvl>
    <w:lvl w:ilvl="8" w:tplc="677EDEF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300476"/>
    <w:multiLevelType w:val="hybridMultilevel"/>
    <w:tmpl w:val="426CAF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6C5291"/>
    <w:multiLevelType w:val="hybridMultilevel"/>
    <w:tmpl w:val="A11656B8"/>
    <w:lvl w:ilvl="0" w:tplc="3722A0EE">
      <w:start w:val="1"/>
      <w:numFmt w:val="bullet"/>
      <w:lvlText w:val="•"/>
      <w:lvlJc w:val="left"/>
      <w:pPr>
        <w:tabs>
          <w:tab w:val="num" w:pos="720"/>
        </w:tabs>
        <w:ind w:left="720" w:hanging="360"/>
      </w:pPr>
      <w:rPr>
        <w:rFonts w:ascii="Arial" w:hAnsi="Arial" w:hint="default"/>
      </w:rPr>
    </w:lvl>
    <w:lvl w:ilvl="1" w:tplc="5D12E65C">
      <w:start w:val="12705"/>
      <w:numFmt w:val="bullet"/>
      <w:lvlText w:val="•"/>
      <w:lvlJc w:val="left"/>
      <w:pPr>
        <w:tabs>
          <w:tab w:val="num" w:pos="1440"/>
        </w:tabs>
        <w:ind w:left="1440" w:hanging="360"/>
      </w:pPr>
      <w:rPr>
        <w:rFonts w:ascii="Arial" w:hAnsi="Arial" w:hint="default"/>
      </w:rPr>
    </w:lvl>
    <w:lvl w:ilvl="2" w:tplc="E6FE4448" w:tentative="1">
      <w:start w:val="1"/>
      <w:numFmt w:val="bullet"/>
      <w:lvlText w:val="•"/>
      <w:lvlJc w:val="left"/>
      <w:pPr>
        <w:tabs>
          <w:tab w:val="num" w:pos="2160"/>
        </w:tabs>
        <w:ind w:left="2160" w:hanging="360"/>
      </w:pPr>
      <w:rPr>
        <w:rFonts w:ascii="Arial" w:hAnsi="Arial" w:hint="default"/>
      </w:rPr>
    </w:lvl>
    <w:lvl w:ilvl="3" w:tplc="00C6F40C" w:tentative="1">
      <w:start w:val="1"/>
      <w:numFmt w:val="bullet"/>
      <w:lvlText w:val="•"/>
      <w:lvlJc w:val="left"/>
      <w:pPr>
        <w:tabs>
          <w:tab w:val="num" w:pos="2880"/>
        </w:tabs>
        <w:ind w:left="2880" w:hanging="360"/>
      </w:pPr>
      <w:rPr>
        <w:rFonts w:ascii="Arial" w:hAnsi="Arial" w:hint="default"/>
      </w:rPr>
    </w:lvl>
    <w:lvl w:ilvl="4" w:tplc="31447E3A" w:tentative="1">
      <w:start w:val="1"/>
      <w:numFmt w:val="bullet"/>
      <w:lvlText w:val="•"/>
      <w:lvlJc w:val="left"/>
      <w:pPr>
        <w:tabs>
          <w:tab w:val="num" w:pos="3600"/>
        </w:tabs>
        <w:ind w:left="3600" w:hanging="360"/>
      </w:pPr>
      <w:rPr>
        <w:rFonts w:ascii="Arial" w:hAnsi="Arial" w:hint="default"/>
      </w:rPr>
    </w:lvl>
    <w:lvl w:ilvl="5" w:tplc="F8D6C5D2" w:tentative="1">
      <w:start w:val="1"/>
      <w:numFmt w:val="bullet"/>
      <w:lvlText w:val="•"/>
      <w:lvlJc w:val="left"/>
      <w:pPr>
        <w:tabs>
          <w:tab w:val="num" w:pos="4320"/>
        </w:tabs>
        <w:ind w:left="4320" w:hanging="360"/>
      </w:pPr>
      <w:rPr>
        <w:rFonts w:ascii="Arial" w:hAnsi="Arial" w:hint="default"/>
      </w:rPr>
    </w:lvl>
    <w:lvl w:ilvl="6" w:tplc="86ACD80E" w:tentative="1">
      <w:start w:val="1"/>
      <w:numFmt w:val="bullet"/>
      <w:lvlText w:val="•"/>
      <w:lvlJc w:val="left"/>
      <w:pPr>
        <w:tabs>
          <w:tab w:val="num" w:pos="5040"/>
        </w:tabs>
        <w:ind w:left="5040" w:hanging="360"/>
      </w:pPr>
      <w:rPr>
        <w:rFonts w:ascii="Arial" w:hAnsi="Arial" w:hint="default"/>
      </w:rPr>
    </w:lvl>
    <w:lvl w:ilvl="7" w:tplc="1C3ED56A" w:tentative="1">
      <w:start w:val="1"/>
      <w:numFmt w:val="bullet"/>
      <w:lvlText w:val="•"/>
      <w:lvlJc w:val="left"/>
      <w:pPr>
        <w:tabs>
          <w:tab w:val="num" w:pos="5760"/>
        </w:tabs>
        <w:ind w:left="5760" w:hanging="360"/>
      </w:pPr>
      <w:rPr>
        <w:rFonts w:ascii="Arial" w:hAnsi="Arial" w:hint="default"/>
      </w:rPr>
    </w:lvl>
    <w:lvl w:ilvl="8" w:tplc="C8F860E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A361EE"/>
    <w:multiLevelType w:val="hybridMultilevel"/>
    <w:tmpl w:val="66BA83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4DE32A7"/>
    <w:multiLevelType w:val="multilevel"/>
    <w:tmpl w:val="44DE32A7"/>
    <w:lvl w:ilvl="0">
      <w:numFmt w:val="bullet"/>
      <w:lvlText w:val="-"/>
      <w:lvlJc w:val="left"/>
      <w:pPr>
        <w:ind w:left="360" w:hanging="360"/>
      </w:pPr>
      <w:rPr>
        <w:rFonts w:ascii="Calibri" w:eastAsia="Malgun Gothic" w:hAnsi="Calibri" w:cs="Calibri"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D6B530A"/>
    <w:multiLevelType w:val="hybridMultilevel"/>
    <w:tmpl w:val="D0B2F7EA"/>
    <w:lvl w:ilvl="0" w:tplc="078CDE46">
      <w:start w:val="1"/>
      <w:numFmt w:val="upperLetter"/>
      <w:lvlText w:val="%1)"/>
      <w:lvlJc w:val="left"/>
      <w:pPr>
        <w:ind w:left="990" w:hanging="99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496F34"/>
    <w:multiLevelType w:val="hybridMultilevel"/>
    <w:tmpl w:val="B984AE8A"/>
    <w:lvl w:ilvl="0" w:tplc="6B7846A8">
      <w:start w:val="1"/>
      <w:numFmt w:val="bullet"/>
      <w:lvlText w:val="•"/>
      <w:lvlJc w:val="left"/>
      <w:pPr>
        <w:tabs>
          <w:tab w:val="num" w:pos="720"/>
        </w:tabs>
        <w:ind w:left="720" w:hanging="360"/>
      </w:pPr>
      <w:rPr>
        <w:rFonts w:ascii="Arial" w:hAnsi="Arial" w:hint="default"/>
      </w:rPr>
    </w:lvl>
    <w:lvl w:ilvl="1" w:tplc="2768417A">
      <w:start w:val="1"/>
      <w:numFmt w:val="bullet"/>
      <w:lvlText w:val="•"/>
      <w:lvlJc w:val="left"/>
      <w:pPr>
        <w:tabs>
          <w:tab w:val="num" w:pos="1440"/>
        </w:tabs>
        <w:ind w:left="1440" w:hanging="360"/>
      </w:pPr>
      <w:rPr>
        <w:rFonts w:ascii="Arial" w:hAnsi="Arial" w:hint="default"/>
      </w:rPr>
    </w:lvl>
    <w:lvl w:ilvl="2" w:tplc="7324C8B0" w:tentative="1">
      <w:start w:val="1"/>
      <w:numFmt w:val="bullet"/>
      <w:lvlText w:val="•"/>
      <w:lvlJc w:val="left"/>
      <w:pPr>
        <w:tabs>
          <w:tab w:val="num" w:pos="2160"/>
        </w:tabs>
        <w:ind w:left="2160" w:hanging="360"/>
      </w:pPr>
      <w:rPr>
        <w:rFonts w:ascii="Arial" w:hAnsi="Arial" w:hint="default"/>
      </w:rPr>
    </w:lvl>
    <w:lvl w:ilvl="3" w:tplc="8768446A" w:tentative="1">
      <w:start w:val="1"/>
      <w:numFmt w:val="bullet"/>
      <w:lvlText w:val="•"/>
      <w:lvlJc w:val="left"/>
      <w:pPr>
        <w:tabs>
          <w:tab w:val="num" w:pos="2880"/>
        </w:tabs>
        <w:ind w:left="2880" w:hanging="360"/>
      </w:pPr>
      <w:rPr>
        <w:rFonts w:ascii="Arial" w:hAnsi="Arial" w:hint="default"/>
      </w:rPr>
    </w:lvl>
    <w:lvl w:ilvl="4" w:tplc="28CEF020" w:tentative="1">
      <w:start w:val="1"/>
      <w:numFmt w:val="bullet"/>
      <w:lvlText w:val="•"/>
      <w:lvlJc w:val="left"/>
      <w:pPr>
        <w:tabs>
          <w:tab w:val="num" w:pos="3600"/>
        </w:tabs>
        <w:ind w:left="3600" w:hanging="360"/>
      </w:pPr>
      <w:rPr>
        <w:rFonts w:ascii="Arial" w:hAnsi="Arial" w:hint="default"/>
      </w:rPr>
    </w:lvl>
    <w:lvl w:ilvl="5" w:tplc="C32640D0" w:tentative="1">
      <w:start w:val="1"/>
      <w:numFmt w:val="bullet"/>
      <w:lvlText w:val="•"/>
      <w:lvlJc w:val="left"/>
      <w:pPr>
        <w:tabs>
          <w:tab w:val="num" w:pos="4320"/>
        </w:tabs>
        <w:ind w:left="4320" w:hanging="360"/>
      </w:pPr>
      <w:rPr>
        <w:rFonts w:ascii="Arial" w:hAnsi="Arial" w:hint="default"/>
      </w:rPr>
    </w:lvl>
    <w:lvl w:ilvl="6" w:tplc="BF7A5B8E" w:tentative="1">
      <w:start w:val="1"/>
      <w:numFmt w:val="bullet"/>
      <w:lvlText w:val="•"/>
      <w:lvlJc w:val="left"/>
      <w:pPr>
        <w:tabs>
          <w:tab w:val="num" w:pos="5040"/>
        </w:tabs>
        <w:ind w:left="5040" w:hanging="360"/>
      </w:pPr>
      <w:rPr>
        <w:rFonts w:ascii="Arial" w:hAnsi="Arial" w:hint="default"/>
      </w:rPr>
    </w:lvl>
    <w:lvl w:ilvl="7" w:tplc="BA1EAF06" w:tentative="1">
      <w:start w:val="1"/>
      <w:numFmt w:val="bullet"/>
      <w:lvlText w:val="•"/>
      <w:lvlJc w:val="left"/>
      <w:pPr>
        <w:tabs>
          <w:tab w:val="num" w:pos="5760"/>
        </w:tabs>
        <w:ind w:left="5760" w:hanging="360"/>
      </w:pPr>
      <w:rPr>
        <w:rFonts w:ascii="Arial" w:hAnsi="Arial" w:hint="default"/>
      </w:rPr>
    </w:lvl>
    <w:lvl w:ilvl="8" w:tplc="21341E6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0326707"/>
    <w:multiLevelType w:val="hybridMultilevel"/>
    <w:tmpl w:val="8AD0E7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1102451"/>
    <w:multiLevelType w:val="hybridMultilevel"/>
    <w:tmpl w:val="EB523782"/>
    <w:lvl w:ilvl="0" w:tplc="E25EE752">
      <w:start w:val="1"/>
      <w:numFmt w:val="bullet"/>
      <w:lvlText w:val="•"/>
      <w:lvlJc w:val="left"/>
      <w:pPr>
        <w:tabs>
          <w:tab w:val="num" w:pos="720"/>
        </w:tabs>
        <w:ind w:left="720" w:hanging="360"/>
      </w:pPr>
      <w:rPr>
        <w:rFonts w:ascii="Arial" w:hAnsi="Arial" w:hint="default"/>
      </w:rPr>
    </w:lvl>
    <w:lvl w:ilvl="1" w:tplc="F11C7F58">
      <w:start w:val="1"/>
      <w:numFmt w:val="bullet"/>
      <w:lvlText w:val="•"/>
      <w:lvlJc w:val="left"/>
      <w:pPr>
        <w:tabs>
          <w:tab w:val="num" w:pos="1440"/>
        </w:tabs>
        <w:ind w:left="1440" w:hanging="360"/>
      </w:pPr>
      <w:rPr>
        <w:rFonts w:ascii="Arial" w:hAnsi="Arial" w:hint="default"/>
      </w:rPr>
    </w:lvl>
    <w:lvl w:ilvl="2" w:tplc="F50C837C" w:tentative="1">
      <w:start w:val="1"/>
      <w:numFmt w:val="bullet"/>
      <w:lvlText w:val="•"/>
      <w:lvlJc w:val="left"/>
      <w:pPr>
        <w:tabs>
          <w:tab w:val="num" w:pos="2160"/>
        </w:tabs>
        <w:ind w:left="2160" w:hanging="360"/>
      </w:pPr>
      <w:rPr>
        <w:rFonts w:ascii="Arial" w:hAnsi="Arial" w:hint="default"/>
      </w:rPr>
    </w:lvl>
    <w:lvl w:ilvl="3" w:tplc="C228308A" w:tentative="1">
      <w:start w:val="1"/>
      <w:numFmt w:val="bullet"/>
      <w:lvlText w:val="•"/>
      <w:lvlJc w:val="left"/>
      <w:pPr>
        <w:tabs>
          <w:tab w:val="num" w:pos="2880"/>
        </w:tabs>
        <w:ind w:left="2880" w:hanging="360"/>
      </w:pPr>
      <w:rPr>
        <w:rFonts w:ascii="Arial" w:hAnsi="Arial" w:hint="default"/>
      </w:rPr>
    </w:lvl>
    <w:lvl w:ilvl="4" w:tplc="9BE4EB70" w:tentative="1">
      <w:start w:val="1"/>
      <w:numFmt w:val="bullet"/>
      <w:lvlText w:val="•"/>
      <w:lvlJc w:val="left"/>
      <w:pPr>
        <w:tabs>
          <w:tab w:val="num" w:pos="3600"/>
        </w:tabs>
        <w:ind w:left="3600" w:hanging="360"/>
      </w:pPr>
      <w:rPr>
        <w:rFonts w:ascii="Arial" w:hAnsi="Arial" w:hint="default"/>
      </w:rPr>
    </w:lvl>
    <w:lvl w:ilvl="5" w:tplc="B978B4E0" w:tentative="1">
      <w:start w:val="1"/>
      <w:numFmt w:val="bullet"/>
      <w:lvlText w:val="•"/>
      <w:lvlJc w:val="left"/>
      <w:pPr>
        <w:tabs>
          <w:tab w:val="num" w:pos="4320"/>
        </w:tabs>
        <w:ind w:left="4320" w:hanging="360"/>
      </w:pPr>
      <w:rPr>
        <w:rFonts w:ascii="Arial" w:hAnsi="Arial" w:hint="default"/>
      </w:rPr>
    </w:lvl>
    <w:lvl w:ilvl="6" w:tplc="68CCEC20" w:tentative="1">
      <w:start w:val="1"/>
      <w:numFmt w:val="bullet"/>
      <w:lvlText w:val="•"/>
      <w:lvlJc w:val="left"/>
      <w:pPr>
        <w:tabs>
          <w:tab w:val="num" w:pos="5040"/>
        </w:tabs>
        <w:ind w:left="5040" w:hanging="360"/>
      </w:pPr>
      <w:rPr>
        <w:rFonts w:ascii="Arial" w:hAnsi="Arial" w:hint="default"/>
      </w:rPr>
    </w:lvl>
    <w:lvl w:ilvl="7" w:tplc="4A563DB0" w:tentative="1">
      <w:start w:val="1"/>
      <w:numFmt w:val="bullet"/>
      <w:lvlText w:val="•"/>
      <w:lvlJc w:val="left"/>
      <w:pPr>
        <w:tabs>
          <w:tab w:val="num" w:pos="5760"/>
        </w:tabs>
        <w:ind w:left="5760" w:hanging="360"/>
      </w:pPr>
      <w:rPr>
        <w:rFonts w:ascii="Arial" w:hAnsi="Arial" w:hint="default"/>
      </w:rPr>
    </w:lvl>
    <w:lvl w:ilvl="8" w:tplc="0E308B5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24E4EC2"/>
    <w:multiLevelType w:val="hybridMultilevel"/>
    <w:tmpl w:val="3A88C72A"/>
    <w:lvl w:ilvl="0" w:tplc="21B687C2">
      <w:start w:val="1"/>
      <w:numFmt w:val="bullet"/>
      <w:lvlText w:val="•"/>
      <w:lvlJc w:val="left"/>
      <w:pPr>
        <w:tabs>
          <w:tab w:val="num" w:pos="720"/>
        </w:tabs>
        <w:ind w:left="720" w:hanging="360"/>
      </w:pPr>
      <w:rPr>
        <w:rFonts w:ascii="Arial" w:hAnsi="Arial" w:hint="default"/>
      </w:rPr>
    </w:lvl>
    <w:lvl w:ilvl="1" w:tplc="B64C262A">
      <w:start w:val="1"/>
      <w:numFmt w:val="bullet"/>
      <w:lvlText w:val="•"/>
      <w:lvlJc w:val="left"/>
      <w:pPr>
        <w:tabs>
          <w:tab w:val="num" w:pos="1440"/>
        </w:tabs>
        <w:ind w:left="1440" w:hanging="360"/>
      </w:pPr>
      <w:rPr>
        <w:rFonts w:ascii="Arial" w:hAnsi="Arial" w:hint="default"/>
      </w:rPr>
    </w:lvl>
    <w:lvl w:ilvl="2" w:tplc="8528DE4C" w:tentative="1">
      <w:start w:val="1"/>
      <w:numFmt w:val="bullet"/>
      <w:lvlText w:val="•"/>
      <w:lvlJc w:val="left"/>
      <w:pPr>
        <w:tabs>
          <w:tab w:val="num" w:pos="2160"/>
        </w:tabs>
        <w:ind w:left="2160" w:hanging="360"/>
      </w:pPr>
      <w:rPr>
        <w:rFonts w:ascii="Arial" w:hAnsi="Arial" w:hint="default"/>
      </w:rPr>
    </w:lvl>
    <w:lvl w:ilvl="3" w:tplc="AC3887AC" w:tentative="1">
      <w:start w:val="1"/>
      <w:numFmt w:val="bullet"/>
      <w:lvlText w:val="•"/>
      <w:lvlJc w:val="left"/>
      <w:pPr>
        <w:tabs>
          <w:tab w:val="num" w:pos="2880"/>
        </w:tabs>
        <w:ind w:left="2880" w:hanging="360"/>
      </w:pPr>
      <w:rPr>
        <w:rFonts w:ascii="Arial" w:hAnsi="Arial" w:hint="default"/>
      </w:rPr>
    </w:lvl>
    <w:lvl w:ilvl="4" w:tplc="78220B58" w:tentative="1">
      <w:start w:val="1"/>
      <w:numFmt w:val="bullet"/>
      <w:lvlText w:val="•"/>
      <w:lvlJc w:val="left"/>
      <w:pPr>
        <w:tabs>
          <w:tab w:val="num" w:pos="3600"/>
        </w:tabs>
        <w:ind w:left="3600" w:hanging="360"/>
      </w:pPr>
      <w:rPr>
        <w:rFonts w:ascii="Arial" w:hAnsi="Arial" w:hint="default"/>
      </w:rPr>
    </w:lvl>
    <w:lvl w:ilvl="5" w:tplc="AF70CE64" w:tentative="1">
      <w:start w:val="1"/>
      <w:numFmt w:val="bullet"/>
      <w:lvlText w:val="•"/>
      <w:lvlJc w:val="left"/>
      <w:pPr>
        <w:tabs>
          <w:tab w:val="num" w:pos="4320"/>
        </w:tabs>
        <w:ind w:left="4320" w:hanging="360"/>
      </w:pPr>
      <w:rPr>
        <w:rFonts w:ascii="Arial" w:hAnsi="Arial" w:hint="default"/>
      </w:rPr>
    </w:lvl>
    <w:lvl w:ilvl="6" w:tplc="5EBE184A" w:tentative="1">
      <w:start w:val="1"/>
      <w:numFmt w:val="bullet"/>
      <w:lvlText w:val="•"/>
      <w:lvlJc w:val="left"/>
      <w:pPr>
        <w:tabs>
          <w:tab w:val="num" w:pos="5040"/>
        </w:tabs>
        <w:ind w:left="5040" w:hanging="360"/>
      </w:pPr>
      <w:rPr>
        <w:rFonts w:ascii="Arial" w:hAnsi="Arial" w:hint="default"/>
      </w:rPr>
    </w:lvl>
    <w:lvl w:ilvl="7" w:tplc="3934E0AC" w:tentative="1">
      <w:start w:val="1"/>
      <w:numFmt w:val="bullet"/>
      <w:lvlText w:val="•"/>
      <w:lvlJc w:val="left"/>
      <w:pPr>
        <w:tabs>
          <w:tab w:val="num" w:pos="5760"/>
        </w:tabs>
        <w:ind w:left="5760" w:hanging="360"/>
      </w:pPr>
      <w:rPr>
        <w:rFonts w:ascii="Arial" w:hAnsi="Arial" w:hint="default"/>
      </w:rPr>
    </w:lvl>
    <w:lvl w:ilvl="8" w:tplc="BA8E8D3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2A712A9"/>
    <w:multiLevelType w:val="hybridMultilevel"/>
    <w:tmpl w:val="230C0908"/>
    <w:lvl w:ilvl="0" w:tplc="D8CEE438">
      <w:start w:val="1"/>
      <w:numFmt w:val="bullet"/>
      <w:lvlText w:val="•"/>
      <w:lvlJc w:val="left"/>
      <w:pPr>
        <w:tabs>
          <w:tab w:val="num" w:pos="720"/>
        </w:tabs>
        <w:ind w:left="720" w:hanging="360"/>
      </w:pPr>
      <w:rPr>
        <w:rFonts w:ascii="Arial" w:hAnsi="Arial" w:hint="default"/>
      </w:rPr>
    </w:lvl>
    <w:lvl w:ilvl="1" w:tplc="BCD855EE">
      <w:numFmt w:val="bullet"/>
      <w:lvlText w:val="•"/>
      <w:lvlJc w:val="left"/>
      <w:pPr>
        <w:tabs>
          <w:tab w:val="num" w:pos="1440"/>
        </w:tabs>
        <w:ind w:left="1440" w:hanging="360"/>
      </w:pPr>
      <w:rPr>
        <w:rFonts w:ascii="Arial" w:hAnsi="Arial" w:hint="default"/>
      </w:rPr>
    </w:lvl>
    <w:lvl w:ilvl="2" w:tplc="F05C8864" w:tentative="1">
      <w:start w:val="1"/>
      <w:numFmt w:val="bullet"/>
      <w:lvlText w:val="•"/>
      <w:lvlJc w:val="left"/>
      <w:pPr>
        <w:tabs>
          <w:tab w:val="num" w:pos="2160"/>
        </w:tabs>
        <w:ind w:left="2160" w:hanging="360"/>
      </w:pPr>
      <w:rPr>
        <w:rFonts w:ascii="Arial" w:hAnsi="Arial" w:hint="default"/>
      </w:rPr>
    </w:lvl>
    <w:lvl w:ilvl="3" w:tplc="E9309DE2" w:tentative="1">
      <w:start w:val="1"/>
      <w:numFmt w:val="bullet"/>
      <w:lvlText w:val="•"/>
      <w:lvlJc w:val="left"/>
      <w:pPr>
        <w:tabs>
          <w:tab w:val="num" w:pos="2880"/>
        </w:tabs>
        <w:ind w:left="2880" w:hanging="360"/>
      </w:pPr>
      <w:rPr>
        <w:rFonts w:ascii="Arial" w:hAnsi="Arial" w:hint="default"/>
      </w:rPr>
    </w:lvl>
    <w:lvl w:ilvl="4" w:tplc="83920F6E" w:tentative="1">
      <w:start w:val="1"/>
      <w:numFmt w:val="bullet"/>
      <w:lvlText w:val="•"/>
      <w:lvlJc w:val="left"/>
      <w:pPr>
        <w:tabs>
          <w:tab w:val="num" w:pos="3600"/>
        </w:tabs>
        <w:ind w:left="3600" w:hanging="360"/>
      </w:pPr>
      <w:rPr>
        <w:rFonts w:ascii="Arial" w:hAnsi="Arial" w:hint="default"/>
      </w:rPr>
    </w:lvl>
    <w:lvl w:ilvl="5" w:tplc="34FE5552" w:tentative="1">
      <w:start w:val="1"/>
      <w:numFmt w:val="bullet"/>
      <w:lvlText w:val="•"/>
      <w:lvlJc w:val="left"/>
      <w:pPr>
        <w:tabs>
          <w:tab w:val="num" w:pos="4320"/>
        </w:tabs>
        <w:ind w:left="4320" w:hanging="360"/>
      </w:pPr>
      <w:rPr>
        <w:rFonts w:ascii="Arial" w:hAnsi="Arial" w:hint="default"/>
      </w:rPr>
    </w:lvl>
    <w:lvl w:ilvl="6" w:tplc="8E5495F8" w:tentative="1">
      <w:start w:val="1"/>
      <w:numFmt w:val="bullet"/>
      <w:lvlText w:val="•"/>
      <w:lvlJc w:val="left"/>
      <w:pPr>
        <w:tabs>
          <w:tab w:val="num" w:pos="5040"/>
        </w:tabs>
        <w:ind w:left="5040" w:hanging="360"/>
      </w:pPr>
      <w:rPr>
        <w:rFonts w:ascii="Arial" w:hAnsi="Arial" w:hint="default"/>
      </w:rPr>
    </w:lvl>
    <w:lvl w:ilvl="7" w:tplc="D3307BF2" w:tentative="1">
      <w:start w:val="1"/>
      <w:numFmt w:val="bullet"/>
      <w:lvlText w:val="•"/>
      <w:lvlJc w:val="left"/>
      <w:pPr>
        <w:tabs>
          <w:tab w:val="num" w:pos="5760"/>
        </w:tabs>
        <w:ind w:left="5760" w:hanging="360"/>
      </w:pPr>
      <w:rPr>
        <w:rFonts w:ascii="Arial" w:hAnsi="Arial" w:hint="default"/>
      </w:rPr>
    </w:lvl>
    <w:lvl w:ilvl="8" w:tplc="5592502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E04092E"/>
    <w:multiLevelType w:val="hybridMultilevel"/>
    <w:tmpl w:val="9E8A8B36"/>
    <w:lvl w:ilvl="0" w:tplc="176CD000">
      <w:start w:val="1"/>
      <w:numFmt w:val="bullet"/>
      <w:lvlText w:val="•"/>
      <w:lvlJc w:val="left"/>
      <w:pPr>
        <w:tabs>
          <w:tab w:val="num" w:pos="720"/>
        </w:tabs>
        <w:ind w:left="720" w:hanging="360"/>
      </w:pPr>
      <w:rPr>
        <w:rFonts w:ascii="Arial" w:hAnsi="Arial" w:hint="default"/>
      </w:rPr>
    </w:lvl>
    <w:lvl w:ilvl="1" w:tplc="4FAAB150">
      <w:start w:val="1"/>
      <w:numFmt w:val="bullet"/>
      <w:lvlText w:val="•"/>
      <w:lvlJc w:val="left"/>
      <w:pPr>
        <w:tabs>
          <w:tab w:val="num" w:pos="1440"/>
        </w:tabs>
        <w:ind w:left="1440" w:hanging="360"/>
      </w:pPr>
      <w:rPr>
        <w:rFonts w:ascii="Arial" w:hAnsi="Arial" w:hint="default"/>
      </w:rPr>
    </w:lvl>
    <w:lvl w:ilvl="2" w:tplc="BB6A8ACA">
      <w:start w:val="14604"/>
      <w:numFmt w:val="bullet"/>
      <w:lvlText w:val="•"/>
      <w:lvlJc w:val="left"/>
      <w:pPr>
        <w:tabs>
          <w:tab w:val="num" w:pos="2160"/>
        </w:tabs>
        <w:ind w:left="2160" w:hanging="360"/>
      </w:pPr>
      <w:rPr>
        <w:rFonts w:ascii="Arial" w:hAnsi="Arial" w:hint="default"/>
      </w:rPr>
    </w:lvl>
    <w:lvl w:ilvl="3" w:tplc="D4349092">
      <w:start w:val="14604"/>
      <w:numFmt w:val="bullet"/>
      <w:lvlText w:val="•"/>
      <w:lvlJc w:val="left"/>
      <w:pPr>
        <w:tabs>
          <w:tab w:val="num" w:pos="2880"/>
        </w:tabs>
        <w:ind w:left="2880" w:hanging="360"/>
      </w:pPr>
      <w:rPr>
        <w:rFonts w:ascii="Arial" w:hAnsi="Arial" w:hint="default"/>
      </w:rPr>
    </w:lvl>
    <w:lvl w:ilvl="4" w:tplc="CED66C4E">
      <w:start w:val="1"/>
      <w:numFmt w:val="bullet"/>
      <w:lvlText w:val="•"/>
      <w:lvlJc w:val="left"/>
      <w:pPr>
        <w:tabs>
          <w:tab w:val="num" w:pos="3600"/>
        </w:tabs>
        <w:ind w:left="3600" w:hanging="360"/>
      </w:pPr>
      <w:rPr>
        <w:rFonts w:ascii="Arial" w:hAnsi="Arial" w:hint="default"/>
      </w:rPr>
    </w:lvl>
    <w:lvl w:ilvl="5" w:tplc="7F686012" w:tentative="1">
      <w:start w:val="1"/>
      <w:numFmt w:val="bullet"/>
      <w:lvlText w:val="•"/>
      <w:lvlJc w:val="left"/>
      <w:pPr>
        <w:tabs>
          <w:tab w:val="num" w:pos="4320"/>
        </w:tabs>
        <w:ind w:left="4320" w:hanging="360"/>
      </w:pPr>
      <w:rPr>
        <w:rFonts w:ascii="Arial" w:hAnsi="Arial" w:hint="default"/>
      </w:rPr>
    </w:lvl>
    <w:lvl w:ilvl="6" w:tplc="133C4822" w:tentative="1">
      <w:start w:val="1"/>
      <w:numFmt w:val="bullet"/>
      <w:lvlText w:val="•"/>
      <w:lvlJc w:val="left"/>
      <w:pPr>
        <w:tabs>
          <w:tab w:val="num" w:pos="5040"/>
        </w:tabs>
        <w:ind w:left="5040" w:hanging="360"/>
      </w:pPr>
      <w:rPr>
        <w:rFonts w:ascii="Arial" w:hAnsi="Arial" w:hint="default"/>
      </w:rPr>
    </w:lvl>
    <w:lvl w:ilvl="7" w:tplc="B3347032" w:tentative="1">
      <w:start w:val="1"/>
      <w:numFmt w:val="bullet"/>
      <w:lvlText w:val="•"/>
      <w:lvlJc w:val="left"/>
      <w:pPr>
        <w:tabs>
          <w:tab w:val="num" w:pos="5760"/>
        </w:tabs>
        <w:ind w:left="5760" w:hanging="360"/>
      </w:pPr>
      <w:rPr>
        <w:rFonts w:ascii="Arial" w:hAnsi="Arial" w:hint="default"/>
      </w:rPr>
    </w:lvl>
    <w:lvl w:ilvl="8" w:tplc="985CA9D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F017680"/>
    <w:multiLevelType w:val="hybridMultilevel"/>
    <w:tmpl w:val="B69E7086"/>
    <w:lvl w:ilvl="0" w:tplc="2EC48A84">
      <w:start w:val="1"/>
      <w:numFmt w:val="bullet"/>
      <w:lvlText w:val="•"/>
      <w:lvlJc w:val="left"/>
      <w:pPr>
        <w:tabs>
          <w:tab w:val="num" w:pos="720"/>
        </w:tabs>
        <w:ind w:left="720" w:hanging="360"/>
      </w:pPr>
      <w:rPr>
        <w:rFonts w:ascii="Arial" w:hAnsi="Arial" w:hint="default"/>
      </w:rPr>
    </w:lvl>
    <w:lvl w:ilvl="1" w:tplc="49B64614">
      <w:numFmt w:val="bullet"/>
      <w:lvlText w:val="•"/>
      <w:lvlJc w:val="left"/>
      <w:pPr>
        <w:tabs>
          <w:tab w:val="num" w:pos="1440"/>
        </w:tabs>
        <w:ind w:left="1440" w:hanging="360"/>
      </w:pPr>
      <w:rPr>
        <w:rFonts w:ascii="Arial" w:hAnsi="Arial" w:hint="default"/>
      </w:rPr>
    </w:lvl>
    <w:lvl w:ilvl="2" w:tplc="EAD8E996" w:tentative="1">
      <w:start w:val="1"/>
      <w:numFmt w:val="bullet"/>
      <w:lvlText w:val="•"/>
      <w:lvlJc w:val="left"/>
      <w:pPr>
        <w:tabs>
          <w:tab w:val="num" w:pos="2160"/>
        </w:tabs>
        <w:ind w:left="2160" w:hanging="360"/>
      </w:pPr>
      <w:rPr>
        <w:rFonts w:ascii="Arial" w:hAnsi="Arial" w:hint="default"/>
      </w:rPr>
    </w:lvl>
    <w:lvl w:ilvl="3" w:tplc="B4A80462" w:tentative="1">
      <w:start w:val="1"/>
      <w:numFmt w:val="bullet"/>
      <w:lvlText w:val="•"/>
      <w:lvlJc w:val="left"/>
      <w:pPr>
        <w:tabs>
          <w:tab w:val="num" w:pos="2880"/>
        </w:tabs>
        <w:ind w:left="2880" w:hanging="360"/>
      </w:pPr>
      <w:rPr>
        <w:rFonts w:ascii="Arial" w:hAnsi="Arial" w:hint="default"/>
      </w:rPr>
    </w:lvl>
    <w:lvl w:ilvl="4" w:tplc="85C2C530" w:tentative="1">
      <w:start w:val="1"/>
      <w:numFmt w:val="bullet"/>
      <w:lvlText w:val="•"/>
      <w:lvlJc w:val="left"/>
      <w:pPr>
        <w:tabs>
          <w:tab w:val="num" w:pos="3600"/>
        </w:tabs>
        <w:ind w:left="3600" w:hanging="360"/>
      </w:pPr>
      <w:rPr>
        <w:rFonts w:ascii="Arial" w:hAnsi="Arial" w:hint="default"/>
      </w:rPr>
    </w:lvl>
    <w:lvl w:ilvl="5" w:tplc="4E660FE0" w:tentative="1">
      <w:start w:val="1"/>
      <w:numFmt w:val="bullet"/>
      <w:lvlText w:val="•"/>
      <w:lvlJc w:val="left"/>
      <w:pPr>
        <w:tabs>
          <w:tab w:val="num" w:pos="4320"/>
        </w:tabs>
        <w:ind w:left="4320" w:hanging="360"/>
      </w:pPr>
      <w:rPr>
        <w:rFonts w:ascii="Arial" w:hAnsi="Arial" w:hint="default"/>
      </w:rPr>
    </w:lvl>
    <w:lvl w:ilvl="6" w:tplc="5596CEBE" w:tentative="1">
      <w:start w:val="1"/>
      <w:numFmt w:val="bullet"/>
      <w:lvlText w:val="•"/>
      <w:lvlJc w:val="left"/>
      <w:pPr>
        <w:tabs>
          <w:tab w:val="num" w:pos="5040"/>
        </w:tabs>
        <w:ind w:left="5040" w:hanging="360"/>
      </w:pPr>
      <w:rPr>
        <w:rFonts w:ascii="Arial" w:hAnsi="Arial" w:hint="default"/>
      </w:rPr>
    </w:lvl>
    <w:lvl w:ilvl="7" w:tplc="FAC29F00" w:tentative="1">
      <w:start w:val="1"/>
      <w:numFmt w:val="bullet"/>
      <w:lvlText w:val="•"/>
      <w:lvlJc w:val="left"/>
      <w:pPr>
        <w:tabs>
          <w:tab w:val="num" w:pos="5760"/>
        </w:tabs>
        <w:ind w:left="5760" w:hanging="360"/>
      </w:pPr>
      <w:rPr>
        <w:rFonts w:ascii="Arial" w:hAnsi="Arial" w:hint="default"/>
      </w:rPr>
    </w:lvl>
    <w:lvl w:ilvl="8" w:tplc="71BA7B2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6620253"/>
    <w:multiLevelType w:val="hybridMultilevel"/>
    <w:tmpl w:val="AD1EFA76"/>
    <w:lvl w:ilvl="0" w:tplc="39700268">
      <w:start w:val="1"/>
      <w:numFmt w:val="bullet"/>
      <w:lvlText w:val="•"/>
      <w:lvlJc w:val="left"/>
      <w:pPr>
        <w:tabs>
          <w:tab w:val="num" w:pos="720"/>
        </w:tabs>
        <w:ind w:left="720" w:hanging="360"/>
      </w:pPr>
      <w:rPr>
        <w:rFonts w:ascii="Arial" w:hAnsi="Arial" w:hint="default"/>
      </w:rPr>
    </w:lvl>
    <w:lvl w:ilvl="1" w:tplc="96F85426" w:tentative="1">
      <w:start w:val="1"/>
      <w:numFmt w:val="bullet"/>
      <w:lvlText w:val="•"/>
      <w:lvlJc w:val="left"/>
      <w:pPr>
        <w:tabs>
          <w:tab w:val="num" w:pos="1440"/>
        </w:tabs>
        <w:ind w:left="1440" w:hanging="360"/>
      </w:pPr>
      <w:rPr>
        <w:rFonts w:ascii="Arial" w:hAnsi="Arial" w:hint="default"/>
      </w:rPr>
    </w:lvl>
    <w:lvl w:ilvl="2" w:tplc="ABC8924C">
      <w:start w:val="1"/>
      <w:numFmt w:val="bullet"/>
      <w:lvlText w:val="•"/>
      <w:lvlJc w:val="left"/>
      <w:pPr>
        <w:tabs>
          <w:tab w:val="num" w:pos="2160"/>
        </w:tabs>
        <w:ind w:left="2160" w:hanging="360"/>
      </w:pPr>
      <w:rPr>
        <w:rFonts w:ascii="Arial" w:hAnsi="Arial" w:hint="default"/>
      </w:rPr>
    </w:lvl>
    <w:lvl w:ilvl="3" w:tplc="D0748DD6" w:tentative="1">
      <w:start w:val="1"/>
      <w:numFmt w:val="bullet"/>
      <w:lvlText w:val="•"/>
      <w:lvlJc w:val="left"/>
      <w:pPr>
        <w:tabs>
          <w:tab w:val="num" w:pos="2880"/>
        </w:tabs>
        <w:ind w:left="2880" w:hanging="360"/>
      </w:pPr>
      <w:rPr>
        <w:rFonts w:ascii="Arial" w:hAnsi="Arial" w:hint="default"/>
      </w:rPr>
    </w:lvl>
    <w:lvl w:ilvl="4" w:tplc="F7EA85C2" w:tentative="1">
      <w:start w:val="1"/>
      <w:numFmt w:val="bullet"/>
      <w:lvlText w:val="•"/>
      <w:lvlJc w:val="left"/>
      <w:pPr>
        <w:tabs>
          <w:tab w:val="num" w:pos="3600"/>
        </w:tabs>
        <w:ind w:left="3600" w:hanging="360"/>
      </w:pPr>
      <w:rPr>
        <w:rFonts w:ascii="Arial" w:hAnsi="Arial" w:hint="default"/>
      </w:rPr>
    </w:lvl>
    <w:lvl w:ilvl="5" w:tplc="0D2A6B80" w:tentative="1">
      <w:start w:val="1"/>
      <w:numFmt w:val="bullet"/>
      <w:lvlText w:val="•"/>
      <w:lvlJc w:val="left"/>
      <w:pPr>
        <w:tabs>
          <w:tab w:val="num" w:pos="4320"/>
        </w:tabs>
        <w:ind w:left="4320" w:hanging="360"/>
      </w:pPr>
      <w:rPr>
        <w:rFonts w:ascii="Arial" w:hAnsi="Arial" w:hint="default"/>
      </w:rPr>
    </w:lvl>
    <w:lvl w:ilvl="6" w:tplc="89282C78" w:tentative="1">
      <w:start w:val="1"/>
      <w:numFmt w:val="bullet"/>
      <w:lvlText w:val="•"/>
      <w:lvlJc w:val="left"/>
      <w:pPr>
        <w:tabs>
          <w:tab w:val="num" w:pos="5040"/>
        </w:tabs>
        <w:ind w:left="5040" w:hanging="360"/>
      </w:pPr>
      <w:rPr>
        <w:rFonts w:ascii="Arial" w:hAnsi="Arial" w:hint="default"/>
      </w:rPr>
    </w:lvl>
    <w:lvl w:ilvl="7" w:tplc="3BBADAA2" w:tentative="1">
      <w:start w:val="1"/>
      <w:numFmt w:val="bullet"/>
      <w:lvlText w:val="•"/>
      <w:lvlJc w:val="left"/>
      <w:pPr>
        <w:tabs>
          <w:tab w:val="num" w:pos="5760"/>
        </w:tabs>
        <w:ind w:left="5760" w:hanging="360"/>
      </w:pPr>
      <w:rPr>
        <w:rFonts w:ascii="Arial" w:hAnsi="Arial" w:hint="default"/>
      </w:rPr>
    </w:lvl>
    <w:lvl w:ilvl="8" w:tplc="38628BF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6CF6142"/>
    <w:multiLevelType w:val="hybridMultilevel"/>
    <w:tmpl w:val="BA8C28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887441C"/>
    <w:multiLevelType w:val="hybridMultilevel"/>
    <w:tmpl w:val="3538FEAC"/>
    <w:lvl w:ilvl="0" w:tplc="9530F162">
      <w:start w:val="1"/>
      <w:numFmt w:val="bullet"/>
      <w:lvlText w:val="•"/>
      <w:lvlJc w:val="left"/>
      <w:pPr>
        <w:tabs>
          <w:tab w:val="num" w:pos="720"/>
        </w:tabs>
        <w:ind w:left="720" w:hanging="360"/>
      </w:pPr>
      <w:rPr>
        <w:rFonts w:ascii="Arial" w:hAnsi="Arial" w:hint="default"/>
      </w:rPr>
    </w:lvl>
    <w:lvl w:ilvl="1" w:tplc="EA12764A">
      <w:numFmt w:val="bullet"/>
      <w:lvlText w:val="•"/>
      <w:lvlJc w:val="left"/>
      <w:pPr>
        <w:tabs>
          <w:tab w:val="num" w:pos="1440"/>
        </w:tabs>
        <w:ind w:left="1440" w:hanging="360"/>
      </w:pPr>
      <w:rPr>
        <w:rFonts w:ascii="Arial" w:hAnsi="Arial" w:hint="default"/>
      </w:rPr>
    </w:lvl>
    <w:lvl w:ilvl="2" w:tplc="939E77FE" w:tentative="1">
      <w:start w:val="1"/>
      <w:numFmt w:val="bullet"/>
      <w:lvlText w:val="•"/>
      <w:lvlJc w:val="left"/>
      <w:pPr>
        <w:tabs>
          <w:tab w:val="num" w:pos="2160"/>
        </w:tabs>
        <w:ind w:left="2160" w:hanging="360"/>
      </w:pPr>
      <w:rPr>
        <w:rFonts w:ascii="Arial" w:hAnsi="Arial" w:hint="default"/>
      </w:rPr>
    </w:lvl>
    <w:lvl w:ilvl="3" w:tplc="E7B82452" w:tentative="1">
      <w:start w:val="1"/>
      <w:numFmt w:val="bullet"/>
      <w:lvlText w:val="•"/>
      <w:lvlJc w:val="left"/>
      <w:pPr>
        <w:tabs>
          <w:tab w:val="num" w:pos="2880"/>
        </w:tabs>
        <w:ind w:left="2880" w:hanging="360"/>
      </w:pPr>
      <w:rPr>
        <w:rFonts w:ascii="Arial" w:hAnsi="Arial" w:hint="default"/>
      </w:rPr>
    </w:lvl>
    <w:lvl w:ilvl="4" w:tplc="AA9EDFCC" w:tentative="1">
      <w:start w:val="1"/>
      <w:numFmt w:val="bullet"/>
      <w:lvlText w:val="•"/>
      <w:lvlJc w:val="left"/>
      <w:pPr>
        <w:tabs>
          <w:tab w:val="num" w:pos="3600"/>
        </w:tabs>
        <w:ind w:left="3600" w:hanging="360"/>
      </w:pPr>
      <w:rPr>
        <w:rFonts w:ascii="Arial" w:hAnsi="Arial" w:hint="default"/>
      </w:rPr>
    </w:lvl>
    <w:lvl w:ilvl="5" w:tplc="0ECC1EAE" w:tentative="1">
      <w:start w:val="1"/>
      <w:numFmt w:val="bullet"/>
      <w:lvlText w:val="•"/>
      <w:lvlJc w:val="left"/>
      <w:pPr>
        <w:tabs>
          <w:tab w:val="num" w:pos="4320"/>
        </w:tabs>
        <w:ind w:left="4320" w:hanging="360"/>
      </w:pPr>
      <w:rPr>
        <w:rFonts w:ascii="Arial" w:hAnsi="Arial" w:hint="default"/>
      </w:rPr>
    </w:lvl>
    <w:lvl w:ilvl="6" w:tplc="6EC87322" w:tentative="1">
      <w:start w:val="1"/>
      <w:numFmt w:val="bullet"/>
      <w:lvlText w:val="•"/>
      <w:lvlJc w:val="left"/>
      <w:pPr>
        <w:tabs>
          <w:tab w:val="num" w:pos="5040"/>
        </w:tabs>
        <w:ind w:left="5040" w:hanging="360"/>
      </w:pPr>
      <w:rPr>
        <w:rFonts w:ascii="Arial" w:hAnsi="Arial" w:hint="default"/>
      </w:rPr>
    </w:lvl>
    <w:lvl w:ilvl="7" w:tplc="747C2BC2" w:tentative="1">
      <w:start w:val="1"/>
      <w:numFmt w:val="bullet"/>
      <w:lvlText w:val="•"/>
      <w:lvlJc w:val="left"/>
      <w:pPr>
        <w:tabs>
          <w:tab w:val="num" w:pos="5760"/>
        </w:tabs>
        <w:ind w:left="5760" w:hanging="360"/>
      </w:pPr>
      <w:rPr>
        <w:rFonts w:ascii="Arial" w:hAnsi="Arial" w:hint="default"/>
      </w:rPr>
    </w:lvl>
    <w:lvl w:ilvl="8" w:tplc="03C2A90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8C6465A"/>
    <w:multiLevelType w:val="hybridMultilevel"/>
    <w:tmpl w:val="592EBD08"/>
    <w:lvl w:ilvl="0" w:tplc="518E0348">
      <w:start w:val="1"/>
      <w:numFmt w:val="bullet"/>
      <w:lvlText w:val="o"/>
      <w:lvlJc w:val="left"/>
      <w:pPr>
        <w:tabs>
          <w:tab w:val="num" w:pos="720"/>
        </w:tabs>
        <w:ind w:left="720" w:hanging="360"/>
      </w:pPr>
      <w:rPr>
        <w:rFonts w:ascii="Courier New" w:hAnsi="Courier New" w:hint="default"/>
      </w:rPr>
    </w:lvl>
    <w:lvl w:ilvl="1" w:tplc="55AE4906">
      <w:start w:val="10476"/>
      <w:numFmt w:val="bullet"/>
      <w:lvlText w:val="•"/>
      <w:lvlJc w:val="left"/>
      <w:pPr>
        <w:tabs>
          <w:tab w:val="num" w:pos="1440"/>
        </w:tabs>
        <w:ind w:left="1440" w:hanging="360"/>
      </w:pPr>
      <w:rPr>
        <w:rFonts w:ascii="Arial" w:hAnsi="Arial" w:hint="default"/>
      </w:rPr>
    </w:lvl>
    <w:lvl w:ilvl="2" w:tplc="EBA499A2">
      <w:start w:val="10476"/>
      <w:numFmt w:val="bullet"/>
      <w:lvlText w:val=""/>
      <w:lvlJc w:val="left"/>
      <w:pPr>
        <w:tabs>
          <w:tab w:val="num" w:pos="2160"/>
        </w:tabs>
        <w:ind w:left="2160" w:hanging="360"/>
      </w:pPr>
      <w:rPr>
        <w:rFonts w:ascii="Wingdings" w:hAnsi="Wingdings" w:hint="default"/>
      </w:rPr>
    </w:lvl>
    <w:lvl w:ilvl="3" w:tplc="5400FD2E" w:tentative="1">
      <w:start w:val="1"/>
      <w:numFmt w:val="bullet"/>
      <w:lvlText w:val="o"/>
      <w:lvlJc w:val="left"/>
      <w:pPr>
        <w:tabs>
          <w:tab w:val="num" w:pos="2880"/>
        </w:tabs>
        <w:ind w:left="2880" w:hanging="360"/>
      </w:pPr>
      <w:rPr>
        <w:rFonts w:ascii="Courier New" w:hAnsi="Courier New" w:hint="default"/>
      </w:rPr>
    </w:lvl>
    <w:lvl w:ilvl="4" w:tplc="538ECEBC" w:tentative="1">
      <w:start w:val="1"/>
      <w:numFmt w:val="bullet"/>
      <w:lvlText w:val="o"/>
      <w:lvlJc w:val="left"/>
      <w:pPr>
        <w:tabs>
          <w:tab w:val="num" w:pos="3600"/>
        </w:tabs>
        <w:ind w:left="3600" w:hanging="360"/>
      </w:pPr>
      <w:rPr>
        <w:rFonts w:ascii="Courier New" w:hAnsi="Courier New" w:hint="default"/>
      </w:rPr>
    </w:lvl>
    <w:lvl w:ilvl="5" w:tplc="B9823EAC" w:tentative="1">
      <w:start w:val="1"/>
      <w:numFmt w:val="bullet"/>
      <w:lvlText w:val="o"/>
      <w:lvlJc w:val="left"/>
      <w:pPr>
        <w:tabs>
          <w:tab w:val="num" w:pos="4320"/>
        </w:tabs>
        <w:ind w:left="4320" w:hanging="360"/>
      </w:pPr>
      <w:rPr>
        <w:rFonts w:ascii="Courier New" w:hAnsi="Courier New" w:hint="default"/>
      </w:rPr>
    </w:lvl>
    <w:lvl w:ilvl="6" w:tplc="DEC84696" w:tentative="1">
      <w:start w:val="1"/>
      <w:numFmt w:val="bullet"/>
      <w:lvlText w:val="o"/>
      <w:lvlJc w:val="left"/>
      <w:pPr>
        <w:tabs>
          <w:tab w:val="num" w:pos="5040"/>
        </w:tabs>
        <w:ind w:left="5040" w:hanging="360"/>
      </w:pPr>
      <w:rPr>
        <w:rFonts w:ascii="Courier New" w:hAnsi="Courier New" w:hint="default"/>
      </w:rPr>
    </w:lvl>
    <w:lvl w:ilvl="7" w:tplc="54CA43EE" w:tentative="1">
      <w:start w:val="1"/>
      <w:numFmt w:val="bullet"/>
      <w:lvlText w:val="o"/>
      <w:lvlJc w:val="left"/>
      <w:pPr>
        <w:tabs>
          <w:tab w:val="num" w:pos="5760"/>
        </w:tabs>
        <w:ind w:left="5760" w:hanging="360"/>
      </w:pPr>
      <w:rPr>
        <w:rFonts w:ascii="Courier New" w:hAnsi="Courier New" w:hint="default"/>
      </w:rPr>
    </w:lvl>
    <w:lvl w:ilvl="8" w:tplc="651AF450" w:tentative="1">
      <w:start w:val="1"/>
      <w:numFmt w:val="bullet"/>
      <w:lvlText w:val="o"/>
      <w:lvlJc w:val="left"/>
      <w:pPr>
        <w:tabs>
          <w:tab w:val="num" w:pos="6480"/>
        </w:tabs>
        <w:ind w:left="6480" w:hanging="360"/>
      </w:pPr>
      <w:rPr>
        <w:rFonts w:ascii="Courier New" w:hAnsi="Courier New" w:hint="default"/>
      </w:rPr>
    </w:lvl>
  </w:abstractNum>
  <w:abstractNum w:abstractNumId="35" w15:restartNumberingAfterBreak="0">
    <w:nsid w:val="699E1D83"/>
    <w:multiLevelType w:val="hybridMultilevel"/>
    <w:tmpl w:val="C71609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A77BE3"/>
    <w:multiLevelType w:val="hybridMultilevel"/>
    <w:tmpl w:val="5348708E"/>
    <w:lvl w:ilvl="0" w:tplc="11BA6F32">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7" w15:restartNumberingAfterBreak="0">
    <w:nsid w:val="7EF12AD3"/>
    <w:multiLevelType w:val="hybridMultilevel"/>
    <w:tmpl w:val="955E9A0C"/>
    <w:lvl w:ilvl="0" w:tplc="5A0875F6">
      <w:start w:val="1"/>
      <w:numFmt w:val="bullet"/>
      <w:lvlText w:val="•"/>
      <w:lvlJc w:val="left"/>
      <w:pPr>
        <w:tabs>
          <w:tab w:val="num" w:pos="720"/>
        </w:tabs>
        <w:ind w:left="720" w:hanging="360"/>
      </w:pPr>
      <w:rPr>
        <w:rFonts w:ascii="Arial" w:hAnsi="Arial" w:hint="default"/>
      </w:rPr>
    </w:lvl>
    <w:lvl w:ilvl="1" w:tplc="F6666CCA">
      <w:numFmt w:val="none"/>
      <w:lvlText w:val=""/>
      <w:lvlJc w:val="left"/>
      <w:pPr>
        <w:tabs>
          <w:tab w:val="num" w:pos="360"/>
        </w:tabs>
      </w:pPr>
    </w:lvl>
    <w:lvl w:ilvl="2" w:tplc="1020F3E0" w:tentative="1">
      <w:start w:val="1"/>
      <w:numFmt w:val="bullet"/>
      <w:lvlText w:val="•"/>
      <w:lvlJc w:val="left"/>
      <w:pPr>
        <w:tabs>
          <w:tab w:val="num" w:pos="2160"/>
        </w:tabs>
        <w:ind w:left="2160" w:hanging="360"/>
      </w:pPr>
      <w:rPr>
        <w:rFonts w:ascii="Arial" w:hAnsi="Arial" w:hint="default"/>
      </w:rPr>
    </w:lvl>
    <w:lvl w:ilvl="3" w:tplc="7DD85654" w:tentative="1">
      <w:start w:val="1"/>
      <w:numFmt w:val="bullet"/>
      <w:lvlText w:val="•"/>
      <w:lvlJc w:val="left"/>
      <w:pPr>
        <w:tabs>
          <w:tab w:val="num" w:pos="2880"/>
        </w:tabs>
        <w:ind w:left="2880" w:hanging="360"/>
      </w:pPr>
      <w:rPr>
        <w:rFonts w:ascii="Arial" w:hAnsi="Arial" w:hint="default"/>
      </w:rPr>
    </w:lvl>
    <w:lvl w:ilvl="4" w:tplc="5B6A621A" w:tentative="1">
      <w:start w:val="1"/>
      <w:numFmt w:val="bullet"/>
      <w:lvlText w:val="•"/>
      <w:lvlJc w:val="left"/>
      <w:pPr>
        <w:tabs>
          <w:tab w:val="num" w:pos="3600"/>
        </w:tabs>
        <w:ind w:left="3600" w:hanging="360"/>
      </w:pPr>
      <w:rPr>
        <w:rFonts w:ascii="Arial" w:hAnsi="Arial" w:hint="default"/>
      </w:rPr>
    </w:lvl>
    <w:lvl w:ilvl="5" w:tplc="E996D556" w:tentative="1">
      <w:start w:val="1"/>
      <w:numFmt w:val="bullet"/>
      <w:lvlText w:val="•"/>
      <w:lvlJc w:val="left"/>
      <w:pPr>
        <w:tabs>
          <w:tab w:val="num" w:pos="4320"/>
        </w:tabs>
        <w:ind w:left="4320" w:hanging="360"/>
      </w:pPr>
      <w:rPr>
        <w:rFonts w:ascii="Arial" w:hAnsi="Arial" w:hint="default"/>
      </w:rPr>
    </w:lvl>
    <w:lvl w:ilvl="6" w:tplc="DAF45410" w:tentative="1">
      <w:start w:val="1"/>
      <w:numFmt w:val="bullet"/>
      <w:lvlText w:val="•"/>
      <w:lvlJc w:val="left"/>
      <w:pPr>
        <w:tabs>
          <w:tab w:val="num" w:pos="5040"/>
        </w:tabs>
        <w:ind w:left="5040" w:hanging="360"/>
      </w:pPr>
      <w:rPr>
        <w:rFonts w:ascii="Arial" w:hAnsi="Arial" w:hint="default"/>
      </w:rPr>
    </w:lvl>
    <w:lvl w:ilvl="7" w:tplc="64FEC2AA" w:tentative="1">
      <w:start w:val="1"/>
      <w:numFmt w:val="bullet"/>
      <w:lvlText w:val="•"/>
      <w:lvlJc w:val="left"/>
      <w:pPr>
        <w:tabs>
          <w:tab w:val="num" w:pos="5760"/>
        </w:tabs>
        <w:ind w:left="5760" w:hanging="360"/>
      </w:pPr>
      <w:rPr>
        <w:rFonts w:ascii="Arial" w:hAnsi="Arial" w:hint="default"/>
      </w:rPr>
    </w:lvl>
    <w:lvl w:ilvl="8" w:tplc="7330854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F537133"/>
    <w:multiLevelType w:val="hybridMultilevel"/>
    <w:tmpl w:val="F6FE30DC"/>
    <w:lvl w:ilvl="0" w:tplc="C6263E72">
      <w:start w:val="1"/>
      <w:numFmt w:val="bullet"/>
      <w:lvlText w:val="•"/>
      <w:lvlJc w:val="left"/>
      <w:pPr>
        <w:tabs>
          <w:tab w:val="num" w:pos="720"/>
        </w:tabs>
        <w:ind w:left="720" w:hanging="360"/>
      </w:pPr>
      <w:rPr>
        <w:rFonts w:ascii="Arial" w:hAnsi="Arial" w:hint="default"/>
      </w:rPr>
    </w:lvl>
    <w:lvl w:ilvl="1" w:tplc="FBA47EB0">
      <w:start w:val="1"/>
      <w:numFmt w:val="bullet"/>
      <w:lvlText w:val="•"/>
      <w:lvlJc w:val="left"/>
      <w:pPr>
        <w:tabs>
          <w:tab w:val="num" w:pos="1440"/>
        </w:tabs>
        <w:ind w:left="1440" w:hanging="360"/>
      </w:pPr>
      <w:rPr>
        <w:rFonts w:ascii="Arial" w:hAnsi="Arial" w:hint="default"/>
      </w:rPr>
    </w:lvl>
    <w:lvl w:ilvl="2" w:tplc="97FE5296">
      <w:start w:val="14604"/>
      <w:numFmt w:val="bullet"/>
      <w:lvlText w:val="•"/>
      <w:lvlJc w:val="left"/>
      <w:pPr>
        <w:tabs>
          <w:tab w:val="num" w:pos="2160"/>
        </w:tabs>
        <w:ind w:left="2160" w:hanging="360"/>
      </w:pPr>
      <w:rPr>
        <w:rFonts w:ascii="Arial" w:hAnsi="Arial" w:hint="default"/>
      </w:rPr>
    </w:lvl>
    <w:lvl w:ilvl="3" w:tplc="B1A6D302">
      <w:start w:val="14604"/>
      <w:numFmt w:val="bullet"/>
      <w:lvlText w:val="•"/>
      <w:lvlJc w:val="left"/>
      <w:pPr>
        <w:tabs>
          <w:tab w:val="num" w:pos="2880"/>
        </w:tabs>
        <w:ind w:left="2880" w:hanging="360"/>
      </w:pPr>
      <w:rPr>
        <w:rFonts w:ascii="Arial" w:hAnsi="Arial" w:hint="default"/>
      </w:rPr>
    </w:lvl>
    <w:lvl w:ilvl="4" w:tplc="8ABCF4C2" w:tentative="1">
      <w:start w:val="1"/>
      <w:numFmt w:val="bullet"/>
      <w:lvlText w:val="•"/>
      <w:lvlJc w:val="left"/>
      <w:pPr>
        <w:tabs>
          <w:tab w:val="num" w:pos="3600"/>
        </w:tabs>
        <w:ind w:left="3600" w:hanging="360"/>
      </w:pPr>
      <w:rPr>
        <w:rFonts w:ascii="Arial" w:hAnsi="Arial" w:hint="default"/>
      </w:rPr>
    </w:lvl>
    <w:lvl w:ilvl="5" w:tplc="79AE7B9C" w:tentative="1">
      <w:start w:val="1"/>
      <w:numFmt w:val="bullet"/>
      <w:lvlText w:val="•"/>
      <w:lvlJc w:val="left"/>
      <w:pPr>
        <w:tabs>
          <w:tab w:val="num" w:pos="4320"/>
        </w:tabs>
        <w:ind w:left="4320" w:hanging="360"/>
      </w:pPr>
      <w:rPr>
        <w:rFonts w:ascii="Arial" w:hAnsi="Arial" w:hint="default"/>
      </w:rPr>
    </w:lvl>
    <w:lvl w:ilvl="6" w:tplc="81D2F32A" w:tentative="1">
      <w:start w:val="1"/>
      <w:numFmt w:val="bullet"/>
      <w:lvlText w:val="•"/>
      <w:lvlJc w:val="left"/>
      <w:pPr>
        <w:tabs>
          <w:tab w:val="num" w:pos="5040"/>
        </w:tabs>
        <w:ind w:left="5040" w:hanging="360"/>
      </w:pPr>
      <w:rPr>
        <w:rFonts w:ascii="Arial" w:hAnsi="Arial" w:hint="default"/>
      </w:rPr>
    </w:lvl>
    <w:lvl w:ilvl="7" w:tplc="20D845F2" w:tentative="1">
      <w:start w:val="1"/>
      <w:numFmt w:val="bullet"/>
      <w:lvlText w:val="•"/>
      <w:lvlJc w:val="left"/>
      <w:pPr>
        <w:tabs>
          <w:tab w:val="num" w:pos="5760"/>
        </w:tabs>
        <w:ind w:left="5760" w:hanging="360"/>
      </w:pPr>
      <w:rPr>
        <w:rFonts w:ascii="Arial" w:hAnsi="Arial" w:hint="default"/>
      </w:rPr>
    </w:lvl>
    <w:lvl w:ilvl="8" w:tplc="E8F4791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F541F58"/>
    <w:multiLevelType w:val="hybridMultilevel"/>
    <w:tmpl w:val="5894BD84"/>
    <w:lvl w:ilvl="0" w:tplc="EE46A9A8">
      <w:start w:val="1"/>
      <w:numFmt w:val="bullet"/>
      <w:lvlText w:val="•"/>
      <w:lvlJc w:val="left"/>
      <w:pPr>
        <w:tabs>
          <w:tab w:val="num" w:pos="720"/>
        </w:tabs>
        <w:ind w:left="720" w:hanging="360"/>
      </w:pPr>
      <w:rPr>
        <w:rFonts w:ascii="Arial" w:hAnsi="Arial" w:hint="default"/>
      </w:rPr>
    </w:lvl>
    <w:lvl w:ilvl="1" w:tplc="3F983E84" w:tentative="1">
      <w:start w:val="1"/>
      <w:numFmt w:val="bullet"/>
      <w:lvlText w:val="•"/>
      <w:lvlJc w:val="left"/>
      <w:pPr>
        <w:tabs>
          <w:tab w:val="num" w:pos="1440"/>
        </w:tabs>
        <w:ind w:left="1440" w:hanging="360"/>
      </w:pPr>
      <w:rPr>
        <w:rFonts w:ascii="Arial" w:hAnsi="Arial" w:hint="default"/>
      </w:rPr>
    </w:lvl>
    <w:lvl w:ilvl="2" w:tplc="C16251EC">
      <w:start w:val="1"/>
      <w:numFmt w:val="bullet"/>
      <w:lvlText w:val="•"/>
      <w:lvlJc w:val="left"/>
      <w:pPr>
        <w:tabs>
          <w:tab w:val="num" w:pos="2160"/>
        </w:tabs>
        <w:ind w:left="2160" w:hanging="360"/>
      </w:pPr>
      <w:rPr>
        <w:rFonts w:ascii="Arial" w:hAnsi="Arial" w:hint="default"/>
      </w:rPr>
    </w:lvl>
    <w:lvl w:ilvl="3" w:tplc="4EE40E58" w:tentative="1">
      <w:start w:val="1"/>
      <w:numFmt w:val="bullet"/>
      <w:lvlText w:val="•"/>
      <w:lvlJc w:val="left"/>
      <w:pPr>
        <w:tabs>
          <w:tab w:val="num" w:pos="2880"/>
        </w:tabs>
        <w:ind w:left="2880" w:hanging="360"/>
      </w:pPr>
      <w:rPr>
        <w:rFonts w:ascii="Arial" w:hAnsi="Arial" w:hint="default"/>
      </w:rPr>
    </w:lvl>
    <w:lvl w:ilvl="4" w:tplc="8D80D214" w:tentative="1">
      <w:start w:val="1"/>
      <w:numFmt w:val="bullet"/>
      <w:lvlText w:val="•"/>
      <w:lvlJc w:val="left"/>
      <w:pPr>
        <w:tabs>
          <w:tab w:val="num" w:pos="3600"/>
        </w:tabs>
        <w:ind w:left="3600" w:hanging="360"/>
      </w:pPr>
      <w:rPr>
        <w:rFonts w:ascii="Arial" w:hAnsi="Arial" w:hint="default"/>
      </w:rPr>
    </w:lvl>
    <w:lvl w:ilvl="5" w:tplc="F16A3844" w:tentative="1">
      <w:start w:val="1"/>
      <w:numFmt w:val="bullet"/>
      <w:lvlText w:val="•"/>
      <w:lvlJc w:val="left"/>
      <w:pPr>
        <w:tabs>
          <w:tab w:val="num" w:pos="4320"/>
        </w:tabs>
        <w:ind w:left="4320" w:hanging="360"/>
      </w:pPr>
      <w:rPr>
        <w:rFonts w:ascii="Arial" w:hAnsi="Arial" w:hint="default"/>
      </w:rPr>
    </w:lvl>
    <w:lvl w:ilvl="6" w:tplc="F71EC36C" w:tentative="1">
      <w:start w:val="1"/>
      <w:numFmt w:val="bullet"/>
      <w:lvlText w:val="•"/>
      <w:lvlJc w:val="left"/>
      <w:pPr>
        <w:tabs>
          <w:tab w:val="num" w:pos="5040"/>
        </w:tabs>
        <w:ind w:left="5040" w:hanging="360"/>
      </w:pPr>
      <w:rPr>
        <w:rFonts w:ascii="Arial" w:hAnsi="Arial" w:hint="default"/>
      </w:rPr>
    </w:lvl>
    <w:lvl w:ilvl="7" w:tplc="C38089D6" w:tentative="1">
      <w:start w:val="1"/>
      <w:numFmt w:val="bullet"/>
      <w:lvlText w:val="•"/>
      <w:lvlJc w:val="left"/>
      <w:pPr>
        <w:tabs>
          <w:tab w:val="num" w:pos="5760"/>
        </w:tabs>
        <w:ind w:left="5760" w:hanging="360"/>
      </w:pPr>
      <w:rPr>
        <w:rFonts w:ascii="Arial" w:hAnsi="Arial" w:hint="default"/>
      </w:rPr>
    </w:lvl>
    <w:lvl w:ilvl="8" w:tplc="527E32BA"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0"/>
  </w:num>
  <w:num w:numId="3">
    <w:abstractNumId w:val="1"/>
  </w:num>
  <w:num w:numId="4">
    <w:abstractNumId w:val="2"/>
  </w:num>
  <w:num w:numId="5">
    <w:abstractNumId w:val="5"/>
  </w:num>
  <w:num w:numId="6">
    <w:abstractNumId w:val="20"/>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9"/>
  </w:num>
  <w:num w:numId="9">
    <w:abstractNumId w:val="29"/>
  </w:num>
  <w:num w:numId="10">
    <w:abstractNumId w:val="38"/>
  </w:num>
  <w:num w:numId="11">
    <w:abstractNumId w:val="27"/>
  </w:num>
  <w:num w:numId="12">
    <w:abstractNumId w:val="3"/>
  </w:num>
  <w:num w:numId="13">
    <w:abstractNumId w:val="34"/>
  </w:num>
  <w:num w:numId="14">
    <w:abstractNumId w:val="4"/>
  </w:num>
  <w:num w:numId="15">
    <w:abstractNumId w:val="7"/>
  </w:num>
  <w:num w:numId="16">
    <w:abstractNumId w:val="24"/>
  </w:num>
  <w:num w:numId="17">
    <w:abstractNumId w:val="26"/>
  </w:num>
  <w:num w:numId="18">
    <w:abstractNumId w:val="6"/>
  </w:num>
  <w:num w:numId="19">
    <w:abstractNumId w:val="14"/>
  </w:num>
  <w:num w:numId="20">
    <w:abstractNumId w:val="23"/>
  </w:num>
  <w:num w:numId="2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7"/>
  </w:num>
  <w:num w:numId="25">
    <w:abstractNumId w:val="8"/>
  </w:num>
  <w:num w:numId="26">
    <w:abstractNumId w:val="9"/>
  </w:num>
  <w:num w:numId="27">
    <w:abstractNumId w:val="12"/>
  </w:num>
  <w:num w:numId="28">
    <w:abstractNumId w:val="15"/>
  </w:num>
  <w:num w:numId="29">
    <w:abstractNumId w:val="31"/>
  </w:num>
  <w:num w:numId="30">
    <w:abstractNumId w:val="28"/>
  </w:num>
  <w:num w:numId="31">
    <w:abstractNumId w:val="33"/>
  </w:num>
  <w:num w:numId="32">
    <w:abstractNumId w:val="18"/>
  </w:num>
  <w:num w:numId="33">
    <w:abstractNumId w:val="30"/>
  </w:num>
  <w:num w:numId="34">
    <w:abstractNumId w:val="19"/>
  </w:num>
  <w:num w:numId="35">
    <w:abstractNumId w:val="35"/>
  </w:num>
  <w:num w:numId="36">
    <w:abstractNumId w:val="13"/>
  </w:num>
  <w:num w:numId="37">
    <w:abstractNumId w:val="17"/>
  </w:num>
  <w:num w:numId="38">
    <w:abstractNumId w:val="21"/>
  </w:num>
  <w:num w:numId="39">
    <w:abstractNumId w:val="32"/>
  </w:num>
  <w:num w:numId="40">
    <w:abstractNumId w:val="25"/>
  </w:num>
  <w:num w:numId="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A33"/>
    <w:rsid w:val="00003EAB"/>
    <w:rsid w:val="00010CBF"/>
    <w:rsid w:val="000111E6"/>
    <w:rsid w:val="00012418"/>
    <w:rsid w:val="00022E4A"/>
    <w:rsid w:val="00023485"/>
    <w:rsid w:val="000273EA"/>
    <w:rsid w:val="0003019E"/>
    <w:rsid w:val="00035D3C"/>
    <w:rsid w:val="00043473"/>
    <w:rsid w:val="00044480"/>
    <w:rsid w:val="000475FA"/>
    <w:rsid w:val="0005569D"/>
    <w:rsid w:val="00055946"/>
    <w:rsid w:val="000643C1"/>
    <w:rsid w:val="0006594E"/>
    <w:rsid w:val="00070D3B"/>
    <w:rsid w:val="00071E8B"/>
    <w:rsid w:val="000723CA"/>
    <w:rsid w:val="0007529D"/>
    <w:rsid w:val="000803E8"/>
    <w:rsid w:val="00085044"/>
    <w:rsid w:val="00094EE2"/>
    <w:rsid w:val="00096C8F"/>
    <w:rsid w:val="00097BE0"/>
    <w:rsid w:val="000A6394"/>
    <w:rsid w:val="000A6428"/>
    <w:rsid w:val="000B554A"/>
    <w:rsid w:val="000B55EA"/>
    <w:rsid w:val="000C038A"/>
    <w:rsid w:val="000C18A6"/>
    <w:rsid w:val="000C1A5B"/>
    <w:rsid w:val="000C2049"/>
    <w:rsid w:val="000C5922"/>
    <w:rsid w:val="000C6598"/>
    <w:rsid w:val="000D15E3"/>
    <w:rsid w:val="000E2244"/>
    <w:rsid w:val="000E38B9"/>
    <w:rsid w:val="000E4064"/>
    <w:rsid w:val="000E6883"/>
    <w:rsid w:val="000E7950"/>
    <w:rsid w:val="000F052C"/>
    <w:rsid w:val="000F1E0D"/>
    <w:rsid w:val="000F2FD0"/>
    <w:rsid w:val="000F5080"/>
    <w:rsid w:val="000F5F13"/>
    <w:rsid w:val="00106A93"/>
    <w:rsid w:val="00107586"/>
    <w:rsid w:val="00111FA0"/>
    <w:rsid w:val="001130EC"/>
    <w:rsid w:val="00114A8F"/>
    <w:rsid w:val="00131804"/>
    <w:rsid w:val="00135194"/>
    <w:rsid w:val="00143179"/>
    <w:rsid w:val="00145444"/>
    <w:rsid w:val="00145D43"/>
    <w:rsid w:val="0015240A"/>
    <w:rsid w:val="00156552"/>
    <w:rsid w:val="00157F14"/>
    <w:rsid w:val="00160A90"/>
    <w:rsid w:val="001618D4"/>
    <w:rsid w:val="001628AE"/>
    <w:rsid w:val="00166473"/>
    <w:rsid w:val="001667D6"/>
    <w:rsid w:val="00171ED1"/>
    <w:rsid w:val="00172A27"/>
    <w:rsid w:val="001873DD"/>
    <w:rsid w:val="00192A81"/>
    <w:rsid w:val="00192C46"/>
    <w:rsid w:val="00194860"/>
    <w:rsid w:val="00195F02"/>
    <w:rsid w:val="001A0558"/>
    <w:rsid w:val="001A1103"/>
    <w:rsid w:val="001A2E40"/>
    <w:rsid w:val="001A3514"/>
    <w:rsid w:val="001A4647"/>
    <w:rsid w:val="001A69A2"/>
    <w:rsid w:val="001A750F"/>
    <w:rsid w:val="001A7B60"/>
    <w:rsid w:val="001B7A65"/>
    <w:rsid w:val="001B7A9B"/>
    <w:rsid w:val="001C133D"/>
    <w:rsid w:val="001C5162"/>
    <w:rsid w:val="001C5EC4"/>
    <w:rsid w:val="001D0703"/>
    <w:rsid w:val="001D141F"/>
    <w:rsid w:val="001D1EB2"/>
    <w:rsid w:val="001D5F32"/>
    <w:rsid w:val="001E41F3"/>
    <w:rsid w:val="001E5DD2"/>
    <w:rsid w:val="001F2F15"/>
    <w:rsid w:val="001F4558"/>
    <w:rsid w:val="001F4E8A"/>
    <w:rsid w:val="001F5ACB"/>
    <w:rsid w:val="001F5CA3"/>
    <w:rsid w:val="001F7C30"/>
    <w:rsid w:val="00201006"/>
    <w:rsid w:val="00202939"/>
    <w:rsid w:val="00213B82"/>
    <w:rsid w:val="00214D8E"/>
    <w:rsid w:val="00215A69"/>
    <w:rsid w:val="0021730E"/>
    <w:rsid w:val="002241C4"/>
    <w:rsid w:val="00224B3B"/>
    <w:rsid w:val="00226851"/>
    <w:rsid w:val="00237100"/>
    <w:rsid w:val="00237275"/>
    <w:rsid w:val="00244C87"/>
    <w:rsid w:val="00246C43"/>
    <w:rsid w:val="00247E50"/>
    <w:rsid w:val="00251AAA"/>
    <w:rsid w:val="002558E0"/>
    <w:rsid w:val="0026004D"/>
    <w:rsid w:val="0026101E"/>
    <w:rsid w:val="002626FB"/>
    <w:rsid w:val="00265FDA"/>
    <w:rsid w:val="00275042"/>
    <w:rsid w:val="00275D12"/>
    <w:rsid w:val="002815A2"/>
    <w:rsid w:val="00282154"/>
    <w:rsid w:val="002835C4"/>
    <w:rsid w:val="002860C4"/>
    <w:rsid w:val="00287458"/>
    <w:rsid w:val="00294EB9"/>
    <w:rsid w:val="0029717E"/>
    <w:rsid w:val="002A01CC"/>
    <w:rsid w:val="002A2DDF"/>
    <w:rsid w:val="002B4921"/>
    <w:rsid w:val="002B5741"/>
    <w:rsid w:val="002C072A"/>
    <w:rsid w:val="002C281C"/>
    <w:rsid w:val="002C3545"/>
    <w:rsid w:val="002D0BC2"/>
    <w:rsid w:val="002D1445"/>
    <w:rsid w:val="002D7339"/>
    <w:rsid w:val="002D7B19"/>
    <w:rsid w:val="002E225A"/>
    <w:rsid w:val="002E24B5"/>
    <w:rsid w:val="002E7E69"/>
    <w:rsid w:val="002F300E"/>
    <w:rsid w:val="002F7C99"/>
    <w:rsid w:val="00301D4A"/>
    <w:rsid w:val="00305409"/>
    <w:rsid w:val="00311E83"/>
    <w:rsid w:val="00327ABF"/>
    <w:rsid w:val="00333122"/>
    <w:rsid w:val="003367EE"/>
    <w:rsid w:val="00341277"/>
    <w:rsid w:val="00343F87"/>
    <w:rsid w:val="00346766"/>
    <w:rsid w:val="003505ED"/>
    <w:rsid w:val="003535F0"/>
    <w:rsid w:val="00355BEB"/>
    <w:rsid w:val="00360838"/>
    <w:rsid w:val="003636D6"/>
    <w:rsid w:val="00363A4A"/>
    <w:rsid w:val="00365064"/>
    <w:rsid w:val="0039018F"/>
    <w:rsid w:val="0039258D"/>
    <w:rsid w:val="00395B3A"/>
    <w:rsid w:val="003A1119"/>
    <w:rsid w:val="003A6E0C"/>
    <w:rsid w:val="003B3EA2"/>
    <w:rsid w:val="003B55D8"/>
    <w:rsid w:val="003B70D9"/>
    <w:rsid w:val="003C046C"/>
    <w:rsid w:val="003C2DB3"/>
    <w:rsid w:val="003C636D"/>
    <w:rsid w:val="003D08D5"/>
    <w:rsid w:val="003D34D6"/>
    <w:rsid w:val="003D59F7"/>
    <w:rsid w:val="003E05E9"/>
    <w:rsid w:val="003E10F0"/>
    <w:rsid w:val="003E1A36"/>
    <w:rsid w:val="003E3363"/>
    <w:rsid w:val="003E577A"/>
    <w:rsid w:val="003E5C4C"/>
    <w:rsid w:val="003F1AFD"/>
    <w:rsid w:val="003F2B2A"/>
    <w:rsid w:val="00401AF3"/>
    <w:rsid w:val="004036FD"/>
    <w:rsid w:val="00406217"/>
    <w:rsid w:val="00406525"/>
    <w:rsid w:val="00410B1B"/>
    <w:rsid w:val="00410CB4"/>
    <w:rsid w:val="00410F0F"/>
    <w:rsid w:val="004124CF"/>
    <w:rsid w:val="00413FFD"/>
    <w:rsid w:val="004231AB"/>
    <w:rsid w:val="004242F1"/>
    <w:rsid w:val="00432189"/>
    <w:rsid w:val="00432932"/>
    <w:rsid w:val="00435326"/>
    <w:rsid w:val="00437FAE"/>
    <w:rsid w:val="004419F6"/>
    <w:rsid w:val="00442251"/>
    <w:rsid w:val="0046142F"/>
    <w:rsid w:val="004650AC"/>
    <w:rsid w:val="004677A6"/>
    <w:rsid w:val="00470BCA"/>
    <w:rsid w:val="004730CC"/>
    <w:rsid w:val="00474346"/>
    <w:rsid w:val="00480622"/>
    <w:rsid w:val="00480F68"/>
    <w:rsid w:val="00481057"/>
    <w:rsid w:val="00483345"/>
    <w:rsid w:val="004876EA"/>
    <w:rsid w:val="00487FDB"/>
    <w:rsid w:val="004A0C75"/>
    <w:rsid w:val="004A0EA5"/>
    <w:rsid w:val="004A308C"/>
    <w:rsid w:val="004B67DC"/>
    <w:rsid w:val="004B6C4D"/>
    <w:rsid w:val="004B75B7"/>
    <w:rsid w:val="004C3BBC"/>
    <w:rsid w:val="004C40FC"/>
    <w:rsid w:val="004D1592"/>
    <w:rsid w:val="004D27E6"/>
    <w:rsid w:val="004D441A"/>
    <w:rsid w:val="004E193F"/>
    <w:rsid w:val="004E3035"/>
    <w:rsid w:val="004E4750"/>
    <w:rsid w:val="004E5010"/>
    <w:rsid w:val="004E6375"/>
    <w:rsid w:val="004F249E"/>
    <w:rsid w:val="004F4D7B"/>
    <w:rsid w:val="004F6237"/>
    <w:rsid w:val="0050364B"/>
    <w:rsid w:val="00503C65"/>
    <w:rsid w:val="0050493B"/>
    <w:rsid w:val="005134A3"/>
    <w:rsid w:val="00513DED"/>
    <w:rsid w:val="00513F94"/>
    <w:rsid w:val="0051580D"/>
    <w:rsid w:val="00521B72"/>
    <w:rsid w:val="00523CDD"/>
    <w:rsid w:val="00533549"/>
    <w:rsid w:val="00540AA8"/>
    <w:rsid w:val="00542892"/>
    <w:rsid w:val="00544560"/>
    <w:rsid w:val="00550584"/>
    <w:rsid w:val="00553D92"/>
    <w:rsid w:val="00564BCD"/>
    <w:rsid w:val="00564DC9"/>
    <w:rsid w:val="005655CF"/>
    <w:rsid w:val="00565F1A"/>
    <w:rsid w:val="0057050D"/>
    <w:rsid w:val="00571C34"/>
    <w:rsid w:val="005737E3"/>
    <w:rsid w:val="005755B2"/>
    <w:rsid w:val="005774D1"/>
    <w:rsid w:val="00580EAD"/>
    <w:rsid w:val="005866B3"/>
    <w:rsid w:val="00587ECF"/>
    <w:rsid w:val="00592D74"/>
    <w:rsid w:val="005A10BE"/>
    <w:rsid w:val="005A1F9E"/>
    <w:rsid w:val="005A3D57"/>
    <w:rsid w:val="005A6F1F"/>
    <w:rsid w:val="005B2B48"/>
    <w:rsid w:val="005B6C37"/>
    <w:rsid w:val="005B74B5"/>
    <w:rsid w:val="005C1A8F"/>
    <w:rsid w:val="005C38A7"/>
    <w:rsid w:val="005C4BF3"/>
    <w:rsid w:val="005C54A4"/>
    <w:rsid w:val="005C78BD"/>
    <w:rsid w:val="005E2B8B"/>
    <w:rsid w:val="005E2C44"/>
    <w:rsid w:val="005E4040"/>
    <w:rsid w:val="005F08A2"/>
    <w:rsid w:val="005F27C1"/>
    <w:rsid w:val="005F3402"/>
    <w:rsid w:val="005F7E3B"/>
    <w:rsid w:val="00601D46"/>
    <w:rsid w:val="00601F80"/>
    <w:rsid w:val="00604996"/>
    <w:rsid w:val="0061459B"/>
    <w:rsid w:val="00620242"/>
    <w:rsid w:val="00621188"/>
    <w:rsid w:val="006257ED"/>
    <w:rsid w:val="006275F8"/>
    <w:rsid w:val="00635D2D"/>
    <w:rsid w:val="006373EA"/>
    <w:rsid w:val="00643BA1"/>
    <w:rsid w:val="006459E2"/>
    <w:rsid w:val="00646C14"/>
    <w:rsid w:val="00652157"/>
    <w:rsid w:val="00654E37"/>
    <w:rsid w:val="00656CA7"/>
    <w:rsid w:val="00663D44"/>
    <w:rsid w:val="00663FB8"/>
    <w:rsid w:val="006758E1"/>
    <w:rsid w:val="006771EA"/>
    <w:rsid w:val="0068013A"/>
    <w:rsid w:val="00682099"/>
    <w:rsid w:val="00683E1C"/>
    <w:rsid w:val="00684AFF"/>
    <w:rsid w:val="0069447B"/>
    <w:rsid w:val="00695808"/>
    <w:rsid w:val="00695C4D"/>
    <w:rsid w:val="006A154B"/>
    <w:rsid w:val="006A1CA0"/>
    <w:rsid w:val="006A5E1C"/>
    <w:rsid w:val="006A6C05"/>
    <w:rsid w:val="006B24DB"/>
    <w:rsid w:val="006B279D"/>
    <w:rsid w:val="006B38C2"/>
    <w:rsid w:val="006B46FB"/>
    <w:rsid w:val="006B57BC"/>
    <w:rsid w:val="006B5DF9"/>
    <w:rsid w:val="006C02F2"/>
    <w:rsid w:val="006C1934"/>
    <w:rsid w:val="006C4A27"/>
    <w:rsid w:val="006C7BDF"/>
    <w:rsid w:val="006D2B67"/>
    <w:rsid w:val="006D2F35"/>
    <w:rsid w:val="006D63FA"/>
    <w:rsid w:val="006D735D"/>
    <w:rsid w:val="006E21FB"/>
    <w:rsid w:val="006E5579"/>
    <w:rsid w:val="006E7DF0"/>
    <w:rsid w:val="006E7E48"/>
    <w:rsid w:val="006F08FB"/>
    <w:rsid w:val="006F3294"/>
    <w:rsid w:val="006F34BF"/>
    <w:rsid w:val="006F4614"/>
    <w:rsid w:val="007031C1"/>
    <w:rsid w:val="00707241"/>
    <w:rsid w:val="0071017D"/>
    <w:rsid w:val="00721652"/>
    <w:rsid w:val="0072364E"/>
    <w:rsid w:val="0072409A"/>
    <w:rsid w:val="00724AC8"/>
    <w:rsid w:val="00727411"/>
    <w:rsid w:val="00733CCF"/>
    <w:rsid w:val="007348AC"/>
    <w:rsid w:val="00741B9D"/>
    <w:rsid w:val="00745C77"/>
    <w:rsid w:val="0075004C"/>
    <w:rsid w:val="00751663"/>
    <w:rsid w:val="0075391A"/>
    <w:rsid w:val="00761FC9"/>
    <w:rsid w:val="00762DBA"/>
    <w:rsid w:val="007651AE"/>
    <w:rsid w:val="00767F20"/>
    <w:rsid w:val="00770A40"/>
    <w:rsid w:val="00773395"/>
    <w:rsid w:val="00780B5E"/>
    <w:rsid w:val="00792342"/>
    <w:rsid w:val="00796735"/>
    <w:rsid w:val="007A30B4"/>
    <w:rsid w:val="007A4B9B"/>
    <w:rsid w:val="007A7819"/>
    <w:rsid w:val="007B1444"/>
    <w:rsid w:val="007B512A"/>
    <w:rsid w:val="007B6577"/>
    <w:rsid w:val="007C0A66"/>
    <w:rsid w:val="007C2097"/>
    <w:rsid w:val="007C4DAC"/>
    <w:rsid w:val="007C5841"/>
    <w:rsid w:val="007C79C3"/>
    <w:rsid w:val="007D55EC"/>
    <w:rsid w:val="007D6A07"/>
    <w:rsid w:val="007E546B"/>
    <w:rsid w:val="007F2B4D"/>
    <w:rsid w:val="007F4A87"/>
    <w:rsid w:val="0080111B"/>
    <w:rsid w:val="00812357"/>
    <w:rsid w:val="00813A9C"/>
    <w:rsid w:val="00815EC3"/>
    <w:rsid w:val="00816ECE"/>
    <w:rsid w:val="008230A1"/>
    <w:rsid w:val="008279FA"/>
    <w:rsid w:val="00835025"/>
    <w:rsid w:val="00835118"/>
    <w:rsid w:val="00846D8C"/>
    <w:rsid w:val="00850456"/>
    <w:rsid w:val="008509A9"/>
    <w:rsid w:val="008517EF"/>
    <w:rsid w:val="00851C29"/>
    <w:rsid w:val="00854B6F"/>
    <w:rsid w:val="0085623B"/>
    <w:rsid w:val="00856566"/>
    <w:rsid w:val="008620FD"/>
    <w:rsid w:val="0086252A"/>
    <w:rsid w:val="008626E7"/>
    <w:rsid w:val="0086714C"/>
    <w:rsid w:val="00870EE7"/>
    <w:rsid w:val="0087278D"/>
    <w:rsid w:val="0087760F"/>
    <w:rsid w:val="00880B58"/>
    <w:rsid w:val="00890D1A"/>
    <w:rsid w:val="008935E5"/>
    <w:rsid w:val="00896A6A"/>
    <w:rsid w:val="008A079F"/>
    <w:rsid w:val="008A1A73"/>
    <w:rsid w:val="008A7A81"/>
    <w:rsid w:val="008B10C7"/>
    <w:rsid w:val="008B3652"/>
    <w:rsid w:val="008B4E80"/>
    <w:rsid w:val="008C14B8"/>
    <w:rsid w:val="008C710E"/>
    <w:rsid w:val="008D1C02"/>
    <w:rsid w:val="008D2333"/>
    <w:rsid w:val="008D72D1"/>
    <w:rsid w:val="008D7A94"/>
    <w:rsid w:val="008E1351"/>
    <w:rsid w:val="008E360B"/>
    <w:rsid w:val="008E56F0"/>
    <w:rsid w:val="008F3FEB"/>
    <w:rsid w:val="008F6061"/>
    <w:rsid w:val="008F686C"/>
    <w:rsid w:val="008F72C3"/>
    <w:rsid w:val="009122BB"/>
    <w:rsid w:val="00913C60"/>
    <w:rsid w:val="00914FAA"/>
    <w:rsid w:val="0092061C"/>
    <w:rsid w:val="009209A0"/>
    <w:rsid w:val="009251C8"/>
    <w:rsid w:val="00931227"/>
    <w:rsid w:val="0093180F"/>
    <w:rsid w:val="009333B7"/>
    <w:rsid w:val="00941531"/>
    <w:rsid w:val="00944658"/>
    <w:rsid w:val="00946C91"/>
    <w:rsid w:val="00947BD0"/>
    <w:rsid w:val="009544A4"/>
    <w:rsid w:val="009550B1"/>
    <w:rsid w:val="00955649"/>
    <w:rsid w:val="00963D7B"/>
    <w:rsid w:val="00970E1D"/>
    <w:rsid w:val="009749F1"/>
    <w:rsid w:val="00975EF1"/>
    <w:rsid w:val="0097703A"/>
    <w:rsid w:val="009775B9"/>
    <w:rsid w:val="009777D9"/>
    <w:rsid w:val="00981891"/>
    <w:rsid w:val="009849BF"/>
    <w:rsid w:val="00984C3D"/>
    <w:rsid w:val="00991B88"/>
    <w:rsid w:val="009961C3"/>
    <w:rsid w:val="00996E03"/>
    <w:rsid w:val="009A3A33"/>
    <w:rsid w:val="009A50E5"/>
    <w:rsid w:val="009A579D"/>
    <w:rsid w:val="009A78DC"/>
    <w:rsid w:val="009A792E"/>
    <w:rsid w:val="009A7B62"/>
    <w:rsid w:val="009B54C8"/>
    <w:rsid w:val="009B587F"/>
    <w:rsid w:val="009B6B2A"/>
    <w:rsid w:val="009C2853"/>
    <w:rsid w:val="009C5EDF"/>
    <w:rsid w:val="009C73A2"/>
    <w:rsid w:val="009D233D"/>
    <w:rsid w:val="009D5102"/>
    <w:rsid w:val="009D61C0"/>
    <w:rsid w:val="009E0356"/>
    <w:rsid w:val="009E2E11"/>
    <w:rsid w:val="009E3297"/>
    <w:rsid w:val="009F2292"/>
    <w:rsid w:val="009F734F"/>
    <w:rsid w:val="009F7897"/>
    <w:rsid w:val="00A00851"/>
    <w:rsid w:val="00A03A2F"/>
    <w:rsid w:val="00A0600A"/>
    <w:rsid w:val="00A077A1"/>
    <w:rsid w:val="00A10C7F"/>
    <w:rsid w:val="00A246B6"/>
    <w:rsid w:val="00A33B87"/>
    <w:rsid w:val="00A35757"/>
    <w:rsid w:val="00A44D38"/>
    <w:rsid w:val="00A45AC7"/>
    <w:rsid w:val="00A47E70"/>
    <w:rsid w:val="00A5121D"/>
    <w:rsid w:val="00A51BA9"/>
    <w:rsid w:val="00A52243"/>
    <w:rsid w:val="00A52CCE"/>
    <w:rsid w:val="00A53D3E"/>
    <w:rsid w:val="00A60AA1"/>
    <w:rsid w:val="00A61F1A"/>
    <w:rsid w:val="00A7671C"/>
    <w:rsid w:val="00A80BDE"/>
    <w:rsid w:val="00A82FA0"/>
    <w:rsid w:val="00A84A8A"/>
    <w:rsid w:val="00A868A6"/>
    <w:rsid w:val="00A90492"/>
    <w:rsid w:val="00A91FC8"/>
    <w:rsid w:val="00A92AC3"/>
    <w:rsid w:val="00A93D96"/>
    <w:rsid w:val="00A96BA8"/>
    <w:rsid w:val="00AA71C1"/>
    <w:rsid w:val="00AA79CC"/>
    <w:rsid w:val="00AB1B0C"/>
    <w:rsid w:val="00AB5082"/>
    <w:rsid w:val="00AC239B"/>
    <w:rsid w:val="00AC403D"/>
    <w:rsid w:val="00AC5EF4"/>
    <w:rsid w:val="00AD1158"/>
    <w:rsid w:val="00AD1CD8"/>
    <w:rsid w:val="00AD360E"/>
    <w:rsid w:val="00AD48E2"/>
    <w:rsid w:val="00AE2CB1"/>
    <w:rsid w:val="00B01188"/>
    <w:rsid w:val="00B013F1"/>
    <w:rsid w:val="00B05894"/>
    <w:rsid w:val="00B064F0"/>
    <w:rsid w:val="00B12050"/>
    <w:rsid w:val="00B1474A"/>
    <w:rsid w:val="00B213B5"/>
    <w:rsid w:val="00B258BB"/>
    <w:rsid w:val="00B25C53"/>
    <w:rsid w:val="00B3044D"/>
    <w:rsid w:val="00B316DB"/>
    <w:rsid w:val="00B35E89"/>
    <w:rsid w:val="00B36283"/>
    <w:rsid w:val="00B37356"/>
    <w:rsid w:val="00B375F0"/>
    <w:rsid w:val="00B4276B"/>
    <w:rsid w:val="00B42E5E"/>
    <w:rsid w:val="00B50CEC"/>
    <w:rsid w:val="00B51925"/>
    <w:rsid w:val="00B544FF"/>
    <w:rsid w:val="00B56814"/>
    <w:rsid w:val="00B56C11"/>
    <w:rsid w:val="00B60A01"/>
    <w:rsid w:val="00B60A0B"/>
    <w:rsid w:val="00B67B97"/>
    <w:rsid w:val="00B70675"/>
    <w:rsid w:val="00B733BD"/>
    <w:rsid w:val="00B9031A"/>
    <w:rsid w:val="00B907FF"/>
    <w:rsid w:val="00B92C23"/>
    <w:rsid w:val="00B968C8"/>
    <w:rsid w:val="00BA11E6"/>
    <w:rsid w:val="00BA153C"/>
    <w:rsid w:val="00BA3EC5"/>
    <w:rsid w:val="00BA5792"/>
    <w:rsid w:val="00BB2995"/>
    <w:rsid w:val="00BB4ACA"/>
    <w:rsid w:val="00BB5DFC"/>
    <w:rsid w:val="00BB69C2"/>
    <w:rsid w:val="00BC0D95"/>
    <w:rsid w:val="00BC1395"/>
    <w:rsid w:val="00BC544B"/>
    <w:rsid w:val="00BC7904"/>
    <w:rsid w:val="00BD0C38"/>
    <w:rsid w:val="00BD22EB"/>
    <w:rsid w:val="00BD279D"/>
    <w:rsid w:val="00BD6BB8"/>
    <w:rsid w:val="00BE49B1"/>
    <w:rsid w:val="00BF3EE0"/>
    <w:rsid w:val="00BF4B51"/>
    <w:rsid w:val="00C04302"/>
    <w:rsid w:val="00C100C5"/>
    <w:rsid w:val="00C24BF9"/>
    <w:rsid w:val="00C26BB2"/>
    <w:rsid w:val="00C3036D"/>
    <w:rsid w:val="00C32C1A"/>
    <w:rsid w:val="00C3630F"/>
    <w:rsid w:val="00C40643"/>
    <w:rsid w:val="00C412BB"/>
    <w:rsid w:val="00C41D65"/>
    <w:rsid w:val="00C50636"/>
    <w:rsid w:val="00C51098"/>
    <w:rsid w:val="00C52299"/>
    <w:rsid w:val="00C52752"/>
    <w:rsid w:val="00C569D0"/>
    <w:rsid w:val="00C603B2"/>
    <w:rsid w:val="00C65645"/>
    <w:rsid w:val="00C66A6D"/>
    <w:rsid w:val="00C7052E"/>
    <w:rsid w:val="00C720C9"/>
    <w:rsid w:val="00C82489"/>
    <w:rsid w:val="00C90796"/>
    <w:rsid w:val="00C95985"/>
    <w:rsid w:val="00CA4BD5"/>
    <w:rsid w:val="00CA71A4"/>
    <w:rsid w:val="00CA78AA"/>
    <w:rsid w:val="00CB22B9"/>
    <w:rsid w:val="00CB6322"/>
    <w:rsid w:val="00CC1FC0"/>
    <w:rsid w:val="00CC34A0"/>
    <w:rsid w:val="00CC34F8"/>
    <w:rsid w:val="00CC4768"/>
    <w:rsid w:val="00CC5026"/>
    <w:rsid w:val="00CC5451"/>
    <w:rsid w:val="00CD1374"/>
    <w:rsid w:val="00CD156E"/>
    <w:rsid w:val="00CD2C94"/>
    <w:rsid w:val="00CE4469"/>
    <w:rsid w:val="00CE47C2"/>
    <w:rsid w:val="00CE52AB"/>
    <w:rsid w:val="00CF3696"/>
    <w:rsid w:val="00D03F9A"/>
    <w:rsid w:val="00D0497A"/>
    <w:rsid w:val="00D10090"/>
    <w:rsid w:val="00D12694"/>
    <w:rsid w:val="00D16D44"/>
    <w:rsid w:val="00D27A6B"/>
    <w:rsid w:val="00D32A5D"/>
    <w:rsid w:val="00D50632"/>
    <w:rsid w:val="00D50CAB"/>
    <w:rsid w:val="00D50D28"/>
    <w:rsid w:val="00D51FF6"/>
    <w:rsid w:val="00D6086A"/>
    <w:rsid w:val="00D6319B"/>
    <w:rsid w:val="00D701F0"/>
    <w:rsid w:val="00D73EB7"/>
    <w:rsid w:val="00D74E6B"/>
    <w:rsid w:val="00D767CC"/>
    <w:rsid w:val="00D813F6"/>
    <w:rsid w:val="00D81D39"/>
    <w:rsid w:val="00D875CA"/>
    <w:rsid w:val="00D90AFB"/>
    <w:rsid w:val="00D95178"/>
    <w:rsid w:val="00DA4901"/>
    <w:rsid w:val="00DA567A"/>
    <w:rsid w:val="00DA598F"/>
    <w:rsid w:val="00DB1D46"/>
    <w:rsid w:val="00DB3DCC"/>
    <w:rsid w:val="00DB4BFD"/>
    <w:rsid w:val="00DB6FEE"/>
    <w:rsid w:val="00DB73E9"/>
    <w:rsid w:val="00DC4B04"/>
    <w:rsid w:val="00DC4BC2"/>
    <w:rsid w:val="00DC61F2"/>
    <w:rsid w:val="00DC6BC2"/>
    <w:rsid w:val="00DC6BC9"/>
    <w:rsid w:val="00DD5FD5"/>
    <w:rsid w:val="00DE0365"/>
    <w:rsid w:val="00DE34CF"/>
    <w:rsid w:val="00DE3971"/>
    <w:rsid w:val="00DE7004"/>
    <w:rsid w:val="00DF2A8F"/>
    <w:rsid w:val="00DF51FA"/>
    <w:rsid w:val="00DF6D6B"/>
    <w:rsid w:val="00E01E41"/>
    <w:rsid w:val="00E04EA6"/>
    <w:rsid w:val="00E067DE"/>
    <w:rsid w:val="00E11BCB"/>
    <w:rsid w:val="00E130C4"/>
    <w:rsid w:val="00E17C2A"/>
    <w:rsid w:val="00E211F5"/>
    <w:rsid w:val="00E37F2C"/>
    <w:rsid w:val="00E4300F"/>
    <w:rsid w:val="00E4456E"/>
    <w:rsid w:val="00E469F0"/>
    <w:rsid w:val="00E47C93"/>
    <w:rsid w:val="00E5191A"/>
    <w:rsid w:val="00E53553"/>
    <w:rsid w:val="00E5507B"/>
    <w:rsid w:val="00E61B14"/>
    <w:rsid w:val="00E649EF"/>
    <w:rsid w:val="00E710A7"/>
    <w:rsid w:val="00E71C53"/>
    <w:rsid w:val="00E720FB"/>
    <w:rsid w:val="00E761DD"/>
    <w:rsid w:val="00E77F92"/>
    <w:rsid w:val="00E846E0"/>
    <w:rsid w:val="00E9399D"/>
    <w:rsid w:val="00E9727E"/>
    <w:rsid w:val="00EA107B"/>
    <w:rsid w:val="00EA2B67"/>
    <w:rsid w:val="00EA4A84"/>
    <w:rsid w:val="00EB3439"/>
    <w:rsid w:val="00EC23A8"/>
    <w:rsid w:val="00EC2EDE"/>
    <w:rsid w:val="00EC3478"/>
    <w:rsid w:val="00ED7E45"/>
    <w:rsid w:val="00EE3CBD"/>
    <w:rsid w:val="00EE7D7C"/>
    <w:rsid w:val="00EF23BB"/>
    <w:rsid w:val="00EF739E"/>
    <w:rsid w:val="00F04AF9"/>
    <w:rsid w:val="00F07EDA"/>
    <w:rsid w:val="00F07F39"/>
    <w:rsid w:val="00F146B2"/>
    <w:rsid w:val="00F15EB0"/>
    <w:rsid w:val="00F16B28"/>
    <w:rsid w:val="00F21AA7"/>
    <w:rsid w:val="00F25D98"/>
    <w:rsid w:val="00F2694C"/>
    <w:rsid w:val="00F300FB"/>
    <w:rsid w:val="00F33033"/>
    <w:rsid w:val="00F3494E"/>
    <w:rsid w:val="00F36B03"/>
    <w:rsid w:val="00F4098F"/>
    <w:rsid w:val="00F5181E"/>
    <w:rsid w:val="00F61778"/>
    <w:rsid w:val="00F61C93"/>
    <w:rsid w:val="00F620EC"/>
    <w:rsid w:val="00F62A9A"/>
    <w:rsid w:val="00F62E10"/>
    <w:rsid w:val="00F64300"/>
    <w:rsid w:val="00F674DD"/>
    <w:rsid w:val="00F71B64"/>
    <w:rsid w:val="00F76B87"/>
    <w:rsid w:val="00F77043"/>
    <w:rsid w:val="00F8001E"/>
    <w:rsid w:val="00F862B6"/>
    <w:rsid w:val="00F903FC"/>
    <w:rsid w:val="00F95ABD"/>
    <w:rsid w:val="00F968DC"/>
    <w:rsid w:val="00FA3152"/>
    <w:rsid w:val="00FA6718"/>
    <w:rsid w:val="00FB2244"/>
    <w:rsid w:val="00FB6386"/>
    <w:rsid w:val="00FC3AB3"/>
    <w:rsid w:val="00FC69EE"/>
    <w:rsid w:val="00FC7228"/>
    <w:rsid w:val="00FD03DA"/>
    <w:rsid w:val="00FD193D"/>
    <w:rsid w:val="00FD1D43"/>
    <w:rsid w:val="00FD239F"/>
    <w:rsid w:val="00FE0ACB"/>
    <w:rsid w:val="00FE11DF"/>
    <w:rsid w:val="00FE3353"/>
    <w:rsid w:val="00FE3E1E"/>
    <w:rsid w:val="00FE5FB7"/>
    <w:rsid w:val="00FE68DE"/>
    <w:rsid w:val="00FF0B13"/>
    <w:rsid w:val="00FF53B9"/>
    <w:rsid w:val="0116565B"/>
    <w:rsid w:val="01334A93"/>
    <w:rsid w:val="013B6B94"/>
    <w:rsid w:val="014165F9"/>
    <w:rsid w:val="01422E3E"/>
    <w:rsid w:val="01465277"/>
    <w:rsid w:val="01553A50"/>
    <w:rsid w:val="01793796"/>
    <w:rsid w:val="017B3DC2"/>
    <w:rsid w:val="017C38F4"/>
    <w:rsid w:val="018954A1"/>
    <w:rsid w:val="018E1FFD"/>
    <w:rsid w:val="01952AED"/>
    <w:rsid w:val="01B37CCA"/>
    <w:rsid w:val="01CC2AE1"/>
    <w:rsid w:val="01D676C7"/>
    <w:rsid w:val="01EB7E85"/>
    <w:rsid w:val="02190CE0"/>
    <w:rsid w:val="02287A03"/>
    <w:rsid w:val="023A5346"/>
    <w:rsid w:val="02492A54"/>
    <w:rsid w:val="025A1B0F"/>
    <w:rsid w:val="0260233F"/>
    <w:rsid w:val="02651099"/>
    <w:rsid w:val="02697E14"/>
    <w:rsid w:val="027A4D5F"/>
    <w:rsid w:val="028E2A53"/>
    <w:rsid w:val="02925533"/>
    <w:rsid w:val="02A80F00"/>
    <w:rsid w:val="02AB5A5C"/>
    <w:rsid w:val="02B3177F"/>
    <w:rsid w:val="02B95D01"/>
    <w:rsid w:val="02CC1E23"/>
    <w:rsid w:val="02DB3109"/>
    <w:rsid w:val="02E03771"/>
    <w:rsid w:val="02E76FC8"/>
    <w:rsid w:val="02E95A3F"/>
    <w:rsid w:val="031B5733"/>
    <w:rsid w:val="032A1991"/>
    <w:rsid w:val="032F1769"/>
    <w:rsid w:val="033B7B64"/>
    <w:rsid w:val="03574A5E"/>
    <w:rsid w:val="036938E2"/>
    <w:rsid w:val="037B5FC4"/>
    <w:rsid w:val="039238F9"/>
    <w:rsid w:val="039F5B47"/>
    <w:rsid w:val="03D66653"/>
    <w:rsid w:val="03DF3200"/>
    <w:rsid w:val="042B78E5"/>
    <w:rsid w:val="044C2B86"/>
    <w:rsid w:val="04AD2CEE"/>
    <w:rsid w:val="04B02FC5"/>
    <w:rsid w:val="04EA0513"/>
    <w:rsid w:val="04F272C4"/>
    <w:rsid w:val="05045453"/>
    <w:rsid w:val="05086C6C"/>
    <w:rsid w:val="051C4644"/>
    <w:rsid w:val="052D37B5"/>
    <w:rsid w:val="052E3ABF"/>
    <w:rsid w:val="053F0838"/>
    <w:rsid w:val="057259C8"/>
    <w:rsid w:val="057F3E81"/>
    <w:rsid w:val="05874BB9"/>
    <w:rsid w:val="058768C8"/>
    <w:rsid w:val="058B68E9"/>
    <w:rsid w:val="05A344ED"/>
    <w:rsid w:val="05C1477A"/>
    <w:rsid w:val="05D0364B"/>
    <w:rsid w:val="06011015"/>
    <w:rsid w:val="060D4363"/>
    <w:rsid w:val="061C1121"/>
    <w:rsid w:val="06224E92"/>
    <w:rsid w:val="06414847"/>
    <w:rsid w:val="064C3314"/>
    <w:rsid w:val="0650017F"/>
    <w:rsid w:val="065844A5"/>
    <w:rsid w:val="06641D21"/>
    <w:rsid w:val="068D4DF3"/>
    <w:rsid w:val="069474D3"/>
    <w:rsid w:val="06977381"/>
    <w:rsid w:val="06AE64D4"/>
    <w:rsid w:val="06B0564D"/>
    <w:rsid w:val="06CD76B4"/>
    <w:rsid w:val="06E00CBF"/>
    <w:rsid w:val="06F14FBF"/>
    <w:rsid w:val="07325F56"/>
    <w:rsid w:val="074F62E3"/>
    <w:rsid w:val="076F30EC"/>
    <w:rsid w:val="077112B8"/>
    <w:rsid w:val="077359A4"/>
    <w:rsid w:val="079C6727"/>
    <w:rsid w:val="07A35042"/>
    <w:rsid w:val="07ED612A"/>
    <w:rsid w:val="08087C44"/>
    <w:rsid w:val="080B795A"/>
    <w:rsid w:val="083077A9"/>
    <w:rsid w:val="08476EB2"/>
    <w:rsid w:val="084B7A54"/>
    <w:rsid w:val="08526E8C"/>
    <w:rsid w:val="085E7FDF"/>
    <w:rsid w:val="0865285F"/>
    <w:rsid w:val="088272C5"/>
    <w:rsid w:val="0888709F"/>
    <w:rsid w:val="08984621"/>
    <w:rsid w:val="08B903AB"/>
    <w:rsid w:val="08D0241B"/>
    <w:rsid w:val="08E75D77"/>
    <w:rsid w:val="09017F35"/>
    <w:rsid w:val="09110AA6"/>
    <w:rsid w:val="09135B05"/>
    <w:rsid w:val="091938ED"/>
    <w:rsid w:val="092E56FE"/>
    <w:rsid w:val="0953232D"/>
    <w:rsid w:val="096F23FD"/>
    <w:rsid w:val="09A57CE7"/>
    <w:rsid w:val="09A8447B"/>
    <w:rsid w:val="09B32048"/>
    <w:rsid w:val="09BC7EF0"/>
    <w:rsid w:val="09C646FF"/>
    <w:rsid w:val="09D275F6"/>
    <w:rsid w:val="09EA753A"/>
    <w:rsid w:val="09F53A0C"/>
    <w:rsid w:val="0A02630B"/>
    <w:rsid w:val="0A163BD7"/>
    <w:rsid w:val="0A2E6E3C"/>
    <w:rsid w:val="0A704741"/>
    <w:rsid w:val="0A831DC6"/>
    <w:rsid w:val="0A8F244E"/>
    <w:rsid w:val="0AA00656"/>
    <w:rsid w:val="0AB8494C"/>
    <w:rsid w:val="0ACB6618"/>
    <w:rsid w:val="0AD67FCB"/>
    <w:rsid w:val="0AD84C2E"/>
    <w:rsid w:val="0AE20046"/>
    <w:rsid w:val="0AE55966"/>
    <w:rsid w:val="0B27610C"/>
    <w:rsid w:val="0B36212C"/>
    <w:rsid w:val="0B3E7C8F"/>
    <w:rsid w:val="0B5243EE"/>
    <w:rsid w:val="0B6709D2"/>
    <w:rsid w:val="0B6C1FBB"/>
    <w:rsid w:val="0B8E67B9"/>
    <w:rsid w:val="0BCF123A"/>
    <w:rsid w:val="0BDD15AF"/>
    <w:rsid w:val="0BEA1294"/>
    <w:rsid w:val="0BEB75B4"/>
    <w:rsid w:val="0BFB289F"/>
    <w:rsid w:val="0C044832"/>
    <w:rsid w:val="0C0B6860"/>
    <w:rsid w:val="0C542D3F"/>
    <w:rsid w:val="0C563DC7"/>
    <w:rsid w:val="0C6A7F83"/>
    <w:rsid w:val="0CA3032E"/>
    <w:rsid w:val="0CB910E3"/>
    <w:rsid w:val="0CC931CC"/>
    <w:rsid w:val="0CD4257F"/>
    <w:rsid w:val="0CE45C2D"/>
    <w:rsid w:val="0CEB3C8E"/>
    <w:rsid w:val="0CF67366"/>
    <w:rsid w:val="0CF91ADE"/>
    <w:rsid w:val="0D00572A"/>
    <w:rsid w:val="0D07058F"/>
    <w:rsid w:val="0D1D48CA"/>
    <w:rsid w:val="0D207F55"/>
    <w:rsid w:val="0D4E345E"/>
    <w:rsid w:val="0D4F268F"/>
    <w:rsid w:val="0D671775"/>
    <w:rsid w:val="0D6A7E62"/>
    <w:rsid w:val="0D80793A"/>
    <w:rsid w:val="0D833349"/>
    <w:rsid w:val="0D92465F"/>
    <w:rsid w:val="0DA05B46"/>
    <w:rsid w:val="0DB5288E"/>
    <w:rsid w:val="0DC9662C"/>
    <w:rsid w:val="0DCC6DCE"/>
    <w:rsid w:val="0DE9551D"/>
    <w:rsid w:val="0DED2D4F"/>
    <w:rsid w:val="0DF16E15"/>
    <w:rsid w:val="0E1956FB"/>
    <w:rsid w:val="0E397B16"/>
    <w:rsid w:val="0E476CD5"/>
    <w:rsid w:val="0E5C34D4"/>
    <w:rsid w:val="0E6E0C1C"/>
    <w:rsid w:val="0E791753"/>
    <w:rsid w:val="0E8B3BAB"/>
    <w:rsid w:val="0E977D17"/>
    <w:rsid w:val="0EA77F99"/>
    <w:rsid w:val="0EA9115B"/>
    <w:rsid w:val="0EAC6051"/>
    <w:rsid w:val="0EAD708A"/>
    <w:rsid w:val="0EC67A9C"/>
    <w:rsid w:val="0EEA4768"/>
    <w:rsid w:val="0F0543FF"/>
    <w:rsid w:val="0F181F65"/>
    <w:rsid w:val="0F335929"/>
    <w:rsid w:val="0F3F579F"/>
    <w:rsid w:val="0F5149FF"/>
    <w:rsid w:val="0F633885"/>
    <w:rsid w:val="0F8275F5"/>
    <w:rsid w:val="0FBD6886"/>
    <w:rsid w:val="0FC70464"/>
    <w:rsid w:val="0FD40691"/>
    <w:rsid w:val="0FD91836"/>
    <w:rsid w:val="0FDA27B4"/>
    <w:rsid w:val="0FEC4607"/>
    <w:rsid w:val="0FF179FE"/>
    <w:rsid w:val="100774EC"/>
    <w:rsid w:val="100A15AE"/>
    <w:rsid w:val="100B12F1"/>
    <w:rsid w:val="100D4F05"/>
    <w:rsid w:val="101C0264"/>
    <w:rsid w:val="101F17E8"/>
    <w:rsid w:val="102146F4"/>
    <w:rsid w:val="10B22ED0"/>
    <w:rsid w:val="10B26C94"/>
    <w:rsid w:val="10B873A1"/>
    <w:rsid w:val="10CE6072"/>
    <w:rsid w:val="10E73B12"/>
    <w:rsid w:val="110345E1"/>
    <w:rsid w:val="110A6E79"/>
    <w:rsid w:val="11411292"/>
    <w:rsid w:val="114178FA"/>
    <w:rsid w:val="114E7F96"/>
    <w:rsid w:val="114F4150"/>
    <w:rsid w:val="11596F41"/>
    <w:rsid w:val="117253A5"/>
    <w:rsid w:val="117E4216"/>
    <w:rsid w:val="117F09C3"/>
    <w:rsid w:val="11877D38"/>
    <w:rsid w:val="11AC656A"/>
    <w:rsid w:val="11BC291A"/>
    <w:rsid w:val="11C63851"/>
    <w:rsid w:val="11C92CE7"/>
    <w:rsid w:val="11D22F76"/>
    <w:rsid w:val="11DD1CB9"/>
    <w:rsid w:val="11E371C3"/>
    <w:rsid w:val="11E920A5"/>
    <w:rsid w:val="11FC5D4B"/>
    <w:rsid w:val="121D3C02"/>
    <w:rsid w:val="122D4C2E"/>
    <w:rsid w:val="123C6002"/>
    <w:rsid w:val="12675047"/>
    <w:rsid w:val="126D540A"/>
    <w:rsid w:val="1284465E"/>
    <w:rsid w:val="128F5AEF"/>
    <w:rsid w:val="12913B4F"/>
    <w:rsid w:val="129C3422"/>
    <w:rsid w:val="12A32BB8"/>
    <w:rsid w:val="12AC75B0"/>
    <w:rsid w:val="12BD63A7"/>
    <w:rsid w:val="12C10072"/>
    <w:rsid w:val="12ED0B1D"/>
    <w:rsid w:val="12F55743"/>
    <w:rsid w:val="131F4D3C"/>
    <w:rsid w:val="13227EB4"/>
    <w:rsid w:val="13672085"/>
    <w:rsid w:val="136D48E4"/>
    <w:rsid w:val="137F6B4E"/>
    <w:rsid w:val="138C4B1A"/>
    <w:rsid w:val="138F1663"/>
    <w:rsid w:val="13A6259D"/>
    <w:rsid w:val="13B019BC"/>
    <w:rsid w:val="13D53783"/>
    <w:rsid w:val="13D75B91"/>
    <w:rsid w:val="13D77378"/>
    <w:rsid w:val="13EF5EB8"/>
    <w:rsid w:val="1424786D"/>
    <w:rsid w:val="144132F0"/>
    <w:rsid w:val="14613AF2"/>
    <w:rsid w:val="14623212"/>
    <w:rsid w:val="14670A1F"/>
    <w:rsid w:val="149026C2"/>
    <w:rsid w:val="14A32A25"/>
    <w:rsid w:val="14B52236"/>
    <w:rsid w:val="14D51EF9"/>
    <w:rsid w:val="14EE632A"/>
    <w:rsid w:val="1502718D"/>
    <w:rsid w:val="15320C6A"/>
    <w:rsid w:val="153D75FE"/>
    <w:rsid w:val="15411B3C"/>
    <w:rsid w:val="1541323C"/>
    <w:rsid w:val="15554E8C"/>
    <w:rsid w:val="155558D3"/>
    <w:rsid w:val="155B0235"/>
    <w:rsid w:val="155E5AF7"/>
    <w:rsid w:val="15611032"/>
    <w:rsid w:val="15643EDB"/>
    <w:rsid w:val="15C00BEF"/>
    <w:rsid w:val="15DC12C2"/>
    <w:rsid w:val="15EF2443"/>
    <w:rsid w:val="15F3547F"/>
    <w:rsid w:val="15F5490A"/>
    <w:rsid w:val="1631493C"/>
    <w:rsid w:val="163813FD"/>
    <w:rsid w:val="16676BB8"/>
    <w:rsid w:val="166A5A13"/>
    <w:rsid w:val="16782B9D"/>
    <w:rsid w:val="167B6DE1"/>
    <w:rsid w:val="16902EF3"/>
    <w:rsid w:val="16A94DAA"/>
    <w:rsid w:val="16BB21F7"/>
    <w:rsid w:val="16EE7C46"/>
    <w:rsid w:val="16EF250C"/>
    <w:rsid w:val="16F0440C"/>
    <w:rsid w:val="17214331"/>
    <w:rsid w:val="172216AC"/>
    <w:rsid w:val="176577A9"/>
    <w:rsid w:val="17816063"/>
    <w:rsid w:val="179154C2"/>
    <w:rsid w:val="17AB061D"/>
    <w:rsid w:val="17B040DF"/>
    <w:rsid w:val="17BE084D"/>
    <w:rsid w:val="17EB70E5"/>
    <w:rsid w:val="17EF73D1"/>
    <w:rsid w:val="1806706F"/>
    <w:rsid w:val="180E40E0"/>
    <w:rsid w:val="180F7B59"/>
    <w:rsid w:val="18286E0A"/>
    <w:rsid w:val="18623896"/>
    <w:rsid w:val="1867354D"/>
    <w:rsid w:val="18696320"/>
    <w:rsid w:val="18950623"/>
    <w:rsid w:val="189858B1"/>
    <w:rsid w:val="18C637F7"/>
    <w:rsid w:val="18E17CCD"/>
    <w:rsid w:val="19023A9A"/>
    <w:rsid w:val="190C2D3B"/>
    <w:rsid w:val="191149A4"/>
    <w:rsid w:val="19173E8D"/>
    <w:rsid w:val="195726D7"/>
    <w:rsid w:val="195C2AD4"/>
    <w:rsid w:val="196C0984"/>
    <w:rsid w:val="1975006A"/>
    <w:rsid w:val="197B7442"/>
    <w:rsid w:val="19916656"/>
    <w:rsid w:val="19AC1C40"/>
    <w:rsid w:val="19B23C87"/>
    <w:rsid w:val="19D126A9"/>
    <w:rsid w:val="19DF7BF4"/>
    <w:rsid w:val="19EC0BB3"/>
    <w:rsid w:val="19F716B1"/>
    <w:rsid w:val="1A2A0E29"/>
    <w:rsid w:val="1A450C02"/>
    <w:rsid w:val="1A580FB6"/>
    <w:rsid w:val="1A605B37"/>
    <w:rsid w:val="1A6D2000"/>
    <w:rsid w:val="1A8B6640"/>
    <w:rsid w:val="1A9466FE"/>
    <w:rsid w:val="1A996A94"/>
    <w:rsid w:val="1AAA4422"/>
    <w:rsid w:val="1ADF5793"/>
    <w:rsid w:val="1B1F629E"/>
    <w:rsid w:val="1B4C0BD2"/>
    <w:rsid w:val="1B4D57FB"/>
    <w:rsid w:val="1B720883"/>
    <w:rsid w:val="1B7F56C7"/>
    <w:rsid w:val="1B8D3BA5"/>
    <w:rsid w:val="1B974543"/>
    <w:rsid w:val="1B9C1993"/>
    <w:rsid w:val="1BAB7376"/>
    <w:rsid w:val="1BAD2BD1"/>
    <w:rsid w:val="1BB86EE1"/>
    <w:rsid w:val="1BBE5D69"/>
    <w:rsid w:val="1BC96E5B"/>
    <w:rsid w:val="1BE844B2"/>
    <w:rsid w:val="1C29680E"/>
    <w:rsid w:val="1C345EF8"/>
    <w:rsid w:val="1C3E5F8B"/>
    <w:rsid w:val="1C4E0597"/>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3340D8"/>
    <w:rsid w:val="1D4B520F"/>
    <w:rsid w:val="1D594704"/>
    <w:rsid w:val="1D6A0130"/>
    <w:rsid w:val="1D894748"/>
    <w:rsid w:val="1DA91B29"/>
    <w:rsid w:val="1DA92E09"/>
    <w:rsid w:val="1DD23B9F"/>
    <w:rsid w:val="1DE7354B"/>
    <w:rsid w:val="1DF30AF7"/>
    <w:rsid w:val="1E161123"/>
    <w:rsid w:val="1E2B18DA"/>
    <w:rsid w:val="1E3507C0"/>
    <w:rsid w:val="1E3F300B"/>
    <w:rsid w:val="1EA561BC"/>
    <w:rsid w:val="1EAF3C09"/>
    <w:rsid w:val="1ECC4986"/>
    <w:rsid w:val="1EEC1B19"/>
    <w:rsid w:val="1EFB3A2E"/>
    <w:rsid w:val="1F0930EA"/>
    <w:rsid w:val="1F106456"/>
    <w:rsid w:val="1F191CBB"/>
    <w:rsid w:val="1F1A449F"/>
    <w:rsid w:val="1F21060F"/>
    <w:rsid w:val="1F284F05"/>
    <w:rsid w:val="1F2B40C3"/>
    <w:rsid w:val="1F4C0770"/>
    <w:rsid w:val="1F5F4A53"/>
    <w:rsid w:val="1F645D85"/>
    <w:rsid w:val="1F712AC1"/>
    <w:rsid w:val="1FAD4471"/>
    <w:rsid w:val="1FB650E5"/>
    <w:rsid w:val="1FDB07D5"/>
    <w:rsid w:val="1FDE7F56"/>
    <w:rsid w:val="200D4F6F"/>
    <w:rsid w:val="20246E63"/>
    <w:rsid w:val="20283C4C"/>
    <w:rsid w:val="20461FEC"/>
    <w:rsid w:val="20560F0C"/>
    <w:rsid w:val="207276F4"/>
    <w:rsid w:val="20875FE5"/>
    <w:rsid w:val="208F6A7F"/>
    <w:rsid w:val="20A93463"/>
    <w:rsid w:val="20C22845"/>
    <w:rsid w:val="20C93BFC"/>
    <w:rsid w:val="20D01F43"/>
    <w:rsid w:val="20DC3D72"/>
    <w:rsid w:val="20DC62B0"/>
    <w:rsid w:val="20DF090B"/>
    <w:rsid w:val="20E423BC"/>
    <w:rsid w:val="210E3192"/>
    <w:rsid w:val="2112629C"/>
    <w:rsid w:val="213A21CA"/>
    <w:rsid w:val="213C36B8"/>
    <w:rsid w:val="218F7534"/>
    <w:rsid w:val="219B6EA2"/>
    <w:rsid w:val="219E0FAB"/>
    <w:rsid w:val="219E261C"/>
    <w:rsid w:val="21AE6EC0"/>
    <w:rsid w:val="21B04089"/>
    <w:rsid w:val="21B46E21"/>
    <w:rsid w:val="21B77CA1"/>
    <w:rsid w:val="21EF6CBE"/>
    <w:rsid w:val="221765FD"/>
    <w:rsid w:val="22244664"/>
    <w:rsid w:val="222F24A3"/>
    <w:rsid w:val="22410A34"/>
    <w:rsid w:val="2245775E"/>
    <w:rsid w:val="22476FA4"/>
    <w:rsid w:val="224F6352"/>
    <w:rsid w:val="227201E0"/>
    <w:rsid w:val="22953D8F"/>
    <w:rsid w:val="22A45235"/>
    <w:rsid w:val="22AC6E42"/>
    <w:rsid w:val="22B3208C"/>
    <w:rsid w:val="22C87D25"/>
    <w:rsid w:val="22DC7F3F"/>
    <w:rsid w:val="22E277E1"/>
    <w:rsid w:val="22F32610"/>
    <w:rsid w:val="22F77ADF"/>
    <w:rsid w:val="22FC07B1"/>
    <w:rsid w:val="231646EC"/>
    <w:rsid w:val="234E4B72"/>
    <w:rsid w:val="23553CAE"/>
    <w:rsid w:val="23607DE1"/>
    <w:rsid w:val="236514F3"/>
    <w:rsid w:val="2375037B"/>
    <w:rsid w:val="237A4000"/>
    <w:rsid w:val="237C144C"/>
    <w:rsid w:val="239E4D87"/>
    <w:rsid w:val="239F49BC"/>
    <w:rsid w:val="23A9654D"/>
    <w:rsid w:val="23B10F6A"/>
    <w:rsid w:val="23BC216D"/>
    <w:rsid w:val="23D4708E"/>
    <w:rsid w:val="23DA4335"/>
    <w:rsid w:val="23E5533E"/>
    <w:rsid w:val="240B05DB"/>
    <w:rsid w:val="2420353E"/>
    <w:rsid w:val="243E1AA0"/>
    <w:rsid w:val="245A473D"/>
    <w:rsid w:val="245B2A95"/>
    <w:rsid w:val="245E10D3"/>
    <w:rsid w:val="24667947"/>
    <w:rsid w:val="246F67A7"/>
    <w:rsid w:val="24750F1F"/>
    <w:rsid w:val="247514CE"/>
    <w:rsid w:val="247D7F39"/>
    <w:rsid w:val="24985B8F"/>
    <w:rsid w:val="24A36986"/>
    <w:rsid w:val="25197B83"/>
    <w:rsid w:val="251C775A"/>
    <w:rsid w:val="25346873"/>
    <w:rsid w:val="25440E86"/>
    <w:rsid w:val="254D7655"/>
    <w:rsid w:val="25564924"/>
    <w:rsid w:val="25590D43"/>
    <w:rsid w:val="25693B21"/>
    <w:rsid w:val="256F1D0F"/>
    <w:rsid w:val="257E34BC"/>
    <w:rsid w:val="258F56CA"/>
    <w:rsid w:val="25B25F7B"/>
    <w:rsid w:val="25CD10F7"/>
    <w:rsid w:val="25D61396"/>
    <w:rsid w:val="25DD7069"/>
    <w:rsid w:val="25E608C0"/>
    <w:rsid w:val="26074601"/>
    <w:rsid w:val="26107E06"/>
    <w:rsid w:val="261C6AB8"/>
    <w:rsid w:val="262E378A"/>
    <w:rsid w:val="2649473C"/>
    <w:rsid w:val="26584AA3"/>
    <w:rsid w:val="268B6421"/>
    <w:rsid w:val="26900D01"/>
    <w:rsid w:val="269B12C6"/>
    <w:rsid w:val="26A003AB"/>
    <w:rsid w:val="26BA4B32"/>
    <w:rsid w:val="26FD5FE6"/>
    <w:rsid w:val="27205671"/>
    <w:rsid w:val="27313117"/>
    <w:rsid w:val="27386D2D"/>
    <w:rsid w:val="27532FC2"/>
    <w:rsid w:val="27562CBB"/>
    <w:rsid w:val="27800344"/>
    <w:rsid w:val="2782586E"/>
    <w:rsid w:val="27A002A9"/>
    <w:rsid w:val="27B57FAB"/>
    <w:rsid w:val="27C87AA8"/>
    <w:rsid w:val="27F23289"/>
    <w:rsid w:val="27FE061E"/>
    <w:rsid w:val="2816794A"/>
    <w:rsid w:val="2822572C"/>
    <w:rsid w:val="28436E83"/>
    <w:rsid w:val="28584AF4"/>
    <w:rsid w:val="286E0CE3"/>
    <w:rsid w:val="28800919"/>
    <w:rsid w:val="28816AD0"/>
    <w:rsid w:val="28A71E3F"/>
    <w:rsid w:val="28C67705"/>
    <w:rsid w:val="28E14743"/>
    <w:rsid w:val="28E51C4E"/>
    <w:rsid w:val="29105500"/>
    <w:rsid w:val="291600B9"/>
    <w:rsid w:val="2935437B"/>
    <w:rsid w:val="2941694A"/>
    <w:rsid w:val="295855D2"/>
    <w:rsid w:val="295A35B6"/>
    <w:rsid w:val="297C1AC6"/>
    <w:rsid w:val="29802C97"/>
    <w:rsid w:val="298336D9"/>
    <w:rsid w:val="298E2BAB"/>
    <w:rsid w:val="29931B06"/>
    <w:rsid w:val="29A71E09"/>
    <w:rsid w:val="29AD6A60"/>
    <w:rsid w:val="29CA18BD"/>
    <w:rsid w:val="29CC4C92"/>
    <w:rsid w:val="29CD69C6"/>
    <w:rsid w:val="29E338AE"/>
    <w:rsid w:val="29E36BDE"/>
    <w:rsid w:val="29FF35DB"/>
    <w:rsid w:val="29FF7D12"/>
    <w:rsid w:val="2A0F5940"/>
    <w:rsid w:val="2A2F142A"/>
    <w:rsid w:val="2A4A1C41"/>
    <w:rsid w:val="2A693188"/>
    <w:rsid w:val="2A6A1C32"/>
    <w:rsid w:val="2A703379"/>
    <w:rsid w:val="2A771E01"/>
    <w:rsid w:val="2A82596F"/>
    <w:rsid w:val="2A8A3036"/>
    <w:rsid w:val="2A8B10E8"/>
    <w:rsid w:val="2A91096B"/>
    <w:rsid w:val="2AA95200"/>
    <w:rsid w:val="2AC07BD5"/>
    <w:rsid w:val="2ACB461F"/>
    <w:rsid w:val="2ADB4FFE"/>
    <w:rsid w:val="2AFB5D59"/>
    <w:rsid w:val="2B0B447A"/>
    <w:rsid w:val="2B237859"/>
    <w:rsid w:val="2B294872"/>
    <w:rsid w:val="2B720872"/>
    <w:rsid w:val="2B975F97"/>
    <w:rsid w:val="2BA01EF6"/>
    <w:rsid w:val="2BA47BE4"/>
    <w:rsid w:val="2BBD31FE"/>
    <w:rsid w:val="2BBE6BDA"/>
    <w:rsid w:val="2BD27647"/>
    <w:rsid w:val="2BE06B12"/>
    <w:rsid w:val="2BF1320F"/>
    <w:rsid w:val="2C0329E2"/>
    <w:rsid w:val="2C552A88"/>
    <w:rsid w:val="2C570873"/>
    <w:rsid w:val="2C627463"/>
    <w:rsid w:val="2C6C2E71"/>
    <w:rsid w:val="2C795131"/>
    <w:rsid w:val="2C7F1444"/>
    <w:rsid w:val="2C9069A9"/>
    <w:rsid w:val="2CBD2880"/>
    <w:rsid w:val="2CCC624A"/>
    <w:rsid w:val="2CDA3FB6"/>
    <w:rsid w:val="2CDE4428"/>
    <w:rsid w:val="2CF5020D"/>
    <w:rsid w:val="2CFE3591"/>
    <w:rsid w:val="2D021CF9"/>
    <w:rsid w:val="2D057C95"/>
    <w:rsid w:val="2D0D7096"/>
    <w:rsid w:val="2D2D1B98"/>
    <w:rsid w:val="2D3918AD"/>
    <w:rsid w:val="2D444978"/>
    <w:rsid w:val="2D74027E"/>
    <w:rsid w:val="2D99480A"/>
    <w:rsid w:val="2DE019CA"/>
    <w:rsid w:val="2DEA4EDA"/>
    <w:rsid w:val="2E134928"/>
    <w:rsid w:val="2E3078C7"/>
    <w:rsid w:val="2E4736C6"/>
    <w:rsid w:val="2E590A96"/>
    <w:rsid w:val="2E664F0E"/>
    <w:rsid w:val="2E765E93"/>
    <w:rsid w:val="2E90794B"/>
    <w:rsid w:val="2E913F49"/>
    <w:rsid w:val="2E975432"/>
    <w:rsid w:val="2EA52BCC"/>
    <w:rsid w:val="2EA65529"/>
    <w:rsid w:val="2EBC7E00"/>
    <w:rsid w:val="2EF05633"/>
    <w:rsid w:val="2EF10EBA"/>
    <w:rsid w:val="2F14155E"/>
    <w:rsid w:val="2F1C5B6B"/>
    <w:rsid w:val="2F1C643D"/>
    <w:rsid w:val="2F2050C6"/>
    <w:rsid w:val="2F2D2C74"/>
    <w:rsid w:val="2F36347D"/>
    <w:rsid w:val="2F366FBA"/>
    <w:rsid w:val="2F425940"/>
    <w:rsid w:val="2F51608B"/>
    <w:rsid w:val="2F5269FD"/>
    <w:rsid w:val="2F5D6878"/>
    <w:rsid w:val="2F673E13"/>
    <w:rsid w:val="2F6A2F5E"/>
    <w:rsid w:val="2F702AB3"/>
    <w:rsid w:val="2F852BAB"/>
    <w:rsid w:val="2F945C30"/>
    <w:rsid w:val="2F9713E2"/>
    <w:rsid w:val="2F9A555F"/>
    <w:rsid w:val="2F9C33B0"/>
    <w:rsid w:val="2F9C5597"/>
    <w:rsid w:val="2FA72B3A"/>
    <w:rsid w:val="2FC81A27"/>
    <w:rsid w:val="2FE974CC"/>
    <w:rsid w:val="2FFC2A25"/>
    <w:rsid w:val="300B3251"/>
    <w:rsid w:val="300C1389"/>
    <w:rsid w:val="3010730E"/>
    <w:rsid w:val="302D04AB"/>
    <w:rsid w:val="3033287B"/>
    <w:rsid w:val="304B0337"/>
    <w:rsid w:val="30500166"/>
    <w:rsid w:val="30A548DD"/>
    <w:rsid w:val="30AF77F1"/>
    <w:rsid w:val="30B44F64"/>
    <w:rsid w:val="30C13BFD"/>
    <w:rsid w:val="30FA37BC"/>
    <w:rsid w:val="31177757"/>
    <w:rsid w:val="31197C7F"/>
    <w:rsid w:val="313F5C71"/>
    <w:rsid w:val="31677EAB"/>
    <w:rsid w:val="3173424B"/>
    <w:rsid w:val="31764862"/>
    <w:rsid w:val="319818BE"/>
    <w:rsid w:val="319B1C03"/>
    <w:rsid w:val="319C5A34"/>
    <w:rsid w:val="31B91ED3"/>
    <w:rsid w:val="31D50D39"/>
    <w:rsid w:val="31E33688"/>
    <w:rsid w:val="31EE7B13"/>
    <w:rsid w:val="32430CA6"/>
    <w:rsid w:val="32527D6D"/>
    <w:rsid w:val="32757C33"/>
    <w:rsid w:val="32D3326D"/>
    <w:rsid w:val="32D92C8F"/>
    <w:rsid w:val="33386295"/>
    <w:rsid w:val="33387D68"/>
    <w:rsid w:val="33456015"/>
    <w:rsid w:val="334916BB"/>
    <w:rsid w:val="334B0FB9"/>
    <w:rsid w:val="33732214"/>
    <w:rsid w:val="33751B5F"/>
    <w:rsid w:val="337B0F96"/>
    <w:rsid w:val="337B23BD"/>
    <w:rsid w:val="337C55B1"/>
    <w:rsid w:val="33800B46"/>
    <w:rsid w:val="33821614"/>
    <w:rsid w:val="338447D2"/>
    <w:rsid w:val="338D6DE2"/>
    <w:rsid w:val="33BE5CB0"/>
    <w:rsid w:val="33F27880"/>
    <w:rsid w:val="340D5E55"/>
    <w:rsid w:val="3420294C"/>
    <w:rsid w:val="34301EB8"/>
    <w:rsid w:val="343220F0"/>
    <w:rsid w:val="3471062A"/>
    <w:rsid w:val="347378C0"/>
    <w:rsid w:val="347E2AA1"/>
    <w:rsid w:val="34A23BC4"/>
    <w:rsid w:val="34A253BF"/>
    <w:rsid w:val="34A35808"/>
    <w:rsid w:val="34A9070C"/>
    <w:rsid w:val="34E37B01"/>
    <w:rsid w:val="35046E0F"/>
    <w:rsid w:val="35060114"/>
    <w:rsid w:val="354F764F"/>
    <w:rsid w:val="355238BD"/>
    <w:rsid w:val="356236F6"/>
    <w:rsid w:val="35794A7B"/>
    <w:rsid w:val="358D6FD9"/>
    <w:rsid w:val="3592555F"/>
    <w:rsid w:val="35981325"/>
    <w:rsid w:val="359B794C"/>
    <w:rsid w:val="35A44FD3"/>
    <w:rsid w:val="35B7052C"/>
    <w:rsid w:val="35BC4256"/>
    <w:rsid w:val="35C32150"/>
    <w:rsid w:val="35C93C3A"/>
    <w:rsid w:val="35D87D7A"/>
    <w:rsid w:val="35D96444"/>
    <w:rsid w:val="35E867D5"/>
    <w:rsid w:val="35EA108B"/>
    <w:rsid w:val="35F34384"/>
    <w:rsid w:val="360220B7"/>
    <w:rsid w:val="36023B17"/>
    <w:rsid w:val="360A268B"/>
    <w:rsid w:val="360D0908"/>
    <w:rsid w:val="36466596"/>
    <w:rsid w:val="367F26F4"/>
    <w:rsid w:val="368B4845"/>
    <w:rsid w:val="369663DF"/>
    <w:rsid w:val="36C1418E"/>
    <w:rsid w:val="36C20291"/>
    <w:rsid w:val="36C97A09"/>
    <w:rsid w:val="36DF2F73"/>
    <w:rsid w:val="36F431CE"/>
    <w:rsid w:val="370D2B00"/>
    <w:rsid w:val="372E023F"/>
    <w:rsid w:val="374751AF"/>
    <w:rsid w:val="375F6A38"/>
    <w:rsid w:val="378633C2"/>
    <w:rsid w:val="378D5780"/>
    <w:rsid w:val="379004FC"/>
    <w:rsid w:val="379217CE"/>
    <w:rsid w:val="37955629"/>
    <w:rsid w:val="37992FB7"/>
    <w:rsid w:val="37CE136B"/>
    <w:rsid w:val="37CF579E"/>
    <w:rsid w:val="37D851A7"/>
    <w:rsid w:val="38186D13"/>
    <w:rsid w:val="38316B8F"/>
    <w:rsid w:val="38710C07"/>
    <w:rsid w:val="38872D4A"/>
    <w:rsid w:val="38892534"/>
    <w:rsid w:val="38CE25CB"/>
    <w:rsid w:val="38E238CE"/>
    <w:rsid w:val="3932345E"/>
    <w:rsid w:val="393B60A9"/>
    <w:rsid w:val="39601FD3"/>
    <w:rsid w:val="39624FB3"/>
    <w:rsid w:val="39630C5F"/>
    <w:rsid w:val="39682EE2"/>
    <w:rsid w:val="396B7F89"/>
    <w:rsid w:val="39754FB1"/>
    <w:rsid w:val="39943035"/>
    <w:rsid w:val="39BA2CDA"/>
    <w:rsid w:val="39D07788"/>
    <w:rsid w:val="39E40B5A"/>
    <w:rsid w:val="39E47662"/>
    <w:rsid w:val="39FC5BC5"/>
    <w:rsid w:val="3A17183A"/>
    <w:rsid w:val="3A2375BE"/>
    <w:rsid w:val="3A360F3F"/>
    <w:rsid w:val="3A45241C"/>
    <w:rsid w:val="3A507DE2"/>
    <w:rsid w:val="3A613BCE"/>
    <w:rsid w:val="3A6B2E0A"/>
    <w:rsid w:val="3A7A5EF2"/>
    <w:rsid w:val="3A7E31A4"/>
    <w:rsid w:val="3A996B55"/>
    <w:rsid w:val="3A9E7A9E"/>
    <w:rsid w:val="3AEF0695"/>
    <w:rsid w:val="3AF3403B"/>
    <w:rsid w:val="3AF34B47"/>
    <w:rsid w:val="3B095EE8"/>
    <w:rsid w:val="3B0C600C"/>
    <w:rsid w:val="3B135CB0"/>
    <w:rsid w:val="3B3009B1"/>
    <w:rsid w:val="3B3A1B09"/>
    <w:rsid w:val="3B414067"/>
    <w:rsid w:val="3B531E51"/>
    <w:rsid w:val="3B735E06"/>
    <w:rsid w:val="3B742306"/>
    <w:rsid w:val="3B791CE3"/>
    <w:rsid w:val="3BA150A1"/>
    <w:rsid w:val="3BBC3CE9"/>
    <w:rsid w:val="3BEC4CE1"/>
    <w:rsid w:val="3BFD07D4"/>
    <w:rsid w:val="3C131501"/>
    <w:rsid w:val="3C2F11CA"/>
    <w:rsid w:val="3C457775"/>
    <w:rsid w:val="3C525BE8"/>
    <w:rsid w:val="3C55652C"/>
    <w:rsid w:val="3C6A14E8"/>
    <w:rsid w:val="3C9F2746"/>
    <w:rsid w:val="3CA12555"/>
    <w:rsid w:val="3CA751A8"/>
    <w:rsid w:val="3CBC006B"/>
    <w:rsid w:val="3CC1308D"/>
    <w:rsid w:val="3CC76600"/>
    <w:rsid w:val="3D05255D"/>
    <w:rsid w:val="3D083853"/>
    <w:rsid w:val="3D126515"/>
    <w:rsid w:val="3D347ED6"/>
    <w:rsid w:val="3D3F442F"/>
    <w:rsid w:val="3D526B17"/>
    <w:rsid w:val="3D6E4C39"/>
    <w:rsid w:val="3D8314F7"/>
    <w:rsid w:val="3D845586"/>
    <w:rsid w:val="3D9A202B"/>
    <w:rsid w:val="3DD94BED"/>
    <w:rsid w:val="3DDB05B2"/>
    <w:rsid w:val="3DEE4B70"/>
    <w:rsid w:val="3DF6218C"/>
    <w:rsid w:val="3DF749D7"/>
    <w:rsid w:val="3E0D1631"/>
    <w:rsid w:val="3E1C6E6D"/>
    <w:rsid w:val="3E1F11BC"/>
    <w:rsid w:val="3E2A71EE"/>
    <w:rsid w:val="3E3674F9"/>
    <w:rsid w:val="3E5C3A4B"/>
    <w:rsid w:val="3E6E45C0"/>
    <w:rsid w:val="3E723D08"/>
    <w:rsid w:val="3E760D42"/>
    <w:rsid w:val="3E7B5A49"/>
    <w:rsid w:val="3E805E70"/>
    <w:rsid w:val="3E8124B9"/>
    <w:rsid w:val="3EAD52AD"/>
    <w:rsid w:val="3EB21F6B"/>
    <w:rsid w:val="3EBB6773"/>
    <w:rsid w:val="3ED406CC"/>
    <w:rsid w:val="3ED674E6"/>
    <w:rsid w:val="3EE43C65"/>
    <w:rsid w:val="3EE8654C"/>
    <w:rsid w:val="3EF76FF2"/>
    <w:rsid w:val="3F194D52"/>
    <w:rsid w:val="3F1B3167"/>
    <w:rsid w:val="3F237E08"/>
    <w:rsid w:val="3F2C5033"/>
    <w:rsid w:val="3F3D4D60"/>
    <w:rsid w:val="3F7767C3"/>
    <w:rsid w:val="3F8600BF"/>
    <w:rsid w:val="3F895EAF"/>
    <w:rsid w:val="3F9B2304"/>
    <w:rsid w:val="3F9D63B1"/>
    <w:rsid w:val="3FAB5957"/>
    <w:rsid w:val="3FB7651E"/>
    <w:rsid w:val="3FC31D0C"/>
    <w:rsid w:val="3FD900D6"/>
    <w:rsid w:val="3FF85B4D"/>
    <w:rsid w:val="400C0688"/>
    <w:rsid w:val="40372BAA"/>
    <w:rsid w:val="40393596"/>
    <w:rsid w:val="405F4D71"/>
    <w:rsid w:val="40672888"/>
    <w:rsid w:val="406D14C8"/>
    <w:rsid w:val="4084138C"/>
    <w:rsid w:val="40B0471F"/>
    <w:rsid w:val="40B51196"/>
    <w:rsid w:val="40FE6238"/>
    <w:rsid w:val="41011445"/>
    <w:rsid w:val="4117569F"/>
    <w:rsid w:val="41631AEE"/>
    <w:rsid w:val="41944EDD"/>
    <w:rsid w:val="41B030D1"/>
    <w:rsid w:val="41E32C75"/>
    <w:rsid w:val="41E42C51"/>
    <w:rsid w:val="41F442C5"/>
    <w:rsid w:val="41FF23DF"/>
    <w:rsid w:val="420267D8"/>
    <w:rsid w:val="42104FB8"/>
    <w:rsid w:val="42110FD5"/>
    <w:rsid w:val="422033F5"/>
    <w:rsid w:val="4233323A"/>
    <w:rsid w:val="424E5E75"/>
    <w:rsid w:val="42720639"/>
    <w:rsid w:val="427631EA"/>
    <w:rsid w:val="427D4BA4"/>
    <w:rsid w:val="429017D7"/>
    <w:rsid w:val="42943099"/>
    <w:rsid w:val="42A04312"/>
    <w:rsid w:val="42B34034"/>
    <w:rsid w:val="42C01975"/>
    <w:rsid w:val="42CB2FDB"/>
    <w:rsid w:val="42D01E95"/>
    <w:rsid w:val="42D62C72"/>
    <w:rsid w:val="42DE633D"/>
    <w:rsid w:val="42E56B44"/>
    <w:rsid w:val="42F81104"/>
    <w:rsid w:val="42FF5C78"/>
    <w:rsid w:val="4325579D"/>
    <w:rsid w:val="433D6AEF"/>
    <w:rsid w:val="434C4FEB"/>
    <w:rsid w:val="4385356B"/>
    <w:rsid w:val="4389342C"/>
    <w:rsid w:val="438F3760"/>
    <w:rsid w:val="439222CD"/>
    <w:rsid w:val="439528D6"/>
    <w:rsid w:val="43996F17"/>
    <w:rsid w:val="43DC345D"/>
    <w:rsid w:val="43ED5E56"/>
    <w:rsid w:val="44040BF2"/>
    <w:rsid w:val="441171F2"/>
    <w:rsid w:val="44430A32"/>
    <w:rsid w:val="444405F1"/>
    <w:rsid w:val="444F2DAE"/>
    <w:rsid w:val="445C5A9D"/>
    <w:rsid w:val="445F4750"/>
    <w:rsid w:val="446517E8"/>
    <w:rsid w:val="446C496C"/>
    <w:rsid w:val="447E011D"/>
    <w:rsid w:val="448C1F9D"/>
    <w:rsid w:val="449412DA"/>
    <w:rsid w:val="44A115F6"/>
    <w:rsid w:val="44A1767D"/>
    <w:rsid w:val="44AF2266"/>
    <w:rsid w:val="44AF6BAB"/>
    <w:rsid w:val="44D03A8A"/>
    <w:rsid w:val="44EB277F"/>
    <w:rsid w:val="44ED7D1F"/>
    <w:rsid w:val="45263ACC"/>
    <w:rsid w:val="455373C7"/>
    <w:rsid w:val="45576A40"/>
    <w:rsid w:val="459E545A"/>
    <w:rsid w:val="45BC53D5"/>
    <w:rsid w:val="45C03E9F"/>
    <w:rsid w:val="45D578C2"/>
    <w:rsid w:val="45E63203"/>
    <w:rsid w:val="462D4453"/>
    <w:rsid w:val="468432BD"/>
    <w:rsid w:val="46886F78"/>
    <w:rsid w:val="46A531F0"/>
    <w:rsid w:val="46C50634"/>
    <w:rsid w:val="46C82FBA"/>
    <w:rsid w:val="46F228C2"/>
    <w:rsid w:val="47143721"/>
    <w:rsid w:val="47161653"/>
    <w:rsid w:val="471C4981"/>
    <w:rsid w:val="47475975"/>
    <w:rsid w:val="474A7B98"/>
    <w:rsid w:val="475A446B"/>
    <w:rsid w:val="475F4370"/>
    <w:rsid w:val="476C700E"/>
    <w:rsid w:val="4786307B"/>
    <w:rsid w:val="4793239C"/>
    <w:rsid w:val="479F5F64"/>
    <w:rsid w:val="47AE77AB"/>
    <w:rsid w:val="47B32C62"/>
    <w:rsid w:val="47C5388B"/>
    <w:rsid w:val="47D302CC"/>
    <w:rsid w:val="47EC6AEC"/>
    <w:rsid w:val="47FE180F"/>
    <w:rsid w:val="480B0148"/>
    <w:rsid w:val="480D7959"/>
    <w:rsid w:val="48152A6F"/>
    <w:rsid w:val="4817322A"/>
    <w:rsid w:val="4821346D"/>
    <w:rsid w:val="48237468"/>
    <w:rsid w:val="482624B0"/>
    <w:rsid w:val="48320EE4"/>
    <w:rsid w:val="483D0BCA"/>
    <w:rsid w:val="484A44DB"/>
    <w:rsid w:val="4870362F"/>
    <w:rsid w:val="487B7CE8"/>
    <w:rsid w:val="489F0520"/>
    <w:rsid w:val="48A111E9"/>
    <w:rsid w:val="48BD0A30"/>
    <w:rsid w:val="48BE5AF9"/>
    <w:rsid w:val="48E51B39"/>
    <w:rsid w:val="48FD2CE9"/>
    <w:rsid w:val="48FE1710"/>
    <w:rsid w:val="492A04C7"/>
    <w:rsid w:val="492D4FE8"/>
    <w:rsid w:val="4939224C"/>
    <w:rsid w:val="493E630F"/>
    <w:rsid w:val="49516D45"/>
    <w:rsid w:val="49560E29"/>
    <w:rsid w:val="495B506E"/>
    <w:rsid w:val="496E7905"/>
    <w:rsid w:val="4984156D"/>
    <w:rsid w:val="49877682"/>
    <w:rsid w:val="498C7BA6"/>
    <w:rsid w:val="499F1966"/>
    <w:rsid w:val="49AB4051"/>
    <w:rsid w:val="49B3564A"/>
    <w:rsid w:val="49B66BCF"/>
    <w:rsid w:val="49BD7F82"/>
    <w:rsid w:val="49C570F9"/>
    <w:rsid w:val="49CE07F3"/>
    <w:rsid w:val="4A1C754E"/>
    <w:rsid w:val="4A4C702D"/>
    <w:rsid w:val="4A4D1931"/>
    <w:rsid w:val="4A503249"/>
    <w:rsid w:val="4A670083"/>
    <w:rsid w:val="4A703738"/>
    <w:rsid w:val="4A711268"/>
    <w:rsid w:val="4A970971"/>
    <w:rsid w:val="4A9A3C1E"/>
    <w:rsid w:val="4A9E2EEF"/>
    <w:rsid w:val="4ABB21BB"/>
    <w:rsid w:val="4AC03718"/>
    <w:rsid w:val="4B2E437A"/>
    <w:rsid w:val="4B3A7AE8"/>
    <w:rsid w:val="4B3B4DAF"/>
    <w:rsid w:val="4B5123EF"/>
    <w:rsid w:val="4B514E21"/>
    <w:rsid w:val="4B7920B4"/>
    <w:rsid w:val="4B936974"/>
    <w:rsid w:val="4B966C39"/>
    <w:rsid w:val="4BB64AD2"/>
    <w:rsid w:val="4BC430E6"/>
    <w:rsid w:val="4BD6245B"/>
    <w:rsid w:val="4BD96074"/>
    <w:rsid w:val="4BFC5C5F"/>
    <w:rsid w:val="4C0D7123"/>
    <w:rsid w:val="4C3B383D"/>
    <w:rsid w:val="4C495F61"/>
    <w:rsid w:val="4C4A1285"/>
    <w:rsid w:val="4C633467"/>
    <w:rsid w:val="4C666E6A"/>
    <w:rsid w:val="4C8454D5"/>
    <w:rsid w:val="4C8B63DC"/>
    <w:rsid w:val="4CA84051"/>
    <w:rsid w:val="4CB17F95"/>
    <w:rsid w:val="4CB92637"/>
    <w:rsid w:val="4CF97A09"/>
    <w:rsid w:val="4D0B7CAF"/>
    <w:rsid w:val="4D246409"/>
    <w:rsid w:val="4D3118EE"/>
    <w:rsid w:val="4D3163C0"/>
    <w:rsid w:val="4D454DD7"/>
    <w:rsid w:val="4D473FD7"/>
    <w:rsid w:val="4D64561E"/>
    <w:rsid w:val="4D6A6FB5"/>
    <w:rsid w:val="4D7E77CA"/>
    <w:rsid w:val="4D8950D3"/>
    <w:rsid w:val="4D93309C"/>
    <w:rsid w:val="4D9361DF"/>
    <w:rsid w:val="4DA42249"/>
    <w:rsid w:val="4DA744E7"/>
    <w:rsid w:val="4DC67698"/>
    <w:rsid w:val="4DED6D42"/>
    <w:rsid w:val="4E0A7287"/>
    <w:rsid w:val="4E3539E2"/>
    <w:rsid w:val="4E49796D"/>
    <w:rsid w:val="4E5E658D"/>
    <w:rsid w:val="4E6D4E01"/>
    <w:rsid w:val="4E914B47"/>
    <w:rsid w:val="4E9D5281"/>
    <w:rsid w:val="4EAA60F1"/>
    <w:rsid w:val="4EAE6CF6"/>
    <w:rsid w:val="4EB45F61"/>
    <w:rsid w:val="4EBB3BC0"/>
    <w:rsid w:val="4ED2444F"/>
    <w:rsid w:val="4EDD093B"/>
    <w:rsid w:val="4EF665C9"/>
    <w:rsid w:val="4EFB0F50"/>
    <w:rsid w:val="4EFB3874"/>
    <w:rsid w:val="4F105AA0"/>
    <w:rsid w:val="4F301E9C"/>
    <w:rsid w:val="4F365651"/>
    <w:rsid w:val="4F401750"/>
    <w:rsid w:val="4F41138D"/>
    <w:rsid w:val="4F412768"/>
    <w:rsid w:val="4F6F02BB"/>
    <w:rsid w:val="4F717955"/>
    <w:rsid w:val="4F822D0C"/>
    <w:rsid w:val="4FA04BEB"/>
    <w:rsid w:val="4FB45191"/>
    <w:rsid w:val="4FC04DFE"/>
    <w:rsid w:val="50077C06"/>
    <w:rsid w:val="50334A8A"/>
    <w:rsid w:val="503643EE"/>
    <w:rsid w:val="50695837"/>
    <w:rsid w:val="506F2C5A"/>
    <w:rsid w:val="507F4215"/>
    <w:rsid w:val="50803698"/>
    <w:rsid w:val="50846814"/>
    <w:rsid w:val="50D74100"/>
    <w:rsid w:val="50D85CE7"/>
    <w:rsid w:val="50E50C5F"/>
    <w:rsid w:val="50EA3E14"/>
    <w:rsid w:val="50F37041"/>
    <w:rsid w:val="51023AE2"/>
    <w:rsid w:val="51174291"/>
    <w:rsid w:val="512D628A"/>
    <w:rsid w:val="51346EFA"/>
    <w:rsid w:val="515E0AFE"/>
    <w:rsid w:val="516140B1"/>
    <w:rsid w:val="51677B3E"/>
    <w:rsid w:val="51710B4D"/>
    <w:rsid w:val="517A7908"/>
    <w:rsid w:val="518A233B"/>
    <w:rsid w:val="519817A9"/>
    <w:rsid w:val="519E4B9C"/>
    <w:rsid w:val="51AB141B"/>
    <w:rsid w:val="51BF490B"/>
    <w:rsid w:val="51CD4BAF"/>
    <w:rsid w:val="51E41926"/>
    <w:rsid w:val="51E83FEC"/>
    <w:rsid w:val="52146D42"/>
    <w:rsid w:val="521B2FFF"/>
    <w:rsid w:val="522640EB"/>
    <w:rsid w:val="52373B81"/>
    <w:rsid w:val="52482BBA"/>
    <w:rsid w:val="524B1C9B"/>
    <w:rsid w:val="52527B8C"/>
    <w:rsid w:val="525835DC"/>
    <w:rsid w:val="526049C3"/>
    <w:rsid w:val="526F4BD9"/>
    <w:rsid w:val="52763260"/>
    <w:rsid w:val="528A3F8D"/>
    <w:rsid w:val="52AD1740"/>
    <w:rsid w:val="52AD55E0"/>
    <w:rsid w:val="52BD14CB"/>
    <w:rsid w:val="52C85300"/>
    <w:rsid w:val="52DC53AD"/>
    <w:rsid w:val="52E8385B"/>
    <w:rsid w:val="52EA5698"/>
    <w:rsid w:val="52F57EDB"/>
    <w:rsid w:val="52FF2BE6"/>
    <w:rsid w:val="5335268B"/>
    <w:rsid w:val="53391A60"/>
    <w:rsid w:val="535E355E"/>
    <w:rsid w:val="535E6BD5"/>
    <w:rsid w:val="53665ADB"/>
    <w:rsid w:val="536A1307"/>
    <w:rsid w:val="53866E7C"/>
    <w:rsid w:val="5395406C"/>
    <w:rsid w:val="53BB1D12"/>
    <w:rsid w:val="53C04CA7"/>
    <w:rsid w:val="53DA102D"/>
    <w:rsid w:val="53DC7450"/>
    <w:rsid w:val="53E82825"/>
    <w:rsid w:val="53EE3B1E"/>
    <w:rsid w:val="53F41E47"/>
    <w:rsid w:val="54207180"/>
    <w:rsid w:val="54372BBD"/>
    <w:rsid w:val="54770A69"/>
    <w:rsid w:val="54AF151C"/>
    <w:rsid w:val="54D21B6B"/>
    <w:rsid w:val="54E26D97"/>
    <w:rsid w:val="54FE3B30"/>
    <w:rsid w:val="54FF3FC4"/>
    <w:rsid w:val="5500319C"/>
    <w:rsid w:val="55097EA8"/>
    <w:rsid w:val="550C4A3D"/>
    <w:rsid w:val="55394AB7"/>
    <w:rsid w:val="5543742D"/>
    <w:rsid w:val="55607BA2"/>
    <w:rsid w:val="556809A5"/>
    <w:rsid w:val="557D4F47"/>
    <w:rsid w:val="55A33666"/>
    <w:rsid w:val="55AF343D"/>
    <w:rsid w:val="55CA2783"/>
    <w:rsid w:val="55DE141B"/>
    <w:rsid w:val="55E60C22"/>
    <w:rsid w:val="55F41DF0"/>
    <w:rsid w:val="55F470B7"/>
    <w:rsid w:val="55F7166F"/>
    <w:rsid w:val="55FC754D"/>
    <w:rsid w:val="55FF7720"/>
    <w:rsid w:val="561D34E4"/>
    <w:rsid w:val="56273C46"/>
    <w:rsid w:val="56274574"/>
    <w:rsid w:val="56501FDB"/>
    <w:rsid w:val="565767F2"/>
    <w:rsid w:val="565B7681"/>
    <w:rsid w:val="566925D2"/>
    <w:rsid w:val="56CB3F55"/>
    <w:rsid w:val="56E65A6C"/>
    <w:rsid w:val="56E7380D"/>
    <w:rsid w:val="57110676"/>
    <w:rsid w:val="572C1B9D"/>
    <w:rsid w:val="573030ED"/>
    <w:rsid w:val="57356626"/>
    <w:rsid w:val="573825B4"/>
    <w:rsid w:val="57443C5C"/>
    <w:rsid w:val="57542192"/>
    <w:rsid w:val="575C33BC"/>
    <w:rsid w:val="57834A8F"/>
    <w:rsid w:val="578C0365"/>
    <w:rsid w:val="57C21B25"/>
    <w:rsid w:val="57CF2171"/>
    <w:rsid w:val="57DF37B7"/>
    <w:rsid w:val="57E72218"/>
    <w:rsid w:val="57F81D75"/>
    <w:rsid w:val="57FC6781"/>
    <w:rsid w:val="5803084F"/>
    <w:rsid w:val="58136008"/>
    <w:rsid w:val="582D37D5"/>
    <w:rsid w:val="582E471D"/>
    <w:rsid w:val="58346ECD"/>
    <w:rsid w:val="58453830"/>
    <w:rsid w:val="584F4F96"/>
    <w:rsid w:val="586374E9"/>
    <w:rsid w:val="58934D34"/>
    <w:rsid w:val="58AC675C"/>
    <w:rsid w:val="58CD6007"/>
    <w:rsid w:val="58F12013"/>
    <w:rsid w:val="58F55ABB"/>
    <w:rsid w:val="591323F1"/>
    <w:rsid w:val="591F4DBF"/>
    <w:rsid w:val="592F08E4"/>
    <w:rsid w:val="59376FB3"/>
    <w:rsid w:val="59442A34"/>
    <w:rsid w:val="59480DDD"/>
    <w:rsid w:val="5963266D"/>
    <w:rsid w:val="5992078F"/>
    <w:rsid w:val="59991984"/>
    <w:rsid w:val="59AD419E"/>
    <w:rsid w:val="59B406BD"/>
    <w:rsid w:val="59BC417F"/>
    <w:rsid w:val="59E2063B"/>
    <w:rsid w:val="59F10CBC"/>
    <w:rsid w:val="59F4718B"/>
    <w:rsid w:val="5A0F4FFB"/>
    <w:rsid w:val="5A1A2C78"/>
    <w:rsid w:val="5A3A2866"/>
    <w:rsid w:val="5A424B12"/>
    <w:rsid w:val="5A514DC8"/>
    <w:rsid w:val="5A5164D9"/>
    <w:rsid w:val="5A5641F8"/>
    <w:rsid w:val="5A5B4227"/>
    <w:rsid w:val="5A69695F"/>
    <w:rsid w:val="5A730CB0"/>
    <w:rsid w:val="5AA65A71"/>
    <w:rsid w:val="5ABC739B"/>
    <w:rsid w:val="5ABE27AC"/>
    <w:rsid w:val="5ACB1478"/>
    <w:rsid w:val="5AF53D84"/>
    <w:rsid w:val="5B0979D1"/>
    <w:rsid w:val="5B0A5BF1"/>
    <w:rsid w:val="5B1E151B"/>
    <w:rsid w:val="5B1F0BD0"/>
    <w:rsid w:val="5B215081"/>
    <w:rsid w:val="5B284EFB"/>
    <w:rsid w:val="5B37609A"/>
    <w:rsid w:val="5B4224AC"/>
    <w:rsid w:val="5B4600AE"/>
    <w:rsid w:val="5B4A34F6"/>
    <w:rsid w:val="5B644C09"/>
    <w:rsid w:val="5B730D5C"/>
    <w:rsid w:val="5B97525D"/>
    <w:rsid w:val="5BBC7A7B"/>
    <w:rsid w:val="5BC32F21"/>
    <w:rsid w:val="5BDE1ED8"/>
    <w:rsid w:val="5BDF4C5B"/>
    <w:rsid w:val="5BE47736"/>
    <w:rsid w:val="5BEB46BE"/>
    <w:rsid w:val="5BFB396C"/>
    <w:rsid w:val="5C145D67"/>
    <w:rsid w:val="5C1F7B8E"/>
    <w:rsid w:val="5C4A358A"/>
    <w:rsid w:val="5C6C550E"/>
    <w:rsid w:val="5C7863BA"/>
    <w:rsid w:val="5C9A725A"/>
    <w:rsid w:val="5CA310DB"/>
    <w:rsid w:val="5CAC7C7A"/>
    <w:rsid w:val="5CC042DD"/>
    <w:rsid w:val="5CE93DD2"/>
    <w:rsid w:val="5CEE3CB5"/>
    <w:rsid w:val="5D046781"/>
    <w:rsid w:val="5D1C30D5"/>
    <w:rsid w:val="5D257BBE"/>
    <w:rsid w:val="5D2A7253"/>
    <w:rsid w:val="5D425C9D"/>
    <w:rsid w:val="5D5B68A1"/>
    <w:rsid w:val="5D6566D1"/>
    <w:rsid w:val="5D6952C4"/>
    <w:rsid w:val="5D8C156D"/>
    <w:rsid w:val="5D92477F"/>
    <w:rsid w:val="5DD87304"/>
    <w:rsid w:val="5DF33606"/>
    <w:rsid w:val="5DFC58AF"/>
    <w:rsid w:val="5E005D04"/>
    <w:rsid w:val="5E0639F5"/>
    <w:rsid w:val="5E0A0DC6"/>
    <w:rsid w:val="5E1D1398"/>
    <w:rsid w:val="5E1E41E4"/>
    <w:rsid w:val="5E467D12"/>
    <w:rsid w:val="5E5D6AF6"/>
    <w:rsid w:val="5E85141E"/>
    <w:rsid w:val="5E8E6FF4"/>
    <w:rsid w:val="5E907B99"/>
    <w:rsid w:val="5E9927DC"/>
    <w:rsid w:val="5EAD3438"/>
    <w:rsid w:val="5EB34A71"/>
    <w:rsid w:val="5EB90A45"/>
    <w:rsid w:val="5EBC4ACE"/>
    <w:rsid w:val="5ECD32B9"/>
    <w:rsid w:val="5EEB0A9F"/>
    <w:rsid w:val="5EF36B82"/>
    <w:rsid w:val="5EFB1920"/>
    <w:rsid w:val="5EFB3845"/>
    <w:rsid w:val="5F1204C2"/>
    <w:rsid w:val="5F272355"/>
    <w:rsid w:val="5F2D6128"/>
    <w:rsid w:val="5F32684B"/>
    <w:rsid w:val="5F6D70CB"/>
    <w:rsid w:val="5F7A4C35"/>
    <w:rsid w:val="5F85227B"/>
    <w:rsid w:val="5FA640E0"/>
    <w:rsid w:val="5FB46DFD"/>
    <w:rsid w:val="5FD04C9A"/>
    <w:rsid w:val="5FDD1796"/>
    <w:rsid w:val="5FE94EC9"/>
    <w:rsid w:val="60007D5E"/>
    <w:rsid w:val="60074A3A"/>
    <w:rsid w:val="60241107"/>
    <w:rsid w:val="602A4B36"/>
    <w:rsid w:val="60345CDF"/>
    <w:rsid w:val="603F0AB4"/>
    <w:rsid w:val="604C2BA3"/>
    <w:rsid w:val="60607020"/>
    <w:rsid w:val="608901C5"/>
    <w:rsid w:val="60A85F03"/>
    <w:rsid w:val="60AC30B4"/>
    <w:rsid w:val="60BD46ED"/>
    <w:rsid w:val="60D7798A"/>
    <w:rsid w:val="60DF2F7E"/>
    <w:rsid w:val="6129303D"/>
    <w:rsid w:val="613335A1"/>
    <w:rsid w:val="61384249"/>
    <w:rsid w:val="616A5394"/>
    <w:rsid w:val="616A7E49"/>
    <w:rsid w:val="61796B56"/>
    <w:rsid w:val="61984F90"/>
    <w:rsid w:val="619A06DC"/>
    <w:rsid w:val="619F6E6D"/>
    <w:rsid w:val="61AC28E1"/>
    <w:rsid w:val="61C0355C"/>
    <w:rsid w:val="61D46DB5"/>
    <w:rsid w:val="61E64506"/>
    <w:rsid w:val="61F3106D"/>
    <w:rsid w:val="6210610B"/>
    <w:rsid w:val="621815B7"/>
    <w:rsid w:val="6226638B"/>
    <w:rsid w:val="6227626A"/>
    <w:rsid w:val="62306F52"/>
    <w:rsid w:val="623247A5"/>
    <w:rsid w:val="62701F04"/>
    <w:rsid w:val="62875CDC"/>
    <w:rsid w:val="628F0CAC"/>
    <w:rsid w:val="629638AB"/>
    <w:rsid w:val="62E1249E"/>
    <w:rsid w:val="630F3F80"/>
    <w:rsid w:val="634D78EA"/>
    <w:rsid w:val="63517AA9"/>
    <w:rsid w:val="638069A4"/>
    <w:rsid w:val="6388348D"/>
    <w:rsid w:val="638D0B59"/>
    <w:rsid w:val="63932A0E"/>
    <w:rsid w:val="639E012E"/>
    <w:rsid w:val="63AC6F5C"/>
    <w:rsid w:val="63B21BBB"/>
    <w:rsid w:val="63C224A1"/>
    <w:rsid w:val="63C93EBE"/>
    <w:rsid w:val="63D466C0"/>
    <w:rsid w:val="63DC3A4D"/>
    <w:rsid w:val="640845D3"/>
    <w:rsid w:val="6413606B"/>
    <w:rsid w:val="641E1785"/>
    <w:rsid w:val="643C4B9B"/>
    <w:rsid w:val="64455EB6"/>
    <w:rsid w:val="647975E7"/>
    <w:rsid w:val="64827167"/>
    <w:rsid w:val="64883881"/>
    <w:rsid w:val="648E3601"/>
    <w:rsid w:val="649F755A"/>
    <w:rsid w:val="64A01FA6"/>
    <w:rsid w:val="64B737A9"/>
    <w:rsid w:val="64D7096D"/>
    <w:rsid w:val="6500109F"/>
    <w:rsid w:val="650759EB"/>
    <w:rsid w:val="650D2CB2"/>
    <w:rsid w:val="654851E9"/>
    <w:rsid w:val="65553C03"/>
    <w:rsid w:val="655B3772"/>
    <w:rsid w:val="657107A2"/>
    <w:rsid w:val="65893EFE"/>
    <w:rsid w:val="658C2E92"/>
    <w:rsid w:val="65A3249A"/>
    <w:rsid w:val="65A6655F"/>
    <w:rsid w:val="65AE6D50"/>
    <w:rsid w:val="65BE561D"/>
    <w:rsid w:val="65D73909"/>
    <w:rsid w:val="65E11A3D"/>
    <w:rsid w:val="65E8128F"/>
    <w:rsid w:val="66063BFB"/>
    <w:rsid w:val="66114E68"/>
    <w:rsid w:val="661C7334"/>
    <w:rsid w:val="66430092"/>
    <w:rsid w:val="664F616C"/>
    <w:rsid w:val="66580DDA"/>
    <w:rsid w:val="66653CBB"/>
    <w:rsid w:val="666E0D1A"/>
    <w:rsid w:val="66874D1D"/>
    <w:rsid w:val="669440FA"/>
    <w:rsid w:val="669662B8"/>
    <w:rsid w:val="66990655"/>
    <w:rsid w:val="669F3C5C"/>
    <w:rsid w:val="66A8267B"/>
    <w:rsid w:val="66AC2FF7"/>
    <w:rsid w:val="66B36D69"/>
    <w:rsid w:val="66BC6C7A"/>
    <w:rsid w:val="66C21E1D"/>
    <w:rsid w:val="66D32339"/>
    <w:rsid w:val="66EB3504"/>
    <w:rsid w:val="66F87587"/>
    <w:rsid w:val="67043EE7"/>
    <w:rsid w:val="671B13C2"/>
    <w:rsid w:val="672B60DE"/>
    <w:rsid w:val="672E1EDE"/>
    <w:rsid w:val="672F281F"/>
    <w:rsid w:val="673E49AB"/>
    <w:rsid w:val="674627EE"/>
    <w:rsid w:val="67505FFA"/>
    <w:rsid w:val="67643E79"/>
    <w:rsid w:val="676779D0"/>
    <w:rsid w:val="67710BB8"/>
    <w:rsid w:val="67747593"/>
    <w:rsid w:val="679B1463"/>
    <w:rsid w:val="67CA2CA5"/>
    <w:rsid w:val="67CC53A3"/>
    <w:rsid w:val="67E83496"/>
    <w:rsid w:val="680E2257"/>
    <w:rsid w:val="68132063"/>
    <w:rsid w:val="68194A1A"/>
    <w:rsid w:val="682D6814"/>
    <w:rsid w:val="68354559"/>
    <w:rsid w:val="68415798"/>
    <w:rsid w:val="684B39CF"/>
    <w:rsid w:val="684F22D2"/>
    <w:rsid w:val="68526522"/>
    <w:rsid w:val="68551F13"/>
    <w:rsid w:val="685802F3"/>
    <w:rsid w:val="68762DDB"/>
    <w:rsid w:val="687D0C37"/>
    <w:rsid w:val="68850013"/>
    <w:rsid w:val="689D1D90"/>
    <w:rsid w:val="68C164D4"/>
    <w:rsid w:val="69067F56"/>
    <w:rsid w:val="692428FF"/>
    <w:rsid w:val="693C4BE1"/>
    <w:rsid w:val="693D369E"/>
    <w:rsid w:val="69406286"/>
    <w:rsid w:val="69477940"/>
    <w:rsid w:val="695D6593"/>
    <w:rsid w:val="69605203"/>
    <w:rsid w:val="698A1753"/>
    <w:rsid w:val="69BC4EE9"/>
    <w:rsid w:val="6A0A13CB"/>
    <w:rsid w:val="6A0B0715"/>
    <w:rsid w:val="6A2A3587"/>
    <w:rsid w:val="6A540EB9"/>
    <w:rsid w:val="6A5D6ADB"/>
    <w:rsid w:val="6A620320"/>
    <w:rsid w:val="6A6C5C0B"/>
    <w:rsid w:val="6A6F39DD"/>
    <w:rsid w:val="6A7F6A89"/>
    <w:rsid w:val="6A8A3C56"/>
    <w:rsid w:val="6AB11C7D"/>
    <w:rsid w:val="6AB41B01"/>
    <w:rsid w:val="6AB6125B"/>
    <w:rsid w:val="6ABB6A1B"/>
    <w:rsid w:val="6AC138C8"/>
    <w:rsid w:val="6AC93CE7"/>
    <w:rsid w:val="6ADA00CD"/>
    <w:rsid w:val="6AF457AF"/>
    <w:rsid w:val="6B34478C"/>
    <w:rsid w:val="6B361BA3"/>
    <w:rsid w:val="6B396A4E"/>
    <w:rsid w:val="6B4A7D29"/>
    <w:rsid w:val="6B696CF7"/>
    <w:rsid w:val="6B72790F"/>
    <w:rsid w:val="6B9B03C8"/>
    <w:rsid w:val="6B9D1EBD"/>
    <w:rsid w:val="6BA15BFA"/>
    <w:rsid w:val="6BA31BEA"/>
    <w:rsid w:val="6BAB5881"/>
    <w:rsid w:val="6BBA4514"/>
    <w:rsid w:val="6BCF2B0C"/>
    <w:rsid w:val="6BED187E"/>
    <w:rsid w:val="6BFD6455"/>
    <w:rsid w:val="6C1344A2"/>
    <w:rsid w:val="6C2243BC"/>
    <w:rsid w:val="6C292F4D"/>
    <w:rsid w:val="6C395C32"/>
    <w:rsid w:val="6C3B0106"/>
    <w:rsid w:val="6C432EDF"/>
    <w:rsid w:val="6C572B2D"/>
    <w:rsid w:val="6C7166A4"/>
    <w:rsid w:val="6C783EBB"/>
    <w:rsid w:val="6C7C4CC1"/>
    <w:rsid w:val="6C8C7B4D"/>
    <w:rsid w:val="6CD41C82"/>
    <w:rsid w:val="6CD4351C"/>
    <w:rsid w:val="6CDF2BDD"/>
    <w:rsid w:val="6CE24C62"/>
    <w:rsid w:val="6CE43996"/>
    <w:rsid w:val="6D22337A"/>
    <w:rsid w:val="6D2D2D3C"/>
    <w:rsid w:val="6D4764A3"/>
    <w:rsid w:val="6D5A39F6"/>
    <w:rsid w:val="6D9B2C14"/>
    <w:rsid w:val="6D9D0F00"/>
    <w:rsid w:val="6DC200FE"/>
    <w:rsid w:val="6DCE55AD"/>
    <w:rsid w:val="6DD100F6"/>
    <w:rsid w:val="6DE46F8B"/>
    <w:rsid w:val="6DEF229E"/>
    <w:rsid w:val="6DFE586E"/>
    <w:rsid w:val="6E02211F"/>
    <w:rsid w:val="6E23682E"/>
    <w:rsid w:val="6E49010F"/>
    <w:rsid w:val="6E692948"/>
    <w:rsid w:val="6E6E6D0F"/>
    <w:rsid w:val="6EAB067B"/>
    <w:rsid w:val="6EAD532A"/>
    <w:rsid w:val="6EB35F8B"/>
    <w:rsid w:val="6EC47B7F"/>
    <w:rsid w:val="6EDB4DCA"/>
    <w:rsid w:val="6EDD62D9"/>
    <w:rsid w:val="6F1B1912"/>
    <w:rsid w:val="6F4E17FF"/>
    <w:rsid w:val="6F794B97"/>
    <w:rsid w:val="6F7D3263"/>
    <w:rsid w:val="6F956C1D"/>
    <w:rsid w:val="6FC03ADB"/>
    <w:rsid w:val="6FCA72C6"/>
    <w:rsid w:val="70007E18"/>
    <w:rsid w:val="701174E3"/>
    <w:rsid w:val="7015565B"/>
    <w:rsid w:val="70416206"/>
    <w:rsid w:val="70513907"/>
    <w:rsid w:val="706608D0"/>
    <w:rsid w:val="70797E7D"/>
    <w:rsid w:val="708730E6"/>
    <w:rsid w:val="708E3D7B"/>
    <w:rsid w:val="70B50D61"/>
    <w:rsid w:val="70D43194"/>
    <w:rsid w:val="70F96D90"/>
    <w:rsid w:val="71033E08"/>
    <w:rsid w:val="710C7621"/>
    <w:rsid w:val="7110332B"/>
    <w:rsid w:val="71334978"/>
    <w:rsid w:val="716738BB"/>
    <w:rsid w:val="7172124E"/>
    <w:rsid w:val="717927BD"/>
    <w:rsid w:val="71AE0A66"/>
    <w:rsid w:val="71DC2239"/>
    <w:rsid w:val="71E46B2A"/>
    <w:rsid w:val="72005C8B"/>
    <w:rsid w:val="720C3FED"/>
    <w:rsid w:val="72236275"/>
    <w:rsid w:val="72252ED5"/>
    <w:rsid w:val="72474CC2"/>
    <w:rsid w:val="72484DA8"/>
    <w:rsid w:val="724A0097"/>
    <w:rsid w:val="72A902EC"/>
    <w:rsid w:val="72AE42E0"/>
    <w:rsid w:val="72BD5EDD"/>
    <w:rsid w:val="72C56908"/>
    <w:rsid w:val="72D1193A"/>
    <w:rsid w:val="72FE61B1"/>
    <w:rsid w:val="734A6177"/>
    <w:rsid w:val="735F4A68"/>
    <w:rsid w:val="736E0ED4"/>
    <w:rsid w:val="737D7742"/>
    <w:rsid w:val="737E5E09"/>
    <w:rsid w:val="73A76A81"/>
    <w:rsid w:val="73AF4E6F"/>
    <w:rsid w:val="73B14F3D"/>
    <w:rsid w:val="73B614BC"/>
    <w:rsid w:val="73C41022"/>
    <w:rsid w:val="73D713C9"/>
    <w:rsid w:val="73E575E4"/>
    <w:rsid w:val="73F67A82"/>
    <w:rsid w:val="740156F2"/>
    <w:rsid w:val="74036370"/>
    <w:rsid w:val="742E064D"/>
    <w:rsid w:val="743F314B"/>
    <w:rsid w:val="74412FAE"/>
    <w:rsid w:val="74462BF0"/>
    <w:rsid w:val="744672B8"/>
    <w:rsid w:val="744A26A1"/>
    <w:rsid w:val="745152B6"/>
    <w:rsid w:val="74562939"/>
    <w:rsid w:val="745642A6"/>
    <w:rsid w:val="748A7158"/>
    <w:rsid w:val="74BF7452"/>
    <w:rsid w:val="74D31F94"/>
    <w:rsid w:val="74D57457"/>
    <w:rsid w:val="74DB0611"/>
    <w:rsid w:val="74DE021D"/>
    <w:rsid w:val="74DE4CBB"/>
    <w:rsid w:val="74E554DA"/>
    <w:rsid w:val="752637EB"/>
    <w:rsid w:val="752C67D7"/>
    <w:rsid w:val="753C4384"/>
    <w:rsid w:val="754363C7"/>
    <w:rsid w:val="75585391"/>
    <w:rsid w:val="75705B73"/>
    <w:rsid w:val="75880FAD"/>
    <w:rsid w:val="75AA2D23"/>
    <w:rsid w:val="75B223E1"/>
    <w:rsid w:val="75B77925"/>
    <w:rsid w:val="75BB5C49"/>
    <w:rsid w:val="75C126DE"/>
    <w:rsid w:val="75CA74D8"/>
    <w:rsid w:val="75CC7030"/>
    <w:rsid w:val="75D8563F"/>
    <w:rsid w:val="75DF7C8A"/>
    <w:rsid w:val="75F16864"/>
    <w:rsid w:val="760521D9"/>
    <w:rsid w:val="76225E90"/>
    <w:rsid w:val="763D14E6"/>
    <w:rsid w:val="764D2D71"/>
    <w:rsid w:val="765C0130"/>
    <w:rsid w:val="766E371D"/>
    <w:rsid w:val="766F3E2F"/>
    <w:rsid w:val="76885F3C"/>
    <w:rsid w:val="7690778B"/>
    <w:rsid w:val="76A93B6F"/>
    <w:rsid w:val="76CF3AD3"/>
    <w:rsid w:val="76D32BE1"/>
    <w:rsid w:val="76F06637"/>
    <w:rsid w:val="770224EB"/>
    <w:rsid w:val="773233B0"/>
    <w:rsid w:val="773F576D"/>
    <w:rsid w:val="774928C7"/>
    <w:rsid w:val="774F1A79"/>
    <w:rsid w:val="775C5EB6"/>
    <w:rsid w:val="77744BAE"/>
    <w:rsid w:val="7778303B"/>
    <w:rsid w:val="77887235"/>
    <w:rsid w:val="77963A29"/>
    <w:rsid w:val="77A2177C"/>
    <w:rsid w:val="77AB4F66"/>
    <w:rsid w:val="77AC54E3"/>
    <w:rsid w:val="77AF456B"/>
    <w:rsid w:val="77BD21AF"/>
    <w:rsid w:val="77C169EA"/>
    <w:rsid w:val="77D233B0"/>
    <w:rsid w:val="77D3234E"/>
    <w:rsid w:val="77EF3149"/>
    <w:rsid w:val="77F26EEF"/>
    <w:rsid w:val="77F708B2"/>
    <w:rsid w:val="781607D7"/>
    <w:rsid w:val="78256A23"/>
    <w:rsid w:val="782759B8"/>
    <w:rsid w:val="782A6292"/>
    <w:rsid w:val="783106FE"/>
    <w:rsid w:val="783871BE"/>
    <w:rsid w:val="784F702F"/>
    <w:rsid w:val="785D3A63"/>
    <w:rsid w:val="7862691C"/>
    <w:rsid w:val="78651F46"/>
    <w:rsid w:val="787E21FC"/>
    <w:rsid w:val="788D3658"/>
    <w:rsid w:val="78B32589"/>
    <w:rsid w:val="78B51F54"/>
    <w:rsid w:val="78D20BE4"/>
    <w:rsid w:val="78E26CA1"/>
    <w:rsid w:val="78E5236E"/>
    <w:rsid w:val="78EE3AFC"/>
    <w:rsid w:val="78F13080"/>
    <w:rsid w:val="78F22D26"/>
    <w:rsid w:val="78FD3DB7"/>
    <w:rsid w:val="79005C44"/>
    <w:rsid w:val="790457CC"/>
    <w:rsid w:val="79074D19"/>
    <w:rsid w:val="790D7CFC"/>
    <w:rsid w:val="7919151D"/>
    <w:rsid w:val="791E3E1A"/>
    <w:rsid w:val="79291528"/>
    <w:rsid w:val="7929219B"/>
    <w:rsid w:val="792B428E"/>
    <w:rsid w:val="793A74F9"/>
    <w:rsid w:val="794E7681"/>
    <w:rsid w:val="796C3A3D"/>
    <w:rsid w:val="79A80153"/>
    <w:rsid w:val="79AA0A37"/>
    <w:rsid w:val="79B2187E"/>
    <w:rsid w:val="79D43305"/>
    <w:rsid w:val="79DA548B"/>
    <w:rsid w:val="79E478A3"/>
    <w:rsid w:val="7A302548"/>
    <w:rsid w:val="7A370AE8"/>
    <w:rsid w:val="7A901551"/>
    <w:rsid w:val="7AF34A8F"/>
    <w:rsid w:val="7B062D62"/>
    <w:rsid w:val="7B3A1D2C"/>
    <w:rsid w:val="7B3C6B5B"/>
    <w:rsid w:val="7B3E4BA5"/>
    <w:rsid w:val="7B5B09BC"/>
    <w:rsid w:val="7B7E1BCD"/>
    <w:rsid w:val="7B8A4CB2"/>
    <w:rsid w:val="7B8F5A11"/>
    <w:rsid w:val="7B900B1A"/>
    <w:rsid w:val="7BA055EC"/>
    <w:rsid w:val="7BC1033E"/>
    <w:rsid w:val="7BC97500"/>
    <w:rsid w:val="7BF338C2"/>
    <w:rsid w:val="7C256D75"/>
    <w:rsid w:val="7C267B39"/>
    <w:rsid w:val="7C4B4D08"/>
    <w:rsid w:val="7C673EF1"/>
    <w:rsid w:val="7C734CDF"/>
    <w:rsid w:val="7CA20927"/>
    <w:rsid w:val="7CA22776"/>
    <w:rsid w:val="7CA6098B"/>
    <w:rsid w:val="7CA97AAB"/>
    <w:rsid w:val="7CC60FC2"/>
    <w:rsid w:val="7CEF095B"/>
    <w:rsid w:val="7D006390"/>
    <w:rsid w:val="7D1A5722"/>
    <w:rsid w:val="7D1C0AAC"/>
    <w:rsid w:val="7D22081F"/>
    <w:rsid w:val="7D395C80"/>
    <w:rsid w:val="7D676D7A"/>
    <w:rsid w:val="7D704F9B"/>
    <w:rsid w:val="7D864A03"/>
    <w:rsid w:val="7D874EAA"/>
    <w:rsid w:val="7DB16F01"/>
    <w:rsid w:val="7DB42B15"/>
    <w:rsid w:val="7DC60F15"/>
    <w:rsid w:val="7DD222FD"/>
    <w:rsid w:val="7DD6430C"/>
    <w:rsid w:val="7DDF0FE3"/>
    <w:rsid w:val="7DE22952"/>
    <w:rsid w:val="7DF42792"/>
    <w:rsid w:val="7DFF5150"/>
    <w:rsid w:val="7E057575"/>
    <w:rsid w:val="7E176C41"/>
    <w:rsid w:val="7E2C1DE4"/>
    <w:rsid w:val="7E3358AB"/>
    <w:rsid w:val="7E3B5A37"/>
    <w:rsid w:val="7E794CC5"/>
    <w:rsid w:val="7E7D7FB5"/>
    <w:rsid w:val="7E803256"/>
    <w:rsid w:val="7E820EB6"/>
    <w:rsid w:val="7EAA2AE4"/>
    <w:rsid w:val="7EAD0C39"/>
    <w:rsid w:val="7EF73A9E"/>
    <w:rsid w:val="7F27607D"/>
    <w:rsid w:val="7F2F56A1"/>
    <w:rsid w:val="7F472F0E"/>
    <w:rsid w:val="7F5A4162"/>
    <w:rsid w:val="7F6A152A"/>
    <w:rsid w:val="7F6D7814"/>
    <w:rsid w:val="7F7211E6"/>
    <w:rsid w:val="7F7B0092"/>
    <w:rsid w:val="7F8503B6"/>
    <w:rsid w:val="7F955A9A"/>
    <w:rsid w:val="7F977581"/>
    <w:rsid w:val="7F9B0B4B"/>
    <w:rsid w:val="7FBE3141"/>
    <w:rsid w:val="7FCF79DD"/>
    <w:rsid w:val="7FD27240"/>
    <w:rsid w:val="7FE942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B4824"/>
  <w15:chartTrackingRefBased/>
  <w15:docId w15:val="{95FB4B69-8079-4E1F-B675-C1DC296DE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caption" w:qFormat="1"/>
    <w:lsdException w:name="Title" w:qFormat="1"/>
    <w:lsdException w:name="Default Paragraph Font" w:semiHidden="1"/>
    <w:lsdException w:name="Body Text" w:uiPriority="99"/>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rPr>
      <w:b/>
      <w:position w:val="6"/>
      <w:sz w:val="16"/>
    </w:rPr>
  </w:style>
  <w:style w:type="character" w:customStyle="1" w:styleId="BodyTextChar">
    <w:name w:val="Body Text Char"/>
    <w:link w:val="BodyText"/>
    <w:uiPriority w:val="99"/>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B2Char">
    <w:name w:val="B2 Char"/>
    <w:link w:val="B2"/>
    <w:rPr>
      <w:rFonts w:ascii="Times New Roman" w:hAnsi="Times New Roman"/>
      <w:lang w:val="en-GB"/>
    </w:rPr>
  </w:style>
  <w:style w:type="character" w:customStyle="1" w:styleId="TACChar">
    <w:name w:val="TAC Char"/>
    <w:link w:val="TAC"/>
    <w:qFormat/>
    <w:rPr>
      <w:rFonts w:ascii="Arial" w:hAnsi="Arial"/>
      <w:sz w:val="18"/>
      <w:lang w:val="en-GB"/>
    </w:rPr>
  </w:style>
  <w:style w:type="character" w:customStyle="1" w:styleId="GuidanceChar">
    <w:name w:val="Guidance Char"/>
    <w:link w:val="Guidance"/>
    <w:rPr>
      <w:rFonts w:ascii="Times New Roman" w:hAnsi="Times New Roman"/>
      <w:i/>
      <w:color w:val="0000FF"/>
      <w:lang w:val="en-GB"/>
    </w:rPr>
  </w:style>
  <w:style w:type="character" w:customStyle="1" w:styleId="BalloonTextChar">
    <w:name w:val="Balloon Text Char"/>
    <w:link w:val="BalloonText"/>
    <w:rPr>
      <w:rFonts w:ascii="Tahoma" w:hAnsi="Tahoma" w:cs="Tahoma"/>
      <w:sz w:val="16"/>
      <w:szCs w:val="16"/>
      <w:lang w:val="en-GB"/>
    </w:rPr>
  </w:style>
  <w:style w:type="character" w:customStyle="1" w:styleId="Heading4Char">
    <w:name w:val="Heading 4 Char"/>
    <w:link w:val="Heading4"/>
    <w:rPr>
      <w:rFonts w:ascii="Arial" w:hAnsi="Arial"/>
      <w:sz w:val="24"/>
      <w:lang w:val="en-GB"/>
    </w:rPr>
  </w:style>
  <w:style w:type="character" w:customStyle="1" w:styleId="TALCar">
    <w:name w:val="TAL Car"/>
    <w:rPr>
      <w:rFonts w:ascii="Arial" w:hAnsi="Arial"/>
      <w:sz w:val="18"/>
      <w:lang w:val="en-GB"/>
    </w:rPr>
  </w:style>
  <w:style w:type="character" w:customStyle="1" w:styleId="TFChar">
    <w:name w:val="TF Char"/>
    <w:link w:val="TF"/>
    <w:rPr>
      <w:rFonts w:ascii="Arial" w:hAnsi="Arial"/>
      <w:b/>
      <w:lang w:val="en-GB"/>
    </w:rPr>
  </w:style>
  <w:style w:type="character" w:styleId="UnresolvedMention">
    <w:name w:val="Unresolved Mention"/>
    <w:uiPriority w:val="99"/>
    <w:unhideWhenUsed/>
    <w:rPr>
      <w:color w:val="808080"/>
      <w:shd w:val="clear" w:color="auto" w:fill="E6E6E6"/>
    </w:rPr>
  </w:style>
  <w:style w:type="character" w:customStyle="1" w:styleId="Heading3Char">
    <w:name w:val="Heading 3 Char"/>
    <w:link w:val="Heading3"/>
    <w:rPr>
      <w:rFonts w:ascii="Arial" w:hAnsi="Arial"/>
      <w:sz w:val="28"/>
      <w:lang w:val="en-GB"/>
    </w:rPr>
  </w:style>
  <w:style w:type="character" w:customStyle="1" w:styleId="DocumentMapChar">
    <w:name w:val="Document Map Char"/>
    <w:link w:val="DocumentMap"/>
    <w:rPr>
      <w:rFonts w:ascii="Tahoma" w:hAnsi="Tahoma" w:cs="Tahoma"/>
      <w:shd w:val="clear" w:color="auto" w:fill="000080"/>
      <w:lang w:val="en-GB"/>
    </w:rPr>
  </w:style>
  <w:style w:type="character" w:customStyle="1" w:styleId="EXChar">
    <w:name w:val="EX Char"/>
    <w:link w:val="EX"/>
    <w:rPr>
      <w:rFonts w:ascii="Times New Roman" w:hAnsi="Times New Roman"/>
      <w:lang w:val="en-GB"/>
    </w:rPr>
  </w:style>
  <w:style w:type="character" w:customStyle="1" w:styleId="TAHCar">
    <w:name w:val="TAH Car"/>
    <w:link w:val="TAH"/>
    <w:qFormat/>
    <w:rPr>
      <w:rFonts w:ascii="Arial" w:hAnsi="Arial"/>
      <w:b/>
      <w:sz w:val="18"/>
      <w:lang w:val="en-GB"/>
    </w:rPr>
  </w:style>
  <w:style w:type="character" w:customStyle="1" w:styleId="Heading2Char">
    <w:name w:val="Heading 2 Char"/>
    <w:link w:val="Heading2"/>
    <w:rPr>
      <w:rFonts w:ascii="Arial" w:hAnsi="Arial"/>
      <w:sz w:val="32"/>
      <w:lang w:val="en-GB"/>
    </w:rPr>
  </w:style>
  <w:style w:type="character" w:customStyle="1" w:styleId="CommentTextChar">
    <w:name w:val="Comment Text Char"/>
    <w:link w:val="CommentText"/>
    <w:rPr>
      <w:rFonts w:ascii="Times New Roman" w:hAnsi="Times New Roman"/>
      <w:lang w:val="en-GB"/>
    </w:rPr>
  </w:style>
  <w:style w:type="character" w:customStyle="1" w:styleId="ZGSM">
    <w:name w:val="ZGSM"/>
  </w:style>
  <w:style w:type="character" w:customStyle="1" w:styleId="TALChar">
    <w:name w:val="TAL Char"/>
    <w:link w:val="TAL"/>
    <w:rPr>
      <w:rFonts w:ascii="Arial" w:hAnsi="Arial"/>
      <w:sz w:val="18"/>
      <w:lang w:val="en-GB"/>
    </w:rPr>
  </w:style>
  <w:style w:type="character" w:customStyle="1" w:styleId="B3Char2">
    <w:name w:val="B3 Char2"/>
    <w:link w:val="B3"/>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NOChar">
    <w:name w:val="NO Char"/>
    <w:link w:val="NO"/>
    <w:rPr>
      <w:rFonts w:ascii="Times New Roman" w:hAnsi="Times New Roman"/>
      <w:lang w:val="en-GB"/>
    </w:rPr>
  </w:style>
  <w:style w:type="character" w:customStyle="1" w:styleId="msoins0">
    <w:name w:val="msoins"/>
  </w:style>
  <w:style w:type="character" w:customStyle="1" w:styleId="B1Char">
    <w:name w:val="B1 Char"/>
    <w:link w:val="B1"/>
    <w:rPr>
      <w:rFonts w:ascii="Times New Roman" w:hAnsi="Times New Roman"/>
      <w:lang w:val="en-GB"/>
    </w:rPr>
  </w:style>
  <w:style w:type="character" w:customStyle="1" w:styleId="CommentSubjectChar">
    <w:name w:val="Comment Subject Char"/>
    <w:link w:val="CommentSubject"/>
    <w:rPr>
      <w:rFonts w:ascii="Times New Roman" w:hAnsi="Times New Roman"/>
      <w:b/>
      <w:bCs/>
      <w:lang w:val="en-GB"/>
    </w:rPr>
  </w:style>
  <w:style w:type="paragraph" w:styleId="Caption">
    <w:name w:val="caption"/>
    <w:basedOn w:val="Normal"/>
    <w:next w:val="Normal"/>
    <w:qFormat/>
    <w:rPr>
      <w:b/>
      <w:bCs/>
    </w:rPr>
  </w:style>
  <w:style w:type="paragraph" w:styleId="BalloonText">
    <w:name w:val="Balloon Text"/>
    <w:basedOn w:val="Normal"/>
    <w:link w:val="BalloonTextChar"/>
    <w:rPr>
      <w:rFonts w:ascii="Tahoma" w:hAnsi="Tahoma"/>
      <w:sz w:val="16"/>
      <w:szCs w:val="16"/>
    </w:rPr>
  </w:style>
  <w:style w:type="paragraph" w:customStyle="1" w:styleId="NO">
    <w:name w:val="NO"/>
    <w:basedOn w:val="Normal"/>
    <w:link w:val="NOChar"/>
    <w:pPr>
      <w:keepLines/>
      <w:ind w:left="1135" w:hanging="851"/>
    </w:pPr>
  </w:style>
  <w:style w:type="paragraph" w:styleId="DocumentMap">
    <w:name w:val="Document Map"/>
    <w:basedOn w:val="Normal"/>
    <w:link w:val="DocumentMapChar"/>
    <w:pPr>
      <w:shd w:val="clear" w:color="auto" w:fill="000080"/>
    </w:pPr>
    <w:rPr>
      <w:rFonts w:ascii="Tahoma" w:hAnsi="Tahoma"/>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pPr>
      <w:widowControl w:val="0"/>
    </w:pPr>
    <w:rPr>
      <w:rFonts w:ascii="Arial" w:hAnsi="Arial"/>
      <w:b/>
      <w:sz w:val="18"/>
    </w:rPr>
  </w:style>
  <w:style w:type="paragraph" w:styleId="Revision">
    <w:name w:val="Revision"/>
    <w:uiPriority w:val="99"/>
    <w:semiHidden/>
    <w:rPr>
      <w:lang w:eastAsia="en-US"/>
    </w:rPr>
  </w:style>
  <w:style w:type="paragraph" w:styleId="ListBullet5">
    <w:name w:val="List Bullet 5"/>
    <w:basedOn w:val="ListBullet4"/>
    <w:pPr>
      <w:ind w:left="1702"/>
    </w:pPr>
  </w:style>
  <w:style w:type="paragraph" w:styleId="List">
    <w:name w:val="List"/>
    <w:basedOn w:val="Normal"/>
    <w:pPr>
      <w:ind w:left="568" w:hanging="284"/>
    </w:pPr>
  </w:style>
  <w:style w:type="paragraph" w:styleId="BodyText">
    <w:name w:val="Body Text"/>
    <w:basedOn w:val="Normal"/>
    <w:link w:val="BodyTextChar"/>
    <w:uiPriority w:val="99"/>
    <w:pPr>
      <w:spacing w:after="120"/>
    </w:pPr>
  </w:style>
  <w:style w:type="paragraph" w:styleId="CommentSubject">
    <w:name w:val="annotation subject"/>
    <w:basedOn w:val="CommentText"/>
    <w:next w:val="CommentText"/>
    <w:link w:val="CommentSubjectChar"/>
    <w:rPr>
      <w:b/>
      <w:bCs/>
    </w:rPr>
  </w:style>
  <w:style w:type="paragraph" w:styleId="TOC2">
    <w:name w:val="toc 2"/>
    <w:basedOn w:val="TOC1"/>
    <w:uiPriority w:val="39"/>
    <w:pPr>
      <w:keepNext w:val="0"/>
      <w:spacing w:before="0"/>
      <w:ind w:left="851" w:hanging="851"/>
    </w:pPr>
    <w:rPr>
      <w:sz w:val="20"/>
    </w:rPr>
  </w:style>
  <w:style w:type="paragraph" w:styleId="TOC4">
    <w:name w:val="toc 4"/>
    <w:basedOn w:val="TOC3"/>
    <w:uiPriority w:val="39"/>
    <w:pPr>
      <w:ind w:left="1418" w:hanging="1418"/>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B5">
    <w:name w:val="B5"/>
    <w:basedOn w:val="List5"/>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EX">
    <w:name w:val="EX"/>
    <w:basedOn w:val="Normal"/>
    <w:link w:val="EXChar"/>
    <w:pPr>
      <w:keepLines/>
      <w:ind w:left="1702" w:hanging="141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H6">
    <w:name w:val="H6"/>
    <w:basedOn w:val="Heading5"/>
    <w:next w:val="Normal"/>
    <w:pPr>
      <w:ind w:left="1985" w:hanging="1985"/>
      <w:outlineLvl w:val="9"/>
    </w:pPr>
    <w:rPr>
      <w:sz w:val="20"/>
    </w:rPr>
  </w:style>
  <w:style w:type="paragraph" w:styleId="ListBullet4">
    <w:name w:val="List Bullet 4"/>
    <w:basedOn w:val="ListBullet3"/>
    <w:pPr>
      <w:ind w:left="1418"/>
    </w:pPr>
  </w:style>
  <w:style w:type="paragraph" w:styleId="NormalWeb">
    <w:name w:val="Normal (Web)"/>
    <w:basedOn w:val="Normal"/>
    <w:pPr>
      <w:spacing w:before="100" w:beforeAutospacing="1" w:after="100" w:afterAutospacing="1"/>
    </w:pPr>
    <w:rPr>
      <w:sz w:val="24"/>
      <w:lang w:val="en-US" w:eastAsia="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styleId="ListNumber2">
    <w:name w:val="List Number 2"/>
    <w:basedOn w:val="ListNumber"/>
    <w:pPr>
      <w:ind w:left="851"/>
    </w:pPr>
  </w:style>
  <w:style w:type="paragraph" w:styleId="List4">
    <w:name w:val="List 4"/>
    <w:basedOn w:val="List3"/>
    <w:pPr>
      <w:ind w:left="1418"/>
    </w:pPr>
  </w:style>
  <w:style w:type="paragraph" w:styleId="List2">
    <w:name w:val="List 2"/>
    <w:basedOn w:val="List"/>
    <w:pPr>
      <w:ind w:left="851"/>
    </w:pPr>
  </w:style>
  <w:style w:type="paragraph" w:styleId="List5">
    <w:name w:val="List 5"/>
    <w:basedOn w:val="List4"/>
    <w:pPr>
      <w:ind w:left="1702"/>
    </w:pPr>
  </w:style>
  <w:style w:type="paragraph" w:styleId="ListBullet3">
    <w:name w:val="List Bullet 3"/>
    <w:basedOn w:val="ListBullet2"/>
    <w:pPr>
      <w:ind w:left="1135"/>
    </w:pPr>
  </w:style>
  <w:style w:type="paragraph" w:styleId="List3">
    <w:name w:val="List 3"/>
    <w:basedOn w:val="List2"/>
    <w:pPr>
      <w:ind w:left="1135"/>
    </w:pPr>
  </w:style>
  <w:style w:type="paragraph" w:styleId="CommentText">
    <w:name w:val="annotation text"/>
    <w:basedOn w:val="Normal"/>
    <w:link w:val="CommentTextCha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ZV">
    <w:name w:val="ZV"/>
    <w:basedOn w:val="ZU"/>
    <w:pPr>
      <w:framePr w:wrap="notBeside" w:y="16161"/>
    </w:pPr>
  </w:style>
  <w:style w:type="paragraph" w:customStyle="1" w:styleId="ZTD">
    <w:name w:val="ZTD"/>
    <w:basedOn w:val="ZB"/>
    <w:pPr>
      <w:framePr w:hRule="auto" w:wrap="notBeside" w:y="852"/>
    </w:pPr>
    <w:rPr>
      <w:i w:val="0"/>
      <w:sz w:val="40"/>
    </w:rPr>
  </w:style>
  <w:style w:type="paragraph" w:styleId="ListBullet">
    <w:name w:val="List Bullet"/>
    <w:basedOn w:val="List"/>
    <w:pPr>
      <w:ind w:left="0" w:firstLine="0"/>
    </w:pPr>
  </w:style>
  <w:style w:type="paragraph" w:customStyle="1" w:styleId="EW">
    <w:name w:val="EW"/>
    <w:basedOn w:val="EX"/>
    <w:pPr>
      <w:spacing w:after="0"/>
    </w:pPr>
  </w:style>
  <w:style w:type="paragraph" w:styleId="ListNumber">
    <w:name w:val="List Number"/>
    <w:basedOn w:val="List"/>
    <w:pPr>
      <w:ind w:left="0" w:firstLine="0"/>
    </w:pPr>
  </w:style>
  <w:style w:type="paragraph" w:styleId="Index2">
    <w:name w:val="index 2"/>
    <w:basedOn w:val="Index1"/>
    <w:semiHidden/>
    <w:pPr>
      <w:ind w:left="284"/>
    </w:pPr>
  </w:style>
  <w:style w:type="paragraph" w:styleId="TOC8">
    <w:name w:val="toc 8"/>
    <w:basedOn w:val="TOC1"/>
    <w:uiPriority w:val="39"/>
    <w:pPr>
      <w:spacing w:before="180"/>
      <w:ind w:left="2693" w:hanging="2693"/>
    </w:pPr>
    <w:rPr>
      <w:b/>
    </w:rPr>
  </w:style>
  <w:style w:type="paragraph" w:styleId="ListBullet2">
    <w:name w:val="List Bullet 2"/>
    <w:basedOn w:val="ListBullet"/>
    <w:pPr>
      <w:ind w:left="851"/>
    </w:pPr>
  </w:style>
  <w:style w:type="paragraph" w:styleId="TOC3">
    <w:name w:val="toc 3"/>
    <w:basedOn w:val="TOC2"/>
    <w:uiPriority w:val="39"/>
    <w:pPr>
      <w:ind w:left="1134" w:hanging="1134"/>
    </w:pPr>
  </w:style>
  <w:style w:type="paragraph" w:styleId="TOC6">
    <w:name w:val="toc 6"/>
    <w:basedOn w:val="TOC5"/>
    <w:next w:val="Normal"/>
    <w:uiPriority w:val="39"/>
    <w:pPr>
      <w:ind w:left="1985" w:hanging="1985"/>
    </w:pPr>
  </w:style>
  <w:style w:type="paragraph" w:customStyle="1" w:styleId="LD">
    <w:name w:val="LD"/>
    <w:pPr>
      <w:keepNext/>
      <w:keepLines/>
      <w:spacing w:line="180" w:lineRule="exact"/>
    </w:pPr>
    <w:rPr>
      <w:rFonts w:ascii="MS LineDraw" w:hAnsi="MS LineDraw"/>
      <w:lang w:eastAsia="en-US"/>
    </w:rPr>
  </w:style>
  <w:style w:type="paragraph" w:styleId="Footer">
    <w:name w:val="footer"/>
    <w:basedOn w:val="Header"/>
    <w:pPr>
      <w:jc w:val="center"/>
    </w:pPr>
    <w:rPr>
      <w:i/>
    </w:rPr>
  </w:style>
  <w:style w:type="paragraph" w:customStyle="1" w:styleId="EQ">
    <w:name w:val="EQ"/>
    <w:basedOn w:val="Normal"/>
    <w:next w:val="Normal"/>
    <w:pPr>
      <w:keepLines/>
      <w:tabs>
        <w:tab w:val="center" w:pos="4536"/>
        <w:tab w:val="right" w:pos="9072"/>
      </w:tabs>
    </w:pPr>
    <w:rPr>
      <w:lang w:eastAsia="en-GB"/>
    </w:rPr>
  </w:style>
  <w:style w:type="paragraph" w:styleId="TOC7">
    <w:name w:val="toc 7"/>
    <w:basedOn w:val="TOC6"/>
    <w:next w:val="Normal"/>
    <w:uiPriority w:val="39"/>
    <w:pPr>
      <w:ind w:left="2268" w:hanging="2268"/>
    </w:pPr>
  </w:style>
  <w:style w:type="paragraph" w:styleId="TOC5">
    <w:name w:val="toc 5"/>
    <w:basedOn w:val="TOC4"/>
    <w:uiPriority w:val="39"/>
    <w:pPr>
      <w:ind w:left="1701" w:hanging="1701"/>
    </w:pPr>
  </w:style>
  <w:style w:type="paragraph" w:styleId="TOC9">
    <w:name w:val="toc 9"/>
    <w:basedOn w:val="TOC8"/>
    <w:uiPriority w:val="39"/>
    <w:pPr>
      <w:ind w:left="1418" w:hanging="1418"/>
    </w:pPr>
  </w:style>
  <w:style w:type="paragraph" w:customStyle="1" w:styleId="TAL">
    <w:name w:val="TAL"/>
    <w:basedOn w:val="Normal"/>
    <w:link w:val="TALChar"/>
    <w:qFormat/>
    <w:pPr>
      <w:keepNext/>
      <w:keepLines/>
      <w:spacing w:after="0"/>
    </w:pPr>
    <w:rPr>
      <w:rFonts w:ascii="Arial" w:hAnsi="Arial"/>
      <w:sz w:val="18"/>
    </w:rPr>
  </w:style>
  <w:style w:type="paragraph" w:customStyle="1" w:styleId="NW">
    <w:name w:val="NW"/>
    <w:basedOn w:val="NO"/>
    <w:pPr>
      <w:spacing w:after="0"/>
    </w:pPr>
  </w:style>
  <w:style w:type="paragraph" w:styleId="Index1">
    <w:name w:val="index 1"/>
    <w:basedOn w:val="Normal"/>
    <w:semiHidden/>
    <w:pPr>
      <w:keepLines/>
      <w:spacing w:after="0"/>
    </w:pPr>
  </w:style>
  <w:style w:type="paragraph" w:styleId="FootnoteText">
    <w:name w:val="footnote text"/>
    <w:basedOn w:val="Normal"/>
    <w:semiHidden/>
    <w:pPr>
      <w:keepLines/>
      <w:spacing w:after="0"/>
      <w:ind w:left="454" w:hanging="454"/>
    </w:pPr>
    <w:rPr>
      <w:sz w:val="16"/>
    </w:rPr>
  </w:style>
  <w:style w:type="paragraph" w:customStyle="1" w:styleId="TableText">
    <w:name w:val="TableText"/>
    <w:basedOn w:val="Normal"/>
    <w:pPr>
      <w:keepNext/>
      <w:keepLines/>
      <w:overflowPunct w:val="0"/>
      <w:autoSpaceDE w:val="0"/>
      <w:autoSpaceDN w:val="0"/>
      <w:adjustRightInd w:val="0"/>
      <w:jc w:val="center"/>
      <w:textAlignment w:val="baseline"/>
    </w:pPr>
    <w:rPr>
      <w:snapToGrid w:val="0"/>
      <w:kern w:val="2"/>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EditorsNote">
    <w:name w:val="Editor's Note"/>
    <w:basedOn w:val="NO"/>
    <w:rPr>
      <w:color w:val="FF0000"/>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B3">
    <w:name w:val="B3"/>
    <w:basedOn w:val="List3"/>
    <w:link w:val="B3Char2"/>
  </w:style>
  <w:style w:type="paragraph" w:customStyle="1" w:styleId="tdoc-header">
    <w:name w:val="tdoc-header"/>
    <w:rPr>
      <w:rFonts w:ascii="Arial" w:hAnsi="Arial"/>
      <w:sz w:val="24"/>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R">
    <w:name w:val="TAR"/>
    <w:basedOn w:val="TAL"/>
    <w:pPr>
      <w:jc w:val="right"/>
    </w:pPr>
  </w:style>
  <w:style w:type="paragraph" w:customStyle="1" w:styleId="B1">
    <w:name w:val="B1"/>
    <w:basedOn w:val="List"/>
    <w:link w:val="B1Cha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Default">
    <w:name w:val="Default"/>
    <w:pPr>
      <w:autoSpaceDE w:val="0"/>
      <w:autoSpaceDN w:val="0"/>
      <w:adjustRightInd w:val="0"/>
    </w:pPr>
    <w:rPr>
      <w:rFonts w:ascii="Arial" w:hAnsi="Arial" w:cs="Arial"/>
      <w:color w:val="000000"/>
      <w:sz w:val="24"/>
      <w:szCs w:val="24"/>
      <w:lang w:val="fi-FI" w:eastAsia="fi-FI"/>
    </w:rPr>
  </w:style>
  <w:style w:type="paragraph" w:customStyle="1" w:styleId="NF">
    <w:name w:val="NF"/>
    <w:basedOn w:val="NO"/>
    <w:pPr>
      <w:keepNext/>
      <w:spacing w:after="0"/>
    </w:pPr>
    <w:rPr>
      <w:rFonts w:ascii="Arial" w:hAnsi="Arial"/>
      <w:sz w:val="18"/>
    </w:rPr>
  </w:style>
  <w:style w:type="paragraph" w:customStyle="1" w:styleId="FP">
    <w:name w:val="FP"/>
    <w:basedOn w:val="Normal"/>
    <w:pPr>
      <w:spacing w:after="0"/>
    </w:pPr>
  </w:style>
  <w:style w:type="paragraph" w:customStyle="1" w:styleId="Guidance">
    <w:name w:val="Guidance"/>
    <w:basedOn w:val="Normal"/>
    <w:link w:val="GuidanceChar"/>
    <w:rPr>
      <w:i/>
      <w:color w:val="0000FF"/>
    </w:rPr>
  </w:style>
  <w:style w:type="paragraph" w:customStyle="1" w:styleId="TAJ">
    <w:name w:val="TAJ"/>
    <w:basedOn w:val="TH"/>
  </w:style>
  <w:style w:type="paragraph" w:customStyle="1" w:styleId="B2">
    <w:name w:val="B2"/>
    <w:basedOn w:val="List2"/>
    <w:link w:val="B2Char"/>
  </w:style>
  <w:style w:type="paragraph" w:customStyle="1" w:styleId="CRCoverPage">
    <w:name w:val="CR Cover Page"/>
    <w:link w:val="CRCoverPageChar"/>
    <w:qFormat/>
    <w:pPr>
      <w:spacing w:after="120"/>
    </w:pPr>
    <w:rPr>
      <w:rFonts w:ascii="Arial" w:hAnsi="Arial"/>
      <w:lang w:eastAsia="en-US"/>
    </w:rPr>
  </w:style>
  <w:style w:type="paragraph" w:customStyle="1" w:styleId="TF">
    <w:name w:val="TF"/>
    <w:basedOn w:val="TH"/>
    <w:link w:val="TFChar"/>
    <w:pPr>
      <w:keepNext w:val="0"/>
      <w:spacing w:before="0" w:after="240"/>
    </w:pPr>
  </w:style>
  <w:style w:type="paragraph" w:customStyle="1" w:styleId="B4">
    <w:name w:val="B4"/>
    <w:basedOn w:val="List4"/>
  </w:style>
  <w:style w:type="paragraph" w:customStyle="1" w:styleId="TAN">
    <w:name w:val="TAN"/>
    <w:basedOn w:val="TAL"/>
    <w:link w:val="TANChar"/>
    <w:qFormat/>
    <w:pPr>
      <w:ind w:left="851" w:hanging="851"/>
    </w:pPr>
  </w:style>
  <w:style w:type="table" w:styleId="TableGrid">
    <w:name w:val="Table Grid"/>
    <w:basedOn w:val="TableNormal"/>
    <w:rsid w:val="000B5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C3545"/>
    <w:rPr>
      <w:rFonts w:ascii="Arial" w:hAnsi="Arial"/>
      <w:lang w:val="en-GB" w:eastAsia="en-US"/>
    </w:rPr>
  </w:style>
  <w:style w:type="paragraph" w:styleId="ListParagraph">
    <w:name w:val="List Paragraph"/>
    <w:basedOn w:val="Normal"/>
    <w:uiPriority w:val="34"/>
    <w:qFormat/>
    <w:rsid w:val="00BB69C2"/>
    <w:pPr>
      <w:spacing w:after="0"/>
      <w:ind w:firstLineChars="200" w:firstLine="420"/>
    </w:pPr>
    <w:rPr>
      <w:rFonts w:ascii="SimSun" w:hAnsi="SimSun" w:cs="SimSun"/>
      <w:sz w:val="24"/>
      <w:szCs w:val="24"/>
      <w:lang w:val="en-US"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B35E89"/>
    <w:rPr>
      <w:rFonts w:ascii="Arial" w:hAnsi="Arial"/>
      <w:b/>
      <w:sz w:val="18"/>
      <w:lang w:val="en-GB" w:eastAsia="en-US"/>
    </w:rPr>
  </w:style>
  <w:style w:type="character" w:customStyle="1" w:styleId="Char">
    <w:name w:val="样式 页眉 Char"/>
    <w:link w:val="a"/>
    <w:locked/>
    <w:rsid w:val="00B35E89"/>
    <w:rPr>
      <w:rFonts w:ascii="Arial" w:eastAsia="Arial" w:hAnsi="Arial" w:cs="Arial"/>
      <w:b/>
      <w:bCs/>
      <w:noProof/>
      <w:sz w:val="22"/>
      <w:lang w:val="en-GB" w:eastAsia="en-US"/>
    </w:rPr>
  </w:style>
  <w:style w:type="paragraph" w:customStyle="1" w:styleId="a">
    <w:name w:val="样式 页眉"/>
    <w:basedOn w:val="Header"/>
    <w:link w:val="Char"/>
    <w:rsid w:val="00B35E89"/>
    <w:pPr>
      <w:overflowPunct w:val="0"/>
      <w:autoSpaceDE w:val="0"/>
      <w:autoSpaceDN w:val="0"/>
      <w:adjustRightInd w:val="0"/>
      <w:spacing w:after="0"/>
    </w:pPr>
    <w:rPr>
      <w:rFonts w:eastAsia="Arial" w:cs="Arial"/>
      <w:bCs/>
      <w:noProo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8007">
      <w:bodyDiv w:val="1"/>
      <w:marLeft w:val="0"/>
      <w:marRight w:val="0"/>
      <w:marTop w:val="0"/>
      <w:marBottom w:val="0"/>
      <w:divBdr>
        <w:top w:val="none" w:sz="0" w:space="0" w:color="auto"/>
        <w:left w:val="none" w:sz="0" w:space="0" w:color="auto"/>
        <w:bottom w:val="none" w:sz="0" w:space="0" w:color="auto"/>
        <w:right w:val="none" w:sz="0" w:space="0" w:color="auto"/>
      </w:divBdr>
      <w:divsChild>
        <w:div w:id="1356879931">
          <w:marLeft w:val="1800"/>
          <w:marRight w:val="0"/>
          <w:marTop w:val="100"/>
          <w:marBottom w:val="0"/>
          <w:divBdr>
            <w:top w:val="none" w:sz="0" w:space="0" w:color="auto"/>
            <w:left w:val="none" w:sz="0" w:space="0" w:color="auto"/>
            <w:bottom w:val="none" w:sz="0" w:space="0" w:color="auto"/>
            <w:right w:val="none" w:sz="0" w:space="0" w:color="auto"/>
          </w:divBdr>
        </w:div>
      </w:divsChild>
    </w:div>
    <w:div w:id="5448813">
      <w:bodyDiv w:val="1"/>
      <w:marLeft w:val="0"/>
      <w:marRight w:val="0"/>
      <w:marTop w:val="0"/>
      <w:marBottom w:val="0"/>
      <w:divBdr>
        <w:top w:val="none" w:sz="0" w:space="0" w:color="auto"/>
        <w:left w:val="none" w:sz="0" w:space="0" w:color="auto"/>
        <w:bottom w:val="none" w:sz="0" w:space="0" w:color="auto"/>
        <w:right w:val="none" w:sz="0" w:space="0" w:color="auto"/>
      </w:divBdr>
    </w:div>
    <w:div w:id="26880599">
      <w:bodyDiv w:val="1"/>
      <w:marLeft w:val="0"/>
      <w:marRight w:val="0"/>
      <w:marTop w:val="0"/>
      <w:marBottom w:val="0"/>
      <w:divBdr>
        <w:top w:val="none" w:sz="0" w:space="0" w:color="auto"/>
        <w:left w:val="none" w:sz="0" w:space="0" w:color="auto"/>
        <w:bottom w:val="none" w:sz="0" w:space="0" w:color="auto"/>
        <w:right w:val="none" w:sz="0" w:space="0" w:color="auto"/>
      </w:divBdr>
      <w:divsChild>
        <w:div w:id="797604068">
          <w:marLeft w:val="1080"/>
          <w:marRight w:val="0"/>
          <w:marTop w:val="100"/>
          <w:marBottom w:val="0"/>
          <w:divBdr>
            <w:top w:val="none" w:sz="0" w:space="0" w:color="auto"/>
            <w:left w:val="none" w:sz="0" w:space="0" w:color="auto"/>
            <w:bottom w:val="none" w:sz="0" w:space="0" w:color="auto"/>
            <w:right w:val="none" w:sz="0" w:space="0" w:color="auto"/>
          </w:divBdr>
        </w:div>
      </w:divsChild>
    </w:div>
    <w:div w:id="124859519">
      <w:bodyDiv w:val="1"/>
      <w:marLeft w:val="0"/>
      <w:marRight w:val="0"/>
      <w:marTop w:val="0"/>
      <w:marBottom w:val="0"/>
      <w:divBdr>
        <w:top w:val="none" w:sz="0" w:space="0" w:color="auto"/>
        <w:left w:val="none" w:sz="0" w:space="0" w:color="auto"/>
        <w:bottom w:val="none" w:sz="0" w:space="0" w:color="auto"/>
        <w:right w:val="none" w:sz="0" w:space="0" w:color="auto"/>
      </w:divBdr>
      <w:divsChild>
        <w:div w:id="323438589">
          <w:marLeft w:val="1080"/>
          <w:marRight w:val="0"/>
          <w:marTop w:val="100"/>
          <w:marBottom w:val="0"/>
          <w:divBdr>
            <w:top w:val="none" w:sz="0" w:space="0" w:color="auto"/>
            <w:left w:val="none" w:sz="0" w:space="0" w:color="auto"/>
            <w:bottom w:val="none" w:sz="0" w:space="0" w:color="auto"/>
            <w:right w:val="none" w:sz="0" w:space="0" w:color="auto"/>
          </w:divBdr>
        </w:div>
        <w:div w:id="340863375">
          <w:marLeft w:val="1080"/>
          <w:marRight w:val="0"/>
          <w:marTop w:val="100"/>
          <w:marBottom w:val="0"/>
          <w:divBdr>
            <w:top w:val="none" w:sz="0" w:space="0" w:color="auto"/>
            <w:left w:val="none" w:sz="0" w:space="0" w:color="auto"/>
            <w:bottom w:val="none" w:sz="0" w:space="0" w:color="auto"/>
            <w:right w:val="none" w:sz="0" w:space="0" w:color="auto"/>
          </w:divBdr>
        </w:div>
        <w:div w:id="1584754239">
          <w:marLeft w:val="1080"/>
          <w:marRight w:val="0"/>
          <w:marTop w:val="100"/>
          <w:marBottom w:val="0"/>
          <w:divBdr>
            <w:top w:val="none" w:sz="0" w:space="0" w:color="auto"/>
            <w:left w:val="none" w:sz="0" w:space="0" w:color="auto"/>
            <w:bottom w:val="none" w:sz="0" w:space="0" w:color="auto"/>
            <w:right w:val="none" w:sz="0" w:space="0" w:color="auto"/>
          </w:divBdr>
        </w:div>
        <w:div w:id="1601110740">
          <w:marLeft w:val="1080"/>
          <w:marRight w:val="0"/>
          <w:marTop w:val="100"/>
          <w:marBottom w:val="0"/>
          <w:divBdr>
            <w:top w:val="none" w:sz="0" w:space="0" w:color="auto"/>
            <w:left w:val="none" w:sz="0" w:space="0" w:color="auto"/>
            <w:bottom w:val="none" w:sz="0" w:space="0" w:color="auto"/>
            <w:right w:val="none" w:sz="0" w:space="0" w:color="auto"/>
          </w:divBdr>
        </w:div>
      </w:divsChild>
    </w:div>
    <w:div w:id="177235156">
      <w:bodyDiv w:val="1"/>
      <w:marLeft w:val="0"/>
      <w:marRight w:val="0"/>
      <w:marTop w:val="0"/>
      <w:marBottom w:val="0"/>
      <w:divBdr>
        <w:top w:val="none" w:sz="0" w:space="0" w:color="auto"/>
        <w:left w:val="none" w:sz="0" w:space="0" w:color="auto"/>
        <w:bottom w:val="none" w:sz="0" w:space="0" w:color="auto"/>
        <w:right w:val="none" w:sz="0" w:space="0" w:color="auto"/>
      </w:divBdr>
      <w:divsChild>
        <w:div w:id="1334339271">
          <w:marLeft w:val="1800"/>
          <w:marRight w:val="0"/>
          <w:marTop w:val="100"/>
          <w:marBottom w:val="0"/>
          <w:divBdr>
            <w:top w:val="none" w:sz="0" w:space="0" w:color="auto"/>
            <w:left w:val="none" w:sz="0" w:space="0" w:color="auto"/>
            <w:bottom w:val="none" w:sz="0" w:space="0" w:color="auto"/>
            <w:right w:val="none" w:sz="0" w:space="0" w:color="auto"/>
          </w:divBdr>
        </w:div>
      </w:divsChild>
    </w:div>
    <w:div w:id="201793941">
      <w:bodyDiv w:val="1"/>
      <w:marLeft w:val="0"/>
      <w:marRight w:val="0"/>
      <w:marTop w:val="0"/>
      <w:marBottom w:val="0"/>
      <w:divBdr>
        <w:top w:val="none" w:sz="0" w:space="0" w:color="auto"/>
        <w:left w:val="none" w:sz="0" w:space="0" w:color="auto"/>
        <w:bottom w:val="none" w:sz="0" w:space="0" w:color="auto"/>
        <w:right w:val="none" w:sz="0" w:space="0" w:color="auto"/>
      </w:divBdr>
      <w:divsChild>
        <w:div w:id="888608074">
          <w:marLeft w:val="1080"/>
          <w:marRight w:val="0"/>
          <w:marTop w:val="100"/>
          <w:marBottom w:val="0"/>
          <w:divBdr>
            <w:top w:val="none" w:sz="0" w:space="0" w:color="auto"/>
            <w:left w:val="none" w:sz="0" w:space="0" w:color="auto"/>
            <w:bottom w:val="none" w:sz="0" w:space="0" w:color="auto"/>
            <w:right w:val="none" w:sz="0" w:space="0" w:color="auto"/>
          </w:divBdr>
        </w:div>
        <w:div w:id="1133517756">
          <w:marLeft w:val="1080"/>
          <w:marRight w:val="0"/>
          <w:marTop w:val="100"/>
          <w:marBottom w:val="0"/>
          <w:divBdr>
            <w:top w:val="none" w:sz="0" w:space="0" w:color="auto"/>
            <w:left w:val="none" w:sz="0" w:space="0" w:color="auto"/>
            <w:bottom w:val="none" w:sz="0" w:space="0" w:color="auto"/>
            <w:right w:val="none" w:sz="0" w:space="0" w:color="auto"/>
          </w:divBdr>
        </w:div>
        <w:div w:id="1373265842">
          <w:marLeft w:val="1080"/>
          <w:marRight w:val="0"/>
          <w:marTop w:val="100"/>
          <w:marBottom w:val="0"/>
          <w:divBdr>
            <w:top w:val="none" w:sz="0" w:space="0" w:color="auto"/>
            <w:left w:val="none" w:sz="0" w:space="0" w:color="auto"/>
            <w:bottom w:val="none" w:sz="0" w:space="0" w:color="auto"/>
            <w:right w:val="none" w:sz="0" w:space="0" w:color="auto"/>
          </w:divBdr>
        </w:div>
        <w:div w:id="1480727275">
          <w:marLeft w:val="1800"/>
          <w:marRight w:val="0"/>
          <w:marTop w:val="100"/>
          <w:marBottom w:val="0"/>
          <w:divBdr>
            <w:top w:val="none" w:sz="0" w:space="0" w:color="auto"/>
            <w:left w:val="none" w:sz="0" w:space="0" w:color="auto"/>
            <w:bottom w:val="none" w:sz="0" w:space="0" w:color="auto"/>
            <w:right w:val="none" w:sz="0" w:space="0" w:color="auto"/>
          </w:divBdr>
        </w:div>
        <w:div w:id="2062820330">
          <w:marLeft w:val="1800"/>
          <w:marRight w:val="0"/>
          <w:marTop w:val="100"/>
          <w:marBottom w:val="0"/>
          <w:divBdr>
            <w:top w:val="none" w:sz="0" w:space="0" w:color="auto"/>
            <w:left w:val="none" w:sz="0" w:space="0" w:color="auto"/>
            <w:bottom w:val="none" w:sz="0" w:space="0" w:color="auto"/>
            <w:right w:val="none" w:sz="0" w:space="0" w:color="auto"/>
          </w:divBdr>
        </w:div>
      </w:divsChild>
    </w:div>
    <w:div w:id="206918401">
      <w:bodyDiv w:val="1"/>
      <w:marLeft w:val="0"/>
      <w:marRight w:val="0"/>
      <w:marTop w:val="0"/>
      <w:marBottom w:val="0"/>
      <w:divBdr>
        <w:top w:val="none" w:sz="0" w:space="0" w:color="auto"/>
        <w:left w:val="none" w:sz="0" w:space="0" w:color="auto"/>
        <w:bottom w:val="none" w:sz="0" w:space="0" w:color="auto"/>
        <w:right w:val="none" w:sz="0" w:space="0" w:color="auto"/>
      </w:divBdr>
    </w:div>
    <w:div w:id="207381078">
      <w:bodyDiv w:val="1"/>
      <w:marLeft w:val="0"/>
      <w:marRight w:val="0"/>
      <w:marTop w:val="0"/>
      <w:marBottom w:val="0"/>
      <w:divBdr>
        <w:top w:val="none" w:sz="0" w:space="0" w:color="auto"/>
        <w:left w:val="none" w:sz="0" w:space="0" w:color="auto"/>
        <w:bottom w:val="none" w:sz="0" w:space="0" w:color="auto"/>
        <w:right w:val="none" w:sz="0" w:space="0" w:color="auto"/>
      </w:divBdr>
      <w:divsChild>
        <w:div w:id="327951168">
          <w:marLeft w:val="1080"/>
          <w:marRight w:val="0"/>
          <w:marTop w:val="100"/>
          <w:marBottom w:val="0"/>
          <w:divBdr>
            <w:top w:val="none" w:sz="0" w:space="0" w:color="auto"/>
            <w:left w:val="none" w:sz="0" w:space="0" w:color="auto"/>
            <w:bottom w:val="none" w:sz="0" w:space="0" w:color="auto"/>
            <w:right w:val="none" w:sz="0" w:space="0" w:color="auto"/>
          </w:divBdr>
        </w:div>
        <w:div w:id="577398324">
          <w:marLeft w:val="1080"/>
          <w:marRight w:val="0"/>
          <w:marTop w:val="100"/>
          <w:marBottom w:val="0"/>
          <w:divBdr>
            <w:top w:val="none" w:sz="0" w:space="0" w:color="auto"/>
            <w:left w:val="none" w:sz="0" w:space="0" w:color="auto"/>
            <w:bottom w:val="none" w:sz="0" w:space="0" w:color="auto"/>
            <w:right w:val="none" w:sz="0" w:space="0" w:color="auto"/>
          </w:divBdr>
        </w:div>
        <w:div w:id="2025327618">
          <w:marLeft w:val="1080"/>
          <w:marRight w:val="0"/>
          <w:marTop w:val="100"/>
          <w:marBottom w:val="0"/>
          <w:divBdr>
            <w:top w:val="none" w:sz="0" w:space="0" w:color="auto"/>
            <w:left w:val="none" w:sz="0" w:space="0" w:color="auto"/>
            <w:bottom w:val="none" w:sz="0" w:space="0" w:color="auto"/>
            <w:right w:val="none" w:sz="0" w:space="0" w:color="auto"/>
          </w:divBdr>
        </w:div>
      </w:divsChild>
    </w:div>
    <w:div w:id="240800635">
      <w:bodyDiv w:val="1"/>
      <w:marLeft w:val="0"/>
      <w:marRight w:val="0"/>
      <w:marTop w:val="0"/>
      <w:marBottom w:val="0"/>
      <w:divBdr>
        <w:top w:val="none" w:sz="0" w:space="0" w:color="auto"/>
        <w:left w:val="none" w:sz="0" w:space="0" w:color="auto"/>
        <w:bottom w:val="none" w:sz="0" w:space="0" w:color="auto"/>
        <w:right w:val="none" w:sz="0" w:space="0" w:color="auto"/>
      </w:divBdr>
    </w:div>
    <w:div w:id="265190810">
      <w:bodyDiv w:val="1"/>
      <w:marLeft w:val="0"/>
      <w:marRight w:val="0"/>
      <w:marTop w:val="0"/>
      <w:marBottom w:val="0"/>
      <w:divBdr>
        <w:top w:val="none" w:sz="0" w:space="0" w:color="auto"/>
        <w:left w:val="none" w:sz="0" w:space="0" w:color="auto"/>
        <w:bottom w:val="none" w:sz="0" w:space="0" w:color="auto"/>
        <w:right w:val="none" w:sz="0" w:space="0" w:color="auto"/>
      </w:divBdr>
      <w:divsChild>
        <w:div w:id="1537548132">
          <w:marLeft w:val="1080"/>
          <w:marRight w:val="0"/>
          <w:marTop w:val="100"/>
          <w:marBottom w:val="0"/>
          <w:divBdr>
            <w:top w:val="none" w:sz="0" w:space="0" w:color="auto"/>
            <w:left w:val="none" w:sz="0" w:space="0" w:color="auto"/>
            <w:bottom w:val="none" w:sz="0" w:space="0" w:color="auto"/>
            <w:right w:val="none" w:sz="0" w:space="0" w:color="auto"/>
          </w:divBdr>
        </w:div>
        <w:div w:id="1644580176">
          <w:marLeft w:val="1080"/>
          <w:marRight w:val="0"/>
          <w:marTop w:val="100"/>
          <w:marBottom w:val="0"/>
          <w:divBdr>
            <w:top w:val="none" w:sz="0" w:space="0" w:color="auto"/>
            <w:left w:val="none" w:sz="0" w:space="0" w:color="auto"/>
            <w:bottom w:val="none" w:sz="0" w:space="0" w:color="auto"/>
            <w:right w:val="none" w:sz="0" w:space="0" w:color="auto"/>
          </w:divBdr>
        </w:div>
        <w:div w:id="1662544808">
          <w:marLeft w:val="1080"/>
          <w:marRight w:val="0"/>
          <w:marTop w:val="100"/>
          <w:marBottom w:val="0"/>
          <w:divBdr>
            <w:top w:val="none" w:sz="0" w:space="0" w:color="auto"/>
            <w:left w:val="none" w:sz="0" w:space="0" w:color="auto"/>
            <w:bottom w:val="none" w:sz="0" w:space="0" w:color="auto"/>
            <w:right w:val="none" w:sz="0" w:space="0" w:color="auto"/>
          </w:divBdr>
        </w:div>
        <w:div w:id="1829780393">
          <w:marLeft w:val="1080"/>
          <w:marRight w:val="0"/>
          <w:marTop w:val="100"/>
          <w:marBottom w:val="0"/>
          <w:divBdr>
            <w:top w:val="none" w:sz="0" w:space="0" w:color="auto"/>
            <w:left w:val="none" w:sz="0" w:space="0" w:color="auto"/>
            <w:bottom w:val="none" w:sz="0" w:space="0" w:color="auto"/>
            <w:right w:val="none" w:sz="0" w:space="0" w:color="auto"/>
          </w:divBdr>
        </w:div>
      </w:divsChild>
    </w:div>
    <w:div w:id="316611949">
      <w:bodyDiv w:val="1"/>
      <w:marLeft w:val="0"/>
      <w:marRight w:val="0"/>
      <w:marTop w:val="0"/>
      <w:marBottom w:val="0"/>
      <w:divBdr>
        <w:top w:val="none" w:sz="0" w:space="0" w:color="auto"/>
        <w:left w:val="none" w:sz="0" w:space="0" w:color="auto"/>
        <w:bottom w:val="none" w:sz="0" w:space="0" w:color="auto"/>
        <w:right w:val="none" w:sz="0" w:space="0" w:color="auto"/>
      </w:divBdr>
      <w:divsChild>
        <w:div w:id="123735525">
          <w:marLeft w:val="1800"/>
          <w:marRight w:val="0"/>
          <w:marTop w:val="100"/>
          <w:marBottom w:val="0"/>
          <w:divBdr>
            <w:top w:val="none" w:sz="0" w:space="0" w:color="auto"/>
            <w:left w:val="none" w:sz="0" w:space="0" w:color="auto"/>
            <w:bottom w:val="none" w:sz="0" w:space="0" w:color="auto"/>
            <w:right w:val="none" w:sz="0" w:space="0" w:color="auto"/>
          </w:divBdr>
        </w:div>
        <w:div w:id="1084455183">
          <w:marLeft w:val="1800"/>
          <w:marRight w:val="0"/>
          <w:marTop w:val="100"/>
          <w:marBottom w:val="0"/>
          <w:divBdr>
            <w:top w:val="none" w:sz="0" w:space="0" w:color="auto"/>
            <w:left w:val="none" w:sz="0" w:space="0" w:color="auto"/>
            <w:bottom w:val="none" w:sz="0" w:space="0" w:color="auto"/>
            <w:right w:val="none" w:sz="0" w:space="0" w:color="auto"/>
          </w:divBdr>
        </w:div>
        <w:div w:id="1739550032">
          <w:marLeft w:val="1800"/>
          <w:marRight w:val="0"/>
          <w:marTop w:val="100"/>
          <w:marBottom w:val="0"/>
          <w:divBdr>
            <w:top w:val="none" w:sz="0" w:space="0" w:color="auto"/>
            <w:left w:val="none" w:sz="0" w:space="0" w:color="auto"/>
            <w:bottom w:val="none" w:sz="0" w:space="0" w:color="auto"/>
            <w:right w:val="none" w:sz="0" w:space="0" w:color="auto"/>
          </w:divBdr>
        </w:div>
      </w:divsChild>
    </w:div>
    <w:div w:id="338435175">
      <w:bodyDiv w:val="1"/>
      <w:marLeft w:val="0"/>
      <w:marRight w:val="0"/>
      <w:marTop w:val="0"/>
      <w:marBottom w:val="0"/>
      <w:divBdr>
        <w:top w:val="none" w:sz="0" w:space="0" w:color="auto"/>
        <w:left w:val="none" w:sz="0" w:space="0" w:color="auto"/>
        <w:bottom w:val="none" w:sz="0" w:space="0" w:color="auto"/>
        <w:right w:val="none" w:sz="0" w:space="0" w:color="auto"/>
      </w:divBdr>
      <w:divsChild>
        <w:div w:id="121771661">
          <w:marLeft w:val="1080"/>
          <w:marRight w:val="0"/>
          <w:marTop w:val="100"/>
          <w:marBottom w:val="0"/>
          <w:divBdr>
            <w:top w:val="none" w:sz="0" w:space="0" w:color="auto"/>
            <w:left w:val="none" w:sz="0" w:space="0" w:color="auto"/>
            <w:bottom w:val="none" w:sz="0" w:space="0" w:color="auto"/>
            <w:right w:val="none" w:sz="0" w:space="0" w:color="auto"/>
          </w:divBdr>
        </w:div>
        <w:div w:id="471875226">
          <w:marLeft w:val="360"/>
          <w:marRight w:val="0"/>
          <w:marTop w:val="200"/>
          <w:marBottom w:val="0"/>
          <w:divBdr>
            <w:top w:val="none" w:sz="0" w:space="0" w:color="auto"/>
            <w:left w:val="none" w:sz="0" w:space="0" w:color="auto"/>
            <w:bottom w:val="none" w:sz="0" w:space="0" w:color="auto"/>
            <w:right w:val="none" w:sz="0" w:space="0" w:color="auto"/>
          </w:divBdr>
        </w:div>
        <w:div w:id="491410542">
          <w:marLeft w:val="1080"/>
          <w:marRight w:val="0"/>
          <w:marTop w:val="100"/>
          <w:marBottom w:val="0"/>
          <w:divBdr>
            <w:top w:val="none" w:sz="0" w:space="0" w:color="auto"/>
            <w:left w:val="none" w:sz="0" w:space="0" w:color="auto"/>
            <w:bottom w:val="none" w:sz="0" w:space="0" w:color="auto"/>
            <w:right w:val="none" w:sz="0" w:space="0" w:color="auto"/>
          </w:divBdr>
        </w:div>
        <w:div w:id="1881744520">
          <w:marLeft w:val="1080"/>
          <w:marRight w:val="0"/>
          <w:marTop w:val="100"/>
          <w:marBottom w:val="0"/>
          <w:divBdr>
            <w:top w:val="none" w:sz="0" w:space="0" w:color="auto"/>
            <w:left w:val="none" w:sz="0" w:space="0" w:color="auto"/>
            <w:bottom w:val="none" w:sz="0" w:space="0" w:color="auto"/>
            <w:right w:val="none" w:sz="0" w:space="0" w:color="auto"/>
          </w:divBdr>
        </w:div>
      </w:divsChild>
    </w:div>
    <w:div w:id="360742828">
      <w:bodyDiv w:val="1"/>
      <w:marLeft w:val="0"/>
      <w:marRight w:val="0"/>
      <w:marTop w:val="0"/>
      <w:marBottom w:val="0"/>
      <w:divBdr>
        <w:top w:val="none" w:sz="0" w:space="0" w:color="auto"/>
        <w:left w:val="none" w:sz="0" w:space="0" w:color="auto"/>
        <w:bottom w:val="none" w:sz="0" w:space="0" w:color="auto"/>
        <w:right w:val="none" w:sz="0" w:space="0" w:color="auto"/>
      </w:divBdr>
    </w:div>
    <w:div w:id="386489422">
      <w:bodyDiv w:val="1"/>
      <w:marLeft w:val="0"/>
      <w:marRight w:val="0"/>
      <w:marTop w:val="0"/>
      <w:marBottom w:val="0"/>
      <w:divBdr>
        <w:top w:val="none" w:sz="0" w:space="0" w:color="auto"/>
        <w:left w:val="none" w:sz="0" w:space="0" w:color="auto"/>
        <w:bottom w:val="none" w:sz="0" w:space="0" w:color="auto"/>
        <w:right w:val="none" w:sz="0" w:space="0" w:color="auto"/>
      </w:divBdr>
      <w:divsChild>
        <w:div w:id="469203777">
          <w:marLeft w:val="1080"/>
          <w:marRight w:val="0"/>
          <w:marTop w:val="100"/>
          <w:marBottom w:val="0"/>
          <w:divBdr>
            <w:top w:val="none" w:sz="0" w:space="0" w:color="auto"/>
            <w:left w:val="none" w:sz="0" w:space="0" w:color="auto"/>
            <w:bottom w:val="none" w:sz="0" w:space="0" w:color="auto"/>
            <w:right w:val="none" w:sz="0" w:space="0" w:color="auto"/>
          </w:divBdr>
        </w:div>
        <w:div w:id="1118380490">
          <w:marLeft w:val="360"/>
          <w:marRight w:val="0"/>
          <w:marTop w:val="200"/>
          <w:marBottom w:val="0"/>
          <w:divBdr>
            <w:top w:val="none" w:sz="0" w:space="0" w:color="auto"/>
            <w:left w:val="none" w:sz="0" w:space="0" w:color="auto"/>
            <w:bottom w:val="none" w:sz="0" w:space="0" w:color="auto"/>
            <w:right w:val="none" w:sz="0" w:space="0" w:color="auto"/>
          </w:divBdr>
        </w:div>
      </w:divsChild>
    </w:div>
    <w:div w:id="414209171">
      <w:bodyDiv w:val="1"/>
      <w:marLeft w:val="0"/>
      <w:marRight w:val="0"/>
      <w:marTop w:val="0"/>
      <w:marBottom w:val="0"/>
      <w:divBdr>
        <w:top w:val="none" w:sz="0" w:space="0" w:color="auto"/>
        <w:left w:val="none" w:sz="0" w:space="0" w:color="auto"/>
        <w:bottom w:val="none" w:sz="0" w:space="0" w:color="auto"/>
        <w:right w:val="none" w:sz="0" w:space="0" w:color="auto"/>
      </w:divBdr>
      <w:divsChild>
        <w:div w:id="260912556">
          <w:marLeft w:val="1080"/>
          <w:marRight w:val="0"/>
          <w:marTop w:val="100"/>
          <w:marBottom w:val="0"/>
          <w:divBdr>
            <w:top w:val="none" w:sz="0" w:space="0" w:color="auto"/>
            <w:left w:val="none" w:sz="0" w:space="0" w:color="auto"/>
            <w:bottom w:val="none" w:sz="0" w:space="0" w:color="auto"/>
            <w:right w:val="none" w:sz="0" w:space="0" w:color="auto"/>
          </w:divBdr>
        </w:div>
        <w:div w:id="1763455635">
          <w:marLeft w:val="360"/>
          <w:marRight w:val="0"/>
          <w:marTop w:val="200"/>
          <w:marBottom w:val="0"/>
          <w:divBdr>
            <w:top w:val="none" w:sz="0" w:space="0" w:color="auto"/>
            <w:left w:val="none" w:sz="0" w:space="0" w:color="auto"/>
            <w:bottom w:val="none" w:sz="0" w:space="0" w:color="auto"/>
            <w:right w:val="none" w:sz="0" w:space="0" w:color="auto"/>
          </w:divBdr>
        </w:div>
      </w:divsChild>
    </w:div>
    <w:div w:id="435445949">
      <w:bodyDiv w:val="1"/>
      <w:marLeft w:val="0"/>
      <w:marRight w:val="0"/>
      <w:marTop w:val="0"/>
      <w:marBottom w:val="0"/>
      <w:divBdr>
        <w:top w:val="none" w:sz="0" w:space="0" w:color="auto"/>
        <w:left w:val="none" w:sz="0" w:space="0" w:color="auto"/>
        <w:bottom w:val="none" w:sz="0" w:space="0" w:color="auto"/>
        <w:right w:val="none" w:sz="0" w:space="0" w:color="auto"/>
      </w:divBdr>
      <w:divsChild>
        <w:div w:id="1433864904">
          <w:marLeft w:val="1080"/>
          <w:marRight w:val="0"/>
          <w:marTop w:val="100"/>
          <w:marBottom w:val="0"/>
          <w:divBdr>
            <w:top w:val="none" w:sz="0" w:space="0" w:color="auto"/>
            <w:left w:val="none" w:sz="0" w:space="0" w:color="auto"/>
            <w:bottom w:val="none" w:sz="0" w:space="0" w:color="auto"/>
            <w:right w:val="none" w:sz="0" w:space="0" w:color="auto"/>
          </w:divBdr>
        </w:div>
      </w:divsChild>
    </w:div>
    <w:div w:id="514418151">
      <w:bodyDiv w:val="1"/>
      <w:marLeft w:val="0"/>
      <w:marRight w:val="0"/>
      <w:marTop w:val="0"/>
      <w:marBottom w:val="0"/>
      <w:divBdr>
        <w:top w:val="none" w:sz="0" w:space="0" w:color="auto"/>
        <w:left w:val="none" w:sz="0" w:space="0" w:color="auto"/>
        <w:bottom w:val="none" w:sz="0" w:space="0" w:color="auto"/>
        <w:right w:val="none" w:sz="0" w:space="0" w:color="auto"/>
      </w:divBdr>
    </w:div>
    <w:div w:id="524368076">
      <w:bodyDiv w:val="1"/>
      <w:marLeft w:val="0"/>
      <w:marRight w:val="0"/>
      <w:marTop w:val="0"/>
      <w:marBottom w:val="0"/>
      <w:divBdr>
        <w:top w:val="none" w:sz="0" w:space="0" w:color="auto"/>
        <w:left w:val="none" w:sz="0" w:space="0" w:color="auto"/>
        <w:bottom w:val="none" w:sz="0" w:space="0" w:color="auto"/>
        <w:right w:val="none" w:sz="0" w:space="0" w:color="auto"/>
      </w:divBdr>
      <w:divsChild>
        <w:div w:id="1150364569">
          <w:marLeft w:val="1800"/>
          <w:marRight w:val="0"/>
          <w:marTop w:val="240"/>
          <w:marBottom w:val="0"/>
          <w:divBdr>
            <w:top w:val="none" w:sz="0" w:space="0" w:color="auto"/>
            <w:left w:val="none" w:sz="0" w:space="0" w:color="auto"/>
            <w:bottom w:val="none" w:sz="0" w:space="0" w:color="auto"/>
            <w:right w:val="none" w:sz="0" w:space="0" w:color="auto"/>
          </w:divBdr>
        </w:div>
        <w:div w:id="1853953878">
          <w:marLeft w:val="1080"/>
          <w:marRight w:val="0"/>
          <w:marTop w:val="240"/>
          <w:marBottom w:val="0"/>
          <w:divBdr>
            <w:top w:val="none" w:sz="0" w:space="0" w:color="auto"/>
            <w:left w:val="none" w:sz="0" w:space="0" w:color="auto"/>
            <w:bottom w:val="none" w:sz="0" w:space="0" w:color="auto"/>
            <w:right w:val="none" w:sz="0" w:space="0" w:color="auto"/>
          </w:divBdr>
        </w:div>
        <w:div w:id="2100251823">
          <w:marLeft w:val="576"/>
          <w:marRight w:val="0"/>
          <w:marTop w:val="240"/>
          <w:marBottom w:val="0"/>
          <w:divBdr>
            <w:top w:val="none" w:sz="0" w:space="0" w:color="auto"/>
            <w:left w:val="none" w:sz="0" w:space="0" w:color="auto"/>
            <w:bottom w:val="none" w:sz="0" w:space="0" w:color="auto"/>
            <w:right w:val="none" w:sz="0" w:space="0" w:color="auto"/>
          </w:divBdr>
        </w:div>
      </w:divsChild>
    </w:div>
    <w:div w:id="538975104">
      <w:bodyDiv w:val="1"/>
      <w:marLeft w:val="0"/>
      <w:marRight w:val="0"/>
      <w:marTop w:val="0"/>
      <w:marBottom w:val="0"/>
      <w:divBdr>
        <w:top w:val="none" w:sz="0" w:space="0" w:color="auto"/>
        <w:left w:val="none" w:sz="0" w:space="0" w:color="auto"/>
        <w:bottom w:val="none" w:sz="0" w:space="0" w:color="auto"/>
        <w:right w:val="none" w:sz="0" w:space="0" w:color="auto"/>
      </w:divBdr>
    </w:div>
    <w:div w:id="542787007">
      <w:bodyDiv w:val="1"/>
      <w:marLeft w:val="0"/>
      <w:marRight w:val="0"/>
      <w:marTop w:val="0"/>
      <w:marBottom w:val="0"/>
      <w:divBdr>
        <w:top w:val="none" w:sz="0" w:space="0" w:color="auto"/>
        <w:left w:val="none" w:sz="0" w:space="0" w:color="auto"/>
        <w:bottom w:val="none" w:sz="0" w:space="0" w:color="auto"/>
        <w:right w:val="none" w:sz="0" w:space="0" w:color="auto"/>
      </w:divBdr>
    </w:div>
    <w:div w:id="574323561">
      <w:bodyDiv w:val="1"/>
      <w:marLeft w:val="0"/>
      <w:marRight w:val="0"/>
      <w:marTop w:val="0"/>
      <w:marBottom w:val="0"/>
      <w:divBdr>
        <w:top w:val="none" w:sz="0" w:space="0" w:color="auto"/>
        <w:left w:val="none" w:sz="0" w:space="0" w:color="auto"/>
        <w:bottom w:val="none" w:sz="0" w:space="0" w:color="auto"/>
        <w:right w:val="none" w:sz="0" w:space="0" w:color="auto"/>
      </w:divBdr>
    </w:div>
    <w:div w:id="596985823">
      <w:bodyDiv w:val="1"/>
      <w:marLeft w:val="0"/>
      <w:marRight w:val="0"/>
      <w:marTop w:val="0"/>
      <w:marBottom w:val="0"/>
      <w:divBdr>
        <w:top w:val="none" w:sz="0" w:space="0" w:color="auto"/>
        <w:left w:val="none" w:sz="0" w:space="0" w:color="auto"/>
        <w:bottom w:val="none" w:sz="0" w:space="0" w:color="auto"/>
        <w:right w:val="none" w:sz="0" w:space="0" w:color="auto"/>
      </w:divBdr>
    </w:div>
    <w:div w:id="614672804">
      <w:bodyDiv w:val="1"/>
      <w:marLeft w:val="0"/>
      <w:marRight w:val="0"/>
      <w:marTop w:val="0"/>
      <w:marBottom w:val="0"/>
      <w:divBdr>
        <w:top w:val="none" w:sz="0" w:space="0" w:color="auto"/>
        <w:left w:val="none" w:sz="0" w:space="0" w:color="auto"/>
        <w:bottom w:val="none" w:sz="0" w:space="0" w:color="auto"/>
        <w:right w:val="none" w:sz="0" w:space="0" w:color="auto"/>
      </w:divBdr>
      <w:divsChild>
        <w:div w:id="24912761">
          <w:marLeft w:val="3240"/>
          <w:marRight w:val="0"/>
          <w:marTop w:val="100"/>
          <w:marBottom w:val="0"/>
          <w:divBdr>
            <w:top w:val="none" w:sz="0" w:space="0" w:color="auto"/>
            <w:left w:val="none" w:sz="0" w:space="0" w:color="auto"/>
            <w:bottom w:val="none" w:sz="0" w:space="0" w:color="auto"/>
            <w:right w:val="none" w:sz="0" w:space="0" w:color="auto"/>
          </w:divBdr>
        </w:div>
        <w:div w:id="231087883">
          <w:marLeft w:val="3240"/>
          <w:marRight w:val="0"/>
          <w:marTop w:val="100"/>
          <w:marBottom w:val="0"/>
          <w:divBdr>
            <w:top w:val="none" w:sz="0" w:space="0" w:color="auto"/>
            <w:left w:val="none" w:sz="0" w:space="0" w:color="auto"/>
            <w:bottom w:val="none" w:sz="0" w:space="0" w:color="auto"/>
            <w:right w:val="none" w:sz="0" w:space="0" w:color="auto"/>
          </w:divBdr>
        </w:div>
        <w:div w:id="642853416">
          <w:marLeft w:val="1800"/>
          <w:marRight w:val="0"/>
          <w:marTop w:val="100"/>
          <w:marBottom w:val="0"/>
          <w:divBdr>
            <w:top w:val="none" w:sz="0" w:space="0" w:color="auto"/>
            <w:left w:val="none" w:sz="0" w:space="0" w:color="auto"/>
            <w:bottom w:val="none" w:sz="0" w:space="0" w:color="auto"/>
            <w:right w:val="none" w:sz="0" w:space="0" w:color="auto"/>
          </w:divBdr>
        </w:div>
        <w:div w:id="675304932">
          <w:marLeft w:val="2520"/>
          <w:marRight w:val="0"/>
          <w:marTop w:val="100"/>
          <w:marBottom w:val="0"/>
          <w:divBdr>
            <w:top w:val="none" w:sz="0" w:space="0" w:color="auto"/>
            <w:left w:val="none" w:sz="0" w:space="0" w:color="auto"/>
            <w:bottom w:val="none" w:sz="0" w:space="0" w:color="auto"/>
            <w:right w:val="none" w:sz="0" w:space="0" w:color="auto"/>
          </w:divBdr>
        </w:div>
        <w:div w:id="709263259">
          <w:marLeft w:val="2520"/>
          <w:marRight w:val="0"/>
          <w:marTop w:val="100"/>
          <w:marBottom w:val="0"/>
          <w:divBdr>
            <w:top w:val="none" w:sz="0" w:space="0" w:color="auto"/>
            <w:left w:val="none" w:sz="0" w:space="0" w:color="auto"/>
            <w:bottom w:val="none" w:sz="0" w:space="0" w:color="auto"/>
            <w:right w:val="none" w:sz="0" w:space="0" w:color="auto"/>
          </w:divBdr>
        </w:div>
        <w:div w:id="1880507152">
          <w:marLeft w:val="1080"/>
          <w:marRight w:val="0"/>
          <w:marTop w:val="100"/>
          <w:marBottom w:val="0"/>
          <w:divBdr>
            <w:top w:val="none" w:sz="0" w:space="0" w:color="auto"/>
            <w:left w:val="none" w:sz="0" w:space="0" w:color="auto"/>
            <w:bottom w:val="none" w:sz="0" w:space="0" w:color="auto"/>
            <w:right w:val="none" w:sz="0" w:space="0" w:color="auto"/>
          </w:divBdr>
        </w:div>
      </w:divsChild>
    </w:div>
    <w:div w:id="688141214">
      <w:bodyDiv w:val="1"/>
      <w:marLeft w:val="0"/>
      <w:marRight w:val="0"/>
      <w:marTop w:val="0"/>
      <w:marBottom w:val="0"/>
      <w:divBdr>
        <w:top w:val="none" w:sz="0" w:space="0" w:color="auto"/>
        <w:left w:val="none" w:sz="0" w:space="0" w:color="auto"/>
        <w:bottom w:val="none" w:sz="0" w:space="0" w:color="auto"/>
        <w:right w:val="none" w:sz="0" w:space="0" w:color="auto"/>
      </w:divBdr>
    </w:div>
    <w:div w:id="857501339">
      <w:bodyDiv w:val="1"/>
      <w:marLeft w:val="0"/>
      <w:marRight w:val="0"/>
      <w:marTop w:val="0"/>
      <w:marBottom w:val="0"/>
      <w:divBdr>
        <w:top w:val="none" w:sz="0" w:space="0" w:color="auto"/>
        <w:left w:val="none" w:sz="0" w:space="0" w:color="auto"/>
        <w:bottom w:val="none" w:sz="0" w:space="0" w:color="auto"/>
        <w:right w:val="none" w:sz="0" w:space="0" w:color="auto"/>
      </w:divBdr>
    </w:div>
    <w:div w:id="865488054">
      <w:bodyDiv w:val="1"/>
      <w:marLeft w:val="0"/>
      <w:marRight w:val="0"/>
      <w:marTop w:val="0"/>
      <w:marBottom w:val="0"/>
      <w:divBdr>
        <w:top w:val="none" w:sz="0" w:space="0" w:color="auto"/>
        <w:left w:val="none" w:sz="0" w:space="0" w:color="auto"/>
        <w:bottom w:val="none" w:sz="0" w:space="0" w:color="auto"/>
        <w:right w:val="none" w:sz="0" w:space="0" w:color="auto"/>
      </w:divBdr>
      <w:divsChild>
        <w:div w:id="598635356">
          <w:marLeft w:val="1080"/>
          <w:marRight w:val="0"/>
          <w:marTop w:val="100"/>
          <w:marBottom w:val="0"/>
          <w:divBdr>
            <w:top w:val="none" w:sz="0" w:space="0" w:color="auto"/>
            <w:left w:val="none" w:sz="0" w:space="0" w:color="auto"/>
            <w:bottom w:val="none" w:sz="0" w:space="0" w:color="auto"/>
            <w:right w:val="none" w:sz="0" w:space="0" w:color="auto"/>
          </w:divBdr>
        </w:div>
      </w:divsChild>
    </w:div>
    <w:div w:id="932710327">
      <w:bodyDiv w:val="1"/>
      <w:marLeft w:val="0"/>
      <w:marRight w:val="0"/>
      <w:marTop w:val="0"/>
      <w:marBottom w:val="0"/>
      <w:divBdr>
        <w:top w:val="none" w:sz="0" w:space="0" w:color="auto"/>
        <w:left w:val="none" w:sz="0" w:space="0" w:color="auto"/>
        <w:bottom w:val="none" w:sz="0" w:space="0" w:color="auto"/>
        <w:right w:val="none" w:sz="0" w:space="0" w:color="auto"/>
      </w:divBdr>
      <w:divsChild>
        <w:div w:id="106390971">
          <w:marLeft w:val="360"/>
          <w:marRight w:val="0"/>
          <w:marTop w:val="200"/>
          <w:marBottom w:val="0"/>
          <w:divBdr>
            <w:top w:val="none" w:sz="0" w:space="0" w:color="auto"/>
            <w:left w:val="none" w:sz="0" w:space="0" w:color="auto"/>
            <w:bottom w:val="none" w:sz="0" w:space="0" w:color="auto"/>
            <w:right w:val="none" w:sz="0" w:space="0" w:color="auto"/>
          </w:divBdr>
        </w:div>
        <w:div w:id="275647170">
          <w:marLeft w:val="1080"/>
          <w:marRight w:val="0"/>
          <w:marTop w:val="100"/>
          <w:marBottom w:val="0"/>
          <w:divBdr>
            <w:top w:val="none" w:sz="0" w:space="0" w:color="auto"/>
            <w:left w:val="none" w:sz="0" w:space="0" w:color="auto"/>
            <w:bottom w:val="none" w:sz="0" w:space="0" w:color="auto"/>
            <w:right w:val="none" w:sz="0" w:space="0" w:color="auto"/>
          </w:divBdr>
        </w:div>
        <w:div w:id="1460103139">
          <w:marLeft w:val="1080"/>
          <w:marRight w:val="0"/>
          <w:marTop w:val="100"/>
          <w:marBottom w:val="0"/>
          <w:divBdr>
            <w:top w:val="none" w:sz="0" w:space="0" w:color="auto"/>
            <w:left w:val="none" w:sz="0" w:space="0" w:color="auto"/>
            <w:bottom w:val="none" w:sz="0" w:space="0" w:color="auto"/>
            <w:right w:val="none" w:sz="0" w:space="0" w:color="auto"/>
          </w:divBdr>
        </w:div>
      </w:divsChild>
    </w:div>
    <w:div w:id="933561639">
      <w:bodyDiv w:val="1"/>
      <w:marLeft w:val="0"/>
      <w:marRight w:val="0"/>
      <w:marTop w:val="0"/>
      <w:marBottom w:val="0"/>
      <w:divBdr>
        <w:top w:val="none" w:sz="0" w:space="0" w:color="auto"/>
        <w:left w:val="none" w:sz="0" w:space="0" w:color="auto"/>
        <w:bottom w:val="none" w:sz="0" w:space="0" w:color="auto"/>
        <w:right w:val="none" w:sz="0" w:space="0" w:color="auto"/>
      </w:divBdr>
      <w:divsChild>
        <w:div w:id="1449468495">
          <w:marLeft w:val="360"/>
          <w:marRight w:val="0"/>
          <w:marTop w:val="200"/>
          <w:marBottom w:val="0"/>
          <w:divBdr>
            <w:top w:val="none" w:sz="0" w:space="0" w:color="auto"/>
            <w:left w:val="none" w:sz="0" w:space="0" w:color="auto"/>
            <w:bottom w:val="none" w:sz="0" w:space="0" w:color="auto"/>
            <w:right w:val="none" w:sz="0" w:space="0" w:color="auto"/>
          </w:divBdr>
        </w:div>
        <w:div w:id="1878085279">
          <w:marLeft w:val="1080"/>
          <w:marRight w:val="0"/>
          <w:marTop w:val="100"/>
          <w:marBottom w:val="0"/>
          <w:divBdr>
            <w:top w:val="none" w:sz="0" w:space="0" w:color="auto"/>
            <w:left w:val="none" w:sz="0" w:space="0" w:color="auto"/>
            <w:bottom w:val="none" w:sz="0" w:space="0" w:color="auto"/>
            <w:right w:val="none" w:sz="0" w:space="0" w:color="auto"/>
          </w:divBdr>
        </w:div>
        <w:div w:id="875242974">
          <w:marLeft w:val="1080"/>
          <w:marRight w:val="0"/>
          <w:marTop w:val="100"/>
          <w:marBottom w:val="0"/>
          <w:divBdr>
            <w:top w:val="none" w:sz="0" w:space="0" w:color="auto"/>
            <w:left w:val="none" w:sz="0" w:space="0" w:color="auto"/>
            <w:bottom w:val="none" w:sz="0" w:space="0" w:color="auto"/>
            <w:right w:val="none" w:sz="0" w:space="0" w:color="auto"/>
          </w:divBdr>
        </w:div>
      </w:divsChild>
    </w:div>
    <w:div w:id="1010331323">
      <w:bodyDiv w:val="1"/>
      <w:marLeft w:val="0"/>
      <w:marRight w:val="0"/>
      <w:marTop w:val="0"/>
      <w:marBottom w:val="0"/>
      <w:divBdr>
        <w:top w:val="none" w:sz="0" w:space="0" w:color="auto"/>
        <w:left w:val="none" w:sz="0" w:space="0" w:color="auto"/>
        <w:bottom w:val="none" w:sz="0" w:space="0" w:color="auto"/>
        <w:right w:val="none" w:sz="0" w:space="0" w:color="auto"/>
      </w:divBdr>
      <w:divsChild>
        <w:div w:id="279920471">
          <w:marLeft w:val="3240"/>
          <w:marRight w:val="0"/>
          <w:marTop w:val="100"/>
          <w:marBottom w:val="0"/>
          <w:divBdr>
            <w:top w:val="none" w:sz="0" w:space="0" w:color="auto"/>
            <w:left w:val="none" w:sz="0" w:space="0" w:color="auto"/>
            <w:bottom w:val="none" w:sz="0" w:space="0" w:color="auto"/>
            <w:right w:val="none" w:sz="0" w:space="0" w:color="auto"/>
          </w:divBdr>
        </w:div>
        <w:div w:id="1053890176">
          <w:marLeft w:val="2520"/>
          <w:marRight w:val="0"/>
          <w:marTop w:val="100"/>
          <w:marBottom w:val="0"/>
          <w:divBdr>
            <w:top w:val="none" w:sz="0" w:space="0" w:color="auto"/>
            <w:left w:val="none" w:sz="0" w:space="0" w:color="auto"/>
            <w:bottom w:val="none" w:sz="0" w:space="0" w:color="auto"/>
            <w:right w:val="none" w:sz="0" w:space="0" w:color="auto"/>
          </w:divBdr>
        </w:div>
        <w:div w:id="1453013204">
          <w:marLeft w:val="1800"/>
          <w:marRight w:val="0"/>
          <w:marTop w:val="100"/>
          <w:marBottom w:val="0"/>
          <w:divBdr>
            <w:top w:val="none" w:sz="0" w:space="0" w:color="auto"/>
            <w:left w:val="none" w:sz="0" w:space="0" w:color="auto"/>
            <w:bottom w:val="none" w:sz="0" w:space="0" w:color="auto"/>
            <w:right w:val="none" w:sz="0" w:space="0" w:color="auto"/>
          </w:divBdr>
        </w:div>
        <w:div w:id="1603604313">
          <w:marLeft w:val="3240"/>
          <w:marRight w:val="0"/>
          <w:marTop w:val="100"/>
          <w:marBottom w:val="0"/>
          <w:divBdr>
            <w:top w:val="none" w:sz="0" w:space="0" w:color="auto"/>
            <w:left w:val="none" w:sz="0" w:space="0" w:color="auto"/>
            <w:bottom w:val="none" w:sz="0" w:space="0" w:color="auto"/>
            <w:right w:val="none" w:sz="0" w:space="0" w:color="auto"/>
          </w:divBdr>
        </w:div>
        <w:div w:id="1898319405">
          <w:marLeft w:val="2520"/>
          <w:marRight w:val="0"/>
          <w:marTop w:val="100"/>
          <w:marBottom w:val="0"/>
          <w:divBdr>
            <w:top w:val="none" w:sz="0" w:space="0" w:color="auto"/>
            <w:left w:val="none" w:sz="0" w:space="0" w:color="auto"/>
            <w:bottom w:val="none" w:sz="0" w:space="0" w:color="auto"/>
            <w:right w:val="none" w:sz="0" w:space="0" w:color="auto"/>
          </w:divBdr>
        </w:div>
        <w:div w:id="1991009741">
          <w:marLeft w:val="1080"/>
          <w:marRight w:val="0"/>
          <w:marTop w:val="100"/>
          <w:marBottom w:val="0"/>
          <w:divBdr>
            <w:top w:val="none" w:sz="0" w:space="0" w:color="auto"/>
            <w:left w:val="none" w:sz="0" w:space="0" w:color="auto"/>
            <w:bottom w:val="none" w:sz="0" w:space="0" w:color="auto"/>
            <w:right w:val="none" w:sz="0" w:space="0" w:color="auto"/>
          </w:divBdr>
        </w:div>
      </w:divsChild>
    </w:div>
    <w:div w:id="1035929741">
      <w:bodyDiv w:val="1"/>
      <w:marLeft w:val="0"/>
      <w:marRight w:val="0"/>
      <w:marTop w:val="0"/>
      <w:marBottom w:val="0"/>
      <w:divBdr>
        <w:top w:val="none" w:sz="0" w:space="0" w:color="auto"/>
        <w:left w:val="none" w:sz="0" w:space="0" w:color="auto"/>
        <w:bottom w:val="none" w:sz="0" w:space="0" w:color="auto"/>
        <w:right w:val="none" w:sz="0" w:space="0" w:color="auto"/>
      </w:divBdr>
      <w:divsChild>
        <w:div w:id="136458616">
          <w:marLeft w:val="1800"/>
          <w:marRight w:val="0"/>
          <w:marTop w:val="100"/>
          <w:marBottom w:val="0"/>
          <w:divBdr>
            <w:top w:val="none" w:sz="0" w:space="0" w:color="auto"/>
            <w:left w:val="none" w:sz="0" w:space="0" w:color="auto"/>
            <w:bottom w:val="none" w:sz="0" w:space="0" w:color="auto"/>
            <w:right w:val="none" w:sz="0" w:space="0" w:color="auto"/>
          </w:divBdr>
        </w:div>
        <w:div w:id="310790708">
          <w:marLeft w:val="1080"/>
          <w:marRight w:val="0"/>
          <w:marTop w:val="100"/>
          <w:marBottom w:val="0"/>
          <w:divBdr>
            <w:top w:val="none" w:sz="0" w:space="0" w:color="auto"/>
            <w:left w:val="none" w:sz="0" w:space="0" w:color="auto"/>
            <w:bottom w:val="none" w:sz="0" w:space="0" w:color="auto"/>
            <w:right w:val="none" w:sz="0" w:space="0" w:color="auto"/>
          </w:divBdr>
        </w:div>
        <w:div w:id="966080539">
          <w:marLeft w:val="1800"/>
          <w:marRight w:val="0"/>
          <w:marTop w:val="100"/>
          <w:marBottom w:val="0"/>
          <w:divBdr>
            <w:top w:val="none" w:sz="0" w:space="0" w:color="auto"/>
            <w:left w:val="none" w:sz="0" w:space="0" w:color="auto"/>
            <w:bottom w:val="none" w:sz="0" w:space="0" w:color="auto"/>
            <w:right w:val="none" w:sz="0" w:space="0" w:color="auto"/>
          </w:divBdr>
        </w:div>
        <w:div w:id="1755737265">
          <w:marLeft w:val="1080"/>
          <w:marRight w:val="0"/>
          <w:marTop w:val="100"/>
          <w:marBottom w:val="0"/>
          <w:divBdr>
            <w:top w:val="none" w:sz="0" w:space="0" w:color="auto"/>
            <w:left w:val="none" w:sz="0" w:space="0" w:color="auto"/>
            <w:bottom w:val="none" w:sz="0" w:space="0" w:color="auto"/>
            <w:right w:val="none" w:sz="0" w:space="0" w:color="auto"/>
          </w:divBdr>
        </w:div>
        <w:div w:id="1916429874">
          <w:marLeft w:val="1800"/>
          <w:marRight w:val="0"/>
          <w:marTop w:val="100"/>
          <w:marBottom w:val="0"/>
          <w:divBdr>
            <w:top w:val="none" w:sz="0" w:space="0" w:color="auto"/>
            <w:left w:val="none" w:sz="0" w:space="0" w:color="auto"/>
            <w:bottom w:val="none" w:sz="0" w:space="0" w:color="auto"/>
            <w:right w:val="none" w:sz="0" w:space="0" w:color="auto"/>
          </w:divBdr>
        </w:div>
        <w:div w:id="2035300858">
          <w:marLeft w:val="1800"/>
          <w:marRight w:val="0"/>
          <w:marTop w:val="100"/>
          <w:marBottom w:val="0"/>
          <w:divBdr>
            <w:top w:val="none" w:sz="0" w:space="0" w:color="auto"/>
            <w:left w:val="none" w:sz="0" w:space="0" w:color="auto"/>
            <w:bottom w:val="none" w:sz="0" w:space="0" w:color="auto"/>
            <w:right w:val="none" w:sz="0" w:space="0" w:color="auto"/>
          </w:divBdr>
        </w:div>
      </w:divsChild>
    </w:div>
    <w:div w:id="1061565079">
      <w:bodyDiv w:val="1"/>
      <w:marLeft w:val="0"/>
      <w:marRight w:val="0"/>
      <w:marTop w:val="0"/>
      <w:marBottom w:val="0"/>
      <w:divBdr>
        <w:top w:val="none" w:sz="0" w:space="0" w:color="auto"/>
        <w:left w:val="none" w:sz="0" w:space="0" w:color="auto"/>
        <w:bottom w:val="none" w:sz="0" w:space="0" w:color="auto"/>
        <w:right w:val="none" w:sz="0" w:space="0" w:color="auto"/>
      </w:divBdr>
    </w:div>
    <w:div w:id="1088889785">
      <w:bodyDiv w:val="1"/>
      <w:marLeft w:val="0"/>
      <w:marRight w:val="0"/>
      <w:marTop w:val="0"/>
      <w:marBottom w:val="0"/>
      <w:divBdr>
        <w:top w:val="none" w:sz="0" w:space="0" w:color="auto"/>
        <w:left w:val="none" w:sz="0" w:space="0" w:color="auto"/>
        <w:bottom w:val="none" w:sz="0" w:space="0" w:color="auto"/>
        <w:right w:val="none" w:sz="0" w:space="0" w:color="auto"/>
      </w:divBdr>
    </w:div>
    <w:div w:id="1215845980">
      <w:bodyDiv w:val="1"/>
      <w:marLeft w:val="0"/>
      <w:marRight w:val="0"/>
      <w:marTop w:val="0"/>
      <w:marBottom w:val="0"/>
      <w:divBdr>
        <w:top w:val="none" w:sz="0" w:space="0" w:color="auto"/>
        <w:left w:val="none" w:sz="0" w:space="0" w:color="auto"/>
        <w:bottom w:val="none" w:sz="0" w:space="0" w:color="auto"/>
        <w:right w:val="none" w:sz="0" w:space="0" w:color="auto"/>
      </w:divBdr>
      <w:divsChild>
        <w:div w:id="1233005377">
          <w:marLeft w:val="360"/>
          <w:marRight w:val="0"/>
          <w:marTop w:val="200"/>
          <w:marBottom w:val="0"/>
          <w:divBdr>
            <w:top w:val="none" w:sz="0" w:space="0" w:color="auto"/>
            <w:left w:val="none" w:sz="0" w:space="0" w:color="auto"/>
            <w:bottom w:val="none" w:sz="0" w:space="0" w:color="auto"/>
            <w:right w:val="none" w:sz="0" w:space="0" w:color="auto"/>
          </w:divBdr>
        </w:div>
        <w:div w:id="188757436">
          <w:marLeft w:val="1080"/>
          <w:marRight w:val="0"/>
          <w:marTop w:val="100"/>
          <w:marBottom w:val="0"/>
          <w:divBdr>
            <w:top w:val="none" w:sz="0" w:space="0" w:color="auto"/>
            <w:left w:val="none" w:sz="0" w:space="0" w:color="auto"/>
            <w:bottom w:val="none" w:sz="0" w:space="0" w:color="auto"/>
            <w:right w:val="none" w:sz="0" w:space="0" w:color="auto"/>
          </w:divBdr>
        </w:div>
        <w:div w:id="1582326913">
          <w:marLeft w:val="1080"/>
          <w:marRight w:val="0"/>
          <w:marTop w:val="100"/>
          <w:marBottom w:val="0"/>
          <w:divBdr>
            <w:top w:val="none" w:sz="0" w:space="0" w:color="auto"/>
            <w:left w:val="none" w:sz="0" w:space="0" w:color="auto"/>
            <w:bottom w:val="none" w:sz="0" w:space="0" w:color="auto"/>
            <w:right w:val="none" w:sz="0" w:space="0" w:color="auto"/>
          </w:divBdr>
        </w:div>
        <w:div w:id="1612858678">
          <w:marLeft w:val="1080"/>
          <w:marRight w:val="0"/>
          <w:marTop w:val="100"/>
          <w:marBottom w:val="0"/>
          <w:divBdr>
            <w:top w:val="none" w:sz="0" w:space="0" w:color="auto"/>
            <w:left w:val="none" w:sz="0" w:space="0" w:color="auto"/>
            <w:bottom w:val="none" w:sz="0" w:space="0" w:color="auto"/>
            <w:right w:val="none" w:sz="0" w:space="0" w:color="auto"/>
          </w:divBdr>
        </w:div>
        <w:div w:id="1983340183">
          <w:marLeft w:val="360"/>
          <w:marRight w:val="0"/>
          <w:marTop w:val="200"/>
          <w:marBottom w:val="0"/>
          <w:divBdr>
            <w:top w:val="none" w:sz="0" w:space="0" w:color="auto"/>
            <w:left w:val="none" w:sz="0" w:space="0" w:color="auto"/>
            <w:bottom w:val="none" w:sz="0" w:space="0" w:color="auto"/>
            <w:right w:val="none" w:sz="0" w:space="0" w:color="auto"/>
          </w:divBdr>
        </w:div>
        <w:div w:id="2058242368">
          <w:marLeft w:val="1080"/>
          <w:marRight w:val="0"/>
          <w:marTop w:val="100"/>
          <w:marBottom w:val="0"/>
          <w:divBdr>
            <w:top w:val="none" w:sz="0" w:space="0" w:color="auto"/>
            <w:left w:val="none" w:sz="0" w:space="0" w:color="auto"/>
            <w:bottom w:val="none" w:sz="0" w:space="0" w:color="auto"/>
            <w:right w:val="none" w:sz="0" w:space="0" w:color="auto"/>
          </w:divBdr>
        </w:div>
      </w:divsChild>
    </w:div>
    <w:div w:id="1252860199">
      <w:bodyDiv w:val="1"/>
      <w:marLeft w:val="0"/>
      <w:marRight w:val="0"/>
      <w:marTop w:val="0"/>
      <w:marBottom w:val="0"/>
      <w:divBdr>
        <w:top w:val="none" w:sz="0" w:space="0" w:color="auto"/>
        <w:left w:val="none" w:sz="0" w:space="0" w:color="auto"/>
        <w:bottom w:val="none" w:sz="0" w:space="0" w:color="auto"/>
        <w:right w:val="none" w:sz="0" w:space="0" w:color="auto"/>
      </w:divBdr>
    </w:div>
    <w:div w:id="1265311521">
      <w:bodyDiv w:val="1"/>
      <w:marLeft w:val="0"/>
      <w:marRight w:val="0"/>
      <w:marTop w:val="0"/>
      <w:marBottom w:val="0"/>
      <w:divBdr>
        <w:top w:val="none" w:sz="0" w:space="0" w:color="auto"/>
        <w:left w:val="none" w:sz="0" w:space="0" w:color="auto"/>
        <w:bottom w:val="none" w:sz="0" w:space="0" w:color="auto"/>
        <w:right w:val="none" w:sz="0" w:space="0" w:color="auto"/>
      </w:divBdr>
      <w:divsChild>
        <w:div w:id="1561793388">
          <w:marLeft w:val="360"/>
          <w:marRight w:val="0"/>
          <w:marTop w:val="200"/>
          <w:marBottom w:val="0"/>
          <w:divBdr>
            <w:top w:val="none" w:sz="0" w:space="0" w:color="auto"/>
            <w:left w:val="none" w:sz="0" w:space="0" w:color="auto"/>
            <w:bottom w:val="none" w:sz="0" w:space="0" w:color="auto"/>
            <w:right w:val="none" w:sz="0" w:space="0" w:color="auto"/>
          </w:divBdr>
        </w:div>
        <w:div w:id="1487235127">
          <w:marLeft w:val="1080"/>
          <w:marRight w:val="0"/>
          <w:marTop w:val="100"/>
          <w:marBottom w:val="0"/>
          <w:divBdr>
            <w:top w:val="none" w:sz="0" w:space="0" w:color="auto"/>
            <w:left w:val="none" w:sz="0" w:space="0" w:color="auto"/>
            <w:bottom w:val="none" w:sz="0" w:space="0" w:color="auto"/>
            <w:right w:val="none" w:sz="0" w:space="0" w:color="auto"/>
          </w:divBdr>
        </w:div>
        <w:div w:id="1565600371">
          <w:marLeft w:val="1800"/>
          <w:marRight w:val="0"/>
          <w:marTop w:val="100"/>
          <w:marBottom w:val="0"/>
          <w:divBdr>
            <w:top w:val="none" w:sz="0" w:space="0" w:color="auto"/>
            <w:left w:val="none" w:sz="0" w:space="0" w:color="auto"/>
            <w:bottom w:val="none" w:sz="0" w:space="0" w:color="auto"/>
            <w:right w:val="none" w:sz="0" w:space="0" w:color="auto"/>
          </w:divBdr>
        </w:div>
        <w:div w:id="688605414">
          <w:marLeft w:val="1800"/>
          <w:marRight w:val="0"/>
          <w:marTop w:val="100"/>
          <w:marBottom w:val="0"/>
          <w:divBdr>
            <w:top w:val="none" w:sz="0" w:space="0" w:color="auto"/>
            <w:left w:val="none" w:sz="0" w:space="0" w:color="auto"/>
            <w:bottom w:val="none" w:sz="0" w:space="0" w:color="auto"/>
            <w:right w:val="none" w:sz="0" w:space="0" w:color="auto"/>
          </w:divBdr>
        </w:div>
        <w:div w:id="369959606">
          <w:marLeft w:val="1080"/>
          <w:marRight w:val="0"/>
          <w:marTop w:val="100"/>
          <w:marBottom w:val="0"/>
          <w:divBdr>
            <w:top w:val="none" w:sz="0" w:space="0" w:color="auto"/>
            <w:left w:val="none" w:sz="0" w:space="0" w:color="auto"/>
            <w:bottom w:val="none" w:sz="0" w:space="0" w:color="auto"/>
            <w:right w:val="none" w:sz="0" w:space="0" w:color="auto"/>
          </w:divBdr>
        </w:div>
        <w:div w:id="849488447">
          <w:marLeft w:val="1800"/>
          <w:marRight w:val="0"/>
          <w:marTop w:val="100"/>
          <w:marBottom w:val="0"/>
          <w:divBdr>
            <w:top w:val="none" w:sz="0" w:space="0" w:color="auto"/>
            <w:left w:val="none" w:sz="0" w:space="0" w:color="auto"/>
            <w:bottom w:val="none" w:sz="0" w:space="0" w:color="auto"/>
            <w:right w:val="none" w:sz="0" w:space="0" w:color="auto"/>
          </w:divBdr>
        </w:div>
      </w:divsChild>
    </w:div>
    <w:div w:id="1317153291">
      <w:bodyDiv w:val="1"/>
      <w:marLeft w:val="0"/>
      <w:marRight w:val="0"/>
      <w:marTop w:val="0"/>
      <w:marBottom w:val="0"/>
      <w:divBdr>
        <w:top w:val="none" w:sz="0" w:space="0" w:color="auto"/>
        <w:left w:val="none" w:sz="0" w:space="0" w:color="auto"/>
        <w:bottom w:val="none" w:sz="0" w:space="0" w:color="auto"/>
        <w:right w:val="none" w:sz="0" w:space="0" w:color="auto"/>
      </w:divBdr>
    </w:div>
    <w:div w:id="1447696012">
      <w:bodyDiv w:val="1"/>
      <w:marLeft w:val="0"/>
      <w:marRight w:val="0"/>
      <w:marTop w:val="0"/>
      <w:marBottom w:val="0"/>
      <w:divBdr>
        <w:top w:val="none" w:sz="0" w:space="0" w:color="auto"/>
        <w:left w:val="none" w:sz="0" w:space="0" w:color="auto"/>
        <w:bottom w:val="none" w:sz="0" w:space="0" w:color="auto"/>
        <w:right w:val="none" w:sz="0" w:space="0" w:color="auto"/>
      </w:divBdr>
      <w:divsChild>
        <w:div w:id="1405686774">
          <w:marLeft w:val="605"/>
          <w:marRight w:val="0"/>
          <w:marTop w:val="40"/>
          <w:marBottom w:val="80"/>
          <w:divBdr>
            <w:top w:val="none" w:sz="0" w:space="0" w:color="auto"/>
            <w:left w:val="none" w:sz="0" w:space="0" w:color="auto"/>
            <w:bottom w:val="none" w:sz="0" w:space="0" w:color="auto"/>
            <w:right w:val="none" w:sz="0" w:space="0" w:color="auto"/>
          </w:divBdr>
        </w:div>
      </w:divsChild>
    </w:div>
    <w:div w:id="1466464812">
      <w:bodyDiv w:val="1"/>
      <w:marLeft w:val="0"/>
      <w:marRight w:val="0"/>
      <w:marTop w:val="0"/>
      <w:marBottom w:val="0"/>
      <w:divBdr>
        <w:top w:val="none" w:sz="0" w:space="0" w:color="auto"/>
        <w:left w:val="none" w:sz="0" w:space="0" w:color="auto"/>
        <w:bottom w:val="none" w:sz="0" w:space="0" w:color="auto"/>
        <w:right w:val="none" w:sz="0" w:space="0" w:color="auto"/>
      </w:divBdr>
    </w:div>
    <w:div w:id="1468665098">
      <w:bodyDiv w:val="1"/>
      <w:marLeft w:val="0"/>
      <w:marRight w:val="0"/>
      <w:marTop w:val="0"/>
      <w:marBottom w:val="0"/>
      <w:divBdr>
        <w:top w:val="none" w:sz="0" w:space="0" w:color="auto"/>
        <w:left w:val="none" w:sz="0" w:space="0" w:color="auto"/>
        <w:bottom w:val="none" w:sz="0" w:space="0" w:color="auto"/>
        <w:right w:val="none" w:sz="0" w:space="0" w:color="auto"/>
      </w:divBdr>
    </w:div>
    <w:div w:id="1532840305">
      <w:bodyDiv w:val="1"/>
      <w:marLeft w:val="0"/>
      <w:marRight w:val="0"/>
      <w:marTop w:val="0"/>
      <w:marBottom w:val="0"/>
      <w:divBdr>
        <w:top w:val="none" w:sz="0" w:space="0" w:color="auto"/>
        <w:left w:val="none" w:sz="0" w:space="0" w:color="auto"/>
        <w:bottom w:val="none" w:sz="0" w:space="0" w:color="auto"/>
        <w:right w:val="none" w:sz="0" w:space="0" w:color="auto"/>
      </w:divBdr>
      <w:divsChild>
        <w:div w:id="511722490">
          <w:marLeft w:val="1800"/>
          <w:marRight w:val="0"/>
          <w:marTop w:val="100"/>
          <w:marBottom w:val="0"/>
          <w:divBdr>
            <w:top w:val="none" w:sz="0" w:space="0" w:color="auto"/>
            <w:left w:val="none" w:sz="0" w:space="0" w:color="auto"/>
            <w:bottom w:val="none" w:sz="0" w:space="0" w:color="auto"/>
            <w:right w:val="none" w:sz="0" w:space="0" w:color="auto"/>
          </w:divBdr>
        </w:div>
      </w:divsChild>
    </w:div>
    <w:div w:id="1537501919">
      <w:bodyDiv w:val="1"/>
      <w:marLeft w:val="0"/>
      <w:marRight w:val="0"/>
      <w:marTop w:val="0"/>
      <w:marBottom w:val="0"/>
      <w:divBdr>
        <w:top w:val="none" w:sz="0" w:space="0" w:color="auto"/>
        <w:left w:val="none" w:sz="0" w:space="0" w:color="auto"/>
        <w:bottom w:val="none" w:sz="0" w:space="0" w:color="auto"/>
        <w:right w:val="none" w:sz="0" w:space="0" w:color="auto"/>
      </w:divBdr>
      <w:divsChild>
        <w:div w:id="830800628">
          <w:marLeft w:val="360"/>
          <w:marRight w:val="0"/>
          <w:marTop w:val="200"/>
          <w:marBottom w:val="0"/>
          <w:divBdr>
            <w:top w:val="none" w:sz="0" w:space="0" w:color="auto"/>
            <w:left w:val="none" w:sz="0" w:space="0" w:color="auto"/>
            <w:bottom w:val="none" w:sz="0" w:space="0" w:color="auto"/>
            <w:right w:val="none" w:sz="0" w:space="0" w:color="auto"/>
          </w:divBdr>
        </w:div>
      </w:divsChild>
    </w:div>
    <w:div w:id="1591155154">
      <w:bodyDiv w:val="1"/>
      <w:marLeft w:val="0"/>
      <w:marRight w:val="0"/>
      <w:marTop w:val="0"/>
      <w:marBottom w:val="0"/>
      <w:divBdr>
        <w:top w:val="none" w:sz="0" w:space="0" w:color="auto"/>
        <w:left w:val="none" w:sz="0" w:space="0" w:color="auto"/>
        <w:bottom w:val="none" w:sz="0" w:space="0" w:color="auto"/>
        <w:right w:val="none" w:sz="0" w:space="0" w:color="auto"/>
      </w:divBdr>
    </w:div>
    <w:div w:id="1616404948">
      <w:bodyDiv w:val="1"/>
      <w:marLeft w:val="0"/>
      <w:marRight w:val="0"/>
      <w:marTop w:val="0"/>
      <w:marBottom w:val="0"/>
      <w:divBdr>
        <w:top w:val="none" w:sz="0" w:space="0" w:color="auto"/>
        <w:left w:val="none" w:sz="0" w:space="0" w:color="auto"/>
        <w:bottom w:val="none" w:sz="0" w:space="0" w:color="auto"/>
        <w:right w:val="none" w:sz="0" w:space="0" w:color="auto"/>
      </w:divBdr>
    </w:div>
    <w:div w:id="1797335683">
      <w:bodyDiv w:val="1"/>
      <w:marLeft w:val="0"/>
      <w:marRight w:val="0"/>
      <w:marTop w:val="0"/>
      <w:marBottom w:val="0"/>
      <w:divBdr>
        <w:top w:val="none" w:sz="0" w:space="0" w:color="auto"/>
        <w:left w:val="none" w:sz="0" w:space="0" w:color="auto"/>
        <w:bottom w:val="none" w:sz="0" w:space="0" w:color="auto"/>
        <w:right w:val="none" w:sz="0" w:space="0" w:color="auto"/>
      </w:divBdr>
    </w:div>
    <w:div w:id="1805544333">
      <w:bodyDiv w:val="1"/>
      <w:marLeft w:val="0"/>
      <w:marRight w:val="0"/>
      <w:marTop w:val="0"/>
      <w:marBottom w:val="0"/>
      <w:divBdr>
        <w:top w:val="none" w:sz="0" w:space="0" w:color="auto"/>
        <w:left w:val="none" w:sz="0" w:space="0" w:color="auto"/>
        <w:bottom w:val="none" w:sz="0" w:space="0" w:color="auto"/>
        <w:right w:val="none" w:sz="0" w:space="0" w:color="auto"/>
      </w:divBdr>
      <w:divsChild>
        <w:div w:id="165675302">
          <w:marLeft w:val="1800"/>
          <w:marRight w:val="0"/>
          <w:marTop w:val="100"/>
          <w:marBottom w:val="0"/>
          <w:divBdr>
            <w:top w:val="none" w:sz="0" w:space="0" w:color="auto"/>
            <w:left w:val="none" w:sz="0" w:space="0" w:color="auto"/>
            <w:bottom w:val="none" w:sz="0" w:space="0" w:color="auto"/>
            <w:right w:val="none" w:sz="0" w:space="0" w:color="auto"/>
          </w:divBdr>
        </w:div>
        <w:div w:id="466779336">
          <w:marLeft w:val="1080"/>
          <w:marRight w:val="0"/>
          <w:marTop w:val="100"/>
          <w:marBottom w:val="0"/>
          <w:divBdr>
            <w:top w:val="none" w:sz="0" w:space="0" w:color="auto"/>
            <w:left w:val="none" w:sz="0" w:space="0" w:color="auto"/>
            <w:bottom w:val="none" w:sz="0" w:space="0" w:color="auto"/>
            <w:right w:val="none" w:sz="0" w:space="0" w:color="auto"/>
          </w:divBdr>
        </w:div>
        <w:div w:id="1024749365">
          <w:marLeft w:val="2520"/>
          <w:marRight w:val="0"/>
          <w:marTop w:val="100"/>
          <w:marBottom w:val="0"/>
          <w:divBdr>
            <w:top w:val="none" w:sz="0" w:space="0" w:color="auto"/>
            <w:left w:val="none" w:sz="0" w:space="0" w:color="auto"/>
            <w:bottom w:val="none" w:sz="0" w:space="0" w:color="auto"/>
            <w:right w:val="none" w:sz="0" w:space="0" w:color="auto"/>
          </w:divBdr>
        </w:div>
        <w:div w:id="1624967745">
          <w:marLeft w:val="2520"/>
          <w:marRight w:val="0"/>
          <w:marTop w:val="100"/>
          <w:marBottom w:val="0"/>
          <w:divBdr>
            <w:top w:val="none" w:sz="0" w:space="0" w:color="auto"/>
            <w:left w:val="none" w:sz="0" w:space="0" w:color="auto"/>
            <w:bottom w:val="none" w:sz="0" w:space="0" w:color="auto"/>
            <w:right w:val="none" w:sz="0" w:space="0" w:color="auto"/>
          </w:divBdr>
        </w:div>
        <w:div w:id="1861814274">
          <w:marLeft w:val="2520"/>
          <w:marRight w:val="0"/>
          <w:marTop w:val="100"/>
          <w:marBottom w:val="0"/>
          <w:divBdr>
            <w:top w:val="none" w:sz="0" w:space="0" w:color="auto"/>
            <w:left w:val="none" w:sz="0" w:space="0" w:color="auto"/>
            <w:bottom w:val="none" w:sz="0" w:space="0" w:color="auto"/>
            <w:right w:val="none" w:sz="0" w:space="0" w:color="auto"/>
          </w:divBdr>
        </w:div>
      </w:divsChild>
    </w:div>
    <w:div w:id="1939679581">
      <w:bodyDiv w:val="1"/>
      <w:marLeft w:val="0"/>
      <w:marRight w:val="0"/>
      <w:marTop w:val="0"/>
      <w:marBottom w:val="0"/>
      <w:divBdr>
        <w:top w:val="none" w:sz="0" w:space="0" w:color="auto"/>
        <w:left w:val="none" w:sz="0" w:space="0" w:color="auto"/>
        <w:bottom w:val="none" w:sz="0" w:space="0" w:color="auto"/>
        <w:right w:val="none" w:sz="0" w:space="0" w:color="auto"/>
      </w:divBdr>
      <w:divsChild>
        <w:div w:id="187303677">
          <w:marLeft w:val="360"/>
          <w:marRight w:val="0"/>
          <w:marTop w:val="200"/>
          <w:marBottom w:val="0"/>
          <w:divBdr>
            <w:top w:val="none" w:sz="0" w:space="0" w:color="auto"/>
            <w:left w:val="none" w:sz="0" w:space="0" w:color="auto"/>
            <w:bottom w:val="none" w:sz="0" w:space="0" w:color="auto"/>
            <w:right w:val="none" w:sz="0" w:space="0" w:color="auto"/>
          </w:divBdr>
        </w:div>
        <w:div w:id="1792941610">
          <w:marLeft w:val="1080"/>
          <w:marRight w:val="0"/>
          <w:marTop w:val="100"/>
          <w:marBottom w:val="0"/>
          <w:divBdr>
            <w:top w:val="none" w:sz="0" w:space="0" w:color="auto"/>
            <w:left w:val="none" w:sz="0" w:space="0" w:color="auto"/>
            <w:bottom w:val="none" w:sz="0" w:space="0" w:color="auto"/>
            <w:right w:val="none" w:sz="0" w:space="0" w:color="auto"/>
          </w:divBdr>
        </w:div>
        <w:div w:id="1898932817">
          <w:marLeft w:val="1080"/>
          <w:marRight w:val="0"/>
          <w:marTop w:val="100"/>
          <w:marBottom w:val="0"/>
          <w:divBdr>
            <w:top w:val="none" w:sz="0" w:space="0" w:color="auto"/>
            <w:left w:val="none" w:sz="0" w:space="0" w:color="auto"/>
            <w:bottom w:val="none" w:sz="0" w:space="0" w:color="auto"/>
            <w:right w:val="none" w:sz="0" w:space="0" w:color="auto"/>
          </w:divBdr>
        </w:div>
        <w:div w:id="78135117">
          <w:marLeft w:val="360"/>
          <w:marRight w:val="0"/>
          <w:marTop w:val="200"/>
          <w:marBottom w:val="0"/>
          <w:divBdr>
            <w:top w:val="none" w:sz="0" w:space="0" w:color="auto"/>
            <w:left w:val="none" w:sz="0" w:space="0" w:color="auto"/>
            <w:bottom w:val="none" w:sz="0" w:space="0" w:color="auto"/>
            <w:right w:val="none" w:sz="0" w:space="0" w:color="auto"/>
          </w:divBdr>
        </w:div>
        <w:div w:id="2121759295">
          <w:marLeft w:val="1080"/>
          <w:marRight w:val="0"/>
          <w:marTop w:val="100"/>
          <w:marBottom w:val="0"/>
          <w:divBdr>
            <w:top w:val="none" w:sz="0" w:space="0" w:color="auto"/>
            <w:left w:val="none" w:sz="0" w:space="0" w:color="auto"/>
            <w:bottom w:val="none" w:sz="0" w:space="0" w:color="auto"/>
            <w:right w:val="none" w:sz="0" w:space="0" w:color="auto"/>
          </w:divBdr>
        </w:div>
        <w:div w:id="824859753">
          <w:marLeft w:val="1080"/>
          <w:marRight w:val="0"/>
          <w:marTop w:val="100"/>
          <w:marBottom w:val="0"/>
          <w:divBdr>
            <w:top w:val="none" w:sz="0" w:space="0" w:color="auto"/>
            <w:left w:val="none" w:sz="0" w:space="0" w:color="auto"/>
            <w:bottom w:val="none" w:sz="0" w:space="0" w:color="auto"/>
            <w:right w:val="none" w:sz="0" w:space="0" w:color="auto"/>
          </w:divBdr>
        </w:div>
        <w:div w:id="677386976">
          <w:marLeft w:val="360"/>
          <w:marRight w:val="0"/>
          <w:marTop w:val="200"/>
          <w:marBottom w:val="0"/>
          <w:divBdr>
            <w:top w:val="none" w:sz="0" w:space="0" w:color="auto"/>
            <w:left w:val="none" w:sz="0" w:space="0" w:color="auto"/>
            <w:bottom w:val="none" w:sz="0" w:space="0" w:color="auto"/>
            <w:right w:val="none" w:sz="0" w:space="0" w:color="auto"/>
          </w:divBdr>
        </w:div>
        <w:div w:id="394553965">
          <w:marLeft w:val="1080"/>
          <w:marRight w:val="0"/>
          <w:marTop w:val="100"/>
          <w:marBottom w:val="0"/>
          <w:divBdr>
            <w:top w:val="none" w:sz="0" w:space="0" w:color="auto"/>
            <w:left w:val="none" w:sz="0" w:space="0" w:color="auto"/>
            <w:bottom w:val="none" w:sz="0" w:space="0" w:color="auto"/>
            <w:right w:val="none" w:sz="0" w:space="0" w:color="auto"/>
          </w:divBdr>
        </w:div>
      </w:divsChild>
    </w:div>
    <w:div w:id="1998263127">
      <w:bodyDiv w:val="1"/>
      <w:marLeft w:val="0"/>
      <w:marRight w:val="0"/>
      <w:marTop w:val="0"/>
      <w:marBottom w:val="0"/>
      <w:divBdr>
        <w:top w:val="none" w:sz="0" w:space="0" w:color="auto"/>
        <w:left w:val="none" w:sz="0" w:space="0" w:color="auto"/>
        <w:bottom w:val="none" w:sz="0" w:space="0" w:color="auto"/>
        <w:right w:val="none" w:sz="0" w:space="0" w:color="auto"/>
      </w:divBdr>
      <w:divsChild>
        <w:div w:id="652829746">
          <w:marLeft w:val="1800"/>
          <w:marRight w:val="0"/>
          <w:marTop w:val="100"/>
          <w:marBottom w:val="0"/>
          <w:divBdr>
            <w:top w:val="none" w:sz="0" w:space="0" w:color="auto"/>
            <w:left w:val="none" w:sz="0" w:space="0" w:color="auto"/>
            <w:bottom w:val="none" w:sz="0" w:space="0" w:color="auto"/>
            <w:right w:val="none" w:sz="0" w:space="0" w:color="auto"/>
          </w:divBdr>
        </w:div>
        <w:div w:id="690490771">
          <w:marLeft w:val="1080"/>
          <w:marRight w:val="0"/>
          <w:marTop w:val="100"/>
          <w:marBottom w:val="0"/>
          <w:divBdr>
            <w:top w:val="none" w:sz="0" w:space="0" w:color="auto"/>
            <w:left w:val="none" w:sz="0" w:space="0" w:color="auto"/>
            <w:bottom w:val="none" w:sz="0" w:space="0" w:color="auto"/>
            <w:right w:val="none" w:sz="0" w:space="0" w:color="auto"/>
          </w:divBdr>
        </w:div>
        <w:div w:id="1518082783">
          <w:marLeft w:val="2520"/>
          <w:marRight w:val="0"/>
          <w:marTop w:val="100"/>
          <w:marBottom w:val="0"/>
          <w:divBdr>
            <w:top w:val="none" w:sz="0" w:space="0" w:color="auto"/>
            <w:left w:val="none" w:sz="0" w:space="0" w:color="auto"/>
            <w:bottom w:val="none" w:sz="0" w:space="0" w:color="auto"/>
            <w:right w:val="none" w:sz="0" w:space="0" w:color="auto"/>
          </w:divBdr>
        </w:div>
        <w:div w:id="2074041423">
          <w:marLeft w:val="2520"/>
          <w:marRight w:val="0"/>
          <w:marTop w:val="100"/>
          <w:marBottom w:val="0"/>
          <w:divBdr>
            <w:top w:val="none" w:sz="0" w:space="0" w:color="auto"/>
            <w:left w:val="none" w:sz="0" w:space="0" w:color="auto"/>
            <w:bottom w:val="none" w:sz="0" w:space="0" w:color="auto"/>
            <w:right w:val="none" w:sz="0" w:space="0" w:color="auto"/>
          </w:divBdr>
        </w:div>
      </w:divsChild>
    </w:div>
    <w:div w:id="2067491876">
      <w:bodyDiv w:val="1"/>
      <w:marLeft w:val="0"/>
      <w:marRight w:val="0"/>
      <w:marTop w:val="0"/>
      <w:marBottom w:val="0"/>
      <w:divBdr>
        <w:top w:val="none" w:sz="0" w:space="0" w:color="auto"/>
        <w:left w:val="none" w:sz="0" w:space="0" w:color="auto"/>
        <w:bottom w:val="none" w:sz="0" w:space="0" w:color="auto"/>
        <w:right w:val="none" w:sz="0" w:space="0" w:color="auto"/>
      </w:divBdr>
    </w:div>
    <w:div w:id="2100445539">
      <w:bodyDiv w:val="1"/>
      <w:marLeft w:val="0"/>
      <w:marRight w:val="0"/>
      <w:marTop w:val="0"/>
      <w:marBottom w:val="0"/>
      <w:divBdr>
        <w:top w:val="none" w:sz="0" w:space="0" w:color="auto"/>
        <w:left w:val="none" w:sz="0" w:space="0" w:color="auto"/>
        <w:bottom w:val="none" w:sz="0" w:space="0" w:color="auto"/>
        <w:right w:val="none" w:sz="0" w:space="0" w:color="auto"/>
      </w:divBdr>
    </w:div>
    <w:div w:id="2115005657">
      <w:bodyDiv w:val="1"/>
      <w:marLeft w:val="0"/>
      <w:marRight w:val="0"/>
      <w:marTop w:val="0"/>
      <w:marBottom w:val="0"/>
      <w:divBdr>
        <w:top w:val="none" w:sz="0" w:space="0" w:color="auto"/>
        <w:left w:val="none" w:sz="0" w:space="0" w:color="auto"/>
        <w:bottom w:val="none" w:sz="0" w:space="0" w:color="auto"/>
        <w:right w:val="none" w:sz="0" w:space="0" w:color="auto"/>
      </w:divBdr>
      <w:divsChild>
        <w:div w:id="38406003">
          <w:marLeft w:val="1800"/>
          <w:marRight w:val="0"/>
          <w:marTop w:val="100"/>
          <w:marBottom w:val="0"/>
          <w:divBdr>
            <w:top w:val="none" w:sz="0" w:space="0" w:color="auto"/>
            <w:left w:val="none" w:sz="0" w:space="0" w:color="auto"/>
            <w:bottom w:val="none" w:sz="0" w:space="0" w:color="auto"/>
            <w:right w:val="none" w:sz="0" w:space="0" w:color="auto"/>
          </w:divBdr>
        </w:div>
        <w:div w:id="256207858">
          <w:marLeft w:val="1800"/>
          <w:marRight w:val="0"/>
          <w:marTop w:val="100"/>
          <w:marBottom w:val="0"/>
          <w:divBdr>
            <w:top w:val="none" w:sz="0" w:space="0" w:color="auto"/>
            <w:left w:val="none" w:sz="0" w:space="0" w:color="auto"/>
            <w:bottom w:val="none" w:sz="0" w:space="0" w:color="auto"/>
            <w:right w:val="none" w:sz="0" w:space="0" w:color="auto"/>
          </w:divBdr>
        </w:div>
        <w:div w:id="614990439">
          <w:marLeft w:val="1080"/>
          <w:marRight w:val="0"/>
          <w:marTop w:val="100"/>
          <w:marBottom w:val="0"/>
          <w:divBdr>
            <w:top w:val="none" w:sz="0" w:space="0" w:color="auto"/>
            <w:left w:val="none" w:sz="0" w:space="0" w:color="auto"/>
            <w:bottom w:val="none" w:sz="0" w:space="0" w:color="auto"/>
            <w:right w:val="none" w:sz="0" w:space="0" w:color="auto"/>
          </w:divBdr>
        </w:div>
        <w:div w:id="1287814413">
          <w:marLeft w:val="1800"/>
          <w:marRight w:val="0"/>
          <w:marTop w:val="100"/>
          <w:marBottom w:val="0"/>
          <w:divBdr>
            <w:top w:val="none" w:sz="0" w:space="0" w:color="auto"/>
            <w:left w:val="none" w:sz="0" w:space="0" w:color="auto"/>
            <w:bottom w:val="none" w:sz="0" w:space="0" w:color="auto"/>
            <w:right w:val="none" w:sz="0" w:space="0" w:color="auto"/>
          </w:divBdr>
        </w:div>
        <w:div w:id="1891454831">
          <w:marLeft w:val="1800"/>
          <w:marRight w:val="0"/>
          <w:marTop w:val="100"/>
          <w:marBottom w:val="0"/>
          <w:divBdr>
            <w:top w:val="none" w:sz="0" w:space="0" w:color="auto"/>
            <w:left w:val="none" w:sz="0" w:space="0" w:color="auto"/>
            <w:bottom w:val="none" w:sz="0" w:space="0" w:color="auto"/>
            <w:right w:val="none" w:sz="0" w:space="0" w:color="auto"/>
          </w:divBdr>
        </w:div>
        <w:div w:id="2115592488">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1436</Words>
  <Characters>8186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9603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Shengxiang Guo</dc:creator>
  <cp:keywords/>
  <cp:lastModifiedBy>Richard Catmur</cp:lastModifiedBy>
  <cp:revision>2</cp:revision>
  <dcterms:created xsi:type="dcterms:W3CDTF">2021-05-11T15:21:00Z</dcterms:created>
  <dcterms:modified xsi:type="dcterms:W3CDTF">2021-05-11T15:21:00Z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ies>
</file>