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33BA7055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98-bis-e </w:t>
      </w:r>
      <w:r w:rsidR="00B66DD7">
        <w:rPr>
          <w:b/>
          <w:i/>
          <w:noProof/>
          <w:sz w:val="28"/>
        </w:rPr>
        <w:tab/>
      </w:r>
      <w:r w:rsidR="00AA5FF8" w:rsidRPr="00AA5FF8">
        <w:rPr>
          <w:b/>
          <w:i/>
          <w:noProof/>
          <w:sz w:val="28"/>
        </w:rPr>
        <w:t>R4-2110417</w:t>
      </w:r>
    </w:p>
    <w:p w14:paraId="35A2B6F2" w14:textId="0973DF8F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Apr. 12-20, </w:t>
      </w:r>
      <w:r w:rsidRPr="0052184F">
        <w:rPr>
          <w:rFonts w:cs="Arial"/>
          <w:b/>
          <w:sz w:val="24"/>
          <w:szCs w:val="24"/>
          <w:lang w:val="en-US"/>
        </w:rPr>
        <w:t>2021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B0B295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122A4" w:rsidRPr="006122A4">
        <w:rPr>
          <w:rFonts w:ascii="Arial" w:hAnsi="Arial" w:cs="Arial"/>
          <w:bCs/>
          <w:lang w:val="en-US"/>
        </w:rPr>
        <w:t>Reply LS to RAN1: LS on NTN UL time and frequency synchronization requirements (Timing)</w:t>
      </w:r>
    </w:p>
    <w:p w14:paraId="710B5126" w14:textId="286A8E08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6122A4" w:rsidRPr="006122A4">
        <w:rPr>
          <w:rFonts w:ascii="Arial" w:hAnsi="Arial" w:cs="Arial"/>
          <w:bCs/>
          <w:lang w:val="en-US"/>
        </w:rPr>
        <w:t>9.12.4.3</w:t>
      </w:r>
    </w:p>
    <w:p w14:paraId="5A3522FA" w14:textId="04FABCB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5B082B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933E16B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</w:t>
      </w:r>
      <w:r w:rsidR="007B1496" w:rsidRPr="007B1496">
        <w:rPr>
          <w:lang w:val="en-US"/>
        </w:rPr>
        <w:t>NTN UL time synchronization requirements</w:t>
      </w:r>
      <w:r w:rsidR="007B1496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 w:rsidR="007B1496" w:rsidRPr="007B1496">
        <w:rPr>
          <w:lang w:val="en-US"/>
        </w:rPr>
        <w:t>NTN UL frequency synchronization requirements</w:t>
      </w:r>
      <w:r>
        <w:rPr>
          <w:lang w:val="en-US"/>
        </w:rPr>
        <w:t xml:space="preserve"> [1].</w:t>
      </w:r>
      <w:r w:rsidR="00463FD0">
        <w:rPr>
          <w:lang w:val="en-US"/>
        </w:rPr>
        <w:t xml:space="preserve"> In this contribution we discuss </w:t>
      </w:r>
      <w:r w:rsidR="00071D97">
        <w:rPr>
          <w:lang w:val="en-US"/>
        </w:rPr>
        <w:t xml:space="preserve">question 1, </w:t>
      </w:r>
      <w:r w:rsidR="00463FD0">
        <w:rPr>
          <w:lang w:val="en-US"/>
        </w:rPr>
        <w:t xml:space="preserve">the </w:t>
      </w:r>
      <w:r w:rsidR="00463FD0" w:rsidRPr="007B1496">
        <w:rPr>
          <w:lang w:val="en-US"/>
        </w:rPr>
        <w:t>NTN UL time synchronization requirements</w:t>
      </w:r>
      <w:r w:rsidR="00463FD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6FCBFE61" w14:textId="29082CC8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1. Overall Description:</w:t>
            </w:r>
          </w:p>
          <w:p w14:paraId="7FEAB643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317D09">
              <w:rPr>
                <w:rFonts w:ascii="Arial" w:hAnsi="Arial" w:cs="Arial"/>
              </w:rPr>
              <w:t>As part of the</w:t>
            </w:r>
            <w:r w:rsidRPr="00317D09">
              <w:t xml:space="preserve"> </w:t>
            </w:r>
            <w:r>
              <w:rPr>
                <w:rFonts w:ascii="Arial" w:hAnsi="Arial" w:cs="Arial"/>
              </w:rPr>
              <w:t>WI NR-NTN-solution, under agenda item 8.4.2,</w:t>
            </w:r>
            <w:r w:rsidRPr="00317D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RAN1 discussed </w:t>
            </w:r>
            <w:r w:rsidRPr="00D51480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NTN </w:t>
            </w:r>
            <w:r w:rsidRPr="00D51480">
              <w:rPr>
                <w:rFonts w:ascii="Arial" w:hAnsi="Arial" w:cs="Arial"/>
              </w:rPr>
              <w:t>UL synchronization requirements in terms of time alignment and frequency error for:</w:t>
            </w:r>
          </w:p>
          <w:p w14:paraId="6A5F1F40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>Initial access (i.e. PRACH transmission)</w:t>
            </w:r>
          </w:p>
          <w:p w14:paraId="5E3EBE47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 xml:space="preserve">UL transmissions in RRC </w:t>
            </w:r>
            <w:r>
              <w:rPr>
                <w:rFonts w:ascii="Arial" w:hAnsi="Arial" w:cs="Arial"/>
              </w:rPr>
              <w:t>CONNECTED</w:t>
            </w:r>
            <w:r w:rsidRPr="00D51480">
              <w:rPr>
                <w:rFonts w:ascii="Arial" w:hAnsi="Arial" w:cs="Arial"/>
              </w:rPr>
              <w:t xml:space="preserve"> State</w:t>
            </w:r>
            <w:r>
              <w:rPr>
                <w:rFonts w:ascii="Arial" w:hAnsi="Arial" w:cs="Arial"/>
              </w:rPr>
              <w:t xml:space="preserve">. </w:t>
            </w:r>
          </w:p>
          <w:p w14:paraId="2816967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</w:p>
          <w:p w14:paraId="05962F1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E25A4B">
              <w:rPr>
                <w:rFonts w:ascii="Arial" w:hAnsi="Arial" w:cs="Arial"/>
              </w:rPr>
              <w:t>RAN1 identified the following question</w:t>
            </w:r>
            <w:r>
              <w:rPr>
                <w:rFonts w:ascii="Arial" w:hAnsi="Arial" w:cs="Arial"/>
              </w:rPr>
              <w:t>s that need</w:t>
            </w:r>
            <w:r w:rsidRPr="00E25A4B">
              <w:rPr>
                <w:rFonts w:ascii="Arial" w:hAnsi="Arial" w:cs="Arial"/>
              </w:rPr>
              <w:t xml:space="preserve"> clarification from RAN4</w:t>
            </w:r>
            <w:r>
              <w:rPr>
                <w:rFonts w:ascii="Arial" w:hAnsi="Arial" w:cs="Arial"/>
              </w:rPr>
              <w:t>:</w:t>
            </w:r>
          </w:p>
          <w:p w14:paraId="6D9853A0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1: What are the NTN UL time synchronization requirements?</w:t>
            </w:r>
          </w:p>
          <w:p w14:paraId="07CD00AA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5E9F1DA6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1941435F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</w:p>
          <w:p w14:paraId="77C253B9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2: What are the NTN UL frequency synchronization requirements?</w:t>
            </w:r>
          </w:p>
          <w:p w14:paraId="7512D398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6E4C63EE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03A28917" w14:textId="77777777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67813115" w14:textId="714C93A2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AD7CA9">
              <w:rPr>
                <w:rFonts w:ascii="Arial" w:hAnsi="Arial" w:cs="Arial"/>
                <w:lang w:val="en-US"/>
              </w:rPr>
              <w:t>Note</w:t>
            </w:r>
            <w:r>
              <w:rPr>
                <w:rFonts w:ascii="Arial" w:hAnsi="Arial" w:cs="Arial"/>
                <w:lang w:val="en-US"/>
              </w:rPr>
              <w:t>-1</w:t>
            </w:r>
            <w:r w:rsidRPr="00AD7CA9">
              <w:rPr>
                <w:rFonts w:ascii="Arial" w:hAnsi="Arial" w:cs="Arial"/>
                <w:lang w:val="en-US"/>
              </w:rPr>
              <w:t xml:space="preserve">: </w:t>
            </w:r>
            <w:r w:rsidRPr="00E1617B">
              <w:rPr>
                <w:rFonts w:ascii="Arial" w:hAnsi="Arial" w:cs="Arial"/>
                <w:lang w:val="en-US"/>
              </w:rPr>
              <w:t xml:space="preserve">The questions above are related to the requirements for signal reception at </w:t>
            </w:r>
            <w:proofErr w:type="spellStart"/>
            <w:r w:rsidRPr="00E1617B">
              <w:rPr>
                <w:rFonts w:ascii="Arial" w:hAnsi="Arial" w:cs="Arial"/>
                <w:lang w:val="en-US"/>
              </w:rPr>
              <w:t>gNB</w:t>
            </w:r>
            <w:proofErr w:type="spellEnd"/>
            <w:r w:rsidRPr="00E1617B">
              <w:rPr>
                <w:rFonts w:ascii="Arial" w:hAnsi="Arial" w:cs="Arial"/>
                <w:lang w:val="en-US"/>
              </w:rPr>
              <w:t xml:space="preserve"> side.</w:t>
            </w:r>
          </w:p>
          <w:p w14:paraId="35310218" w14:textId="1DD7F76B" w:rsidR="007B1496" w:rsidRP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Note-2: F</w:t>
            </w:r>
            <w:r w:rsidRPr="00F35BED">
              <w:rPr>
                <w:rFonts w:ascii="Arial" w:hAnsi="Arial" w:cs="Arial"/>
                <w:lang w:val="en-US"/>
              </w:rPr>
              <w:t>rom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RAN1 side we would like to have the requirements such that they are including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the ”total accumulated error” in both time and frequency domain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6626EBE9" w14:textId="77777777" w:rsid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2A17E1" w14:textId="013B9745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2. Actions:</w:t>
            </w:r>
          </w:p>
          <w:p w14:paraId="4DE2DF51" w14:textId="77777777" w:rsidR="007B1496" w:rsidRPr="00AE73E2" w:rsidRDefault="007B1496" w:rsidP="007B1496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To</w:t>
            </w:r>
            <w:r w:rsidRPr="00AE73E2">
              <w:rPr>
                <w:rFonts w:ascii="Arial" w:hAnsi="Arial" w:cs="Arial" w:hint="eastAsia"/>
                <w:b/>
                <w:color w:val="000000"/>
                <w:lang w:eastAsia="zh-CN"/>
              </w:rPr>
              <w:t xml:space="preserve"> </w:t>
            </w:r>
            <w:r w:rsidRPr="00C10407">
              <w:rPr>
                <w:rFonts w:ascii="Arial" w:hAnsi="Arial" w:cs="Arial"/>
                <w:b/>
                <w:color w:val="000000"/>
                <w:lang w:eastAsia="zh-CN"/>
              </w:rPr>
              <w:t>TSG RAN WG4</w:t>
            </w:r>
          </w:p>
          <w:p w14:paraId="139DF255" w14:textId="77777777" w:rsidR="007B1496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1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question 1 and any additional information that may help RAN1 understand the NTN requirement of UL time synchronization.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</w:t>
            </w:r>
          </w:p>
          <w:p w14:paraId="2D665A6E" w14:textId="77777777" w:rsidR="007B1496" w:rsidRPr="00AE73E2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lastRenderedPageBreak/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2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estion 2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and any additional information that may help RAN1 understand the 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NTN requirement of UL 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frequency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 synchronization</w:t>
            </w:r>
          </w:p>
          <w:p w14:paraId="2B121737" w14:textId="77777777" w:rsidR="007B1496" w:rsidRPr="00916ACD" w:rsidRDefault="007B1496" w:rsidP="007B149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70116794" w14:textId="77777777" w:rsidR="007B1496" w:rsidRPr="007321CD" w:rsidRDefault="007B1496" w:rsidP="007B1496">
            <w:pPr>
              <w:tabs>
                <w:tab w:val="left" w:pos="5507"/>
              </w:tabs>
              <w:rPr>
                <w:rFonts w:ascii="Arial" w:hAnsi="Arial" w:cs="Arial"/>
                <w:b/>
              </w:rPr>
            </w:pPr>
            <w:r w:rsidRPr="007321CD">
              <w:rPr>
                <w:rFonts w:ascii="Arial" w:hAnsi="Arial" w:cs="Arial"/>
                <w:b/>
              </w:rPr>
              <w:t>3. Date of Next TSG-RAN WG1 Meetings:</w:t>
            </w:r>
            <w:r w:rsidRPr="007321CD">
              <w:rPr>
                <w:rFonts w:ascii="Arial" w:hAnsi="Arial" w:cs="Arial"/>
                <w:b/>
              </w:rPr>
              <w:tab/>
            </w:r>
          </w:p>
          <w:p w14:paraId="66BF875C" w14:textId="77777777" w:rsidR="007B1496" w:rsidRPr="00BC3EDB" w:rsidRDefault="007B1496" w:rsidP="007B1496">
            <w:pPr>
              <w:tabs>
                <w:tab w:val="left" w:pos="5103"/>
              </w:tabs>
              <w:spacing w:beforeLines="50" w:before="120" w:after="120"/>
              <w:ind w:left="2268" w:hanging="2268"/>
              <w:rPr>
                <w:rFonts w:ascii="Arial" w:hAnsi="Arial" w:cs="Arial"/>
                <w:bCs/>
              </w:rPr>
            </w:pPr>
            <w:r w:rsidRPr="00E3791D">
              <w:rPr>
                <w:rFonts w:ascii="Arial" w:hAnsi="Arial" w:cs="Arial"/>
                <w:bCs/>
              </w:rPr>
              <w:t>TSG-RAN</w:t>
            </w:r>
            <w:r w:rsidRPr="00E3791D">
              <w:rPr>
                <w:rFonts w:ascii="Arial" w:hAnsi="Arial" w:cs="Arial" w:hint="eastAsia"/>
                <w:bCs/>
              </w:rPr>
              <w:t xml:space="preserve"> WG</w:t>
            </w:r>
            <w:r w:rsidRPr="00E3791D">
              <w:rPr>
                <w:rFonts w:ascii="Arial" w:hAnsi="Arial" w:cs="Arial"/>
                <w:bCs/>
              </w:rPr>
              <w:t xml:space="preserve">1 Meeting </w:t>
            </w:r>
            <w:r w:rsidRPr="00BC3EDB">
              <w:rPr>
                <w:rFonts w:ascii="Arial" w:hAnsi="Arial" w:cs="Arial"/>
                <w:bCs/>
              </w:rPr>
              <w:t xml:space="preserve">#104-bis-e </w:t>
            </w:r>
            <w:r w:rsidRPr="00BC3EDB">
              <w:rPr>
                <w:rFonts w:ascii="Arial" w:hAnsi="Arial" w:cs="Arial"/>
                <w:bCs/>
              </w:rPr>
              <w:tab/>
              <w:t>12 Apr. – 20 Apr. 2021</w:t>
            </w:r>
            <w:r w:rsidRPr="00BC3EDB">
              <w:rPr>
                <w:rFonts w:ascii="Arial" w:hAnsi="Arial" w:cs="Arial"/>
                <w:bCs/>
              </w:rPr>
              <w:tab/>
            </w:r>
            <w:r w:rsidRPr="00BC3EDB">
              <w:rPr>
                <w:rFonts w:ascii="Arial" w:hAnsi="Arial" w:cs="Arial"/>
                <w:bCs/>
              </w:rPr>
              <w:tab/>
              <w:t>Electronic Meeting</w:t>
            </w:r>
          </w:p>
          <w:p w14:paraId="5CB8B228" w14:textId="77777777" w:rsidR="007B1496" w:rsidRPr="00FB4B00" w:rsidRDefault="007B1496" w:rsidP="007B1496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  <w:color w:val="000000"/>
              </w:rPr>
            </w:pPr>
            <w:r w:rsidRPr="0036147A">
              <w:rPr>
                <w:rFonts w:ascii="Arial" w:hAnsi="Arial" w:cs="Arial"/>
                <w:bCs/>
              </w:rPr>
              <w:t>TSG-RAN</w:t>
            </w:r>
            <w:r w:rsidRPr="0036147A">
              <w:rPr>
                <w:rFonts w:ascii="Arial" w:hAnsi="Arial" w:cs="Arial" w:hint="eastAsia"/>
                <w:bCs/>
                <w:lang w:eastAsia="zh-CN"/>
              </w:rPr>
              <w:t xml:space="preserve"> WG</w:t>
            </w:r>
            <w:r w:rsidRPr="0036147A">
              <w:rPr>
                <w:rFonts w:ascii="Arial" w:hAnsi="Arial" w:cs="Arial"/>
                <w:bCs/>
                <w:lang w:eastAsia="zh-CN"/>
              </w:rPr>
              <w:t>1</w:t>
            </w:r>
            <w:r w:rsidRPr="0036147A">
              <w:rPr>
                <w:rFonts w:ascii="Arial" w:hAnsi="Arial" w:cs="Arial"/>
                <w:bCs/>
              </w:rPr>
              <w:t xml:space="preserve"> Meeting </w:t>
            </w:r>
            <w:r w:rsidRPr="0036147A">
              <w:rPr>
                <w:rFonts w:ascii="Arial" w:hAnsi="Arial" w:cs="Arial"/>
                <w:bCs/>
                <w:color w:val="000000"/>
              </w:rPr>
              <w:t>#10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36147A">
              <w:rPr>
                <w:rFonts w:ascii="Arial" w:hAnsi="Arial" w:cs="Arial"/>
                <w:bCs/>
                <w:color w:val="000000"/>
              </w:rPr>
              <w:t xml:space="preserve">-e 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BD3E49">
              <w:rPr>
                <w:rFonts w:ascii="Arial" w:hAnsi="Arial" w:cs="Arial"/>
                <w:bCs/>
                <w:color w:val="000000"/>
              </w:rPr>
              <w:t>19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3E49">
              <w:rPr>
                <w:rFonts w:ascii="Arial" w:hAnsi="Arial" w:cs="Arial"/>
                <w:bCs/>
                <w:color w:val="000000"/>
              </w:rPr>
              <w:t>– 27 May 2021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  <w:t>Electronic Meetin</w:t>
            </w:r>
            <w:r>
              <w:rPr>
                <w:rFonts w:ascii="Arial" w:hAnsi="Arial" w:cs="Arial"/>
                <w:bCs/>
                <w:color w:val="000000"/>
              </w:rPr>
              <w:t>g</w:t>
            </w:r>
          </w:p>
          <w:p w14:paraId="563C7DF9" w14:textId="6EA65376" w:rsidR="002B4B92" w:rsidRDefault="002B4B92" w:rsidP="002B4B92">
            <w:pPr>
              <w:spacing w:after="120"/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30A6E13A" w14:textId="5C11A7EE" w:rsidR="001A379C" w:rsidRPr="00E73341" w:rsidRDefault="001A379C" w:rsidP="001A379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Draft reply LS</w:t>
      </w:r>
    </w:p>
    <w:p w14:paraId="0D1B32E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</w:t>
      </w:r>
      <w:r w:rsidRPr="00FB4849">
        <w:rPr>
          <w:rFonts w:ascii="Arial" w:hAnsi="Arial" w:cs="Arial"/>
          <w:b/>
        </w:rPr>
        <w:t xml:space="preserve"> LS to RAN4 on NTN UL time and frequency synchronization requirements (Timing)</w:t>
      </w:r>
    </w:p>
    <w:p w14:paraId="677DAB87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5B2A366E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D76F25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4D4B16">
        <w:rPr>
          <w:rFonts w:ascii="Arial" w:hAnsi="Arial" w:cs="Arial"/>
          <w:bCs/>
        </w:rPr>
        <w:t>Solutions for NR to support non-terrestrial networks</w:t>
      </w:r>
    </w:p>
    <w:p w14:paraId="573D339A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61F175FB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</w:p>
    <w:p w14:paraId="074812A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1</w:t>
      </w:r>
    </w:p>
    <w:p w14:paraId="72FF41F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45918EC5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</w:p>
    <w:p w14:paraId="7C1EFBB2" w14:textId="77777777" w:rsidR="001A379C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proofErr w:type="spellStart"/>
      <w:r w:rsidRPr="001A2A34">
        <w:rPr>
          <w:rFonts w:ascii="Arial" w:hAnsi="Arial" w:cs="Arial"/>
          <w:bCs/>
        </w:rPr>
        <w:t>magnus.k.larsson</w:t>
      </w:r>
      <w:proofErr w:type="spellEnd"/>
      <w:r w:rsidRPr="001A2A34">
        <w:rPr>
          <w:rFonts w:ascii="Arial" w:hAnsi="Arial" w:cs="Arial"/>
          <w:bCs/>
        </w:rPr>
        <w:t xml:space="preserve"> (at) </w:t>
      </w:r>
      <w:proofErr w:type="spellStart"/>
      <w:r w:rsidRPr="001A2A34">
        <w:rPr>
          <w:rFonts w:ascii="Arial" w:hAnsi="Arial" w:cs="Arial"/>
          <w:bCs/>
        </w:rPr>
        <w:t>ericsson</w:t>
      </w:r>
      <w:proofErr w:type="spellEnd"/>
      <w:r w:rsidRPr="001A2A34">
        <w:rPr>
          <w:rFonts w:ascii="Arial" w:hAnsi="Arial" w:cs="Arial"/>
          <w:bCs/>
        </w:rPr>
        <w:t xml:space="preserve"> (dot) com </w:t>
      </w:r>
      <w:r w:rsidRPr="001A2A34">
        <w:rPr>
          <w:rFonts w:ascii="Arial" w:hAnsi="Arial" w:cs="Arial"/>
          <w:bCs/>
        </w:rPr>
        <w:tab/>
      </w:r>
    </w:p>
    <w:p w14:paraId="4BAADD97" w14:textId="77777777" w:rsidR="001A379C" w:rsidRDefault="001A379C" w:rsidP="001A379C">
      <w:pPr>
        <w:spacing w:before="100" w:beforeAutospacing="1" w:after="100" w:afterAutospacing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LS to RAN4, from RAN1 there is a subset of questions regarding </w:t>
      </w:r>
      <w:r w:rsidRPr="0055421E">
        <w:rPr>
          <w:rFonts w:ascii="Arial" w:hAnsi="Arial" w:cs="Arial"/>
          <w:bCs/>
        </w:rPr>
        <w:t>NTN UL time synchronization requirements</w:t>
      </w:r>
      <w:r>
        <w:rPr>
          <w:rFonts w:ascii="Arial" w:hAnsi="Arial" w:cs="Arial"/>
          <w:bCs/>
        </w:rPr>
        <w:t xml:space="preserve">: </w:t>
      </w:r>
    </w:p>
    <w:p w14:paraId="7503C27E" w14:textId="77777777" w:rsidR="001A379C" w:rsidRPr="004870FB" w:rsidRDefault="001A379C" w:rsidP="001A379C">
      <w:p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Question 1: What are the NTN UL time synchronization requirements?</w:t>
      </w:r>
    </w:p>
    <w:p w14:paraId="2C495768" w14:textId="77777777" w:rsidR="001A379C" w:rsidRPr="004870FB" w:rsidRDefault="001A379C" w:rsidP="001A379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initial access (i.e. PRACH transmission)</w:t>
      </w:r>
    </w:p>
    <w:p w14:paraId="14AAFF89" w14:textId="77777777" w:rsidR="001A379C" w:rsidRPr="004870FB" w:rsidRDefault="001A379C" w:rsidP="001A379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val="en-US" w:eastAsia="x-none"/>
        </w:rPr>
      </w:pPr>
      <w:r w:rsidRPr="004870FB">
        <w:rPr>
          <w:rFonts w:ascii="Arial" w:hAnsi="Arial" w:cs="Arial"/>
          <w:b/>
          <w:bCs/>
          <w:lang w:val="en-US" w:eastAsia="x-none"/>
        </w:rPr>
        <w:t>For UL transmissions in RRC Connected State</w:t>
      </w:r>
    </w:p>
    <w:p w14:paraId="7F19DA92" w14:textId="77777777" w:rsidR="001A379C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</w:p>
    <w:p w14:paraId="1DE30EE6" w14:textId="06F97446" w:rsidR="001A379C" w:rsidRPr="006E53A3" w:rsidRDefault="001A379C" w:rsidP="001A379C">
      <w:pPr>
        <w:rPr>
          <w:b/>
          <w:bCs/>
          <w:lang w:val="en-US"/>
        </w:rPr>
      </w:pPr>
      <w:r w:rsidRPr="00CA4C08">
        <w:rPr>
          <w:b/>
          <w:bCs/>
          <w:lang w:val="en-US"/>
        </w:rPr>
        <w:t>For initial access (i.e. PRACH transmission)</w:t>
      </w:r>
      <w:r>
        <w:rPr>
          <w:b/>
          <w:bCs/>
          <w:lang w:val="en-US"/>
        </w:rPr>
        <w:t xml:space="preserve">: </w:t>
      </w:r>
      <w:r w:rsidR="006E53A3">
        <w:rPr>
          <w:lang w:val="en-US"/>
        </w:rPr>
        <w:t>An NTN UE will have an initial access error of 2*</w:t>
      </w:r>
      <w:proofErr w:type="spellStart"/>
      <w:r w:rsidR="006E53A3">
        <w:rPr>
          <w:lang w:val="en-US"/>
        </w:rPr>
        <w:t>T</w:t>
      </w:r>
      <w:r w:rsidR="006E53A3">
        <w:rPr>
          <w:vertAlign w:val="subscript"/>
          <w:lang w:val="en-US"/>
        </w:rPr>
        <w:t>e</w:t>
      </w:r>
      <w:proofErr w:type="spellEnd"/>
      <w:r w:rsidR="006E53A3">
        <w:rPr>
          <w:lang w:val="en-US"/>
        </w:rPr>
        <w:t xml:space="preserve">, where </w:t>
      </w:r>
      <w:proofErr w:type="spellStart"/>
      <w:r w:rsidR="006E53A3">
        <w:rPr>
          <w:lang w:val="en-US"/>
        </w:rPr>
        <w:t>T</w:t>
      </w:r>
      <w:r w:rsidR="006E53A3">
        <w:rPr>
          <w:vertAlign w:val="subscript"/>
          <w:lang w:val="en-US"/>
        </w:rPr>
        <w:t>e</w:t>
      </w:r>
      <w:proofErr w:type="spellEnd"/>
      <w:r w:rsidR="006E53A3">
        <w:rPr>
          <w:lang w:val="en-US"/>
        </w:rPr>
        <w:t xml:space="preserve"> is the exiting error in TS 38.133, section 7.1.2)</w:t>
      </w:r>
      <w:r w:rsidR="0011403E">
        <w:rPr>
          <w:lang w:val="en-US"/>
        </w:rPr>
        <w:t>.</w:t>
      </w:r>
    </w:p>
    <w:p w14:paraId="2ABF4AC6" w14:textId="77777777" w:rsidR="001A379C" w:rsidRDefault="001A379C" w:rsidP="001A379C">
      <w:pPr>
        <w:rPr>
          <w:lang w:val="en-US"/>
        </w:rPr>
      </w:pPr>
      <w:r w:rsidRPr="00CA4C08">
        <w:rPr>
          <w:b/>
          <w:bCs/>
          <w:lang w:val="en-US"/>
        </w:rPr>
        <w:t>For UL transmissions in RRC Connected State</w:t>
      </w:r>
      <w:r>
        <w:rPr>
          <w:b/>
          <w:bCs/>
          <w:lang w:val="en-US"/>
        </w:rPr>
        <w:t xml:space="preserve">: </w:t>
      </w:r>
      <w:r w:rsidRPr="00CA4C08">
        <w:rPr>
          <w:lang w:val="en-US"/>
        </w:rPr>
        <w:t xml:space="preserve">RAN4 </w:t>
      </w:r>
      <w:r>
        <w:rPr>
          <w:lang w:val="en-US"/>
        </w:rPr>
        <w:t xml:space="preserve">has </w:t>
      </w:r>
      <w:r w:rsidRPr="00CA4C08">
        <w:rPr>
          <w:lang w:val="en-US"/>
        </w:rPr>
        <w:t>conclude</w:t>
      </w:r>
      <w:r>
        <w:rPr>
          <w:lang w:val="en-US"/>
        </w:rPr>
        <w:t>s</w:t>
      </w:r>
      <w:r w:rsidRPr="00CA4C08">
        <w:rPr>
          <w:lang w:val="en-US"/>
        </w:rPr>
        <w:t xml:space="preserve"> that for TA adjustment accuracy in RRC Connected State Timing Advance adjustment accuracy requirement depends on</w:t>
      </w:r>
      <w:r>
        <w:rPr>
          <w:lang w:val="en-US"/>
        </w:rPr>
        <w:t>:</w:t>
      </w:r>
    </w:p>
    <w:p w14:paraId="07A450C5" w14:textId="3C6C469F" w:rsidR="001A379C" w:rsidRDefault="001A379C" w:rsidP="001A379C">
      <w:pPr>
        <w:ind w:left="284"/>
        <w:rPr>
          <w:lang w:val="en-US"/>
        </w:rPr>
      </w:pPr>
      <w:r>
        <w:rPr>
          <w:lang w:val="en-US"/>
        </w:rPr>
        <w:t>1</w:t>
      </w:r>
      <w:r w:rsidRPr="00CA4C08">
        <w:rPr>
          <w:lang w:val="en-US"/>
        </w:rPr>
        <w:t xml:space="preserve">) </w:t>
      </w:r>
      <w:r w:rsidR="006E53A3">
        <w:rPr>
          <w:lang w:val="en-US"/>
        </w:rPr>
        <w:t>T</w:t>
      </w:r>
      <w:r w:rsidRPr="00CA4C08">
        <w:rPr>
          <w:lang w:val="en-US"/>
        </w:rPr>
        <w:t xml:space="preserve">he mechanism of TA adjustment step size determined by RAN1 and the total uncertainty budget and </w:t>
      </w:r>
    </w:p>
    <w:p w14:paraId="3C4FFC33" w14:textId="22F73EB6" w:rsidR="001A379C" w:rsidRDefault="001A379C" w:rsidP="00246F57">
      <w:pPr>
        <w:ind w:left="284"/>
        <w:rPr>
          <w:rFonts w:ascii="Arial" w:hAnsi="Arial" w:cs="Arial"/>
          <w:bCs/>
        </w:rPr>
      </w:pPr>
      <w:r w:rsidRPr="00CA4C08">
        <w:rPr>
          <w:lang w:val="en-US"/>
        </w:rPr>
        <w:t xml:space="preserve">2) </w:t>
      </w:r>
      <w:r w:rsidR="006E53A3">
        <w:rPr>
          <w:lang w:val="en-US"/>
        </w:rPr>
        <w:t>R</w:t>
      </w:r>
      <w:r w:rsidRPr="00CA4C08">
        <w:rPr>
          <w:lang w:val="en-US"/>
        </w:rPr>
        <w:t xml:space="preserve">equirement for UE Timing Advance adjustment accuracy. </w:t>
      </w:r>
      <w:r w:rsidR="00246F57">
        <w:rPr>
          <w:lang w:val="en-US"/>
        </w:rPr>
        <w:t>An NTN UE will have will comply to e</w:t>
      </w:r>
      <w:r w:rsidRPr="00CA4C08">
        <w:rPr>
          <w:lang w:val="en-US"/>
        </w:rPr>
        <w:t>xisting requirement for UE Timing Advance adjustment accuracy in TS 38.133 7.3.2.</w:t>
      </w:r>
    </w:p>
    <w:p w14:paraId="638B033F" w14:textId="77777777" w:rsidR="001A379C" w:rsidRPr="001A2A34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</w:p>
    <w:p w14:paraId="6708761B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4AA7CB11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22261C2D" w14:textId="77777777" w:rsidR="001A379C" w:rsidRPr="0068727F" w:rsidRDefault="001A379C" w:rsidP="001A379C">
      <w:pPr>
        <w:pBdr>
          <w:bottom w:val="single" w:sz="4" w:space="1" w:color="auto"/>
        </w:pBdr>
        <w:rPr>
          <w:rFonts w:ascii="Arial" w:hAnsi="Arial" w:cs="Arial"/>
        </w:rPr>
      </w:pPr>
    </w:p>
    <w:p w14:paraId="2B13AB63" w14:textId="77777777" w:rsidR="001A379C" w:rsidRPr="0068727F" w:rsidRDefault="001A379C" w:rsidP="001A379C">
      <w:pPr>
        <w:rPr>
          <w:rFonts w:ascii="Arial" w:hAnsi="Arial" w:cs="Arial"/>
        </w:rPr>
      </w:pPr>
    </w:p>
    <w:p w14:paraId="2CA2C1EB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lastRenderedPageBreak/>
        <w:t xml:space="preserve">1. </w:t>
      </w:r>
      <w:r>
        <w:rPr>
          <w:rFonts w:ascii="Arial" w:hAnsi="Arial" w:cs="Arial"/>
          <w:b/>
        </w:rPr>
        <w:t>Reply</w:t>
      </w:r>
      <w:r w:rsidRPr="0068727F">
        <w:rPr>
          <w:rFonts w:ascii="Arial" w:hAnsi="Arial" w:cs="Arial"/>
          <w:b/>
        </w:rPr>
        <w:t>:</w:t>
      </w:r>
    </w:p>
    <w:p w14:paraId="7AF61CC0" w14:textId="77777777" w:rsidR="001A379C" w:rsidRPr="0068727F" w:rsidRDefault="001A379C" w:rsidP="001A379C">
      <w:pPr>
        <w:pStyle w:val="Header"/>
        <w:rPr>
          <w:rFonts w:cs="Arial"/>
        </w:rPr>
      </w:pPr>
    </w:p>
    <w:p w14:paraId="4EB9DD6C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4B7052D3" w14:textId="77777777" w:rsidR="001A379C" w:rsidRPr="005B3DC0" w:rsidRDefault="001A379C" w:rsidP="001A379C">
      <w:r w:rsidRPr="005B3DC0">
        <w:rPr>
          <w:b/>
        </w:rPr>
        <w:t>To RAN</w:t>
      </w:r>
      <w:r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>
        <w:t>4</w:t>
      </w:r>
      <w:r w:rsidRPr="005B3DC0">
        <w:t xml:space="preserve"> would like to kindly ask RAN</w:t>
      </w:r>
      <w:r>
        <w:t>1</w:t>
      </w:r>
      <w:r w:rsidRPr="005B3DC0">
        <w:t xml:space="preserve"> to </w:t>
      </w:r>
      <w:r>
        <w:t>use the above information as partial reply of LS</w:t>
      </w:r>
      <w:r w:rsidRPr="005B3DC0">
        <w:t>.</w:t>
      </w:r>
    </w:p>
    <w:p w14:paraId="2F263348" w14:textId="77777777" w:rsidR="001A379C" w:rsidRPr="0068727F" w:rsidRDefault="001A379C" w:rsidP="001A379C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678A27B2" w14:textId="77777777" w:rsidR="001A379C" w:rsidRPr="0068727F" w:rsidRDefault="001A379C" w:rsidP="001A379C">
      <w:pPr>
        <w:spacing w:after="120"/>
        <w:ind w:left="993" w:hanging="993"/>
        <w:rPr>
          <w:rFonts w:ascii="Arial" w:hAnsi="Arial" w:cs="Arial"/>
        </w:rPr>
      </w:pPr>
    </w:p>
    <w:p w14:paraId="3A21D000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7874B73F" w14:textId="484A7782" w:rsidR="001A379C" w:rsidRDefault="001A379C" w:rsidP="001A379C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100</w:t>
      </w:r>
      <w:r w:rsidR="0011403E">
        <w:rPr>
          <w:bCs/>
        </w:rPr>
        <w:t>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23</w:t>
      </w:r>
      <w:r w:rsidRPr="002A2E39">
        <w:rPr>
          <w:bCs/>
        </w:rPr>
        <w:t xml:space="preserve"> – 27 </w:t>
      </w:r>
      <w:r>
        <w:rPr>
          <w:bCs/>
        </w:rPr>
        <w:t>Aug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</w:p>
    <w:p w14:paraId="6F18561E" w14:textId="6BD7A1D2" w:rsidR="0011403E" w:rsidRDefault="0011403E" w:rsidP="0011403E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</w:t>
      </w:r>
      <w:r>
        <w:rPr>
          <w:bCs/>
        </w:rPr>
        <w:t>1-e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01</w:t>
      </w:r>
      <w:r w:rsidRPr="002A2E39">
        <w:rPr>
          <w:bCs/>
        </w:rPr>
        <w:t xml:space="preserve"> – </w:t>
      </w:r>
      <w:r>
        <w:rPr>
          <w:bCs/>
        </w:rPr>
        <w:t>12</w:t>
      </w:r>
      <w:r w:rsidRPr="002A2E39">
        <w:rPr>
          <w:bCs/>
        </w:rPr>
        <w:t xml:space="preserve"> </w:t>
      </w:r>
      <w:r>
        <w:rPr>
          <w:bCs/>
        </w:rPr>
        <w:t>Nov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</w:p>
    <w:p w14:paraId="630E78F2" w14:textId="77777777" w:rsidR="0011403E" w:rsidRPr="001A379C" w:rsidRDefault="0011403E" w:rsidP="001A379C">
      <w:pPr>
        <w:rPr>
          <w:lang w:val="en-US"/>
        </w:rPr>
      </w:pP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43C3742" w14:textId="483F11D9" w:rsidR="00202CF0" w:rsidRPr="00246F57" w:rsidRDefault="002A77DF" w:rsidP="0011403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bookmarkStart w:id="3" w:name="_Ref508638450"/>
      <w:bookmarkStart w:id="4" w:name="_Ref3386619"/>
      <w:r w:rsidRPr="002A77DF">
        <w:rPr>
          <w:rFonts w:ascii="Times New Roman" w:hAnsi="Times New Roman" w:cs="Times New Roman"/>
          <w:sz w:val="20"/>
          <w:szCs w:val="20"/>
        </w:rPr>
        <w:t>R1-2102263</w:t>
      </w:r>
      <w:r w:rsidR="00202CF0" w:rsidRPr="009E3B03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02CF0" w:rsidRPr="009E3B03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bookmarkEnd w:id="4"/>
      <w:r w:rsidRPr="002A77DF">
        <w:rPr>
          <w:rFonts w:ascii="Times New Roman" w:hAnsi="Times New Roman" w:cs="Times New Roman"/>
          <w:sz w:val="20"/>
          <w:szCs w:val="20"/>
        </w:rPr>
        <w:t>LS on NTN UL time and frequency synchronization requirements</w:t>
      </w:r>
      <w:r>
        <w:rPr>
          <w:rFonts w:ascii="Times New Roman" w:hAnsi="Times New Roman" w:cs="Times New Roman"/>
          <w:sz w:val="20"/>
          <w:szCs w:val="20"/>
        </w:rPr>
        <w:t>, Thales</w:t>
      </w:r>
      <w:r w:rsidR="002D2F8D">
        <w:rPr>
          <w:rFonts w:ascii="Times New Roman" w:hAnsi="Times New Roman" w:cs="Times New Roman"/>
          <w:sz w:val="20"/>
          <w:szCs w:val="20"/>
        </w:rPr>
        <w:t>.</w:t>
      </w:r>
      <w:r w:rsidR="00EE07F8">
        <w:rPr>
          <w:rFonts w:ascii="Times New Roman" w:hAnsi="Times New Roman" w:cs="Times New Roman"/>
          <w:sz w:val="20"/>
          <w:szCs w:val="20"/>
        </w:rPr>
        <w:br/>
      </w:r>
    </w:p>
    <w:sectPr w:rsidR="00202CF0" w:rsidRPr="00246F5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2B4B92" w:rsidRDefault="002B4B92">
      <w:r>
        <w:separator/>
      </w:r>
    </w:p>
  </w:endnote>
  <w:endnote w:type="continuationSeparator" w:id="0">
    <w:p w14:paraId="1A37C4FC" w14:textId="77777777" w:rsidR="002B4B92" w:rsidRDefault="002B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2B4B92" w:rsidRDefault="002B4B92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2B4B92" w:rsidRPr="006F61D7" w:rsidRDefault="002B4B92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2B4B92" w:rsidRDefault="002B4B92">
      <w:r>
        <w:separator/>
      </w:r>
    </w:p>
  </w:footnote>
  <w:footnote w:type="continuationSeparator" w:id="0">
    <w:p w14:paraId="5691C85F" w14:textId="77777777" w:rsidR="002B4B92" w:rsidRDefault="002B4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1EBB"/>
    <w:rsid w:val="00054A22"/>
    <w:rsid w:val="00056A26"/>
    <w:rsid w:val="00062023"/>
    <w:rsid w:val="000655A6"/>
    <w:rsid w:val="000663F8"/>
    <w:rsid w:val="00071D97"/>
    <w:rsid w:val="00080512"/>
    <w:rsid w:val="000C2545"/>
    <w:rsid w:val="000C47C3"/>
    <w:rsid w:val="000D44D9"/>
    <w:rsid w:val="000D58AB"/>
    <w:rsid w:val="0011403E"/>
    <w:rsid w:val="00133525"/>
    <w:rsid w:val="001722B9"/>
    <w:rsid w:val="001A2A34"/>
    <w:rsid w:val="001A379C"/>
    <w:rsid w:val="001A4C42"/>
    <w:rsid w:val="001A7420"/>
    <w:rsid w:val="001B6637"/>
    <w:rsid w:val="001C21C3"/>
    <w:rsid w:val="001D02C2"/>
    <w:rsid w:val="001E0B78"/>
    <w:rsid w:val="001F0C1D"/>
    <w:rsid w:val="001F1132"/>
    <w:rsid w:val="001F168B"/>
    <w:rsid w:val="00202CF0"/>
    <w:rsid w:val="002347A2"/>
    <w:rsid w:val="00246F57"/>
    <w:rsid w:val="002675F0"/>
    <w:rsid w:val="0027628C"/>
    <w:rsid w:val="00276CDA"/>
    <w:rsid w:val="00281F04"/>
    <w:rsid w:val="002840A1"/>
    <w:rsid w:val="002A2E39"/>
    <w:rsid w:val="002A77DF"/>
    <w:rsid w:val="002B4B92"/>
    <w:rsid w:val="002B6339"/>
    <w:rsid w:val="002B7149"/>
    <w:rsid w:val="002D2F8D"/>
    <w:rsid w:val="002E00EE"/>
    <w:rsid w:val="003172DC"/>
    <w:rsid w:val="0035462D"/>
    <w:rsid w:val="003765B8"/>
    <w:rsid w:val="00395B67"/>
    <w:rsid w:val="003A0474"/>
    <w:rsid w:val="003A0B57"/>
    <w:rsid w:val="003A358D"/>
    <w:rsid w:val="003A71A1"/>
    <w:rsid w:val="003C3971"/>
    <w:rsid w:val="003D429A"/>
    <w:rsid w:val="00423334"/>
    <w:rsid w:val="004345EC"/>
    <w:rsid w:val="0044364B"/>
    <w:rsid w:val="0044507E"/>
    <w:rsid w:val="00463FD0"/>
    <w:rsid w:val="00465515"/>
    <w:rsid w:val="00467C62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177B1"/>
    <w:rsid w:val="0052184F"/>
    <w:rsid w:val="0053388B"/>
    <w:rsid w:val="00535773"/>
    <w:rsid w:val="00543E6C"/>
    <w:rsid w:val="0055421E"/>
    <w:rsid w:val="0056254B"/>
    <w:rsid w:val="00565087"/>
    <w:rsid w:val="0057305F"/>
    <w:rsid w:val="00586E2E"/>
    <w:rsid w:val="00597B11"/>
    <w:rsid w:val="005B082B"/>
    <w:rsid w:val="005B3DC0"/>
    <w:rsid w:val="005D2E01"/>
    <w:rsid w:val="005D7526"/>
    <w:rsid w:val="005E3DF0"/>
    <w:rsid w:val="005E4BB2"/>
    <w:rsid w:val="00602AEA"/>
    <w:rsid w:val="006122A4"/>
    <w:rsid w:val="00614FDF"/>
    <w:rsid w:val="0063543D"/>
    <w:rsid w:val="0063585B"/>
    <w:rsid w:val="00647114"/>
    <w:rsid w:val="006A323F"/>
    <w:rsid w:val="006B30D0"/>
    <w:rsid w:val="006C0F6E"/>
    <w:rsid w:val="006C1584"/>
    <w:rsid w:val="006C3D95"/>
    <w:rsid w:val="006E53A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B1496"/>
    <w:rsid w:val="007B600E"/>
    <w:rsid w:val="007F0F4A"/>
    <w:rsid w:val="008028A4"/>
    <w:rsid w:val="00830747"/>
    <w:rsid w:val="0083684A"/>
    <w:rsid w:val="00837574"/>
    <w:rsid w:val="008768CA"/>
    <w:rsid w:val="00885367"/>
    <w:rsid w:val="008A6463"/>
    <w:rsid w:val="008A755E"/>
    <w:rsid w:val="008C384C"/>
    <w:rsid w:val="008E6BEB"/>
    <w:rsid w:val="0090271F"/>
    <w:rsid w:val="00902E23"/>
    <w:rsid w:val="009114D7"/>
    <w:rsid w:val="0091348E"/>
    <w:rsid w:val="00917CCB"/>
    <w:rsid w:val="00942EC2"/>
    <w:rsid w:val="009455AF"/>
    <w:rsid w:val="00973023"/>
    <w:rsid w:val="00973D63"/>
    <w:rsid w:val="00985F99"/>
    <w:rsid w:val="009B0A1C"/>
    <w:rsid w:val="009C3E5A"/>
    <w:rsid w:val="009C7A80"/>
    <w:rsid w:val="009D546A"/>
    <w:rsid w:val="009E3B03"/>
    <w:rsid w:val="009F37B7"/>
    <w:rsid w:val="00A10F02"/>
    <w:rsid w:val="00A164B4"/>
    <w:rsid w:val="00A26956"/>
    <w:rsid w:val="00A27486"/>
    <w:rsid w:val="00A53724"/>
    <w:rsid w:val="00A56066"/>
    <w:rsid w:val="00A65053"/>
    <w:rsid w:val="00A73129"/>
    <w:rsid w:val="00A82346"/>
    <w:rsid w:val="00A92BA1"/>
    <w:rsid w:val="00AA5FF8"/>
    <w:rsid w:val="00AA7D16"/>
    <w:rsid w:val="00AC6BC6"/>
    <w:rsid w:val="00AE65E2"/>
    <w:rsid w:val="00B15449"/>
    <w:rsid w:val="00B30A0D"/>
    <w:rsid w:val="00B66DD7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4F5"/>
    <w:rsid w:val="00C074DD"/>
    <w:rsid w:val="00C1274E"/>
    <w:rsid w:val="00C131DA"/>
    <w:rsid w:val="00C1496A"/>
    <w:rsid w:val="00C33079"/>
    <w:rsid w:val="00C41F2A"/>
    <w:rsid w:val="00C45231"/>
    <w:rsid w:val="00C51E17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D12A57"/>
    <w:rsid w:val="00D550D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6AA7"/>
    <w:rsid w:val="00DF17DB"/>
    <w:rsid w:val="00DF2B1F"/>
    <w:rsid w:val="00DF62CD"/>
    <w:rsid w:val="00E16509"/>
    <w:rsid w:val="00E44582"/>
    <w:rsid w:val="00E61AEE"/>
    <w:rsid w:val="00E73341"/>
    <w:rsid w:val="00E77645"/>
    <w:rsid w:val="00EA15B0"/>
    <w:rsid w:val="00EA1EB3"/>
    <w:rsid w:val="00EA3A3A"/>
    <w:rsid w:val="00EA5EA7"/>
    <w:rsid w:val="00EC4A25"/>
    <w:rsid w:val="00EC6E2C"/>
    <w:rsid w:val="00EE07F8"/>
    <w:rsid w:val="00F025A2"/>
    <w:rsid w:val="00F04712"/>
    <w:rsid w:val="00F13360"/>
    <w:rsid w:val="00F22EC7"/>
    <w:rsid w:val="00F325C8"/>
    <w:rsid w:val="00F4331F"/>
    <w:rsid w:val="00F653B8"/>
    <w:rsid w:val="00F76708"/>
    <w:rsid w:val="00F9008D"/>
    <w:rsid w:val="00F946FD"/>
    <w:rsid w:val="00F96A36"/>
    <w:rsid w:val="00FA1266"/>
    <w:rsid w:val="00FB4849"/>
    <w:rsid w:val="00FC02FA"/>
    <w:rsid w:val="00FC1192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7185A-7965-476F-8A1F-2E6863F17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2E552-195D-449F-B916-990B42100B3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546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6</cp:revision>
  <cp:lastPrinted>2019-02-25T14:05:00Z</cp:lastPrinted>
  <dcterms:created xsi:type="dcterms:W3CDTF">2021-05-10T14:38:00Z</dcterms:created>
  <dcterms:modified xsi:type="dcterms:W3CDTF">2021-05-11T16:18:00Z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