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CA094B">
        <w:rPr>
          <w:rFonts w:ascii="Arial" w:hAnsi="Arial" w:cs="Arial"/>
          <w:b/>
          <w:sz w:val="24"/>
          <w:szCs w:val="24"/>
        </w:rPr>
        <w:t>9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97C79" w:rsidRPr="00B97C79">
        <w:rPr>
          <w:rFonts w:ascii="Arial" w:hAnsi="Arial" w:cs="Arial"/>
          <w:b/>
          <w:sz w:val="24"/>
          <w:szCs w:val="24"/>
        </w:rPr>
        <w:t>21</w:t>
      </w:r>
      <w:r w:rsidR="00C12FEE" w:rsidRPr="00C12FEE">
        <w:rPr>
          <w:rFonts w:ascii="Arial" w:hAnsi="Arial" w:cs="Arial"/>
          <w:b/>
          <w:sz w:val="24"/>
          <w:szCs w:val="24"/>
        </w:rPr>
        <w:t>09719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A094B"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-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CA094B">
        <w:rPr>
          <w:rFonts w:ascii="Arial" w:eastAsia="SimSun" w:hAnsi="Arial"/>
          <w:b/>
          <w:sz w:val="24"/>
          <w:szCs w:val="24"/>
          <w:lang w:eastAsia="zh-CN"/>
        </w:rPr>
        <w:t>7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A094B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0C6FC3">
        <w:rPr>
          <w:rFonts w:ascii="Arial" w:hAnsi="Arial" w:cs="Arial"/>
          <w:lang w:val="en-US" w:eastAsia="ko-KR"/>
        </w:rPr>
        <w:t xml:space="preserve">on </w:t>
      </w:r>
      <w:r w:rsidR="00CA094B">
        <w:rPr>
          <w:rFonts w:ascii="Arial" w:hAnsi="Arial" w:cs="Arial" w:hint="eastAsia"/>
          <w:lang w:val="en-US" w:eastAsia="ko-KR"/>
        </w:rPr>
        <w:t xml:space="preserve">test method </w:t>
      </w:r>
      <w:r w:rsidR="000C6FC3">
        <w:rPr>
          <w:rFonts w:ascii="Arial" w:hAnsi="Arial" w:cs="Arial"/>
          <w:lang w:val="en-US" w:eastAsia="ko-KR"/>
        </w:rPr>
        <w:t xml:space="preserve">for </w:t>
      </w:r>
      <w:r w:rsidR="00CA094B">
        <w:rPr>
          <w:rFonts w:ascii="Arial" w:hAnsi="Arial" w:cs="Arial"/>
          <w:lang w:val="en-US" w:eastAsia="ko-KR"/>
        </w:rPr>
        <w:t>PSFCH decoding capability test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F47D8">
        <w:rPr>
          <w:rFonts w:ascii="Arial" w:hAnsi="Arial" w:cs="Arial"/>
          <w:lang w:val="en-US" w:eastAsia="ko-KR"/>
        </w:rPr>
        <w:t>6.2.4.3.3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for</w:t>
      </w:r>
      <w:r>
        <w:rPr>
          <w:lang w:val="en-US" w:eastAsia="ko-KR"/>
        </w:rPr>
        <w:t xml:space="preserve"> </w:t>
      </w:r>
      <w:r w:rsidR="003936F0">
        <w:rPr>
          <w:lang w:val="en-US" w:eastAsia="ko-KR"/>
        </w:rPr>
        <w:t>multiple</w:t>
      </w:r>
      <w:r w:rsidR="009B5788">
        <w:rPr>
          <w:lang w:val="en-US" w:eastAsia="ko-KR"/>
        </w:rPr>
        <w:t xml:space="preserve"> link tests </w:t>
      </w:r>
      <w:r>
        <w:rPr>
          <w:lang w:val="en-US" w:eastAsia="ko-KR"/>
        </w:rPr>
        <w:t xml:space="preserve">for NR V2X demodulation was approved, and </w:t>
      </w:r>
      <w:r w:rsidR="009B5788">
        <w:rPr>
          <w:lang w:val="en-US" w:eastAsia="ko-KR"/>
        </w:rPr>
        <w:t xml:space="preserve">there </w:t>
      </w:r>
      <w:r w:rsidR="00BF46AC">
        <w:rPr>
          <w:lang w:val="en-US" w:eastAsia="ko-KR"/>
        </w:rPr>
        <w:t xml:space="preserve">is </w:t>
      </w:r>
      <w:r w:rsidR="00045938">
        <w:rPr>
          <w:lang w:val="en-US" w:eastAsia="ko-KR"/>
        </w:rPr>
        <w:t xml:space="preserve">one </w:t>
      </w:r>
      <w:r w:rsidR="009B5788">
        <w:rPr>
          <w:lang w:val="en-US" w:eastAsia="ko-KR"/>
        </w:rPr>
        <w:t xml:space="preserve">open issue </w:t>
      </w:r>
      <w:r w:rsidR="0025670F">
        <w:rPr>
          <w:lang w:val="en-US" w:eastAsia="ko-KR"/>
        </w:rPr>
        <w:t xml:space="preserve">for test method for PSFCH decoding capability test.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our views on the </w:t>
      </w:r>
      <w:r w:rsidR="003A7D45">
        <w:rPr>
          <w:lang w:val="en-US" w:eastAsia="ko-KR"/>
        </w:rPr>
        <w:t xml:space="preserve">open </w:t>
      </w:r>
      <w:r w:rsidR="00413D64">
        <w:rPr>
          <w:lang w:val="en-US" w:eastAsia="ko-KR"/>
        </w:rPr>
        <w:t>issue</w:t>
      </w:r>
      <w:r w:rsidR="000C6FC3">
        <w:rPr>
          <w:lang w:val="en-US" w:eastAsia="ko-KR"/>
        </w:rPr>
        <w:t xml:space="preserve"> for </w:t>
      </w:r>
      <w:r w:rsidR="0025670F">
        <w:rPr>
          <w:lang w:val="en-US" w:eastAsia="ko-KR"/>
        </w:rPr>
        <w:t>the test method</w:t>
      </w:r>
      <w:r w:rsidR="000C6FC3">
        <w:rPr>
          <w:lang w:val="en-US" w:eastAsia="ko-KR"/>
        </w:rPr>
        <w:t>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944DBE" w:rsidRDefault="00023E4B" w:rsidP="003936F0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25670F" w:rsidRDefault="0025670F" w:rsidP="0025670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[1], </w:t>
      </w:r>
      <w:r>
        <w:rPr>
          <w:lang w:val="en-US" w:eastAsia="ko-KR"/>
        </w:rPr>
        <w:t xml:space="preserve">following </w:t>
      </w:r>
      <w:r>
        <w:rPr>
          <w:rFonts w:hint="eastAsia"/>
          <w:lang w:val="en-US" w:eastAsia="ko-KR"/>
        </w:rPr>
        <w:t>two options were discussed in the last meeting.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5670F" w:rsidTr="0025670F">
        <w:tc>
          <w:tcPr>
            <w:tcW w:w="9855" w:type="dxa"/>
          </w:tcPr>
          <w:p w:rsidR="0025670F" w:rsidRDefault="0025670F" w:rsidP="004951A6">
            <w:pPr>
              <w:pStyle w:val="a0"/>
              <w:numPr>
                <w:ilvl w:val="0"/>
                <w:numId w:val="29"/>
              </w:numPr>
              <w:ind w:left="171" w:hanging="171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>Option 1 (Baseline solution, GTW #98-bis-e agreement)</w:t>
            </w:r>
          </w:p>
          <w:p w:rsidR="0025670F" w:rsidRPr="0025670F" w:rsidRDefault="0025670F" w:rsidP="0025670F">
            <w:pPr>
              <w:pStyle w:val="a0"/>
              <w:numPr>
                <w:ilvl w:val="1"/>
                <w:numId w:val="29"/>
              </w:numPr>
              <w:ind w:left="454" w:hanging="283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>TE randomly transmit ACK or DTX on each PSFCH resource with equal probability</w:t>
            </w:r>
          </w:p>
          <w:p w:rsidR="0025670F" w:rsidRPr="0025670F" w:rsidRDefault="0025670F" w:rsidP="0025670F">
            <w:pPr>
              <w:pStyle w:val="a0"/>
              <w:numPr>
                <w:ilvl w:val="1"/>
                <w:numId w:val="29"/>
              </w:numPr>
              <w:ind w:left="454" w:hanging="283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>AT command adopted for this test case based on current available solution.</w:t>
            </w:r>
          </w:p>
          <w:p w:rsidR="0025670F" w:rsidRPr="0025670F" w:rsidRDefault="0025670F" w:rsidP="0025670F">
            <w:pPr>
              <w:pStyle w:val="a0"/>
              <w:numPr>
                <w:ilvl w:val="0"/>
                <w:numId w:val="29"/>
              </w:numPr>
              <w:ind w:left="171" w:hanging="171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>Option 2 (new option)</w:t>
            </w:r>
          </w:p>
          <w:p w:rsidR="0025670F" w:rsidRPr="0025670F" w:rsidRDefault="0025670F" w:rsidP="0025670F">
            <w:pPr>
              <w:pStyle w:val="a0"/>
              <w:numPr>
                <w:ilvl w:val="1"/>
                <w:numId w:val="29"/>
              </w:numPr>
              <w:ind w:left="454" w:hanging="283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>In every slot, TE transmits one of the two following options (1) all ACK (2) one NACK and all the rests are ACK</w:t>
            </w:r>
          </w:p>
          <w:p w:rsidR="0025670F" w:rsidRPr="0025670F" w:rsidRDefault="0025670F" w:rsidP="0025670F">
            <w:pPr>
              <w:pStyle w:val="a0"/>
              <w:numPr>
                <w:ilvl w:val="1"/>
                <w:numId w:val="29"/>
              </w:numPr>
              <w:ind w:left="454" w:hanging="283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 xml:space="preserve">UE decodes all the PSFCH to decide PSSCH ReTx. For (1) no reTx; for (2) ReTx </w:t>
            </w:r>
          </w:p>
          <w:p w:rsidR="0025670F" w:rsidRPr="0025670F" w:rsidRDefault="0025670F" w:rsidP="0025670F">
            <w:pPr>
              <w:pStyle w:val="a0"/>
              <w:numPr>
                <w:ilvl w:val="1"/>
                <w:numId w:val="29"/>
              </w:numPr>
              <w:ind w:left="454" w:hanging="283"/>
              <w:rPr>
                <w:lang w:val="en-US" w:eastAsia="ko-KR"/>
              </w:rPr>
            </w:pPr>
            <w:r w:rsidRPr="0025670F">
              <w:rPr>
                <w:lang w:val="en-US" w:eastAsia="ko-KR"/>
              </w:rPr>
              <w:t>Test metric: TE can verify whether UE successfully detect all the PSFCH by reTx received or not. If UE reTx behavior is correct, this slot is a “successful slot”. The requirement can be defined by “successful slot” exceeding 90%/99% or higher.</w:t>
            </w:r>
          </w:p>
        </w:tc>
      </w:tr>
    </w:tbl>
    <w:p w:rsidR="0025670F" w:rsidRDefault="0025670F" w:rsidP="004A218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option 1, using AT command is the simple way to verify PSFCH decoding capability</w:t>
      </w:r>
      <w:r>
        <w:rPr>
          <w:lang w:val="en-US" w:eastAsia="ko-KR"/>
        </w:rPr>
        <w:t xml:space="preserve"> and PSCCH decoding capability</w:t>
      </w:r>
      <w:r>
        <w:rPr>
          <w:rFonts w:hint="eastAsia"/>
          <w:lang w:val="en-US" w:eastAsia="ko-KR"/>
        </w:rPr>
        <w:t xml:space="preserve">, but </w:t>
      </w:r>
      <w:r>
        <w:rPr>
          <w:lang w:val="en-US" w:eastAsia="ko-KR"/>
        </w:rPr>
        <w:t xml:space="preserve">it is not consistent with other </w:t>
      </w:r>
      <w:r>
        <w:rPr>
          <w:rFonts w:hint="eastAsia"/>
          <w:lang w:val="en-US" w:eastAsia="ko-KR"/>
        </w:rPr>
        <w:t xml:space="preserve">demodulation tests performed by PSFCH feedback channel to verify the </w:t>
      </w:r>
      <w:r>
        <w:rPr>
          <w:lang w:val="en-US" w:eastAsia="ko-KR"/>
        </w:rPr>
        <w:t xml:space="preserve">performance. </w:t>
      </w:r>
    </w:p>
    <w:p w:rsidR="008B4F5F" w:rsidRDefault="008B4F5F" w:rsidP="004A218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option 2, following additional comments were captured.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4F5F" w:rsidTr="008B4F5F">
        <w:tc>
          <w:tcPr>
            <w:tcW w:w="9855" w:type="dxa"/>
          </w:tcPr>
          <w:p w:rsidR="000907CA" w:rsidRPr="008B4F5F" w:rsidRDefault="00E5479F" w:rsidP="008B4F5F">
            <w:pPr>
              <w:pStyle w:val="a0"/>
              <w:numPr>
                <w:ilvl w:val="4"/>
                <w:numId w:val="30"/>
              </w:numPr>
              <w:tabs>
                <w:tab w:val="clear" w:pos="3600"/>
                <w:tab w:val="num" w:pos="313"/>
              </w:tabs>
              <w:ind w:left="313" w:hanging="284"/>
              <w:rPr>
                <w:lang w:val="en-US" w:eastAsia="ko-KR"/>
              </w:rPr>
            </w:pPr>
            <w:r w:rsidRPr="008B4F5F">
              <w:rPr>
                <w:lang w:val="en-US" w:eastAsia="ko-KR"/>
              </w:rPr>
              <w:t>The test is done without external noise. Hence, the major error source is lack of detection capability instead of incorrect detection, i.e., error between ACK/NACK/DTx are essentially the same</w:t>
            </w:r>
          </w:p>
          <w:p w:rsidR="008B4F5F" w:rsidRPr="008B4F5F" w:rsidRDefault="00E5479F" w:rsidP="008B4F5F">
            <w:pPr>
              <w:pStyle w:val="a0"/>
              <w:numPr>
                <w:ilvl w:val="4"/>
                <w:numId w:val="30"/>
              </w:numPr>
              <w:tabs>
                <w:tab w:val="clear" w:pos="3600"/>
                <w:tab w:val="num" w:pos="313"/>
              </w:tabs>
              <w:ind w:left="313" w:hanging="284"/>
              <w:rPr>
                <w:lang w:val="en-US" w:eastAsia="ko-KR"/>
              </w:rPr>
            </w:pPr>
            <w:r w:rsidRPr="008B4F5F">
              <w:rPr>
                <w:lang w:val="en-US" w:eastAsia="ko-KR"/>
              </w:rPr>
              <w:t>Since PSFCH reception capability is per slot and the error is due to lack of detection capability in a slot instead of making mistake in certain PSFCH detection, it makes sense to collect error metric in the unit of slot</w:t>
            </w:r>
          </w:p>
        </w:tc>
      </w:tr>
    </w:tbl>
    <w:p w:rsidR="004A218F" w:rsidRDefault="000B44B7" w:rsidP="004A218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By above additional comments, PSFCH decoding capability test is performed without external noise</w:t>
      </w:r>
      <w:r w:rsidR="007C5870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7C5870">
        <w:rPr>
          <w:lang w:val="en-US" w:eastAsia="ko-KR"/>
        </w:rPr>
        <w:t>s</w:t>
      </w:r>
      <w:r w:rsidR="00226B25">
        <w:rPr>
          <w:lang w:val="en-US" w:eastAsia="ko-KR"/>
        </w:rPr>
        <w:t xml:space="preserve">o </w:t>
      </w:r>
      <w:r w:rsidR="00CA3C4F">
        <w:rPr>
          <w:lang w:val="en-US" w:eastAsia="ko-KR"/>
        </w:rPr>
        <w:t xml:space="preserve">the probability of miss detection for ACK/NACK might be very low. </w:t>
      </w:r>
      <w:r w:rsidR="007C5870">
        <w:rPr>
          <w:lang w:val="en-US" w:eastAsia="ko-KR"/>
        </w:rPr>
        <w:t xml:space="preserve">psfch-RxNumber is the number of PSFCH resources that the UE can receive in a slot, that is, this test is to verify </w:t>
      </w:r>
      <w:r w:rsidR="007C5870">
        <w:rPr>
          <w:rFonts w:hint="eastAsia"/>
          <w:lang w:val="en-US" w:eastAsia="ko-KR"/>
        </w:rPr>
        <w:t xml:space="preserve">whether the UE can receive </w:t>
      </w:r>
      <w:r w:rsidR="007C5870">
        <w:rPr>
          <w:lang w:val="en-US" w:eastAsia="ko-KR"/>
        </w:rPr>
        <w:t xml:space="preserve">the number of </w:t>
      </w:r>
      <w:r w:rsidR="007C5870">
        <w:rPr>
          <w:rFonts w:hint="eastAsia"/>
          <w:lang w:val="en-US" w:eastAsia="ko-KR"/>
        </w:rPr>
        <w:t>PSFCH indicated by capability in a slot.</w:t>
      </w:r>
      <w:r w:rsidR="007C5870">
        <w:rPr>
          <w:lang w:val="en-US" w:eastAsia="ko-KR"/>
        </w:rPr>
        <w:t xml:space="preserve"> If the detection error is </w:t>
      </w:r>
      <w:r w:rsidR="00897438">
        <w:rPr>
          <w:lang w:val="en-US" w:eastAsia="ko-KR"/>
        </w:rPr>
        <w:t xml:space="preserve">solely due to the lack of </w:t>
      </w:r>
      <w:r w:rsidR="007C5870">
        <w:rPr>
          <w:lang w:val="en-US" w:eastAsia="ko-KR"/>
        </w:rPr>
        <w:t xml:space="preserve">detection capability, slot based </w:t>
      </w:r>
      <w:r w:rsidR="00897438">
        <w:rPr>
          <w:lang w:val="en-US" w:eastAsia="ko-KR"/>
        </w:rPr>
        <w:t>requirements could be considered instead of individual ACK/NACK performance requirements.</w:t>
      </w:r>
      <w:r w:rsidR="007C5870">
        <w:rPr>
          <w:lang w:val="en-US" w:eastAsia="ko-KR"/>
        </w:rPr>
        <w:t xml:space="preserve"> </w:t>
      </w:r>
      <w:r w:rsidR="004A218F">
        <w:rPr>
          <w:lang w:val="en-US" w:eastAsia="ko-KR"/>
        </w:rPr>
        <w:t xml:space="preserve">For the test, </w:t>
      </w:r>
      <w:r w:rsidR="00BB7CB9">
        <w:rPr>
          <w:lang w:val="en-US" w:eastAsia="ko-KR"/>
        </w:rPr>
        <w:t xml:space="preserve">TE transmits </w:t>
      </w:r>
      <w:r w:rsidR="00383CBB">
        <w:rPr>
          <w:lang w:val="en-US" w:eastAsia="ko-KR"/>
        </w:rPr>
        <w:t xml:space="preserve">(1) </w:t>
      </w:r>
      <w:r w:rsidR="00BB7CB9">
        <w:rPr>
          <w:lang w:val="en-US" w:eastAsia="ko-KR"/>
        </w:rPr>
        <w:t xml:space="preserve">all ACK or </w:t>
      </w:r>
      <w:r w:rsidR="00383CBB">
        <w:rPr>
          <w:lang w:val="en-US" w:eastAsia="ko-KR"/>
        </w:rPr>
        <w:t xml:space="preserve">(2) </w:t>
      </w:r>
      <w:r w:rsidR="00BB7CB9">
        <w:rPr>
          <w:lang w:val="en-US" w:eastAsia="ko-KR"/>
        </w:rPr>
        <w:t xml:space="preserve">one NACK+ACK for all remaining. </w:t>
      </w:r>
      <w:r w:rsidR="00383CBB">
        <w:rPr>
          <w:lang w:val="en-US" w:eastAsia="ko-KR"/>
        </w:rPr>
        <w:t xml:space="preserve">TE </w:t>
      </w:r>
      <w:r w:rsidR="004A218F">
        <w:rPr>
          <w:lang w:val="en-US" w:eastAsia="ko-KR"/>
        </w:rPr>
        <w:t>should</w:t>
      </w:r>
      <w:r w:rsidR="00383CBB">
        <w:rPr>
          <w:lang w:val="en-US" w:eastAsia="ko-KR"/>
        </w:rPr>
        <w:t xml:space="preserve"> transmit (1) or (2) with equal probability, </w:t>
      </w:r>
      <w:r w:rsidR="004A218F">
        <w:rPr>
          <w:lang w:val="en-US" w:eastAsia="ko-KR"/>
        </w:rPr>
        <w:t>and test time should be sufficiently guaranteed according to psfch-RxNumber capability. In addition to transmission type (1) and (2), one DTX+ACK for all remaining could be considered to check DTX case.</w:t>
      </w:r>
      <w:r w:rsidR="005E1376">
        <w:rPr>
          <w:lang w:val="en-US" w:eastAsia="ko-KR"/>
        </w:rPr>
        <w:t xml:space="preserve"> </w:t>
      </w:r>
      <w:r w:rsidR="00A31A72">
        <w:rPr>
          <w:lang w:val="en-US" w:eastAsia="ko-KR"/>
        </w:rPr>
        <w:t>For test metric, ‘PSFCH slot success rate</w:t>
      </w:r>
      <w:r w:rsidR="00AF47D8">
        <w:rPr>
          <w:lang w:val="en-US" w:eastAsia="ko-KR"/>
        </w:rPr>
        <w:t xml:space="preserve"> </w:t>
      </w:r>
      <w:r w:rsidR="00A31A72">
        <w:rPr>
          <w:lang w:val="en-US" w:eastAsia="ko-KR"/>
        </w:rPr>
        <w:t>(%)’ could be used and we propose 99% for target value.</w:t>
      </w:r>
    </w:p>
    <w:p w:rsidR="005E1376" w:rsidRDefault="005E1376" w:rsidP="004A218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our views on option 1 and option2, option 1 is the simple and accurate method </w:t>
      </w:r>
      <w:r w:rsidR="001A2AB4">
        <w:rPr>
          <w:lang w:val="en-US" w:eastAsia="ko-KR"/>
        </w:rPr>
        <w:t>for verifying the test</w:t>
      </w:r>
      <w:r>
        <w:rPr>
          <w:lang w:val="en-US" w:eastAsia="ko-KR"/>
        </w:rPr>
        <w:t>, and option 2 is also feasible if new test metric and additional transmission type are acceptable.</w:t>
      </w:r>
    </w:p>
    <w:p w:rsidR="005E1376" w:rsidRDefault="005E1376" w:rsidP="005E1376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1A2AB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Option 1 is </w:t>
      </w:r>
      <w:r w:rsidR="001A2AB4">
        <w:rPr>
          <w:lang w:val="en-US" w:eastAsia="ko-KR"/>
        </w:rPr>
        <w:t>the simple and accurate method for PSFCH decoding capability and PSCCH decoding capability test.</w:t>
      </w:r>
    </w:p>
    <w:p w:rsidR="00A31A72" w:rsidRDefault="00A31A72" w:rsidP="00A31A72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AF47D8">
        <w:rPr>
          <w:b/>
          <w:i/>
          <w:lang w:val="en-US" w:eastAsia="ko-KR"/>
        </w:rPr>
        <w:t xml:space="preserve">Proposal </w:t>
      </w:r>
      <w:r w:rsidR="001A2AB4">
        <w:rPr>
          <w:b/>
          <w:i/>
          <w:lang w:val="en-US" w:eastAsia="ko-KR"/>
        </w:rPr>
        <w:t>2</w:t>
      </w:r>
      <w:r>
        <w:rPr>
          <w:lang w:val="en-US" w:eastAsia="ko-KR"/>
        </w:rPr>
        <w:t>: Option 2 could be applied to the PSFCH decoding capability test for consistency with other demodulation tests.</w:t>
      </w:r>
    </w:p>
    <w:p w:rsidR="00A31A72" w:rsidRDefault="00A31A72" w:rsidP="00A31A72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AF47D8">
        <w:rPr>
          <w:b/>
          <w:i/>
          <w:lang w:val="en-US" w:eastAsia="ko-KR"/>
        </w:rPr>
        <w:lastRenderedPageBreak/>
        <w:t xml:space="preserve">Proposal </w:t>
      </w:r>
      <w:r w:rsidR="001A2AB4">
        <w:rPr>
          <w:b/>
          <w:i/>
          <w:lang w:val="en-US" w:eastAsia="ko-KR"/>
        </w:rPr>
        <w:t>3</w:t>
      </w:r>
      <w:r>
        <w:rPr>
          <w:lang w:val="en-US" w:eastAsia="ko-KR"/>
        </w:rPr>
        <w:t xml:space="preserve">: Transmission type for PSFCH resources </w:t>
      </w:r>
      <w:r w:rsidR="00102170">
        <w:rPr>
          <w:lang w:val="en-US" w:eastAsia="ko-KR"/>
        </w:rPr>
        <w:t xml:space="preserve">for option 2 </w:t>
      </w:r>
      <w:r>
        <w:rPr>
          <w:lang w:val="en-US" w:eastAsia="ko-KR"/>
        </w:rPr>
        <w:t>could be (1)all ACK, (2) one NACK+ACK for all remaining, and (3) one DTX+ACK for all remaining, and these three types are transmitted</w:t>
      </w:r>
      <w:r w:rsidR="00AF47D8">
        <w:rPr>
          <w:lang w:val="en-US" w:eastAsia="ko-KR"/>
        </w:rPr>
        <w:t xml:space="preserve"> with equal probability.</w:t>
      </w:r>
    </w:p>
    <w:p w:rsidR="00A31A72" w:rsidRDefault="00A31A72" w:rsidP="00A31A72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AF47D8">
        <w:rPr>
          <w:b/>
          <w:i/>
          <w:lang w:val="en-US" w:eastAsia="ko-KR"/>
        </w:rPr>
        <w:t xml:space="preserve">Proposal </w:t>
      </w:r>
      <w:r w:rsidR="001A2AB4">
        <w:rPr>
          <w:b/>
          <w:i/>
          <w:lang w:val="en-US" w:eastAsia="ko-KR"/>
        </w:rPr>
        <w:t>4</w:t>
      </w:r>
      <w:r>
        <w:rPr>
          <w:lang w:val="en-US" w:eastAsia="ko-KR"/>
        </w:rPr>
        <w:t>: For test metric</w:t>
      </w:r>
      <w:r w:rsidR="00102170">
        <w:rPr>
          <w:lang w:val="en-US" w:eastAsia="ko-KR"/>
        </w:rPr>
        <w:t xml:space="preserve"> of option 2</w:t>
      </w:r>
      <w:r w:rsidR="00AF47D8">
        <w:rPr>
          <w:lang w:val="en-US" w:eastAsia="ko-KR"/>
        </w:rPr>
        <w:t>, ‘PSFCH slot success rate (%)’ could be used with 99% for target value.</w:t>
      </w:r>
    </w:p>
    <w:p w:rsidR="008B4F5F" w:rsidRPr="0025670F" w:rsidRDefault="008B4F5F" w:rsidP="004A218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D90B55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E10573">
        <w:rPr>
          <w:lang w:val="en-US" w:eastAsia="ko-KR"/>
        </w:rPr>
        <w:t xml:space="preserve">open issue for </w:t>
      </w:r>
      <w:r w:rsidR="00AF47D8">
        <w:rPr>
          <w:lang w:val="en-US" w:eastAsia="ko-KR"/>
        </w:rPr>
        <w:t>PSFCH decoding capability test</w:t>
      </w:r>
      <w:r w:rsidR="00D90B55">
        <w:rPr>
          <w:lang w:val="en-US" w:eastAsia="ko-KR"/>
        </w:rPr>
        <w:t>, and we propose</w:t>
      </w:r>
    </w:p>
    <w:p w:rsidR="001A2AB4" w:rsidRDefault="001A2AB4" w:rsidP="001A2AB4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1A2AB4">
        <w:rPr>
          <w:b/>
          <w:i/>
          <w:lang w:val="en-US" w:eastAsia="ko-KR"/>
        </w:rPr>
        <w:t>Proposal 1</w:t>
      </w:r>
      <w:r>
        <w:rPr>
          <w:lang w:val="en-US" w:eastAsia="ko-KR"/>
        </w:rPr>
        <w:t>: Option 1 is the simple and accurate method for PSFCH decoding capability and PSCCH decoding capability test.</w:t>
      </w:r>
    </w:p>
    <w:p w:rsidR="001A2AB4" w:rsidRDefault="001A2AB4" w:rsidP="001A2AB4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AF47D8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Option 2 could be applied to the PSFCH decoding capability test for consistency with other demodulation tests.</w:t>
      </w:r>
    </w:p>
    <w:p w:rsidR="001A2AB4" w:rsidRDefault="001A2AB4" w:rsidP="001A2AB4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AF47D8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>
        <w:rPr>
          <w:lang w:val="en-US" w:eastAsia="ko-KR"/>
        </w:rPr>
        <w:t>: Transmission type for PSFCH resources</w:t>
      </w:r>
      <w:r w:rsidR="00102170" w:rsidRPr="00102170">
        <w:rPr>
          <w:lang w:val="en-US" w:eastAsia="ko-KR"/>
        </w:rPr>
        <w:t xml:space="preserve"> </w:t>
      </w:r>
      <w:r w:rsidR="00102170">
        <w:rPr>
          <w:lang w:val="en-US" w:eastAsia="ko-KR"/>
        </w:rPr>
        <w:t xml:space="preserve">for option 2 </w:t>
      </w:r>
      <w:r>
        <w:rPr>
          <w:lang w:val="en-US" w:eastAsia="ko-KR"/>
        </w:rPr>
        <w:t>could be (1)all ACK, (2) one NACK+ACK for all remaining, and (3) one DTX+ACK for all remaining, and these three types are transmitted with equal probability.</w:t>
      </w:r>
    </w:p>
    <w:p w:rsidR="00AF47D8" w:rsidRPr="001A2AB4" w:rsidRDefault="001A2AB4" w:rsidP="001A2AB4">
      <w:pPr>
        <w:pStyle w:val="a0"/>
        <w:numPr>
          <w:ilvl w:val="1"/>
          <w:numId w:val="29"/>
        </w:numPr>
        <w:jc w:val="both"/>
        <w:rPr>
          <w:lang w:val="en-US" w:eastAsia="ko-KR"/>
        </w:rPr>
      </w:pPr>
      <w:r w:rsidRPr="00AF47D8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4</w:t>
      </w:r>
      <w:r>
        <w:rPr>
          <w:lang w:val="en-US" w:eastAsia="ko-KR"/>
        </w:rPr>
        <w:t>: For test metric</w:t>
      </w:r>
      <w:r w:rsidR="00102170">
        <w:rPr>
          <w:lang w:val="en-US" w:eastAsia="ko-KR"/>
        </w:rPr>
        <w:t xml:space="preserve"> of option 2</w:t>
      </w:r>
      <w:bookmarkStart w:id="0" w:name="_GoBack"/>
      <w:bookmarkEnd w:id="0"/>
      <w:r>
        <w:rPr>
          <w:lang w:val="en-US" w:eastAsia="ko-KR"/>
        </w:rPr>
        <w:t>, ‘PSFCH slot success rate (%)’ could be used with 99% for target value.</w:t>
      </w:r>
    </w:p>
    <w:p w:rsidR="00BF46AC" w:rsidRPr="00AF47D8" w:rsidRDefault="00BF46AC" w:rsidP="00BF46AC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</w:t>
      </w:r>
      <w:r w:rsidR="00170E20">
        <w:rPr>
          <w:lang w:val="en-US" w:eastAsia="ko-KR"/>
        </w:rPr>
        <w:t>210</w:t>
      </w:r>
      <w:r w:rsidR="0025670F">
        <w:rPr>
          <w:lang w:val="en-US" w:eastAsia="ko-KR"/>
        </w:rPr>
        <w:t>6034</w:t>
      </w:r>
      <w:r w:rsidR="00C06E2A">
        <w:rPr>
          <w:lang w:val="en-US" w:eastAsia="ko-KR"/>
        </w:rPr>
        <w:t>, “</w:t>
      </w:r>
      <w:r w:rsidR="0025670F" w:rsidRPr="0025670F">
        <w:rPr>
          <w:lang w:eastAsia="ko-KR"/>
        </w:rPr>
        <w:t>Way forward on multiple link tests for NR V2X demodulation performance</w:t>
      </w:r>
      <w:r w:rsidR="00C06E2A">
        <w:rPr>
          <w:lang w:val="en-US" w:eastAsia="ko-KR"/>
        </w:rPr>
        <w:t xml:space="preserve">,” </w:t>
      </w:r>
      <w:r w:rsidR="003936F0">
        <w:rPr>
          <w:lang w:val="en-US" w:eastAsia="ko-KR"/>
        </w:rPr>
        <w:t>Intel corporation</w:t>
      </w:r>
      <w:r w:rsidR="00974335">
        <w:rPr>
          <w:lang w:val="en-US" w:eastAsia="ko-KR"/>
        </w:rPr>
        <w:t>.</w:t>
      </w:r>
    </w:p>
    <w:sectPr w:rsidR="007A198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0FF" w:rsidRDefault="003B00FF" w:rsidP="00D306DF">
      <w:r>
        <w:separator/>
      </w:r>
    </w:p>
  </w:endnote>
  <w:endnote w:type="continuationSeparator" w:id="0">
    <w:p w:rsidR="003B00FF" w:rsidRDefault="003B00F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0FF" w:rsidRDefault="003B00FF" w:rsidP="00D306DF">
      <w:r>
        <w:separator/>
      </w:r>
    </w:p>
  </w:footnote>
  <w:footnote w:type="continuationSeparator" w:id="0">
    <w:p w:rsidR="003B00FF" w:rsidRDefault="003B00F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CA5ADF"/>
    <w:multiLevelType w:val="hybridMultilevel"/>
    <w:tmpl w:val="BCCA378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5114B4"/>
    <w:multiLevelType w:val="hybridMultilevel"/>
    <w:tmpl w:val="E174BF68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EE2190"/>
    <w:multiLevelType w:val="hybridMultilevel"/>
    <w:tmpl w:val="A63E06FE"/>
    <w:lvl w:ilvl="0" w:tplc="CCDED868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6A2EF6C8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BCD221B"/>
    <w:multiLevelType w:val="hybridMultilevel"/>
    <w:tmpl w:val="2DA46D10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8A30DF"/>
    <w:multiLevelType w:val="hybridMultilevel"/>
    <w:tmpl w:val="EC6A234C"/>
    <w:lvl w:ilvl="0" w:tplc="55B0AC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5013EAA"/>
    <w:multiLevelType w:val="hybridMultilevel"/>
    <w:tmpl w:val="9BB87188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9454F99"/>
    <w:multiLevelType w:val="hybridMultilevel"/>
    <w:tmpl w:val="990AC01E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802A552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CE2356"/>
    <w:multiLevelType w:val="hybridMultilevel"/>
    <w:tmpl w:val="87380FAC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565EB4"/>
    <w:multiLevelType w:val="hybridMultilevel"/>
    <w:tmpl w:val="D31456A0"/>
    <w:lvl w:ilvl="0" w:tplc="976C9D3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A5E4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837A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0A24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C88368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0C15C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FE323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09B74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67EC6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EC1A47"/>
    <w:multiLevelType w:val="hybridMultilevel"/>
    <w:tmpl w:val="8AE2776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4"/>
  </w:num>
  <w:num w:numId="9">
    <w:abstractNumId w:val="6"/>
  </w:num>
  <w:num w:numId="10">
    <w:abstractNumId w:val="17"/>
  </w:num>
  <w:num w:numId="11">
    <w:abstractNumId w:val="13"/>
  </w:num>
  <w:num w:numId="12">
    <w:abstractNumId w:val="13"/>
  </w:num>
  <w:num w:numId="13">
    <w:abstractNumId w:val="8"/>
  </w:num>
  <w:num w:numId="14">
    <w:abstractNumId w:val="0"/>
  </w:num>
  <w:num w:numId="15">
    <w:abstractNumId w:val="0"/>
  </w:num>
  <w:num w:numId="16">
    <w:abstractNumId w:val="22"/>
  </w:num>
  <w:num w:numId="17">
    <w:abstractNumId w:val="2"/>
  </w:num>
  <w:num w:numId="18">
    <w:abstractNumId w:val="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  <w:num w:numId="22">
    <w:abstractNumId w:val="15"/>
  </w:num>
  <w:num w:numId="23">
    <w:abstractNumId w:val="13"/>
  </w:num>
  <w:num w:numId="24">
    <w:abstractNumId w:val="24"/>
  </w:num>
  <w:num w:numId="25">
    <w:abstractNumId w:val="18"/>
  </w:num>
  <w:num w:numId="26">
    <w:abstractNumId w:val="5"/>
  </w:num>
  <w:num w:numId="27">
    <w:abstractNumId w:val="19"/>
  </w:num>
  <w:num w:numId="28">
    <w:abstractNumId w:val="21"/>
  </w:num>
  <w:num w:numId="29">
    <w:abstractNumId w:val="9"/>
  </w:num>
  <w:num w:numId="3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5ECC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38"/>
    <w:rsid w:val="000459FB"/>
    <w:rsid w:val="00046E4F"/>
    <w:rsid w:val="00047D2C"/>
    <w:rsid w:val="00050D92"/>
    <w:rsid w:val="00053B15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7CA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44B7"/>
    <w:rsid w:val="000B7771"/>
    <w:rsid w:val="000B799B"/>
    <w:rsid w:val="000C15D6"/>
    <w:rsid w:val="000C1B7F"/>
    <w:rsid w:val="000C62E1"/>
    <w:rsid w:val="000C6FC3"/>
    <w:rsid w:val="000C71C8"/>
    <w:rsid w:val="000D0030"/>
    <w:rsid w:val="000D0D95"/>
    <w:rsid w:val="000D1C1B"/>
    <w:rsid w:val="000D28A2"/>
    <w:rsid w:val="000D3113"/>
    <w:rsid w:val="000D39B2"/>
    <w:rsid w:val="000D563E"/>
    <w:rsid w:val="000E056B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2170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0E20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386"/>
    <w:rsid w:val="0019580A"/>
    <w:rsid w:val="0019622E"/>
    <w:rsid w:val="0019728E"/>
    <w:rsid w:val="0019793F"/>
    <w:rsid w:val="00197ABE"/>
    <w:rsid w:val="001A1300"/>
    <w:rsid w:val="001A2A07"/>
    <w:rsid w:val="001A2AB4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B25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45661"/>
    <w:rsid w:val="00250168"/>
    <w:rsid w:val="00250186"/>
    <w:rsid w:val="00250C07"/>
    <w:rsid w:val="002519F4"/>
    <w:rsid w:val="00253F9A"/>
    <w:rsid w:val="00255C49"/>
    <w:rsid w:val="0025609E"/>
    <w:rsid w:val="0025670F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29B6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4D79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3CBB"/>
    <w:rsid w:val="00385B86"/>
    <w:rsid w:val="0038695A"/>
    <w:rsid w:val="00386DD4"/>
    <w:rsid w:val="00387D74"/>
    <w:rsid w:val="00387D9D"/>
    <w:rsid w:val="00390599"/>
    <w:rsid w:val="003934C6"/>
    <w:rsid w:val="003936F0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00FF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22FA"/>
    <w:rsid w:val="003D344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7655C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218F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C50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1F35"/>
    <w:rsid w:val="00552F63"/>
    <w:rsid w:val="00553000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07B"/>
    <w:rsid w:val="00585F9D"/>
    <w:rsid w:val="0058657D"/>
    <w:rsid w:val="00587FFD"/>
    <w:rsid w:val="005914D9"/>
    <w:rsid w:val="00591650"/>
    <w:rsid w:val="00594283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376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7C4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6F16"/>
    <w:rsid w:val="006173F6"/>
    <w:rsid w:val="00620C85"/>
    <w:rsid w:val="00620E9E"/>
    <w:rsid w:val="00621498"/>
    <w:rsid w:val="00622C87"/>
    <w:rsid w:val="00622DB2"/>
    <w:rsid w:val="00622DBC"/>
    <w:rsid w:val="00622EC0"/>
    <w:rsid w:val="006240F9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1268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231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2053"/>
    <w:rsid w:val="006D3745"/>
    <w:rsid w:val="006D3962"/>
    <w:rsid w:val="006D3EAD"/>
    <w:rsid w:val="006D3F24"/>
    <w:rsid w:val="006D601D"/>
    <w:rsid w:val="006D72E5"/>
    <w:rsid w:val="006D7638"/>
    <w:rsid w:val="006E0B58"/>
    <w:rsid w:val="006E1F13"/>
    <w:rsid w:val="006E3E1A"/>
    <w:rsid w:val="006E49E7"/>
    <w:rsid w:val="006E4F62"/>
    <w:rsid w:val="006E5303"/>
    <w:rsid w:val="006E633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6BE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159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0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6D02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047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438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4F5F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4BAF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796"/>
    <w:rsid w:val="00962C14"/>
    <w:rsid w:val="00962FEA"/>
    <w:rsid w:val="009633AA"/>
    <w:rsid w:val="009654CC"/>
    <w:rsid w:val="00965A07"/>
    <w:rsid w:val="009668C6"/>
    <w:rsid w:val="00966B96"/>
    <w:rsid w:val="009673A3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3B94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392E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0054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35F0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1A72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7253"/>
    <w:rsid w:val="00A4731A"/>
    <w:rsid w:val="00A47A87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1B2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47D8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460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4F90"/>
    <w:rsid w:val="00B653D6"/>
    <w:rsid w:val="00B66362"/>
    <w:rsid w:val="00B67237"/>
    <w:rsid w:val="00B67FE2"/>
    <w:rsid w:val="00B70AB5"/>
    <w:rsid w:val="00B71B4F"/>
    <w:rsid w:val="00B72292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97C79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CB9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C6CA7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46A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2FEE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1BCE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970"/>
    <w:rsid w:val="00C96DED"/>
    <w:rsid w:val="00CA0134"/>
    <w:rsid w:val="00CA094B"/>
    <w:rsid w:val="00CA233A"/>
    <w:rsid w:val="00CA26E8"/>
    <w:rsid w:val="00CA280F"/>
    <w:rsid w:val="00CA340A"/>
    <w:rsid w:val="00CA3C4F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226B"/>
    <w:rsid w:val="00CB45C7"/>
    <w:rsid w:val="00CB4B07"/>
    <w:rsid w:val="00CB4E1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2F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E30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37B30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0B55"/>
    <w:rsid w:val="00D91A64"/>
    <w:rsid w:val="00D9289E"/>
    <w:rsid w:val="00D92AFB"/>
    <w:rsid w:val="00D92C84"/>
    <w:rsid w:val="00D93279"/>
    <w:rsid w:val="00D93378"/>
    <w:rsid w:val="00D93710"/>
    <w:rsid w:val="00D93C09"/>
    <w:rsid w:val="00D94882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0186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573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479F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4EA7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440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393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6D42"/>
    <w:rsid w:val="00FA158B"/>
    <w:rsid w:val="00FA204C"/>
    <w:rsid w:val="00FA3079"/>
    <w:rsid w:val="00FA33FE"/>
    <w:rsid w:val="00FA39D6"/>
    <w:rsid w:val="00FA3AF5"/>
    <w:rsid w:val="00FA4143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A0A"/>
    <w:rsid w:val="00FE4EF5"/>
    <w:rsid w:val="00FE5557"/>
    <w:rsid w:val="00FF0BB9"/>
    <w:rsid w:val="00FF1DD8"/>
    <w:rsid w:val="00FF2795"/>
    <w:rsid w:val="00FF3129"/>
    <w:rsid w:val="00FF3838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7180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534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712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3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50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3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83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6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0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93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33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5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8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2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01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6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5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8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06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41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7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552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E9C7-5027-4032-AC78-7FBF5114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2021-05-11T06:00:00Z</dcterms:created>
  <dcterms:modified xsi:type="dcterms:W3CDTF">2021-05-11T08:01:00Z</dcterms:modified>
</cp:coreProperties>
</file>