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C59C" w14:textId="5D66707F" w:rsidR="004A29E2" w:rsidRDefault="004A29E2" w:rsidP="004A29E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865D75">
        <w:rPr>
          <w:rFonts w:cs="Arial"/>
          <w:b/>
          <w:sz w:val="24"/>
          <w:szCs w:val="24"/>
        </w:rPr>
        <w:t>R4-21</w:t>
      </w:r>
      <w:r>
        <w:rPr>
          <w:rFonts w:cs="Arial"/>
          <w:b/>
          <w:sz w:val="24"/>
          <w:szCs w:val="24"/>
        </w:rPr>
        <w:t>xxxxx</w:t>
      </w:r>
    </w:p>
    <w:p w14:paraId="5A92A825" w14:textId="77777777" w:rsidR="004A29E2" w:rsidRPr="0012251E" w:rsidRDefault="004A29E2" w:rsidP="004A29E2">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199F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29E2">
        <w:rPr>
          <w:rFonts w:ascii="Arial" w:eastAsiaTheme="minorEastAsia" w:hAnsi="Arial" w:cs="Arial"/>
          <w:color w:val="000000"/>
          <w:sz w:val="22"/>
          <w:lang w:eastAsia="zh-CN"/>
        </w:rPr>
        <w:t>9</w:t>
      </w:r>
      <w:r w:rsidR="00E72A8A" w:rsidRPr="00E72A8A">
        <w:rPr>
          <w:rFonts w:ascii="Arial" w:eastAsiaTheme="minorEastAsia" w:hAnsi="Arial" w:cs="Arial"/>
          <w:color w:val="000000"/>
          <w:sz w:val="22"/>
          <w:lang w:eastAsia="zh-CN"/>
        </w:rPr>
        <w:t>.</w:t>
      </w:r>
      <w:r w:rsidR="004A29E2">
        <w:rPr>
          <w:rFonts w:ascii="Arial" w:eastAsiaTheme="minorEastAsia" w:hAnsi="Arial" w:cs="Arial"/>
          <w:color w:val="000000"/>
          <w:sz w:val="22"/>
          <w:lang w:eastAsia="zh-CN"/>
        </w:rPr>
        <w:t>30</w:t>
      </w:r>
      <w:r w:rsidR="00E72A8A" w:rsidRPr="00E72A8A">
        <w:rPr>
          <w:rFonts w:ascii="Arial" w:eastAsiaTheme="minorEastAsia" w:hAnsi="Arial" w:cs="Arial"/>
          <w:color w:val="000000"/>
          <w:sz w:val="22"/>
          <w:lang w:eastAsia="zh-CN"/>
        </w:rPr>
        <w:t>.1</w:t>
      </w:r>
    </w:p>
    <w:p w14:paraId="50D5329D" w14:textId="630ED7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A29E2">
        <w:rPr>
          <w:rFonts w:ascii="Arial" w:hAnsi="Arial" w:cs="Arial"/>
          <w:color w:val="000000"/>
          <w:sz w:val="22"/>
          <w:lang w:eastAsia="zh-CN"/>
        </w:rPr>
        <w:t>Moderator</w:t>
      </w:r>
      <w:r w:rsidR="00321150" w:rsidRPr="004A29E2">
        <w:rPr>
          <w:rFonts w:ascii="Arial" w:hAnsi="Arial" w:cs="Arial"/>
          <w:color w:val="000000"/>
          <w:sz w:val="22"/>
          <w:lang w:eastAsia="zh-CN"/>
        </w:rPr>
        <w:t xml:space="preserve"> </w:t>
      </w:r>
      <w:r w:rsidR="004D737D" w:rsidRPr="004A29E2">
        <w:rPr>
          <w:rFonts w:ascii="Arial" w:hAnsi="Arial" w:cs="Arial"/>
          <w:color w:val="000000"/>
          <w:sz w:val="22"/>
          <w:lang w:eastAsia="zh-CN"/>
        </w:rPr>
        <w:t>(</w:t>
      </w:r>
      <w:r w:rsidR="004A29E2" w:rsidRPr="004A29E2">
        <w:rPr>
          <w:rFonts w:ascii="Arial" w:hAnsi="Arial" w:cs="Arial"/>
          <w:color w:val="000000"/>
          <w:sz w:val="22"/>
          <w:lang w:eastAsia="zh-CN"/>
        </w:rPr>
        <w:t>Ericsson</w:t>
      </w:r>
      <w:r w:rsidR="004D737D" w:rsidRPr="004A29E2">
        <w:rPr>
          <w:rFonts w:ascii="Arial" w:hAnsi="Arial" w:cs="Arial"/>
          <w:color w:val="000000"/>
          <w:sz w:val="22"/>
          <w:lang w:eastAsia="zh-CN"/>
        </w:rPr>
        <w:t>)</w:t>
      </w:r>
    </w:p>
    <w:p w14:paraId="1E0389E7" w14:textId="779A48A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875AE" w:rsidRPr="000875AE">
        <w:rPr>
          <w:rFonts w:ascii="Arial" w:eastAsiaTheme="minorEastAsia" w:hAnsi="Arial" w:cs="Arial"/>
          <w:color w:val="000000"/>
          <w:sz w:val="22"/>
          <w:lang w:eastAsia="zh-CN"/>
        </w:rPr>
        <w:t>[98e][1</w:t>
      </w:r>
      <w:r w:rsidR="004A29E2">
        <w:rPr>
          <w:rFonts w:ascii="Arial" w:eastAsiaTheme="minorEastAsia" w:hAnsi="Arial" w:cs="Arial"/>
          <w:color w:val="000000"/>
          <w:sz w:val="22"/>
          <w:lang w:eastAsia="zh-CN"/>
        </w:rPr>
        <w:t>28</w:t>
      </w:r>
      <w:r w:rsidR="000875AE" w:rsidRPr="000875AE">
        <w:rPr>
          <w:rFonts w:ascii="Arial" w:eastAsiaTheme="minorEastAsia" w:hAnsi="Arial" w:cs="Arial"/>
          <w:color w:val="000000"/>
          <w:sz w:val="22"/>
          <w:lang w:eastAsia="zh-CN"/>
        </w:rPr>
        <w:t>] NR_</w:t>
      </w:r>
      <w:r w:rsidR="004A29E2">
        <w:rPr>
          <w:rFonts w:ascii="Arial" w:eastAsiaTheme="minorEastAsia" w:hAnsi="Arial" w:cs="Arial"/>
          <w:color w:val="000000"/>
          <w:sz w:val="22"/>
          <w:lang w:eastAsia="zh-CN"/>
        </w:rPr>
        <w:t>BCS</w:t>
      </w:r>
      <w:r w:rsidR="000875AE" w:rsidRPr="000875AE">
        <w:rPr>
          <w:rFonts w:ascii="Arial" w:eastAsiaTheme="minorEastAsia" w:hAnsi="Arial" w:cs="Arial"/>
          <w:color w:val="000000"/>
          <w:sz w:val="22"/>
          <w:lang w:eastAsia="zh-CN"/>
        </w:rPr>
        <w:t>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6983">
      <w:pPr>
        <w:pStyle w:val="Heading1"/>
        <w:ind w:left="0"/>
        <w:rPr>
          <w:rFonts w:eastAsiaTheme="minorEastAsia"/>
          <w:lang w:eastAsia="zh-CN"/>
        </w:rPr>
      </w:pPr>
      <w:r w:rsidRPr="005D7AF8">
        <w:rPr>
          <w:rFonts w:hint="eastAsia"/>
          <w:lang w:eastAsia="ja-JP"/>
        </w:rPr>
        <w:t>Introduction</w:t>
      </w:r>
    </w:p>
    <w:p w14:paraId="3FC1B8F7" w14:textId="07612F29" w:rsidR="00744ECD" w:rsidRPr="00744ECD" w:rsidRDefault="00744ECD" w:rsidP="00744ECD">
      <w:pPr>
        <w:rPr>
          <w:lang w:eastAsia="zh-CN"/>
        </w:rPr>
      </w:pPr>
      <w:r>
        <w:rPr>
          <w:lang w:eastAsia="zh-CN"/>
        </w:rPr>
        <w:t>This email discussion i</w:t>
      </w:r>
      <w:r w:rsidR="00080804">
        <w:rPr>
          <w:lang w:eastAsia="zh-CN"/>
        </w:rPr>
        <w:t>s</w:t>
      </w:r>
      <w:r>
        <w:rPr>
          <w:lang w:eastAsia="zh-CN"/>
        </w:rPr>
        <w:t xml:space="preserve"> for </w:t>
      </w:r>
      <w:r w:rsidRPr="00744ECD">
        <w:rPr>
          <w:lang w:eastAsia="zh-CN"/>
        </w:rPr>
        <w:t>R</w:t>
      </w:r>
      <w:r>
        <w:rPr>
          <w:lang w:eastAsia="zh-CN"/>
        </w:rPr>
        <w:t>el-</w:t>
      </w:r>
      <w:r w:rsidRPr="00744ECD">
        <w:rPr>
          <w:lang w:eastAsia="zh-CN"/>
        </w:rPr>
        <w:t>1</w:t>
      </w:r>
      <w:r w:rsidR="004A29E2">
        <w:rPr>
          <w:lang w:eastAsia="zh-CN"/>
        </w:rPr>
        <w:t>7</w:t>
      </w:r>
      <w:r w:rsidRPr="00744ECD">
        <w:rPr>
          <w:lang w:eastAsia="zh-CN"/>
        </w:rPr>
        <w:t xml:space="preserve"> NR </w:t>
      </w:r>
      <w:r w:rsidR="004A29E2">
        <w:rPr>
          <w:lang w:eastAsia="zh-CN"/>
        </w:rPr>
        <w:t xml:space="preserve">BCS4 which was approved </w:t>
      </w:r>
      <w:r w:rsidR="00894B69">
        <w:rPr>
          <w:lang w:eastAsia="zh-CN"/>
        </w:rPr>
        <w:t>in</w:t>
      </w:r>
      <w:r w:rsidR="004A29E2">
        <w:rPr>
          <w:lang w:eastAsia="zh-CN"/>
        </w:rPr>
        <w:t xml:space="preserve"> WI </w:t>
      </w:r>
      <w:hyperlink r:id="rId9" w:history="1">
        <w:r w:rsidR="00894B69" w:rsidRPr="00894B69">
          <w:rPr>
            <w:rStyle w:val="Hyperlink"/>
            <w:lang w:eastAsia="zh-CN"/>
          </w:rPr>
          <w:t>RP-2028</w:t>
        </w:r>
        <w:r w:rsidR="00894B69" w:rsidRPr="00894B69">
          <w:rPr>
            <w:rStyle w:val="Hyperlink"/>
            <w:lang w:eastAsia="zh-CN"/>
          </w:rPr>
          <w:t>3</w:t>
        </w:r>
        <w:r w:rsidR="00894B69" w:rsidRPr="00894B69">
          <w:rPr>
            <w:rStyle w:val="Hyperlink"/>
            <w:lang w:eastAsia="zh-CN"/>
          </w:rPr>
          <w:t>2</w:t>
        </w:r>
      </w:hyperlink>
      <w:r w:rsidR="00894B69">
        <w:rPr>
          <w:lang w:eastAsia="zh-CN"/>
        </w:rPr>
        <w:t xml:space="preserve"> </w:t>
      </w:r>
      <w:r w:rsidR="004A29E2">
        <w:rPr>
          <w:lang w:eastAsia="zh-CN"/>
        </w:rPr>
        <w:t>at RAN “90.</w:t>
      </w:r>
    </w:p>
    <w:p w14:paraId="0EE06B6A" w14:textId="77777777" w:rsidR="00004165" w:rsidRPr="00805BE8" w:rsidRDefault="00004165" w:rsidP="00805BE8">
      <w:pPr>
        <w:rPr>
          <w:color w:val="0070C0"/>
          <w:lang w:eastAsia="zh-CN"/>
        </w:rPr>
      </w:pPr>
    </w:p>
    <w:p w14:paraId="609286E5" w14:textId="2A305770" w:rsidR="00E80B52" w:rsidRPr="00805BE8" w:rsidRDefault="00142BB9" w:rsidP="00A06983">
      <w:pPr>
        <w:pStyle w:val="Heading1"/>
        <w:ind w:left="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E06E5">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C56694" w:rsidRPr="00C56694" w14:paraId="0411894B" w14:textId="77777777" w:rsidTr="009710E8">
        <w:trPr>
          <w:trHeight w:val="468"/>
        </w:trPr>
        <w:tc>
          <w:tcPr>
            <w:tcW w:w="995" w:type="dxa"/>
            <w:vAlign w:val="center"/>
          </w:tcPr>
          <w:p w14:paraId="2F14AAAF" w14:textId="0E1491F7"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T-doc number</w:t>
            </w:r>
          </w:p>
        </w:tc>
        <w:tc>
          <w:tcPr>
            <w:tcW w:w="1337" w:type="dxa"/>
            <w:vAlign w:val="center"/>
          </w:tcPr>
          <w:p w14:paraId="46E4D078" w14:textId="6920C3AC"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Title</w:t>
            </w:r>
          </w:p>
        </w:tc>
        <w:tc>
          <w:tcPr>
            <w:tcW w:w="1227" w:type="dxa"/>
            <w:vAlign w:val="center"/>
          </w:tcPr>
          <w:p w14:paraId="713BD4DF" w14:textId="64FD6BE3"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Company</w:t>
            </w:r>
          </w:p>
        </w:tc>
        <w:tc>
          <w:tcPr>
            <w:tcW w:w="10427" w:type="dxa"/>
            <w:vAlign w:val="center"/>
          </w:tcPr>
          <w:p w14:paraId="531E5DB7" w14:textId="4A63C9A6"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Proposals / Observations</w:t>
            </w:r>
          </w:p>
        </w:tc>
      </w:tr>
      <w:tr w:rsidR="004A29E2" w:rsidRPr="00744ECD" w14:paraId="5EC8D762" w14:textId="77777777" w:rsidTr="009710E8">
        <w:trPr>
          <w:trHeight w:val="468"/>
        </w:trPr>
        <w:tc>
          <w:tcPr>
            <w:tcW w:w="995" w:type="dxa"/>
          </w:tcPr>
          <w:p w14:paraId="4B7B68E7" w14:textId="32EF5E3F" w:rsidR="004A29E2" w:rsidRPr="009710E8" w:rsidRDefault="00894B69" w:rsidP="00D9344A">
            <w:pPr>
              <w:spacing w:before="120" w:after="120"/>
              <w:rPr>
                <w:rFonts w:ascii="Arial" w:hAnsi="Arial" w:cs="Arial"/>
                <w:sz w:val="18"/>
                <w:szCs w:val="18"/>
              </w:rPr>
            </w:pPr>
            <w:hyperlink r:id="rId10" w:history="1">
              <w:r w:rsidR="000601C4" w:rsidRPr="004B05C2">
                <w:rPr>
                  <w:rStyle w:val="Hyperlink"/>
                  <w:rFonts w:ascii="Arial" w:eastAsia="Times New Roman" w:hAnsi="Arial" w:cs="Arial"/>
                  <w:sz w:val="18"/>
                  <w:szCs w:val="18"/>
                  <w:lang w:val="en-US"/>
                </w:rPr>
                <w:t>R4-2101817</w:t>
              </w:r>
            </w:hyperlink>
          </w:p>
        </w:tc>
        <w:tc>
          <w:tcPr>
            <w:tcW w:w="1337" w:type="dxa"/>
          </w:tcPr>
          <w:p w14:paraId="58744A78" w14:textId="13256A0D"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General discussion on introduction of BCS4</w:t>
            </w:r>
          </w:p>
        </w:tc>
        <w:tc>
          <w:tcPr>
            <w:tcW w:w="1227" w:type="dxa"/>
          </w:tcPr>
          <w:p w14:paraId="0059D4A9" w14:textId="5AD8FCF5"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 xml:space="preserve">Huawei, </w:t>
            </w:r>
            <w:proofErr w:type="spellStart"/>
            <w:r w:rsidRPr="009710E8">
              <w:rPr>
                <w:rFonts w:ascii="Arial" w:hAnsi="Arial" w:cs="Arial"/>
                <w:sz w:val="18"/>
                <w:szCs w:val="18"/>
              </w:rPr>
              <w:t>HiSilicon</w:t>
            </w:r>
            <w:proofErr w:type="spellEnd"/>
          </w:p>
        </w:tc>
        <w:tc>
          <w:tcPr>
            <w:tcW w:w="10427" w:type="dxa"/>
          </w:tcPr>
          <w:p w14:paraId="1940A355" w14:textId="77777777" w:rsidR="000601C4" w:rsidRPr="009710E8" w:rsidRDefault="000601C4" w:rsidP="000601C4">
            <w:pPr>
              <w:rPr>
                <w:rFonts w:ascii="Arial" w:eastAsiaTheme="minorEastAsia" w:hAnsi="Arial" w:cs="Arial"/>
                <w:sz w:val="18"/>
                <w:szCs w:val="18"/>
                <w:lang w:eastAsia="zh-CN"/>
              </w:rPr>
            </w:pPr>
            <w:r w:rsidRPr="00141AB5">
              <w:rPr>
                <w:rFonts w:ascii="Arial" w:eastAsiaTheme="minorEastAsia" w:hAnsi="Arial" w:cs="Arial"/>
                <w:sz w:val="18"/>
                <w:szCs w:val="18"/>
                <w:lang w:eastAsia="zh-CN"/>
              </w:rPr>
              <w:t xml:space="preserve">Observation 1: </w:t>
            </w:r>
            <w:proofErr w:type="gramStart"/>
            <w:r w:rsidRPr="00141AB5">
              <w:rPr>
                <w:rFonts w:ascii="Arial" w:eastAsiaTheme="minorEastAsia" w:hAnsi="Arial" w:cs="Arial"/>
                <w:sz w:val="18"/>
                <w:szCs w:val="18"/>
                <w:lang w:eastAsia="zh-CN"/>
              </w:rPr>
              <w:t>In order to</w:t>
            </w:r>
            <w:proofErr w:type="gramEnd"/>
            <w:r w:rsidRPr="00141AB5">
              <w:rPr>
                <w:rFonts w:ascii="Arial" w:eastAsiaTheme="minorEastAsia" w:hAnsi="Arial" w:cs="Arial"/>
                <w:sz w:val="18"/>
                <w:szCs w:val="18"/>
                <w:lang w:eastAsia="zh-CN"/>
              </w:rPr>
              <w:t xml:space="preserve"> reduce the unnecessary work for AMPR/REFSENS, RAN4 can consider not to introduce BCS4 for all the intra-band CA band combinations temporarily.</w:t>
            </w:r>
          </w:p>
          <w:p w14:paraId="5FC6A841"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63319E2D"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113FFC90" w14:textId="37008FB9" w:rsidR="004A29E2" w:rsidRPr="009710E8" w:rsidRDefault="000601C4" w:rsidP="000601C4">
            <w:pPr>
              <w:rPr>
                <w:rFonts w:ascii="Arial" w:hAnsi="Arial" w:cs="Arial"/>
                <w:sz w:val="18"/>
                <w:szCs w:val="18"/>
              </w:rPr>
            </w:pPr>
            <w:r w:rsidRPr="009710E8">
              <w:rPr>
                <w:rFonts w:ascii="Arial" w:eastAsiaTheme="minorEastAsia" w:hAnsi="Arial" w:cs="Arial"/>
                <w:sz w:val="18"/>
                <w:szCs w:val="18"/>
                <w:lang w:eastAsia="zh-CN"/>
              </w:rPr>
              <w:t>Observation 4: From the perspective of standards and industry, it’s very important to introduce BCS4 as soon as possible.</w:t>
            </w:r>
          </w:p>
        </w:tc>
      </w:tr>
      <w:tr w:rsidR="004A29E2" w:rsidRPr="00744ECD" w14:paraId="41154F94" w14:textId="77777777" w:rsidTr="009710E8">
        <w:trPr>
          <w:trHeight w:val="468"/>
        </w:trPr>
        <w:tc>
          <w:tcPr>
            <w:tcW w:w="995" w:type="dxa"/>
          </w:tcPr>
          <w:p w14:paraId="59FBC637" w14:textId="77D9AF02" w:rsidR="004A29E2" w:rsidRPr="009710E8" w:rsidRDefault="00894B69" w:rsidP="00D9344A">
            <w:pPr>
              <w:spacing w:before="120" w:after="120"/>
              <w:rPr>
                <w:rFonts w:ascii="Arial" w:hAnsi="Arial" w:cs="Arial"/>
                <w:sz w:val="18"/>
                <w:szCs w:val="18"/>
              </w:rPr>
            </w:pPr>
            <w:hyperlink r:id="rId11" w:history="1">
              <w:r w:rsidR="000601C4" w:rsidRPr="004B05C2">
                <w:rPr>
                  <w:rStyle w:val="Hyperlink"/>
                  <w:rFonts w:ascii="Arial" w:eastAsia="Times New Roman" w:hAnsi="Arial" w:cs="Arial"/>
                  <w:sz w:val="18"/>
                  <w:szCs w:val="18"/>
                  <w:lang w:val="en-US"/>
                </w:rPr>
                <w:t>R4-2102187</w:t>
              </w:r>
            </w:hyperlink>
          </w:p>
        </w:tc>
        <w:tc>
          <w:tcPr>
            <w:tcW w:w="1337" w:type="dxa"/>
          </w:tcPr>
          <w:p w14:paraId="2AF00273" w14:textId="46AAE19E"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Templates for BCS4 configurations for inter-band NR CA</w:t>
            </w:r>
          </w:p>
        </w:tc>
        <w:tc>
          <w:tcPr>
            <w:tcW w:w="1227" w:type="dxa"/>
          </w:tcPr>
          <w:p w14:paraId="549AC0C8" w14:textId="652BA63A"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ZTE Corporation</w:t>
            </w:r>
          </w:p>
        </w:tc>
        <w:tc>
          <w:tcPr>
            <w:tcW w:w="10427" w:type="dxa"/>
          </w:tcPr>
          <w:p w14:paraId="06DDC47E" w14:textId="77777777" w:rsidR="000601C4" w:rsidRPr="009710E8" w:rsidRDefault="000601C4" w:rsidP="000601C4">
            <w:pPr>
              <w:keepNext/>
              <w:keepLines/>
              <w:widowControl w:val="0"/>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 xml:space="preserve">Proposal 1. Using the templates in Table 1-3 and Table 1-4, Table </w:t>
            </w:r>
            <w:proofErr w:type="gramStart"/>
            <w:r w:rsidRPr="009710E8">
              <w:rPr>
                <w:rFonts w:ascii="Arial" w:eastAsia="SimSun" w:hAnsi="Arial" w:cs="Arial" w:hint="eastAsia"/>
                <w:sz w:val="18"/>
                <w:szCs w:val="18"/>
                <w:lang w:val="en-US" w:eastAsia="zh-CN"/>
              </w:rPr>
              <w:t>1-5</w:t>
            </w:r>
            <w:proofErr w:type="gramEnd"/>
            <w:r w:rsidRPr="009710E8">
              <w:rPr>
                <w:rFonts w:ascii="Arial" w:eastAsia="SimSun" w:hAnsi="Arial" w:cs="Arial" w:hint="eastAsia"/>
                <w:sz w:val="18"/>
                <w:szCs w:val="18"/>
                <w:lang w:val="en-US" w:eastAsia="zh-CN"/>
              </w:rPr>
              <w:t xml:space="preserve"> and Table 1-6 for </w:t>
            </w:r>
            <w:proofErr w:type="spellStart"/>
            <w:r w:rsidRPr="009710E8">
              <w:rPr>
                <w:rFonts w:ascii="Arial" w:eastAsia="SimSun" w:hAnsi="Arial" w:cs="Arial" w:hint="eastAsia"/>
                <w:sz w:val="18"/>
                <w:szCs w:val="18"/>
                <w:lang w:val="en-US" w:eastAsia="zh-CN"/>
              </w:rPr>
              <w:t>xUL</w:t>
            </w:r>
            <w:proofErr w:type="spellEnd"/>
            <w:r w:rsidRPr="009710E8">
              <w:rPr>
                <w:rFonts w:ascii="Arial" w:eastAsia="SimSun" w:hAnsi="Arial" w:cs="Arial" w:hint="eastAsia"/>
                <w:sz w:val="18"/>
                <w:szCs w:val="18"/>
                <w:lang w:val="en-US" w:eastAsia="zh-CN"/>
              </w:rPr>
              <w:t xml:space="preserve">/2DL and 1UL/3DL&amp;/2UL/3DL NR CA/DC BCS4 band combination configurations requesting, respectively.  </w:t>
            </w:r>
          </w:p>
          <w:p w14:paraId="04C7CFC6" w14:textId="77777777" w:rsidR="000601C4" w:rsidRPr="009710E8" w:rsidRDefault="000601C4" w:rsidP="000601C4">
            <w:pPr>
              <w:keepNext/>
              <w:keepLines/>
              <w:widowControl w:val="0"/>
              <w:numPr>
                <w:ilvl w:val="255"/>
                <w:numId w:val="0"/>
              </w:numPr>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4FE28BAD" w14:textId="007A82AD" w:rsidR="004A29E2" w:rsidRPr="009710E8" w:rsidRDefault="000601C4" w:rsidP="000601C4">
            <w:pPr>
              <w:spacing w:before="120" w:after="120"/>
              <w:rPr>
                <w:rFonts w:ascii="Arial" w:hAnsi="Arial" w:cs="Arial"/>
                <w:b/>
                <w:bCs/>
                <w:sz w:val="18"/>
                <w:szCs w:val="18"/>
              </w:rPr>
            </w:pPr>
            <w:r w:rsidRPr="009710E8">
              <w:rPr>
                <w:rFonts w:ascii="Arial" w:eastAsia="SimSun"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4A29E2" w:rsidRPr="00744ECD" w14:paraId="5A58D6D3" w14:textId="77777777" w:rsidTr="009710E8">
        <w:trPr>
          <w:trHeight w:val="468"/>
        </w:trPr>
        <w:tc>
          <w:tcPr>
            <w:tcW w:w="995" w:type="dxa"/>
          </w:tcPr>
          <w:p w14:paraId="0C444D90" w14:textId="2864669C" w:rsidR="004A29E2" w:rsidRPr="009710E8" w:rsidRDefault="00894B69" w:rsidP="00D9344A">
            <w:pPr>
              <w:spacing w:before="120" w:after="120"/>
              <w:rPr>
                <w:rFonts w:ascii="Arial" w:hAnsi="Arial" w:cs="Arial"/>
                <w:sz w:val="18"/>
                <w:szCs w:val="18"/>
              </w:rPr>
            </w:pPr>
            <w:hyperlink r:id="rId12" w:history="1">
              <w:r w:rsidR="000601C4" w:rsidRPr="004B05C2">
                <w:rPr>
                  <w:rStyle w:val="Hyperlink"/>
                  <w:rFonts w:ascii="Arial" w:eastAsia="Times New Roman" w:hAnsi="Arial" w:cs="Arial"/>
                  <w:sz w:val="18"/>
                  <w:szCs w:val="18"/>
                  <w:lang w:val="en-US"/>
                </w:rPr>
                <w:t>R4-2102150</w:t>
              </w:r>
            </w:hyperlink>
          </w:p>
        </w:tc>
        <w:tc>
          <w:tcPr>
            <w:tcW w:w="1337" w:type="dxa"/>
          </w:tcPr>
          <w:p w14:paraId="33603D91" w14:textId="4AE8ADB7"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Discussion on BCS4</w:t>
            </w:r>
          </w:p>
        </w:tc>
        <w:tc>
          <w:tcPr>
            <w:tcW w:w="1227" w:type="dxa"/>
          </w:tcPr>
          <w:p w14:paraId="0E26BC9E" w14:textId="47FB72DF"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T-Mobile USA</w:t>
            </w:r>
          </w:p>
        </w:tc>
        <w:tc>
          <w:tcPr>
            <w:tcW w:w="10427" w:type="dxa"/>
          </w:tcPr>
          <w:p w14:paraId="0A5E3408" w14:textId="77777777" w:rsidR="00EB4274" w:rsidRDefault="00EB4274" w:rsidP="00D9344A">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7F1EC42C" w14:textId="47B8749B" w:rsidR="004A29E2" w:rsidRPr="009710E8" w:rsidRDefault="00D9344A" w:rsidP="00D9344A">
            <w:pPr>
              <w:rPr>
                <w:rFonts w:ascii="Arial" w:hAnsi="Arial" w:cs="Arial"/>
                <w:b/>
                <w:bCs/>
                <w:sz w:val="18"/>
                <w:szCs w:val="18"/>
              </w:rPr>
            </w:pPr>
            <w:r w:rsidRPr="009710E8">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032104" w:rsidRPr="00744ECD" w14:paraId="2A589D3E" w14:textId="77777777" w:rsidTr="009710E8">
        <w:trPr>
          <w:trHeight w:val="468"/>
        </w:trPr>
        <w:tc>
          <w:tcPr>
            <w:tcW w:w="995" w:type="dxa"/>
          </w:tcPr>
          <w:p w14:paraId="073ED1DA" w14:textId="583DDE65" w:rsidR="00032104" w:rsidRPr="009710E8" w:rsidRDefault="00894B69" w:rsidP="00032104">
            <w:pPr>
              <w:spacing w:before="120" w:after="120"/>
              <w:rPr>
                <w:rFonts w:ascii="Arial" w:hAnsi="Arial" w:cs="Arial"/>
                <w:sz w:val="18"/>
                <w:szCs w:val="18"/>
              </w:rPr>
            </w:pPr>
            <w:hyperlink r:id="rId13" w:history="1">
              <w:r w:rsidR="00032104" w:rsidRPr="004B05C2">
                <w:rPr>
                  <w:rStyle w:val="Hyperlink"/>
                  <w:rFonts w:ascii="Arial" w:eastAsia="Times New Roman" w:hAnsi="Arial" w:cs="Arial"/>
                  <w:sz w:val="18"/>
                  <w:szCs w:val="18"/>
                  <w:lang w:val="en-US"/>
                </w:rPr>
                <w:t>R4-2100088</w:t>
              </w:r>
            </w:hyperlink>
          </w:p>
        </w:tc>
        <w:tc>
          <w:tcPr>
            <w:tcW w:w="1337" w:type="dxa"/>
          </w:tcPr>
          <w:p w14:paraId="10054874" w14:textId="3E3BC3ED"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35B93CB8" w14:textId="21AA75EA"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27B3D619"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1: Optional CBWs for a NR band is explicitly defined in TS38.101-1. The other CBWs are mandatory support for the NR band.</w:t>
            </w:r>
          </w:p>
          <w:p w14:paraId="392932CE"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2: There is no agreement that the 5MHz/10MHz is supported by default for all the band configurations.</w:t>
            </w:r>
          </w:p>
          <w:p w14:paraId="7C8EEBBD"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3: </w:t>
            </w:r>
            <w:proofErr w:type="gramStart"/>
            <w:r w:rsidRPr="009710E8">
              <w:rPr>
                <w:rFonts w:ascii="Arial" w:hAnsi="Arial" w:cs="Arial"/>
                <w:sz w:val="18"/>
                <w:szCs w:val="18"/>
              </w:rPr>
              <w:t>In order for</w:t>
            </w:r>
            <w:proofErr w:type="gramEnd"/>
            <w:r w:rsidRPr="009710E8">
              <w:rPr>
                <w:rFonts w:ascii="Arial" w:hAnsi="Arial" w:cs="Arial"/>
                <w:sz w:val="18"/>
                <w:szCs w:val="18"/>
              </w:rPr>
              <w:t xml:space="preserve"> a UE to support a certain CBW for a band within a band configuration, the UE shall support the CBW for the band for single band operation, but the converse is not true</w:t>
            </w:r>
          </w:p>
          <w:p w14:paraId="11F6A8E0"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1E5B29A0" w14:textId="3EB94C8D" w:rsidR="00032104" w:rsidRPr="009710E8" w:rsidRDefault="00032104" w:rsidP="00032104">
            <w:pPr>
              <w:rPr>
                <w:rFonts w:ascii="Arial" w:hAnsi="Arial" w:cs="Arial"/>
                <w:sz w:val="18"/>
                <w:szCs w:val="18"/>
              </w:rPr>
            </w:pPr>
            <w:r w:rsidRPr="009710E8">
              <w:rPr>
                <w:rFonts w:ascii="Arial" w:hAnsi="Arial" w:cs="Arial"/>
                <w:sz w:val="18"/>
                <w:szCs w:val="18"/>
              </w:rPr>
              <w:t>Observation 6: Introduction of Method 3(Feature Set with BCS4 + Max and Min CBWs) requires that of Method 2(</w:t>
            </w:r>
            <w:r w:rsidRPr="009710E8">
              <w:rPr>
                <w:rFonts w:ascii="Arial" w:hAnsi="Arial" w:cs="Arial"/>
                <w:sz w:val="18"/>
                <w:szCs w:val="18"/>
                <w:lang w:val="en-US"/>
              </w:rPr>
              <w:t>BCS4 + Max and Min CBWs)</w:t>
            </w:r>
            <w:r w:rsidRPr="009710E8">
              <w:rPr>
                <w:rFonts w:ascii="Arial" w:hAnsi="Arial" w:cs="Arial"/>
                <w:sz w:val="18"/>
                <w:szCs w:val="18"/>
              </w:rPr>
              <w:t>.</w:t>
            </w:r>
          </w:p>
        </w:tc>
      </w:tr>
      <w:tr w:rsidR="00C56694" w:rsidRPr="00C56694" w14:paraId="76310F7E" w14:textId="77777777" w:rsidTr="009710E8">
        <w:trPr>
          <w:trHeight w:val="468"/>
        </w:trPr>
        <w:tc>
          <w:tcPr>
            <w:tcW w:w="995" w:type="dxa"/>
          </w:tcPr>
          <w:p w14:paraId="2F90DC1E" w14:textId="4900DFD6" w:rsidR="00C56694" w:rsidRPr="009710E8" w:rsidRDefault="00894B69" w:rsidP="00805BE8">
            <w:pPr>
              <w:spacing w:before="120" w:after="120"/>
              <w:rPr>
                <w:rFonts w:ascii="Arial" w:hAnsi="Arial" w:cs="Arial"/>
                <w:sz w:val="18"/>
                <w:szCs w:val="18"/>
              </w:rPr>
            </w:pPr>
            <w:hyperlink r:id="rId14" w:history="1">
              <w:r w:rsidR="000601C4" w:rsidRPr="004B05C2">
                <w:rPr>
                  <w:rStyle w:val="Hyperlink"/>
                  <w:rFonts w:ascii="Arial" w:eastAsia="Times New Roman" w:hAnsi="Arial" w:cs="Arial"/>
                  <w:sz w:val="18"/>
                  <w:szCs w:val="18"/>
                  <w:lang w:val="en-US"/>
                </w:rPr>
                <w:t>R4-2102502</w:t>
              </w:r>
            </w:hyperlink>
          </w:p>
        </w:tc>
        <w:tc>
          <w:tcPr>
            <w:tcW w:w="1337" w:type="dxa"/>
          </w:tcPr>
          <w:p w14:paraId="63593214" w14:textId="2CBD26ED"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Discussion on candidate methods for BCS4</w:t>
            </w:r>
          </w:p>
        </w:tc>
        <w:tc>
          <w:tcPr>
            <w:tcW w:w="1227" w:type="dxa"/>
          </w:tcPr>
          <w:p w14:paraId="0D5737EB" w14:textId="5AF21E16"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Qualcomm Incorporated</w:t>
            </w:r>
          </w:p>
        </w:tc>
        <w:tc>
          <w:tcPr>
            <w:tcW w:w="10427" w:type="dxa"/>
          </w:tcPr>
          <w:p w14:paraId="46B46678" w14:textId="77777777" w:rsidR="00D9344A" w:rsidRPr="009710E8" w:rsidRDefault="00D9344A" w:rsidP="00D9344A">
            <w:pPr>
              <w:spacing w:before="120"/>
              <w:jc w:val="both"/>
              <w:rPr>
                <w:rFonts w:ascii="Arial" w:hAnsi="Arial" w:cs="Arial"/>
                <w:sz w:val="18"/>
                <w:szCs w:val="18"/>
              </w:rPr>
            </w:pPr>
            <w:r w:rsidRPr="009710E8">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53F840FB" w14:textId="77777777" w:rsidR="00D9344A" w:rsidRPr="009710E8" w:rsidRDefault="00D9344A" w:rsidP="00D9344A">
            <w:pPr>
              <w:jc w:val="both"/>
              <w:rPr>
                <w:rFonts w:ascii="Arial" w:hAnsi="Arial" w:cs="Arial"/>
                <w:sz w:val="18"/>
                <w:szCs w:val="18"/>
              </w:rPr>
            </w:pPr>
            <w:r w:rsidRPr="009710E8">
              <w:rPr>
                <w:rFonts w:ascii="Arial" w:hAnsi="Arial" w:cs="Arial" w:hint="cs"/>
                <w:sz w:val="18"/>
                <w:szCs w:val="18"/>
              </w:rPr>
              <w:t xml:space="preserve">Observation 3: With </w:t>
            </w:r>
            <w:r w:rsidRPr="009710E8">
              <w:rPr>
                <w:rFonts w:ascii="Arial" w:hAnsi="Arial" w:cs="Arial" w:hint="cs"/>
                <w:sz w:val="18"/>
                <w:szCs w:val="18"/>
                <w:lang w:eastAsia="zh-CN"/>
              </w:rPr>
              <w:t>Method</w:t>
            </w:r>
            <w:r w:rsidRPr="009710E8">
              <w:rPr>
                <w:rFonts w:ascii="Arial" w:hAnsi="Arial" w:cs="Arial" w:hint="cs"/>
                <w:sz w:val="18"/>
                <w:szCs w:val="18"/>
              </w:rPr>
              <w:t xml:space="preserve"> 1</w:t>
            </w:r>
            <w:r w:rsidRPr="009710E8">
              <w:rPr>
                <w:rFonts w:ascii="Arial" w:hAnsi="Arial" w:cs="Arial" w:hint="cs"/>
                <w:sz w:val="18"/>
                <w:szCs w:val="18"/>
                <w:lang w:eastAsia="zh-CN"/>
              </w:rPr>
              <w:t xml:space="preserve">, </w:t>
            </w:r>
            <w:r w:rsidRPr="009710E8">
              <w:rPr>
                <w:rFonts w:ascii="Arial" w:hAnsi="Arial" w:cs="Arial" w:hint="cs"/>
                <w:sz w:val="18"/>
                <w:szCs w:val="18"/>
              </w:rPr>
              <w:t xml:space="preserve">RAN4 will allow new BCSs to be created as requested for band combinations to ease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That will lead to more RAN4 workload in which both original BCSs and BCS4 might be requested by proponents.</w:t>
            </w:r>
          </w:p>
          <w:p w14:paraId="6FE31888" w14:textId="4EE40236" w:rsidR="00C56694" w:rsidRPr="008A1D94" w:rsidRDefault="00D9344A" w:rsidP="008A1D94">
            <w:pPr>
              <w:jc w:val="both"/>
              <w:rPr>
                <w:rFonts w:ascii="Arial" w:hAnsi="Arial" w:cs="Arial"/>
                <w:sz w:val="18"/>
                <w:szCs w:val="18"/>
              </w:rPr>
            </w:pPr>
            <w:r w:rsidRPr="009710E8">
              <w:rPr>
                <w:rFonts w:ascii="Arial" w:hAnsi="Arial" w:cs="Arial" w:hint="cs"/>
                <w:sz w:val="18"/>
                <w:szCs w:val="18"/>
              </w:rPr>
              <w:t xml:space="preserve">Observation 4: Method 2 can provide more flexible CBW reporting than Method 1 which can kind of solving the concerns on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But Method 2 doesn’t work for the case if some of CBWs between maximum and minimum CBW are not supported in a band combination.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05981A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32104">
        <w:rPr>
          <w:sz w:val="24"/>
          <w:szCs w:val="16"/>
        </w:rPr>
        <w:t>: Configuration tables</w:t>
      </w:r>
    </w:p>
    <w:p w14:paraId="3C3336B6"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CBE0201"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 xml:space="preserve">Proposal 1. Using the templates in Table 1-3 and Table 1-4, Table </w:t>
      </w:r>
      <w:proofErr w:type="gramStart"/>
      <w:r w:rsidRPr="00AC5A06">
        <w:rPr>
          <w:rFonts w:eastAsia="SimSun" w:hint="eastAsia"/>
          <w:szCs w:val="24"/>
          <w:lang w:eastAsia="zh-CN"/>
        </w:rPr>
        <w:t>1-5</w:t>
      </w:r>
      <w:proofErr w:type="gramEnd"/>
      <w:r w:rsidRPr="00AC5A06">
        <w:rPr>
          <w:rFonts w:eastAsia="SimSun" w:hint="eastAsia"/>
          <w:szCs w:val="24"/>
          <w:lang w:eastAsia="zh-CN"/>
        </w:rPr>
        <w:t xml:space="preserve"> and Table 1-6 for </w:t>
      </w:r>
      <w:proofErr w:type="spellStart"/>
      <w:r w:rsidRPr="00AC5A06">
        <w:rPr>
          <w:rFonts w:eastAsia="SimSun" w:hint="eastAsia"/>
          <w:szCs w:val="24"/>
          <w:lang w:eastAsia="zh-CN"/>
        </w:rPr>
        <w:t>xUL</w:t>
      </w:r>
      <w:proofErr w:type="spellEnd"/>
      <w:r w:rsidRPr="00AC5A06">
        <w:rPr>
          <w:rFonts w:eastAsia="SimSun" w:hint="eastAsia"/>
          <w:szCs w:val="24"/>
          <w:lang w:eastAsia="zh-CN"/>
        </w:rPr>
        <w:t xml:space="preserve">/2DL and 1UL/3DL&amp;/2UL/3DL NR CA/DC BCS4 band combination configurations requesting, respectively. </w:t>
      </w:r>
    </w:p>
    <w:p w14:paraId="4F0F257E"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14:paraId="6667E92A" w14:textId="0407D586" w:rsidR="00E72A8A"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p>
    <w:p w14:paraId="584C6E6F"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29893AA6" w14:textId="60A9700C"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Agreement on proposal 1, 2 and 3 above</w:t>
      </w:r>
    </w:p>
    <w:p w14:paraId="007037B4" w14:textId="77777777" w:rsidR="000875AE" w:rsidRPr="00AC5A06" w:rsidRDefault="000875AE" w:rsidP="000875AE">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42"/>
        <w:gridCol w:w="8615"/>
      </w:tblGrid>
      <w:tr w:rsidR="000875AE" w:rsidRPr="00076E97" w14:paraId="60E8CE06" w14:textId="77777777" w:rsidTr="00D9344A">
        <w:tc>
          <w:tcPr>
            <w:tcW w:w="1242" w:type="dxa"/>
          </w:tcPr>
          <w:p w14:paraId="7C1A0697"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D7BC95E"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875AE" w:rsidRPr="00076E97" w14:paraId="4FA3C31A" w14:textId="77777777" w:rsidTr="00D9344A">
        <w:tc>
          <w:tcPr>
            <w:tcW w:w="1242" w:type="dxa"/>
          </w:tcPr>
          <w:p w14:paraId="5E34A2D4"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24579960" w14:textId="77777777" w:rsidR="000875AE" w:rsidRPr="00A94193" w:rsidRDefault="000875AE" w:rsidP="00D9344A">
            <w:pPr>
              <w:spacing w:after="120"/>
              <w:rPr>
                <w:rFonts w:eastAsiaTheme="minorEastAsia"/>
                <w:lang w:eastAsia="zh-CN"/>
              </w:rPr>
            </w:pPr>
          </w:p>
        </w:tc>
      </w:tr>
      <w:tr w:rsidR="000875AE" w:rsidRPr="00076E97" w14:paraId="4AEB34A2" w14:textId="77777777" w:rsidTr="00D9344A">
        <w:tc>
          <w:tcPr>
            <w:tcW w:w="1242" w:type="dxa"/>
          </w:tcPr>
          <w:p w14:paraId="5880A45F" w14:textId="77777777" w:rsidR="000875AE" w:rsidRPr="00A94193" w:rsidRDefault="000875AE" w:rsidP="00D9344A">
            <w:pPr>
              <w:spacing w:after="120"/>
              <w:rPr>
                <w:rFonts w:eastAsiaTheme="minorEastAsia"/>
                <w:lang w:eastAsia="zh-CN"/>
              </w:rPr>
            </w:pPr>
            <w:r w:rsidRPr="00A94193">
              <w:rPr>
                <w:rFonts w:eastAsiaTheme="minorEastAsia"/>
                <w:lang w:eastAsia="zh-CN"/>
              </w:rPr>
              <w:t>YYY</w:t>
            </w:r>
          </w:p>
        </w:tc>
        <w:tc>
          <w:tcPr>
            <w:tcW w:w="8615" w:type="dxa"/>
          </w:tcPr>
          <w:p w14:paraId="5A2EA7E0" w14:textId="77777777" w:rsidR="000875AE" w:rsidRPr="00A94193" w:rsidRDefault="000875AE" w:rsidP="00D9344A">
            <w:pPr>
              <w:spacing w:after="120"/>
              <w:rPr>
                <w:rFonts w:eastAsiaTheme="minorEastAsia"/>
                <w:lang w:eastAsia="zh-CN"/>
              </w:rPr>
            </w:pPr>
          </w:p>
        </w:tc>
      </w:tr>
      <w:tr w:rsidR="000875AE" w:rsidRPr="00076E97" w14:paraId="147BD500" w14:textId="77777777" w:rsidTr="00D9344A">
        <w:tc>
          <w:tcPr>
            <w:tcW w:w="1242" w:type="dxa"/>
          </w:tcPr>
          <w:p w14:paraId="3C4F1926"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418488AB" w14:textId="77777777" w:rsidR="000875AE" w:rsidRPr="00A94193" w:rsidRDefault="000875AE" w:rsidP="00D9344A">
            <w:pPr>
              <w:spacing w:after="120"/>
              <w:rPr>
                <w:rFonts w:eastAsiaTheme="minorEastAsia"/>
                <w:lang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46C9952A" w:rsidR="003418CB" w:rsidRPr="00746714" w:rsidRDefault="00DC2500" w:rsidP="00D9344A">
      <w:pPr>
        <w:pStyle w:val="Heading3"/>
        <w:rPr>
          <w:sz w:val="24"/>
          <w:szCs w:val="16"/>
        </w:rPr>
      </w:pPr>
      <w:r w:rsidRPr="00746714">
        <w:rPr>
          <w:sz w:val="24"/>
          <w:szCs w:val="16"/>
        </w:rPr>
        <w:t>Open issues</w:t>
      </w:r>
      <w:r w:rsidR="003418CB" w:rsidRPr="00746714">
        <w:rPr>
          <w:sz w:val="24"/>
          <w:szCs w:val="16"/>
        </w:rPr>
        <w:t xml:space="preserve"> </w:t>
      </w:r>
      <w:r w:rsidR="003418CB" w:rsidRPr="00746714">
        <w:rPr>
          <w:rFonts w:hint="eastAsia"/>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5D4BAFC9"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9344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44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9344A">
            <w:pPr>
              <w:rPr>
                <w:rFonts w:eastAsiaTheme="minorEastAsia"/>
                <w:b/>
                <w:bCs/>
                <w:color w:val="0070C0"/>
                <w:lang w:val="en-US" w:eastAsia="zh-CN"/>
              </w:rPr>
            </w:pPr>
          </w:p>
        </w:tc>
        <w:tc>
          <w:tcPr>
            <w:tcW w:w="4554" w:type="dxa"/>
          </w:tcPr>
          <w:p w14:paraId="5EA05092" w14:textId="78273D10" w:rsidR="00962108" w:rsidRPr="000D530B" w:rsidRDefault="00962108" w:rsidP="00D934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934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9344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9344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44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B24CA0" w:rsidRPr="00004165" w14:paraId="25F557AE" w14:textId="77777777" w:rsidTr="00D9344A">
        <w:tc>
          <w:tcPr>
            <w:tcW w:w="1242" w:type="dxa"/>
          </w:tcPr>
          <w:p w14:paraId="40E29782" w14:textId="77777777" w:rsidR="00B24CA0" w:rsidRPr="00045592" w:rsidRDefault="00B24CA0" w:rsidP="00D934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934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9344A">
        <w:tc>
          <w:tcPr>
            <w:tcW w:w="1242" w:type="dxa"/>
          </w:tcPr>
          <w:p w14:paraId="50316788" w14:textId="77777777" w:rsidR="00B24CA0" w:rsidRPr="003418CB" w:rsidRDefault="00B24CA0" w:rsidP="00D934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934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98ACF2B" w:rsidR="00B24CA0" w:rsidRDefault="00B24CA0" w:rsidP="00805BE8"/>
    <w:p w14:paraId="53805B2C" w14:textId="332B7BB7"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MSD</w:t>
      </w:r>
    </w:p>
    <w:p w14:paraId="7E369C05"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0B235B97" w14:textId="77777777" w:rsidTr="000E06E5">
        <w:trPr>
          <w:trHeight w:val="468"/>
        </w:trPr>
        <w:tc>
          <w:tcPr>
            <w:tcW w:w="995" w:type="dxa"/>
            <w:vAlign w:val="center"/>
          </w:tcPr>
          <w:p w14:paraId="100C6162"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T-doc number</w:t>
            </w:r>
          </w:p>
        </w:tc>
        <w:tc>
          <w:tcPr>
            <w:tcW w:w="1337" w:type="dxa"/>
            <w:vAlign w:val="center"/>
          </w:tcPr>
          <w:p w14:paraId="46009FED"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Title</w:t>
            </w:r>
          </w:p>
        </w:tc>
        <w:tc>
          <w:tcPr>
            <w:tcW w:w="1227" w:type="dxa"/>
            <w:vAlign w:val="center"/>
          </w:tcPr>
          <w:p w14:paraId="21043133"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Company</w:t>
            </w:r>
          </w:p>
        </w:tc>
        <w:tc>
          <w:tcPr>
            <w:tcW w:w="10427" w:type="dxa"/>
            <w:vAlign w:val="center"/>
          </w:tcPr>
          <w:p w14:paraId="38E02CCC"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Proposals / Observations</w:t>
            </w:r>
          </w:p>
        </w:tc>
      </w:tr>
      <w:tr w:rsidR="000E06E5" w:rsidRPr="00744ECD" w14:paraId="2EFDA79E" w14:textId="77777777" w:rsidTr="000E06E5">
        <w:trPr>
          <w:trHeight w:val="468"/>
        </w:trPr>
        <w:tc>
          <w:tcPr>
            <w:tcW w:w="995" w:type="dxa"/>
          </w:tcPr>
          <w:p w14:paraId="0429B09E" w14:textId="2316F443" w:rsidR="000E06E5" w:rsidRPr="000E06E5" w:rsidRDefault="00894B69" w:rsidP="000E06E5">
            <w:pPr>
              <w:spacing w:before="120" w:after="120"/>
              <w:rPr>
                <w:rFonts w:ascii="Arial" w:hAnsi="Arial" w:cs="Arial"/>
                <w:sz w:val="18"/>
                <w:szCs w:val="18"/>
              </w:rPr>
            </w:pPr>
            <w:hyperlink r:id="rId15" w:history="1">
              <w:r w:rsidR="000E06E5" w:rsidRPr="004B05C2">
                <w:rPr>
                  <w:rStyle w:val="Hyperlink"/>
                  <w:rFonts w:ascii="Arial" w:eastAsia="Times New Roman" w:hAnsi="Arial" w:cs="Arial"/>
                  <w:sz w:val="18"/>
                  <w:szCs w:val="18"/>
                  <w:lang w:val="en-US"/>
                </w:rPr>
                <w:t>R4-2102928</w:t>
              </w:r>
            </w:hyperlink>
          </w:p>
        </w:tc>
        <w:tc>
          <w:tcPr>
            <w:tcW w:w="1337" w:type="dxa"/>
          </w:tcPr>
          <w:p w14:paraId="4E69490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Cross-band MSD for ENDC and NR-CA BCS4</w:t>
            </w:r>
          </w:p>
        </w:tc>
        <w:tc>
          <w:tcPr>
            <w:tcW w:w="1227" w:type="dxa"/>
          </w:tcPr>
          <w:p w14:paraId="3822AC20"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Skyworks Solutions Inc.</w:t>
            </w:r>
          </w:p>
        </w:tc>
        <w:tc>
          <w:tcPr>
            <w:tcW w:w="10427" w:type="dxa"/>
          </w:tcPr>
          <w:p w14:paraId="25320C69"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1: Adopt the following general guidelines for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and UL configuration specifications</w:t>
            </w:r>
          </w:p>
          <w:tbl>
            <w:tblPr>
              <w:tblStyle w:val="TableGrid"/>
              <w:tblW w:w="10201" w:type="dxa"/>
              <w:tblLook w:val="04A0" w:firstRow="1" w:lastRow="0" w:firstColumn="1" w:lastColumn="0" w:noHBand="0" w:noVBand="1"/>
            </w:tblPr>
            <w:tblGrid>
              <w:gridCol w:w="2122"/>
              <w:gridCol w:w="3969"/>
              <w:gridCol w:w="4110"/>
            </w:tblGrid>
            <w:tr w:rsidR="000E06E5" w:rsidRPr="000E06E5" w14:paraId="758C1B29" w14:textId="77777777" w:rsidTr="000E06E5">
              <w:tc>
                <w:tcPr>
                  <w:tcW w:w="2122" w:type="dxa"/>
                </w:tcPr>
                <w:p w14:paraId="0C12E83F" w14:textId="77777777" w:rsidR="000E06E5" w:rsidRPr="000E06E5" w:rsidRDefault="000E06E5" w:rsidP="000E06E5">
                  <w:pPr>
                    <w:spacing w:after="0"/>
                    <w:rPr>
                      <w:rFonts w:ascii="Arial" w:hAnsi="Arial" w:cs="Arial"/>
                      <w:bCs/>
                      <w:sz w:val="18"/>
                      <w:szCs w:val="18"/>
                    </w:rPr>
                  </w:pPr>
                </w:p>
              </w:tc>
              <w:tc>
                <w:tcPr>
                  <w:tcW w:w="3969" w:type="dxa"/>
                </w:tcPr>
                <w:p w14:paraId="4C64730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Uplink Aggressor Band</w:t>
                  </w:r>
                </w:p>
              </w:tc>
              <w:tc>
                <w:tcPr>
                  <w:tcW w:w="4110" w:type="dxa"/>
                </w:tcPr>
                <w:p w14:paraId="449DD1F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Downlink Victim Band</w:t>
                  </w:r>
                </w:p>
              </w:tc>
            </w:tr>
            <w:tr w:rsidR="000E06E5" w:rsidRPr="000E06E5" w14:paraId="24ACE856" w14:textId="77777777" w:rsidTr="000E06E5">
              <w:tc>
                <w:tcPr>
                  <w:tcW w:w="2122" w:type="dxa"/>
                </w:tcPr>
                <w:p w14:paraId="1AFAE37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Channel Bandwidth</w:t>
                  </w:r>
                </w:p>
              </w:tc>
              <w:tc>
                <w:tcPr>
                  <w:tcW w:w="3969" w:type="dxa"/>
                </w:tcPr>
                <w:p w14:paraId="25F5118B"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45AEB5A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w:t>
                  </w:r>
                </w:p>
                <w:p w14:paraId="5A7B64F7" w14:textId="77777777" w:rsidR="000E06E5" w:rsidRPr="000E06E5" w:rsidRDefault="000E06E5" w:rsidP="000E06E5">
                  <w:pPr>
                    <w:spacing w:after="0"/>
                    <w:rPr>
                      <w:rFonts w:ascii="Arial" w:hAnsi="Arial" w:cs="Arial"/>
                      <w:bCs/>
                      <w:sz w:val="18"/>
                      <w:szCs w:val="18"/>
                    </w:rPr>
                  </w:pPr>
                </w:p>
                <w:p w14:paraId="4ADD326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NR-CA BCS&lt;4: </w:t>
                  </w:r>
                </w:p>
                <w:p w14:paraId="22E31E4A"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 in the CA BCS table.</w:t>
                  </w:r>
                </w:p>
              </w:tc>
              <w:tc>
                <w:tcPr>
                  <w:tcW w:w="4110" w:type="dxa"/>
                </w:tcPr>
                <w:p w14:paraId="7E0DCF4D"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72D6B5AE"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MSD and UL configuration to be specified for all victim’s band specified CBW. </w:t>
                  </w:r>
                </w:p>
                <w:p w14:paraId="3204C607" w14:textId="77777777" w:rsidR="000E06E5" w:rsidRPr="000E06E5" w:rsidRDefault="000E06E5" w:rsidP="000E06E5">
                  <w:pPr>
                    <w:spacing w:after="0"/>
                    <w:rPr>
                      <w:rFonts w:ascii="Arial" w:hAnsi="Arial" w:cs="Arial"/>
                      <w:bCs/>
                      <w:sz w:val="18"/>
                      <w:szCs w:val="18"/>
                    </w:rPr>
                  </w:pPr>
                </w:p>
                <w:p w14:paraId="7C2DD11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NR-CA BCS&lt;4:</w:t>
                  </w:r>
                </w:p>
                <w:p w14:paraId="04BB0AF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MSD and UL configuration to be specified for all victim’s band CBW specified in CA BCS table.</w:t>
                  </w:r>
                </w:p>
                <w:p w14:paraId="16A074C8" w14:textId="77777777" w:rsidR="000E06E5" w:rsidRPr="000E06E5" w:rsidRDefault="000E06E5" w:rsidP="000E06E5">
                  <w:pPr>
                    <w:spacing w:after="0"/>
                    <w:rPr>
                      <w:rFonts w:ascii="Arial" w:hAnsi="Arial" w:cs="Arial"/>
                      <w:bCs/>
                      <w:sz w:val="18"/>
                      <w:szCs w:val="18"/>
                    </w:rPr>
                  </w:pPr>
                </w:p>
              </w:tc>
            </w:tr>
            <w:tr w:rsidR="000E06E5" w:rsidRPr="000E06E5" w14:paraId="3B57A4A4" w14:textId="77777777" w:rsidTr="000E06E5">
              <w:tc>
                <w:tcPr>
                  <w:tcW w:w="2122" w:type="dxa"/>
                </w:tcPr>
                <w:p w14:paraId="1859F0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RB allocation</w:t>
                  </w:r>
                </w:p>
              </w:tc>
              <w:tc>
                <w:tcPr>
                  <w:tcW w:w="3969" w:type="dxa"/>
                </w:tcPr>
                <w:p w14:paraId="4D62AC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Highest possible </w:t>
                  </w:r>
                  <w:proofErr w:type="spellStart"/>
                  <w:r w:rsidRPr="000E06E5">
                    <w:rPr>
                      <w:rFonts w:ascii="Arial" w:hAnsi="Arial" w:cs="Arial" w:hint="cs"/>
                      <w:bCs/>
                      <w:sz w:val="18"/>
                      <w:szCs w:val="18"/>
                    </w:rPr>
                    <w:t>Lcrb</w:t>
                  </w:r>
                  <w:proofErr w:type="spellEnd"/>
                  <w:r w:rsidRPr="000E06E5">
                    <w:rPr>
                      <w:rFonts w:ascii="Arial" w:hAnsi="Arial" w:cs="Arial" w:hint="cs"/>
                      <w:bCs/>
                      <w:sz w:val="18"/>
                      <w:szCs w:val="18"/>
                    </w:rPr>
                    <w:t xml:space="preserve"> that is compatible with the DFT-s-OFDM 2,3,5 radix rule for the highest UL CBW, </w:t>
                  </w:r>
                  <w:proofErr w:type="spellStart"/>
                  <w:r w:rsidRPr="000E06E5">
                    <w:rPr>
                      <w:rFonts w:ascii="Arial" w:hAnsi="Arial" w:cs="Arial" w:hint="cs"/>
                      <w:bCs/>
                      <w:sz w:val="18"/>
                      <w:szCs w:val="18"/>
                    </w:rPr>
                    <w:t>ie</w:t>
                  </w:r>
                  <w:proofErr w:type="spellEnd"/>
                  <w:r w:rsidRPr="000E06E5">
                    <w:rPr>
                      <w:rFonts w:ascii="Arial" w:hAnsi="Arial" w:cs="Arial" w:hint="cs"/>
                      <w:bCs/>
                      <w:sz w:val="18"/>
                      <w:szCs w:val="18"/>
                    </w:rPr>
                    <w:t>. fully allocated UL configuration.</w:t>
                  </w:r>
                </w:p>
              </w:tc>
              <w:tc>
                <w:tcPr>
                  <w:tcW w:w="4110" w:type="dxa"/>
                </w:tcPr>
                <w:p w14:paraId="5D770DC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Fully allocated DL configuration</w:t>
                  </w:r>
                </w:p>
              </w:tc>
            </w:tr>
            <w:tr w:rsidR="000E06E5" w:rsidRPr="000E06E5" w14:paraId="681EEC5B" w14:textId="77777777" w:rsidTr="000E06E5">
              <w:tc>
                <w:tcPr>
                  <w:tcW w:w="2122" w:type="dxa"/>
                </w:tcPr>
                <w:p w14:paraId="2C540743"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w:t>
                  </w:r>
                </w:p>
              </w:tc>
              <w:tc>
                <w:tcPr>
                  <w:tcW w:w="8079" w:type="dxa"/>
                  <w:gridSpan w:val="2"/>
                </w:tcPr>
                <w:p w14:paraId="2EA76D7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 should be the smallest SCS that is compatible with the highest UL CBW</w:t>
                  </w:r>
                </w:p>
              </w:tc>
            </w:tr>
            <w:tr w:rsidR="000E06E5" w:rsidRPr="000E06E5" w14:paraId="490E3BC4" w14:textId="77777777" w:rsidTr="000E06E5">
              <w:tc>
                <w:tcPr>
                  <w:tcW w:w="2122" w:type="dxa"/>
                </w:tcPr>
                <w:p w14:paraId="055E4A8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Carrier Frequency</w:t>
                  </w:r>
                </w:p>
              </w:tc>
              <w:tc>
                <w:tcPr>
                  <w:tcW w:w="8079" w:type="dxa"/>
                  <w:gridSpan w:val="2"/>
                </w:tcPr>
                <w:p w14:paraId="0D5D22D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The UL and DL carrier frequencies should be configured to minimize the gap separating the DL victim carrier to the UL carrier frequency.</w:t>
                  </w:r>
                </w:p>
              </w:tc>
            </w:tr>
          </w:tbl>
          <w:p w14:paraId="4217A7BE" w14:textId="77777777" w:rsidR="000E06E5" w:rsidRPr="000E06E5" w:rsidRDefault="000E06E5" w:rsidP="000E06E5">
            <w:pPr>
              <w:rPr>
                <w:rFonts w:ascii="Arial" w:hAnsi="Arial" w:cs="Arial"/>
                <w:bCs/>
                <w:sz w:val="18"/>
                <w:szCs w:val="18"/>
              </w:rPr>
            </w:pPr>
          </w:p>
          <w:p w14:paraId="208B003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2: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F92F4F4"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3: Remove ambiguity on NR-CA UL aggressor band UL CBW and DL victim band SCS by correcting/adding footnotes in a similar fashion similar as was agreed for EN-DC [3].</w:t>
            </w:r>
          </w:p>
          <w:p w14:paraId="13CBDB02"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If proposal 3 is agreed, we propose to file corresponding CR either during this meeting or at the next meeting.</w:t>
            </w:r>
          </w:p>
          <w:p w14:paraId="0E9D8F35"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4: In case new CBW are introduced in a given NR band, or new BCS 4 </w:t>
            </w:r>
            <w:proofErr w:type="gramStart"/>
            <w:r w:rsidRPr="000E06E5">
              <w:rPr>
                <w:rFonts w:ascii="Arial" w:hAnsi="Arial" w:cs="Arial" w:hint="cs"/>
                <w:bCs/>
                <w:sz w:val="18"/>
                <w:szCs w:val="18"/>
              </w:rPr>
              <w:t>concept</w:t>
            </w:r>
            <w:proofErr w:type="gramEnd"/>
            <w:r w:rsidRPr="000E06E5">
              <w:rPr>
                <w:rFonts w:ascii="Arial" w:hAnsi="Arial" w:cs="Arial" w:hint="cs"/>
                <w:bCs/>
                <w:sz w:val="18"/>
                <w:szCs w:val="18"/>
              </w:rPr>
              <w:t xml:space="preserve"> is agreed, review systematically all other MSD cases that might be impacted, for example MSD due to harmonic relation.</w:t>
            </w:r>
          </w:p>
          <w:p w14:paraId="4D8B8F9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5: Further study if Proposal 1 is sufficient to prevent the introduction of additional MSD TP as suggested in WF [2].</w:t>
            </w:r>
          </w:p>
          <w:p w14:paraId="7E0F60B3" w14:textId="77777777" w:rsidR="000E06E5" w:rsidRPr="000E06E5" w:rsidRDefault="000E06E5" w:rsidP="000E06E5">
            <w:pPr>
              <w:rPr>
                <w:rFonts w:ascii="Arial" w:hAnsi="Arial" w:cs="Arial"/>
                <w:b/>
                <w:bCs/>
                <w:sz w:val="18"/>
                <w:szCs w:val="18"/>
              </w:rPr>
            </w:pPr>
            <w:r w:rsidRPr="000E06E5">
              <w:rPr>
                <w:rFonts w:ascii="Arial" w:hAnsi="Arial" w:cs="Arial" w:hint="cs"/>
                <w:bCs/>
                <w:sz w:val="18"/>
                <w:szCs w:val="18"/>
              </w:rPr>
              <w:t xml:space="preserve">Proposal 6: Adoption of BCS4 for NR-CA should be carefully evaluated on a combination per combination basis </w:t>
            </w:r>
            <w:proofErr w:type="gramStart"/>
            <w:r w:rsidRPr="000E06E5">
              <w:rPr>
                <w:rFonts w:ascii="Arial" w:hAnsi="Arial" w:cs="Arial" w:hint="cs"/>
                <w:bCs/>
                <w:sz w:val="18"/>
                <w:szCs w:val="18"/>
              </w:rPr>
              <w:t>in order to</w:t>
            </w:r>
            <w:proofErr w:type="gramEnd"/>
            <w:r w:rsidRPr="000E06E5">
              <w:rPr>
                <w:rFonts w:ascii="Arial" w:hAnsi="Arial" w:cs="Arial" w:hint="cs"/>
                <w:bCs/>
                <w:sz w:val="18"/>
                <w:szCs w:val="18"/>
              </w:rPr>
              <w:t xml:space="preserve"> prevent triggering excessive workload on evaluating requirements that may no longer reflect the reality of commercial network deployments/cell configurations.</w:t>
            </w:r>
          </w:p>
        </w:tc>
      </w:tr>
      <w:tr w:rsidR="000E06E5" w:rsidRPr="00744ECD" w14:paraId="5EEDDAB5" w14:textId="77777777" w:rsidTr="000E06E5">
        <w:trPr>
          <w:trHeight w:val="468"/>
        </w:trPr>
        <w:tc>
          <w:tcPr>
            <w:tcW w:w="995" w:type="dxa"/>
          </w:tcPr>
          <w:p w14:paraId="54142426" w14:textId="3116BC66" w:rsidR="000E06E5" w:rsidRPr="000E06E5" w:rsidRDefault="00894B69" w:rsidP="000E06E5">
            <w:pPr>
              <w:spacing w:before="120" w:after="120"/>
              <w:rPr>
                <w:rFonts w:ascii="Arial" w:hAnsi="Arial" w:cs="Arial"/>
                <w:sz w:val="18"/>
                <w:szCs w:val="18"/>
              </w:rPr>
            </w:pPr>
            <w:hyperlink r:id="rId16" w:history="1">
              <w:r w:rsidR="000E06E5" w:rsidRPr="004B05C2">
                <w:rPr>
                  <w:rStyle w:val="Hyperlink"/>
                  <w:rFonts w:ascii="Arial" w:eastAsia="Times New Roman" w:hAnsi="Arial" w:cs="Arial"/>
                  <w:sz w:val="18"/>
                  <w:szCs w:val="18"/>
                  <w:lang w:val="en-US"/>
                </w:rPr>
                <w:t>R4-2101816</w:t>
              </w:r>
            </w:hyperlink>
          </w:p>
        </w:tc>
        <w:tc>
          <w:tcPr>
            <w:tcW w:w="1337" w:type="dxa"/>
          </w:tcPr>
          <w:p w14:paraId="23BBB826"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how to simplify MSD definition using bandwidth-agnostic approach</w:t>
            </w:r>
          </w:p>
        </w:tc>
        <w:tc>
          <w:tcPr>
            <w:tcW w:w="1227" w:type="dxa"/>
          </w:tcPr>
          <w:p w14:paraId="7394445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 xml:space="preserve">Huawei, </w:t>
            </w:r>
            <w:proofErr w:type="spellStart"/>
            <w:r w:rsidRPr="000E06E5">
              <w:rPr>
                <w:rFonts w:ascii="Arial" w:hAnsi="Arial" w:cs="Arial"/>
                <w:sz w:val="18"/>
                <w:szCs w:val="18"/>
              </w:rPr>
              <w:t>HiSilicon</w:t>
            </w:r>
            <w:proofErr w:type="spellEnd"/>
          </w:p>
        </w:tc>
        <w:tc>
          <w:tcPr>
            <w:tcW w:w="10427" w:type="dxa"/>
          </w:tcPr>
          <w:p w14:paraId="1A0DF8AD"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1: As the channel bandwidths are increasing, it’s necessary to simplify the MSD exception tables in TS 38.101-1.</w:t>
            </w:r>
          </w:p>
          <w:p w14:paraId="2509B421"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Observation 2: Generally, RAN4 use the minimum channel bandwidth of victim bands to evaluate the MSD value and derive values of </w:t>
            </w:r>
            <w:proofErr w:type="gramStart"/>
            <w:r w:rsidRPr="000E06E5">
              <w:rPr>
                <w:rFonts w:ascii="Arial" w:eastAsiaTheme="minorEastAsia" w:hAnsi="Arial" w:cs="Arial" w:hint="cs"/>
                <w:bCs/>
                <w:sz w:val="18"/>
                <w:szCs w:val="18"/>
                <w:lang w:eastAsia="zh-CN"/>
              </w:rPr>
              <w:t>other</w:t>
            </w:r>
            <w:proofErr w:type="gramEnd"/>
            <w:r w:rsidRPr="000E06E5">
              <w:rPr>
                <w:rFonts w:ascii="Arial" w:eastAsiaTheme="minorEastAsia" w:hAnsi="Arial" w:cs="Arial" w:hint="cs"/>
                <w:bCs/>
                <w:sz w:val="18"/>
                <w:szCs w:val="18"/>
                <w:lang w:eastAsia="zh-CN"/>
              </w:rPr>
              <w:t xml:space="preserve"> channel bandwidth.</w:t>
            </w:r>
          </w:p>
          <w:p w14:paraId="00502112"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1D11632B"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3F1621D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2: It’s proposed to use equation (4) to derive the MSD values of other channel bandwidths.</w:t>
            </w:r>
          </w:p>
          <w:p w14:paraId="4F1E212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Proposal 3: It’s proposed to reconstruct the MSD requirements based on the table 1, table 2 and table 3 for the exceptions due to UL harmonic, harmonic </w:t>
            </w:r>
            <w:proofErr w:type="gramStart"/>
            <w:r w:rsidRPr="000E06E5">
              <w:rPr>
                <w:rFonts w:ascii="Arial" w:eastAsiaTheme="minorEastAsia" w:hAnsi="Arial" w:cs="Arial" w:hint="cs"/>
                <w:bCs/>
                <w:sz w:val="18"/>
                <w:szCs w:val="18"/>
                <w:lang w:eastAsia="zh-CN"/>
              </w:rPr>
              <w:t>mixing</w:t>
            </w:r>
            <w:proofErr w:type="gramEnd"/>
            <w:r w:rsidRPr="000E06E5">
              <w:rPr>
                <w:rFonts w:ascii="Arial" w:eastAsiaTheme="minorEastAsia" w:hAnsi="Arial" w:cs="Arial" w:hint="cs"/>
                <w:bCs/>
                <w:sz w:val="18"/>
                <w:szCs w:val="18"/>
                <w:lang w:eastAsia="zh-CN"/>
              </w:rPr>
              <w:t xml:space="preserve"> and cross band isolation.</w:t>
            </w:r>
          </w:p>
          <w:p w14:paraId="51EBD241" w14:textId="77777777" w:rsidR="000E06E5" w:rsidRPr="000E06E5" w:rsidRDefault="000E06E5" w:rsidP="000E06E5">
            <w:pPr>
              <w:rPr>
                <w:rFonts w:ascii="Arial" w:hAnsi="Arial" w:cs="Arial"/>
                <w:b/>
                <w:bCs/>
                <w:sz w:val="18"/>
                <w:szCs w:val="18"/>
              </w:rPr>
            </w:pPr>
            <w:r w:rsidRPr="000E06E5">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0E06E5" w:rsidRPr="00744ECD" w14:paraId="1A0B74BC" w14:textId="77777777" w:rsidTr="000E06E5">
        <w:trPr>
          <w:trHeight w:val="468"/>
        </w:trPr>
        <w:tc>
          <w:tcPr>
            <w:tcW w:w="995" w:type="dxa"/>
          </w:tcPr>
          <w:p w14:paraId="65EC3C73" w14:textId="54E82758" w:rsidR="000E06E5" w:rsidRPr="000E06E5" w:rsidRDefault="00894B69" w:rsidP="000E06E5">
            <w:pPr>
              <w:spacing w:before="120" w:after="120"/>
              <w:rPr>
                <w:rFonts w:ascii="Arial" w:hAnsi="Arial" w:cs="Arial"/>
                <w:sz w:val="18"/>
                <w:szCs w:val="18"/>
              </w:rPr>
            </w:pPr>
            <w:hyperlink r:id="rId17" w:history="1">
              <w:r w:rsidR="000E06E5" w:rsidRPr="004B05C2">
                <w:rPr>
                  <w:rStyle w:val="Hyperlink"/>
                  <w:rFonts w:ascii="Arial" w:eastAsia="Times New Roman" w:hAnsi="Arial" w:cs="Arial"/>
                  <w:sz w:val="18"/>
                  <w:szCs w:val="18"/>
                  <w:lang w:val="en-US"/>
                </w:rPr>
                <w:t>R4-2102150</w:t>
              </w:r>
            </w:hyperlink>
          </w:p>
        </w:tc>
        <w:tc>
          <w:tcPr>
            <w:tcW w:w="1337" w:type="dxa"/>
          </w:tcPr>
          <w:p w14:paraId="32D7FACB"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BCS4</w:t>
            </w:r>
          </w:p>
        </w:tc>
        <w:tc>
          <w:tcPr>
            <w:tcW w:w="1227" w:type="dxa"/>
          </w:tcPr>
          <w:p w14:paraId="22BD109E"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w:t>
            </w:r>
          </w:p>
        </w:tc>
        <w:tc>
          <w:tcPr>
            <w:tcW w:w="10427" w:type="dxa"/>
          </w:tcPr>
          <w:p w14:paraId="4A33533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2E0B57D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2: Instead of infinite channel BW as a placeholder for MSD, RAN4 can use the MSD of the next smaller channel BW.</w:t>
            </w:r>
          </w:p>
          <w:p w14:paraId="0434BEAD"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3: Endorse the Draft CR in R4-2102151.</w:t>
            </w:r>
          </w:p>
          <w:p w14:paraId="45D8679B" w14:textId="47399A34" w:rsidR="000E06E5" w:rsidRPr="000E06E5" w:rsidRDefault="000E06E5" w:rsidP="008A1D94">
            <w:pPr>
              <w:rPr>
                <w:rFonts w:ascii="Arial" w:hAnsi="Arial" w:cs="Arial"/>
                <w:b/>
                <w:bCs/>
                <w:sz w:val="18"/>
                <w:szCs w:val="18"/>
              </w:rPr>
            </w:pPr>
            <w:r w:rsidRPr="000E06E5">
              <w:rPr>
                <w:rFonts w:ascii="Arial" w:eastAsia="Times New Roman" w:hAnsi="Arial" w:cs="Arial" w:hint="cs"/>
                <w:bCs/>
                <w:sz w:val="18"/>
                <w:szCs w:val="18"/>
                <w:lang w:eastAsia="ko-KR"/>
              </w:rPr>
              <w:t>Proposal 4: RAN4 to discuss how to handle potential new MSD for combinations that have not previously been identified as having MSD.</w:t>
            </w:r>
          </w:p>
        </w:tc>
      </w:tr>
      <w:tr w:rsidR="000E06E5" w:rsidRPr="00744ECD" w14:paraId="2DAE4AB1" w14:textId="77777777" w:rsidTr="000E06E5">
        <w:trPr>
          <w:trHeight w:val="468"/>
        </w:trPr>
        <w:tc>
          <w:tcPr>
            <w:tcW w:w="995" w:type="dxa"/>
          </w:tcPr>
          <w:p w14:paraId="448A1874" w14:textId="34DA8988" w:rsidR="000E06E5" w:rsidRPr="000E06E5" w:rsidRDefault="00894B69" w:rsidP="000E06E5">
            <w:pPr>
              <w:spacing w:before="120" w:after="120"/>
              <w:rPr>
                <w:rFonts w:ascii="Arial" w:hAnsi="Arial" w:cs="Arial"/>
                <w:sz w:val="18"/>
                <w:szCs w:val="18"/>
              </w:rPr>
            </w:pPr>
            <w:hyperlink r:id="rId18" w:history="1">
              <w:r w:rsidR="000E06E5" w:rsidRPr="004B05C2">
                <w:rPr>
                  <w:rStyle w:val="Hyperlink"/>
                  <w:rFonts w:ascii="Arial" w:eastAsia="Times New Roman" w:hAnsi="Arial" w:cs="Arial"/>
                  <w:sz w:val="18"/>
                  <w:szCs w:val="18"/>
                  <w:lang w:val="en-US"/>
                </w:rPr>
                <w:t>R4-2102151</w:t>
              </w:r>
            </w:hyperlink>
          </w:p>
        </w:tc>
        <w:tc>
          <w:tcPr>
            <w:tcW w:w="1337" w:type="dxa"/>
          </w:tcPr>
          <w:p w14:paraId="00D8F0E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Draft CR for 38.101-1: Introduction of BCS4</w:t>
            </w:r>
          </w:p>
        </w:tc>
        <w:tc>
          <w:tcPr>
            <w:tcW w:w="1227" w:type="dxa"/>
          </w:tcPr>
          <w:p w14:paraId="1D9EDB2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 MediaTek</w:t>
            </w:r>
          </w:p>
        </w:tc>
        <w:tc>
          <w:tcPr>
            <w:tcW w:w="10427" w:type="dxa"/>
          </w:tcPr>
          <w:p w14:paraId="724A766E" w14:textId="77777777" w:rsidR="000E06E5" w:rsidRPr="000E06E5" w:rsidRDefault="000E06E5" w:rsidP="000E06E5">
            <w:pPr>
              <w:spacing w:before="120" w:after="120"/>
              <w:rPr>
                <w:rFonts w:ascii="Arial" w:hAnsi="Arial" w:cs="Arial"/>
                <w:b/>
                <w:bCs/>
                <w:sz w:val="18"/>
                <w:szCs w:val="18"/>
              </w:rPr>
            </w:pPr>
            <w:r w:rsidRPr="000E06E5">
              <w:rPr>
                <w:rFonts w:ascii="Arial" w:eastAsia="Times New Roman" w:hAnsi="Arial"/>
                <w:noProof/>
                <w:sz w:val="18"/>
                <w:szCs w:val="18"/>
              </w:rPr>
              <w:t>Draft CR for the introduction of BCS4</w:t>
            </w:r>
          </w:p>
        </w:tc>
      </w:tr>
      <w:tr w:rsidR="008A1D94" w:rsidRPr="00744ECD" w14:paraId="2AF3A0FB" w14:textId="77777777" w:rsidTr="000E06E5">
        <w:trPr>
          <w:trHeight w:val="468"/>
        </w:trPr>
        <w:tc>
          <w:tcPr>
            <w:tcW w:w="995" w:type="dxa"/>
          </w:tcPr>
          <w:p w14:paraId="784E44CC" w14:textId="57BBDF52" w:rsidR="008A1D94" w:rsidRPr="000E06E5" w:rsidRDefault="00894B69" w:rsidP="008A1D94">
            <w:pPr>
              <w:spacing w:before="120" w:after="120"/>
              <w:rPr>
                <w:rFonts w:ascii="Arial" w:eastAsia="Times New Roman" w:hAnsi="Arial" w:cs="Arial"/>
                <w:sz w:val="18"/>
                <w:szCs w:val="18"/>
                <w:lang w:val="en-US"/>
              </w:rPr>
            </w:pPr>
            <w:hyperlink r:id="rId19" w:history="1">
              <w:r w:rsidR="008A1D94" w:rsidRPr="004B05C2">
                <w:rPr>
                  <w:rStyle w:val="Hyperlink"/>
                  <w:rFonts w:ascii="Arial" w:eastAsia="Times New Roman" w:hAnsi="Arial" w:cs="Arial"/>
                  <w:sz w:val="18"/>
                  <w:szCs w:val="18"/>
                  <w:lang w:val="en-US"/>
                </w:rPr>
                <w:t>R4-2100088</w:t>
              </w:r>
            </w:hyperlink>
          </w:p>
        </w:tc>
        <w:tc>
          <w:tcPr>
            <w:tcW w:w="1337" w:type="dxa"/>
          </w:tcPr>
          <w:p w14:paraId="6DB250A6" w14:textId="009B85DB"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6CCCEAF6" w14:textId="696AE3BE"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0C5EC68C" w14:textId="0EF77E23" w:rsidR="00032104" w:rsidRPr="008A1D94" w:rsidRDefault="008A1D94" w:rsidP="00032104">
            <w:pPr>
              <w:rPr>
                <w:rFonts w:ascii="Arial" w:hAnsi="Arial" w:cs="Arial"/>
                <w:sz w:val="18"/>
                <w:szCs w:val="18"/>
              </w:rPr>
            </w:pPr>
            <w:bookmarkStart w:id="2" w:name="_Hlk62071860"/>
            <w:r w:rsidRPr="008A1D94">
              <w:rPr>
                <w:rFonts w:ascii="Arial" w:hAnsi="Arial" w:cs="Arial"/>
                <w:sz w:val="18"/>
                <w:szCs w:val="18"/>
              </w:rPr>
              <w:t>Observation 5: Once Method 3(Feature Set with BCS4 + Max and Min CBWs) is introduced, MSD issues due to the introduction of new CBWs will not become a BCS4 specific issue.</w:t>
            </w:r>
            <w:bookmarkEnd w:id="2"/>
          </w:p>
        </w:tc>
      </w:tr>
    </w:tbl>
    <w:p w14:paraId="2D816597" w14:textId="77777777" w:rsidR="000E06E5" w:rsidRPr="004A7544" w:rsidRDefault="000E06E5" w:rsidP="000E06E5"/>
    <w:p w14:paraId="58231B36" w14:textId="77777777" w:rsidR="000E06E5" w:rsidRPr="004A7544" w:rsidRDefault="000E06E5" w:rsidP="000E06E5">
      <w:pPr>
        <w:pStyle w:val="Heading2"/>
      </w:pPr>
      <w:r w:rsidRPr="004A7544">
        <w:rPr>
          <w:rFonts w:hint="eastAsia"/>
        </w:rPr>
        <w:t>Open issues</w:t>
      </w:r>
      <w:r>
        <w:t xml:space="preserve"> summary</w:t>
      </w:r>
    </w:p>
    <w:p w14:paraId="55D7B9C9" w14:textId="1CEBA446" w:rsidR="000E06E5" w:rsidRPr="00805BE8" w:rsidRDefault="000E06E5" w:rsidP="000E06E5">
      <w:pPr>
        <w:pStyle w:val="Heading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2.1: </w:t>
      </w:r>
      <w:r w:rsidR="004A0248">
        <w:rPr>
          <w:sz w:val="24"/>
          <w:szCs w:val="16"/>
        </w:rPr>
        <w:t>MSD</w:t>
      </w:r>
      <w:r w:rsidR="0015228A">
        <w:rPr>
          <w:sz w:val="24"/>
          <w:szCs w:val="16"/>
        </w:rPr>
        <w:t xml:space="preserve"> requirements</w:t>
      </w:r>
    </w:p>
    <w:p w14:paraId="55BEEBB3" w14:textId="512BC9B1"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4A6479A" w14:textId="54EA4B05"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Endorse the draft CR R4-2102151 from T-Mobile</w:t>
      </w:r>
    </w:p>
    <w:p w14:paraId="35CE8A9D" w14:textId="7C2C49F9"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Implement the equation-based MSD calculation method proposed in R4-2101816 from Huawei</w:t>
      </w:r>
    </w:p>
    <w:p w14:paraId="597DDA2F" w14:textId="3D0872A2" w:rsidR="00DE4F00" w:rsidRPr="00AC5A06" w:rsidRDefault="00472877" w:rsidP="00DE4F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cs"/>
          <w:szCs w:val="24"/>
          <w:lang w:eastAsia="zh-CN"/>
        </w:rPr>
        <w:t xml:space="preserve">Adopt the general guidelines </w:t>
      </w:r>
      <w:r w:rsidRPr="00AC5A06">
        <w:rPr>
          <w:rFonts w:eastAsia="SimSun"/>
          <w:szCs w:val="24"/>
          <w:lang w:eastAsia="zh-CN"/>
        </w:rPr>
        <w:t>in R4-2102928 from Skyworks</w:t>
      </w:r>
    </w:p>
    <w:p w14:paraId="7B78EBEE" w14:textId="77777777"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0D158C8C" w14:textId="77777777" w:rsidR="00AC5A06" w:rsidRP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Agree on option 1 as a first step</w:t>
      </w:r>
    </w:p>
    <w:p w14:paraId="6944A041" w14:textId="77777777" w:rsidR="00AC5A06" w:rsidRP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Continue discussion on option 2 as a next step potentially for next meeting</w:t>
      </w:r>
    </w:p>
    <w:p w14:paraId="68FFFE6C" w14:textId="607E50E6" w:rsidR="00AC5A06" w:rsidRP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Adopt general guidelines in option 3.</w:t>
      </w:r>
    </w:p>
    <w:p w14:paraId="7EC50BE3" w14:textId="77777777" w:rsidR="000E06E5" w:rsidRPr="00805BE8" w:rsidRDefault="000E06E5"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DA980AC" w14:textId="77777777" w:rsidTr="000E06E5">
        <w:tc>
          <w:tcPr>
            <w:tcW w:w="1242" w:type="dxa"/>
          </w:tcPr>
          <w:p w14:paraId="6865FFB2"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0F2FCC"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67CEC302" w14:textId="77777777" w:rsidTr="000E06E5">
        <w:tc>
          <w:tcPr>
            <w:tcW w:w="1242" w:type="dxa"/>
          </w:tcPr>
          <w:p w14:paraId="4ABA1EF9"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61432426" w14:textId="77777777" w:rsidR="000E06E5" w:rsidRPr="00A94193" w:rsidRDefault="000E06E5" w:rsidP="000E06E5">
            <w:pPr>
              <w:spacing w:after="120"/>
              <w:rPr>
                <w:rFonts w:eastAsiaTheme="minorEastAsia"/>
                <w:lang w:eastAsia="zh-CN"/>
              </w:rPr>
            </w:pPr>
          </w:p>
        </w:tc>
      </w:tr>
      <w:tr w:rsidR="000E06E5" w:rsidRPr="00076E97" w14:paraId="2FA22188" w14:textId="77777777" w:rsidTr="000E06E5">
        <w:tc>
          <w:tcPr>
            <w:tcW w:w="1242" w:type="dxa"/>
          </w:tcPr>
          <w:p w14:paraId="021C1193"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09DAF2D2" w14:textId="77777777" w:rsidR="000E06E5" w:rsidRPr="00A94193" w:rsidRDefault="000E06E5" w:rsidP="000E06E5">
            <w:pPr>
              <w:spacing w:after="120"/>
              <w:rPr>
                <w:rFonts w:eastAsiaTheme="minorEastAsia"/>
                <w:lang w:eastAsia="zh-CN"/>
              </w:rPr>
            </w:pPr>
          </w:p>
        </w:tc>
      </w:tr>
      <w:tr w:rsidR="000E06E5" w:rsidRPr="00076E97" w14:paraId="3C5A837B" w14:textId="77777777" w:rsidTr="000E06E5">
        <w:tc>
          <w:tcPr>
            <w:tcW w:w="1242" w:type="dxa"/>
          </w:tcPr>
          <w:p w14:paraId="79ED3490"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C0664EC" w14:textId="77777777" w:rsidR="000E06E5" w:rsidRPr="00A94193" w:rsidRDefault="000E06E5" w:rsidP="000E06E5">
            <w:pPr>
              <w:spacing w:after="120"/>
              <w:rPr>
                <w:rFonts w:eastAsiaTheme="minorEastAsia"/>
                <w:lang w:eastAsia="zh-CN"/>
              </w:rPr>
            </w:pPr>
          </w:p>
        </w:tc>
      </w:tr>
    </w:tbl>
    <w:p w14:paraId="7772E60A" w14:textId="703A9706" w:rsidR="000E06E5" w:rsidRDefault="000E06E5" w:rsidP="000E06E5">
      <w:pPr>
        <w:rPr>
          <w:i/>
          <w:color w:val="0070C0"/>
          <w:lang w:eastAsia="zh-CN"/>
        </w:rPr>
      </w:pPr>
    </w:p>
    <w:p w14:paraId="4DB4BB05" w14:textId="77777777" w:rsidR="00E3191B" w:rsidRPr="00805BE8" w:rsidRDefault="00E3191B" w:rsidP="000E06E5">
      <w:pPr>
        <w:rPr>
          <w:i/>
          <w:color w:val="0070C0"/>
          <w:lang w:eastAsia="zh-CN"/>
        </w:rPr>
      </w:pPr>
    </w:p>
    <w:p w14:paraId="0DEFFE1B"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F3F7A6"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0C706ABB" w14:textId="77777777" w:rsidR="000E06E5" w:rsidRPr="00805BE8" w:rsidRDefault="000E06E5" w:rsidP="000E06E5">
      <w:pPr>
        <w:pStyle w:val="Heading3"/>
        <w:rPr>
          <w:sz w:val="24"/>
          <w:szCs w:val="16"/>
        </w:rPr>
      </w:pPr>
      <w:r w:rsidRPr="00805BE8">
        <w:rPr>
          <w:sz w:val="24"/>
          <w:szCs w:val="16"/>
        </w:rPr>
        <w:t>CRs/TPs comments collection</w:t>
      </w:r>
    </w:p>
    <w:p w14:paraId="4FBB5017" w14:textId="77777777" w:rsidR="000E06E5" w:rsidRPr="00855107" w:rsidRDefault="000E06E5" w:rsidP="000E06E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0E06E5" w:rsidRPr="00571777" w14:paraId="45F13364" w14:textId="77777777" w:rsidTr="000E06E5">
        <w:tc>
          <w:tcPr>
            <w:tcW w:w="1005" w:type="dxa"/>
            <w:vAlign w:val="center"/>
          </w:tcPr>
          <w:p w14:paraId="5FFC591F"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CR/TP number</w:t>
            </w:r>
          </w:p>
        </w:tc>
        <w:tc>
          <w:tcPr>
            <w:tcW w:w="2251" w:type="dxa"/>
            <w:vAlign w:val="center"/>
          </w:tcPr>
          <w:p w14:paraId="6EF3E123"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Title</w:t>
            </w:r>
          </w:p>
        </w:tc>
        <w:tc>
          <w:tcPr>
            <w:tcW w:w="1275" w:type="dxa"/>
            <w:vAlign w:val="center"/>
          </w:tcPr>
          <w:p w14:paraId="1D10E49E"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Company</w:t>
            </w:r>
          </w:p>
        </w:tc>
        <w:tc>
          <w:tcPr>
            <w:tcW w:w="5100" w:type="dxa"/>
            <w:vAlign w:val="center"/>
          </w:tcPr>
          <w:p w14:paraId="2C1F4044"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Comments collection</w:t>
            </w:r>
          </w:p>
        </w:tc>
      </w:tr>
      <w:tr w:rsidR="000E06E5" w:rsidRPr="00571777" w14:paraId="62874999" w14:textId="77777777" w:rsidTr="000E06E5">
        <w:tc>
          <w:tcPr>
            <w:tcW w:w="1005" w:type="dxa"/>
            <w:vMerge w:val="restart"/>
          </w:tcPr>
          <w:p w14:paraId="514D5021"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R4-2102151</w:t>
            </w:r>
          </w:p>
        </w:tc>
        <w:tc>
          <w:tcPr>
            <w:tcW w:w="2251" w:type="dxa"/>
            <w:vMerge w:val="restart"/>
          </w:tcPr>
          <w:p w14:paraId="1E07E2C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Draft CR for 38.101-1: Introduction of BCS4</w:t>
            </w:r>
          </w:p>
        </w:tc>
        <w:tc>
          <w:tcPr>
            <w:tcW w:w="1275" w:type="dxa"/>
            <w:vMerge w:val="restart"/>
          </w:tcPr>
          <w:p w14:paraId="2F9479A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T-Mobile USA, MediaTek</w:t>
            </w:r>
          </w:p>
        </w:tc>
        <w:tc>
          <w:tcPr>
            <w:tcW w:w="5100" w:type="dxa"/>
          </w:tcPr>
          <w:p w14:paraId="6E0C2228"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6B8E1730" w14:textId="77777777" w:rsidTr="000E06E5">
        <w:tc>
          <w:tcPr>
            <w:tcW w:w="1005" w:type="dxa"/>
            <w:vMerge/>
          </w:tcPr>
          <w:p w14:paraId="7B1F502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B535670"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727F8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69C3E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6B9C58B" w14:textId="77777777" w:rsidTr="000E06E5">
        <w:tc>
          <w:tcPr>
            <w:tcW w:w="1005" w:type="dxa"/>
            <w:vMerge/>
          </w:tcPr>
          <w:p w14:paraId="451C80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16F16C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DCA43A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928308"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r w:rsidR="000E06E5" w:rsidRPr="00571777" w14:paraId="4272AFA2" w14:textId="77777777" w:rsidTr="000E06E5">
        <w:tc>
          <w:tcPr>
            <w:tcW w:w="1005" w:type="dxa"/>
            <w:vMerge w:val="restart"/>
          </w:tcPr>
          <w:p w14:paraId="1FDC0DB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val="restart"/>
          </w:tcPr>
          <w:p w14:paraId="5807AD8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val="restart"/>
          </w:tcPr>
          <w:p w14:paraId="3998F1C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80420D"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27138EF3" w14:textId="77777777" w:rsidTr="000E06E5">
        <w:tc>
          <w:tcPr>
            <w:tcW w:w="1005" w:type="dxa"/>
            <w:vMerge/>
          </w:tcPr>
          <w:p w14:paraId="44C8BB8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63D0316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503BE5E"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AAEB5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A510806" w14:textId="77777777" w:rsidTr="000E06E5">
        <w:tc>
          <w:tcPr>
            <w:tcW w:w="1005" w:type="dxa"/>
            <w:vMerge/>
          </w:tcPr>
          <w:p w14:paraId="345FBD0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57E434B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68C876D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D845F83"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bl>
    <w:p w14:paraId="61AD8327" w14:textId="77777777" w:rsidR="000E06E5" w:rsidRPr="003418CB" w:rsidRDefault="000E06E5" w:rsidP="000E06E5">
      <w:pPr>
        <w:rPr>
          <w:color w:val="0070C0"/>
          <w:lang w:val="en-US" w:eastAsia="zh-CN"/>
        </w:rPr>
      </w:pPr>
    </w:p>
    <w:p w14:paraId="588D591E" w14:textId="77777777" w:rsidR="000E06E5" w:rsidRPr="00035C50" w:rsidRDefault="000E06E5" w:rsidP="000E06E5">
      <w:pPr>
        <w:pStyle w:val="Heading2"/>
      </w:pPr>
      <w:r w:rsidRPr="00035C50">
        <w:t>Summary</w:t>
      </w:r>
      <w:r w:rsidRPr="00035C50">
        <w:rPr>
          <w:rFonts w:hint="eastAsia"/>
        </w:rPr>
        <w:t xml:space="preserve"> for 1st round </w:t>
      </w:r>
    </w:p>
    <w:p w14:paraId="41A0A798" w14:textId="77777777" w:rsidR="000E06E5" w:rsidRPr="00805BE8" w:rsidRDefault="000E06E5" w:rsidP="000E06E5">
      <w:pPr>
        <w:pStyle w:val="Heading3"/>
        <w:rPr>
          <w:sz w:val="24"/>
          <w:szCs w:val="16"/>
        </w:rPr>
      </w:pPr>
      <w:r w:rsidRPr="00805BE8">
        <w:rPr>
          <w:sz w:val="24"/>
          <w:szCs w:val="16"/>
        </w:rPr>
        <w:t xml:space="preserve">Open issues </w:t>
      </w:r>
    </w:p>
    <w:p w14:paraId="4B4A47F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090434E5" w14:textId="77777777" w:rsidTr="000E06E5">
        <w:tc>
          <w:tcPr>
            <w:tcW w:w="1242" w:type="dxa"/>
          </w:tcPr>
          <w:p w14:paraId="7BB6943B" w14:textId="77777777" w:rsidR="000E06E5" w:rsidRPr="00805BE8" w:rsidRDefault="000E06E5" w:rsidP="000E06E5">
            <w:pPr>
              <w:rPr>
                <w:rFonts w:eastAsiaTheme="minorEastAsia"/>
                <w:b/>
                <w:bCs/>
                <w:color w:val="0070C0"/>
                <w:lang w:val="en-US" w:eastAsia="zh-CN"/>
              </w:rPr>
            </w:pPr>
          </w:p>
        </w:tc>
        <w:tc>
          <w:tcPr>
            <w:tcW w:w="8615" w:type="dxa"/>
          </w:tcPr>
          <w:p w14:paraId="266197AB"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10BA14F4" w14:textId="77777777" w:rsidTr="000E06E5">
        <w:tc>
          <w:tcPr>
            <w:tcW w:w="1242" w:type="dxa"/>
          </w:tcPr>
          <w:p w14:paraId="016DEA65"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C5D6D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CEFD9F"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4FE49F24"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C28532" w14:textId="77777777" w:rsidR="000E06E5" w:rsidRDefault="000E06E5" w:rsidP="000E06E5">
      <w:pPr>
        <w:rPr>
          <w:i/>
          <w:color w:val="0070C0"/>
          <w:lang w:val="en-US" w:eastAsia="zh-CN"/>
        </w:rPr>
      </w:pPr>
    </w:p>
    <w:p w14:paraId="3A7C9D9D"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31D76D27" w14:textId="77777777" w:rsidTr="000E06E5">
        <w:trPr>
          <w:trHeight w:val="744"/>
        </w:trPr>
        <w:tc>
          <w:tcPr>
            <w:tcW w:w="1395" w:type="dxa"/>
          </w:tcPr>
          <w:p w14:paraId="59B770B1" w14:textId="77777777" w:rsidR="000E06E5" w:rsidRPr="000D530B" w:rsidRDefault="000E06E5" w:rsidP="000E06E5">
            <w:pPr>
              <w:rPr>
                <w:rFonts w:eastAsiaTheme="minorEastAsia"/>
                <w:b/>
                <w:bCs/>
                <w:color w:val="0070C0"/>
                <w:lang w:val="en-US" w:eastAsia="zh-CN"/>
              </w:rPr>
            </w:pPr>
          </w:p>
        </w:tc>
        <w:tc>
          <w:tcPr>
            <w:tcW w:w="4554" w:type="dxa"/>
          </w:tcPr>
          <w:p w14:paraId="6D6B1C47"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28B1CD"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5139CF6D"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2E9DFB46" w14:textId="77777777" w:rsidTr="000E06E5">
        <w:trPr>
          <w:trHeight w:val="358"/>
        </w:trPr>
        <w:tc>
          <w:tcPr>
            <w:tcW w:w="1395" w:type="dxa"/>
          </w:tcPr>
          <w:p w14:paraId="308341DE"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682AD2D" w14:textId="77777777" w:rsidR="000E06E5" w:rsidRPr="003418CB" w:rsidRDefault="000E06E5" w:rsidP="000E06E5">
            <w:pPr>
              <w:rPr>
                <w:rFonts w:eastAsiaTheme="minorEastAsia"/>
                <w:color w:val="0070C0"/>
                <w:lang w:val="en-US" w:eastAsia="zh-CN"/>
              </w:rPr>
            </w:pPr>
          </w:p>
        </w:tc>
        <w:tc>
          <w:tcPr>
            <w:tcW w:w="2932" w:type="dxa"/>
          </w:tcPr>
          <w:p w14:paraId="4E3A74C8" w14:textId="77777777" w:rsidR="000E06E5" w:rsidRDefault="000E06E5" w:rsidP="000E06E5">
            <w:pPr>
              <w:spacing w:after="0"/>
              <w:rPr>
                <w:rFonts w:eastAsiaTheme="minorEastAsia"/>
                <w:color w:val="0070C0"/>
                <w:lang w:val="en-US" w:eastAsia="zh-CN"/>
              </w:rPr>
            </w:pPr>
          </w:p>
          <w:p w14:paraId="339F09E7" w14:textId="77777777" w:rsidR="000E06E5" w:rsidRDefault="000E06E5" w:rsidP="000E06E5">
            <w:pPr>
              <w:spacing w:after="0"/>
              <w:rPr>
                <w:rFonts w:eastAsiaTheme="minorEastAsia"/>
                <w:color w:val="0070C0"/>
                <w:lang w:val="en-US" w:eastAsia="zh-CN"/>
              </w:rPr>
            </w:pPr>
          </w:p>
          <w:p w14:paraId="774BB64F" w14:textId="77777777" w:rsidR="000E06E5" w:rsidRPr="003418CB" w:rsidRDefault="000E06E5" w:rsidP="000E06E5">
            <w:pPr>
              <w:rPr>
                <w:rFonts w:eastAsiaTheme="minorEastAsia"/>
                <w:color w:val="0070C0"/>
                <w:lang w:val="en-US" w:eastAsia="zh-CN"/>
              </w:rPr>
            </w:pPr>
          </w:p>
        </w:tc>
      </w:tr>
    </w:tbl>
    <w:p w14:paraId="7DBD6898" w14:textId="77777777" w:rsidR="000E06E5" w:rsidRPr="00805BE8" w:rsidRDefault="000E06E5" w:rsidP="000E06E5">
      <w:pPr>
        <w:rPr>
          <w:i/>
          <w:color w:val="0070C0"/>
          <w:lang w:eastAsia="zh-CN"/>
        </w:rPr>
      </w:pPr>
    </w:p>
    <w:p w14:paraId="666289F3" w14:textId="77777777" w:rsidR="000E06E5" w:rsidRPr="00805BE8" w:rsidRDefault="000E06E5" w:rsidP="000E06E5">
      <w:pPr>
        <w:pStyle w:val="Heading3"/>
        <w:rPr>
          <w:sz w:val="24"/>
          <w:szCs w:val="16"/>
        </w:rPr>
      </w:pPr>
      <w:r w:rsidRPr="00805BE8">
        <w:rPr>
          <w:sz w:val="24"/>
          <w:szCs w:val="16"/>
        </w:rPr>
        <w:t>CRs/TPs</w:t>
      </w:r>
    </w:p>
    <w:p w14:paraId="6D531D7F"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44C0D014" w14:textId="77777777" w:rsidTr="000E06E5">
        <w:tc>
          <w:tcPr>
            <w:tcW w:w="1242" w:type="dxa"/>
          </w:tcPr>
          <w:p w14:paraId="289F7265"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F45DD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483B24ED" w14:textId="77777777" w:rsidTr="000E06E5">
        <w:tc>
          <w:tcPr>
            <w:tcW w:w="1242" w:type="dxa"/>
          </w:tcPr>
          <w:p w14:paraId="33FB7A5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124BC"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046FC4" w14:textId="77777777" w:rsidR="000E06E5" w:rsidRPr="003418CB" w:rsidRDefault="000E06E5" w:rsidP="000E06E5">
      <w:pPr>
        <w:rPr>
          <w:color w:val="0070C0"/>
          <w:lang w:val="en-US" w:eastAsia="zh-CN"/>
        </w:rPr>
      </w:pPr>
    </w:p>
    <w:p w14:paraId="6540799C" w14:textId="77777777" w:rsidR="000E06E5" w:rsidRDefault="000E06E5" w:rsidP="000E06E5">
      <w:pPr>
        <w:pStyle w:val="Heading2"/>
      </w:pPr>
      <w:r>
        <w:rPr>
          <w:rFonts w:hint="eastAsia"/>
        </w:rPr>
        <w:t>Discussion on 2nd round</w:t>
      </w:r>
      <w:r>
        <w:t xml:space="preserve"> (if applicable)</w:t>
      </w:r>
    </w:p>
    <w:p w14:paraId="7586337B" w14:textId="77777777" w:rsidR="000E06E5" w:rsidRDefault="000E06E5" w:rsidP="000E06E5">
      <w:pPr>
        <w:rPr>
          <w:lang w:val="sv-SE" w:eastAsia="zh-CN"/>
        </w:rPr>
      </w:pPr>
    </w:p>
    <w:p w14:paraId="3871DF69" w14:textId="77777777" w:rsidR="000E06E5" w:rsidRDefault="000E06E5" w:rsidP="000E06E5">
      <w:pPr>
        <w:pStyle w:val="Heading2"/>
      </w:pPr>
      <w:r>
        <w:rPr>
          <w:rFonts w:hint="eastAsia"/>
        </w:rPr>
        <w:t>Summary on 2nd round</w:t>
      </w:r>
      <w:r>
        <w:t xml:space="preserve"> (if applicable)</w:t>
      </w:r>
    </w:p>
    <w:p w14:paraId="03947E03"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3FC4F9A" w14:textId="77777777" w:rsidTr="000E06E5">
        <w:tc>
          <w:tcPr>
            <w:tcW w:w="1242" w:type="dxa"/>
          </w:tcPr>
          <w:p w14:paraId="72B2FBC6"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71CE1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7AACD173" w14:textId="77777777" w:rsidTr="000E06E5">
        <w:tc>
          <w:tcPr>
            <w:tcW w:w="1242" w:type="dxa"/>
          </w:tcPr>
          <w:p w14:paraId="41869B7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F9D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EC2921" w14:textId="77777777" w:rsidR="000E06E5" w:rsidRPr="00805BE8" w:rsidRDefault="000E06E5" w:rsidP="000E06E5"/>
    <w:p w14:paraId="5A6B77EF" w14:textId="7B9FCD4E"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Signalling</w:t>
      </w:r>
    </w:p>
    <w:p w14:paraId="67E4FA1E"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1D86C4D9" w14:textId="77777777" w:rsidTr="000E06E5">
        <w:trPr>
          <w:trHeight w:val="468"/>
        </w:trPr>
        <w:tc>
          <w:tcPr>
            <w:tcW w:w="995" w:type="dxa"/>
            <w:vAlign w:val="center"/>
          </w:tcPr>
          <w:p w14:paraId="565C391F"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T-doc number</w:t>
            </w:r>
          </w:p>
        </w:tc>
        <w:tc>
          <w:tcPr>
            <w:tcW w:w="1337" w:type="dxa"/>
            <w:vAlign w:val="center"/>
          </w:tcPr>
          <w:p w14:paraId="2B084D81"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Title</w:t>
            </w:r>
          </w:p>
        </w:tc>
        <w:tc>
          <w:tcPr>
            <w:tcW w:w="1227" w:type="dxa"/>
            <w:vAlign w:val="center"/>
          </w:tcPr>
          <w:p w14:paraId="78920F46"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Company</w:t>
            </w:r>
          </w:p>
        </w:tc>
        <w:tc>
          <w:tcPr>
            <w:tcW w:w="10427" w:type="dxa"/>
            <w:vAlign w:val="center"/>
          </w:tcPr>
          <w:p w14:paraId="1660E03A"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Proposals / Observations</w:t>
            </w:r>
          </w:p>
        </w:tc>
      </w:tr>
      <w:tr w:rsidR="000E06E5" w:rsidRPr="00744ECD" w14:paraId="1D404F6B" w14:textId="77777777" w:rsidTr="000E06E5">
        <w:trPr>
          <w:trHeight w:val="468"/>
        </w:trPr>
        <w:tc>
          <w:tcPr>
            <w:tcW w:w="995" w:type="dxa"/>
          </w:tcPr>
          <w:p w14:paraId="52929ACE" w14:textId="33A560CA" w:rsidR="000E06E5" w:rsidRPr="008A1D94" w:rsidRDefault="00894B69" w:rsidP="000E06E5">
            <w:pPr>
              <w:spacing w:before="120" w:after="120"/>
              <w:rPr>
                <w:rFonts w:ascii="Arial" w:hAnsi="Arial" w:cs="Arial"/>
                <w:sz w:val="18"/>
                <w:szCs w:val="18"/>
              </w:rPr>
            </w:pPr>
            <w:hyperlink r:id="rId20" w:history="1">
              <w:r w:rsidR="000E06E5" w:rsidRPr="004B05C2">
                <w:rPr>
                  <w:rStyle w:val="Hyperlink"/>
                  <w:rFonts w:ascii="Arial" w:eastAsia="Times New Roman" w:hAnsi="Arial" w:cs="Arial"/>
                  <w:sz w:val="18"/>
                  <w:szCs w:val="18"/>
                  <w:lang w:val="en-US"/>
                </w:rPr>
                <w:t>R4-2102150</w:t>
              </w:r>
            </w:hyperlink>
          </w:p>
        </w:tc>
        <w:tc>
          <w:tcPr>
            <w:tcW w:w="1337" w:type="dxa"/>
          </w:tcPr>
          <w:p w14:paraId="5D49A4C1"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BCS4</w:t>
            </w:r>
          </w:p>
        </w:tc>
        <w:tc>
          <w:tcPr>
            <w:tcW w:w="1227" w:type="dxa"/>
          </w:tcPr>
          <w:p w14:paraId="6D426ABC"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T-Mobile USA</w:t>
            </w:r>
          </w:p>
        </w:tc>
        <w:tc>
          <w:tcPr>
            <w:tcW w:w="10427" w:type="dxa"/>
          </w:tcPr>
          <w:p w14:paraId="28059A58" w14:textId="78F3D160" w:rsidR="008A1D94" w:rsidRPr="008A1D94" w:rsidRDefault="000E06E5" w:rsidP="008A1D94">
            <w:pPr>
              <w:rPr>
                <w:rFonts w:ascii="Arial" w:eastAsia="Times New Roman" w:hAnsi="Arial" w:cs="Arial"/>
                <w:bCs/>
                <w:sz w:val="18"/>
                <w:szCs w:val="18"/>
                <w:lang w:eastAsia="ko-KR"/>
              </w:rPr>
            </w:pPr>
            <w:r w:rsidRPr="008A1D94">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81EB632" w14:textId="7C165871" w:rsidR="000E06E5" w:rsidRPr="008A1D94" w:rsidRDefault="000E06E5" w:rsidP="000E06E5">
            <w:pPr>
              <w:rPr>
                <w:rFonts w:ascii="Arial" w:hAnsi="Arial" w:cs="Arial"/>
                <w:b/>
                <w:bCs/>
                <w:sz w:val="18"/>
                <w:szCs w:val="18"/>
              </w:rPr>
            </w:pPr>
            <w:r w:rsidRPr="008A1D94">
              <w:rPr>
                <w:rFonts w:ascii="Arial" w:eastAsia="Times New Roman" w:hAnsi="Arial" w:cs="Arial" w:hint="cs"/>
                <w:bCs/>
                <w:sz w:val="18"/>
                <w:szCs w:val="18"/>
                <w:lang w:eastAsia="ko-KR"/>
              </w:rPr>
              <w:t xml:space="preserve"> </w:t>
            </w:r>
          </w:p>
        </w:tc>
      </w:tr>
      <w:tr w:rsidR="000E06E5" w:rsidRPr="00744ECD" w14:paraId="2BAF8ED9" w14:textId="77777777" w:rsidTr="000E06E5">
        <w:trPr>
          <w:trHeight w:val="468"/>
        </w:trPr>
        <w:tc>
          <w:tcPr>
            <w:tcW w:w="995" w:type="dxa"/>
          </w:tcPr>
          <w:p w14:paraId="0D77CE89" w14:textId="352EC8D3" w:rsidR="000E06E5" w:rsidRPr="008A1D94" w:rsidRDefault="00894B69" w:rsidP="000E06E5">
            <w:pPr>
              <w:spacing w:before="120" w:after="120"/>
              <w:rPr>
                <w:rFonts w:ascii="Arial" w:hAnsi="Arial" w:cs="Arial"/>
                <w:sz w:val="18"/>
                <w:szCs w:val="18"/>
              </w:rPr>
            </w:pPr>
            <w:hyperlink r:id="rId21" w:history="1">
              <w:r w:rsidR="000E06E5" w:rsidRPr="004B05C2">
                <w:rPr>
                  <w:rStyle w:val="Hyperlink"/>
                  <w:rFonts w:ascii="Arial" w:eastAsia="Times New Roman" w:hAnsi="Arial" w:cs="Arial"/>
                  <w:sz w:val="18"/>
                  <w:szCs w:val="18"/>
                  <w:lang w:val="en-US"/>
                </w:rPr>
                <w:t>R4-2101371</w:t>
              </w:r>
            </w:hyperlink>
          </w:p>
        </w:tc>
        <w:tc>
          <w:tcPr>
            <w:tcW w:w="1337" w:type="dxa"/>
          </w:tcPr>
          <w:p w14:paraId="483B0495"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The signalling for BCS4</w:t>
            </w:r>
          </w:p>
        </w:tc>
        <w:tc>
          <w:tcPr>
            <w:tcW w:w="1227" w:type="dxa"/>
          </w:tcPr>
          <w:p w14:paraId="1B2BA56B"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Xiaomi</w:t>
            </w:r>
          </w:p>
        </w:tc>
        <w:tc>
          <w:tcPr>
            <w:tcW w:w="10427" w:type="dxa"/>
          </w:tcPr>
          <w:p w14:paraId="7475B2D0" w14:textId="77777777" w:rsidR="000E06E5" w:rsidRPr="008A1D94" w:rsidRDefault="000E06E5" w:rsidP="000E06E5">
            <w:pPr>
              <w:jc w:val="both"/>
              <w:rPr>
                <w:rFonts w:ascii="Arial" w:hAnsi="Arial" w:cs="Arial"/>
                <w:bCs/>
                <w:sz w:val="18"/>
                <w:szCs w:val="18"/>
              </w:rPr>
            </w:pPr>
            <w:r w:rsidRPr="008A1D94">
              <w:rPr>
                <w:rFonts w:ascii="Arial" w:hAnsi="Arial" w:cs="Arial"/>
                <w:bCs/>
                <w:sz w:val="18"/>
                <w:szCs w:val="18"/>
                <w:lang w:val="en-US" w:eastAsia="ja-JP"/>
              </w:rPr>
              <w:t xml:space="preserve">Proposal 1: </w:t>
            </w:r>
            <w:r w:rsidRPr="008A1D94">
              <w:rPr>
                <w:rFonts w:ascii="Arial" w:hAnsi="Arial" w:cs="Arial"/>
                <w:bCs/>
                <w:sz w:val="18"/>
                <w:szCs w:val="18"/>
              </w:rPr>
              <w:t xml:space="preserve">introduce a new UE signalling with BCS4 </w:t>
            </w:r>
            <w:r w:rsidRPr="008A1D94">
              <w:rPr>
                <w:rFonts w:ascii="Arial" w:eastAsia="Times New Roman" w:hAnsi="Arial" w:cs="Arial"/>
                <w:bCs/>
                <w:sz w:val="18"/>
                <w:szCs w:val="18"/>
                <w:lang w:eastAsia="ko-KR"/>
              </w:rPr>
              <w:t xml:space="preserve">in IE </w:t>
            </w:r>
            <w:proofErr w:type="spellStart"/>
            <w:r w:rsidRPr="008A1D94">
              <w:rPr>
                <w:rFonts w:ascii="Arial" w:hAnsi="Arial" w:cs="Arial"/>
                <w:bCs/>
                <w:i/>
                <w:sz w:val="18"/>
                <w:szCs w:val="18"/>
              </w:rPr>
              <w:t>FeatureSetDownlinkPerCC</w:t>
            </w:r>
            <w:proofErr w:type="spellEnd"/>
            <w:r w:rsidRPr="008A1D94">
              <w:rPr>
                <w:rFonts w:ascii="Arial" w:hAnsi="Arial" w:cs="Arial"/>
                <w:bCs/>
                <w:i/>
                <w:sz w:val="18"/>
                <w:szCs w:val="18"/>
              </w:rPr>
              <w:t xml:space="preserve">, i.e., </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-UL-ca/</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 xml:space="preserve">-DL-ca. </w:t>
            </w:r>
            <w:r w:rsidRPr="008A1D94">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sidRPr="008A1D94">
              <w:rPr>
                <w:rFonts w:ascii="Arial" w:hAnsi="Arial" w:cs="Arial"/>
                <w:bCs/>
                <w:sz w:val="18"/>
                <w:szCs w:val="18"/>
                <w:lang w:eastAsia="ko-KR"/>
              </w:rPr>
              <w:t xml:space="preserve">all </w:t>
            </w:r>
            <w:r w:rsidRPr="008A1D94">
              <w:rPr>
                <w:rFonts w:ascii="Arial" w:eastAsia="Times New Roman" w:hAnsi="Arial" w:cs="Arial"/>
                <w:bCs/>
                <w:sz w:val="18"/>
                <w:szCs w:val="18"/>
                <w:lang w:eastAsia="ko-KR"/>
              </w:rPr>
              <w:t>channel bandwidths in this CC as singe carrier operation</w:t>
            </w:r>
            <w:r w:rsidRPr="008A1D94">
              <w:rPr>
                <w:rFonts w:ascii="Arial" w:hAnsi="Arial" w:cs="Arial"/>
                <w:bCs/>
                <w:sz w:val="18"/>
                <w:szCs w:val="18"/>
              </w:rPr>
              <w:t>.</w:t>
            </w:r>
          </w:p>
          <w:p w14:paraId="6259D790" w14:textId="77777777" w:rsidR="000E06E5" w:rsidRPr="008A1D94" w:rsidRDefault="000E06E5" w:rsidP="000E06E5">
            <w:pPr>
              <w:jc w:val="both"/>
              <w:rPr>
                <w:rFonts w:ascii="Arial" w:hAnsi="Arial" w:cs="Arial"/>
                <w:b/>
                <w:bCs/>
                <w:sz w:val="18"/>
                <w:szCs w:val="18"/>
              </w:rPr>
            </w:pPr>
            <w:r w:rsidRPr="008A1D94">
              <w:rPr>
                <w:rFonts w:ascii="Arial" w:hAnsi="Arial" w:cs="Arial"/>
                <w:bCs/>
                <w:sz w:val="18"/>
                <w:szCs w:val="18"/>
              </w:rPr>
              <w:t xml:space="preserve">Proposal 2: sent LS to RAN2 to ask </w:t>
            </w:r>
            <w:proofErr w:type="gramStart"/>
            <w:r w:rsidRPr="008A1D94">
              <w:rPr>
                <w:rFonts w:ascii="Arial" w:hAnsi="Arial" w:cs="Arial"/>
                <w:bCs/>
                <w:sz w:val="18"/>
                <w:szCs w:val="18"/>
              </w:rPr>
              <w:t>introduce</w:t>
            </w:r>
            <w:proofErr w:type="gramEnd"/>
            <w:r w:rsidRPr="008A1D94">
              <w:rPr>
                <w:rFonts w:ascii="Arial" w:hAnsi="Arial" w:cs="Arial"/>
                <w:bCs/>
                <w:sz w:val="18"/>
                <w:szCs w:val="18"/>
              </w:rPr>
              <w:t xml:space="preserve"> the new signalling as the annex.</w:t>
            </w:r>
          </w:p>
        </w:tc>
      </w:tr>
      <w:tr w:rsidR="000E06E5" w:rsidRPr="00744ECD" w14:paraId="6ED328CA" w14:textId="77777777" w:rsidTr="000E06E5">
        <w:trPr>
          <w:trHeight w:val="468"/>
        </w:trPr>
        <w:tc>
          <w:tcPr>
            <w:tcW w:w="995" w:type="dxa"/>
          </w:tcPr>
          <w:p w14:paraId="0907E504" w14:textId="6AB1FAD7" w:rsidR="000E06E5" w:rsidRPr="008A1D94" w:rsidRDefault="00894B69" w:rsidP="000E06E5">
            <w:pPr>
              <w:spacing w:before="120" w:after="120"/>
              <w:rPr>
                <w:rFonts w:ascii="Arial" w:hAnsi="Arial" w:cs="Arial"/>
                <w:sz w:val="18"/>
                <w:szCs w:val="18"/>
              </w:rPr>
            </w:pPr>
            <w:hyperlink r:id="rId22" w:history="1">
              <w:r w:rsidR="000E06E5" w:rsidRPr="004B05C2">
                <w:rPr>
                  <w:rStyle w:val="Hyperlink"/>
                  <w:rFonts w:ascii="Arial" w:eastAsia="Times New Roman" w:hAnsi="Arial" w:cs="Arial"/>
                  <w:sz w:val="18"/>
                  <w:szCs w:val="18"/>
                  <w:lang w:val="en-US"/>
                </w:rPr>
                <w:t>R4-2102188</w:t>
              </w:r>
            </w:hyperlink>
          </w:p>
        </w:tc>
        <w:tc>
          <w:tcPr>
            <w:tcW w:w="1337" w:type="dxa"/>
          </w:tcPr>
          <w:p w14:paraId="0EE97730"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UE capabilities signalling to enable BCS4</w:t>
            </w:r>
          </w:p>
        </w:tc>
        <w:tc>
          <w:tcPr>
            <w:tcW w:w="1227" w:type="dxa"/>
          </w:tcPr>
          <w:p w14:paraId="2D8E30C6"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ZTE Corporation</w:t>
            </w:r>
          </w:p>
        </w:tc>
        <w:tc>
          <w:tcPr>
            <w:tcW w:w="10427" w:type="dxa"/>
          </w:tcPr>
          <w:p w14:paraId="42F1E895" w14:textId="77777777" w:rsidR="000E06E5" w:rsidRPr="008A1D94" w:rsidRDefault="000E06E5" w:rsidP="000E06E5">
            <w:pPr>
              <w:jc w:val="both"/>
              <w:rPr>
                <w:rFonts w:ascii="Arial" w:hAnsi="Arial" w:cs="Arial"/>
                <w:bCs/>
                <w:sz w:val="18"/>
                <w:szCs w:val="18"/>
              </w:rPr>
            </w:pPr>
            <w:r w:rsidRPr="008A1D94">
              <w:rPr>
                <w:rFonts w:ascii="Arial" w:hAnsi="Arial" w:cs="Arial" w:hint="eastAsia"/>
                <w:bCs/>
                <w:sz w:val="18"/>
                <w:szCs w:val="18"/>
              </w:rPr>
              <w:t xml:space="preserve">Observation 1. The UE supported channel bandwidths for each band are limited by the signalling of </w:t>
            </w:r>
            <w:proofErr w:type="spellStart"/>
            <w:r w:rsidRPr="008A1D94">
              <w:rPr>
                <w:rFonts w:ascii="Arial" w:hAnsi="Arial" w:cs="Arial"/>
                <w:bCs/>
                <w:sz w:val="18"/>
                <w:szCs w:val="18"/>
              </w:rPr>
              <w:t>channelBWs</w:t>
            </w:r>
            <w:proofErr w:type="spellEnd"/>
            <w:r w:rsidRPr="008A1D94">
              <w:rPr>
                <w:rFonts w:ascii="Arial" w:hAnsi="Arial" w:cs="Arial"/>
                <w:bCs/>
                <w:sz w:val="18"/>
                <w:szCs w:val="18"/>
              </w:rPr>
              <w:t>-DL</w:t>
            </w:r>
            <w:r w:rsidRPr="008A1D94">
              <w:rPr>
                <w:rFonts w:ascii="Arial" w:hAnsi="Arial" w:cs="Arial" w:hint="eastAsia"/>
                <w:bCs/>
                <w:sz w:val="18"/>
                <w:szCs w:val="18"/>
              </w:rPr>
              <w:t xml:space="preserve"> and </w:t>
            </w:r>
            <w:proofErr w:type="spellStart"/>
            <w:r w:rsidRPr="008A1D94">
              <w:rPr>
                <w:rFonts w:ascii="Arial" w:hAnsi="Arial" w:cs="Arial"/>
                <w:bCs/>
                <w:sz w:val="18"/>
                <w:szCs w:val="18"/>
              </w:rPr>
              <w:t>channelBWs</w:t>
            </w:r>
            <w:proofErr w:type="spellEnd"/>
            <w:r w:rsidRPr="008A1D94">
              <w:rPr>
                <w:rFonts w:ascii="Arial" w:hAnsi="Arial" w:cs="Arial"/>
                <w:bCs/>
                <w:sz w:val="18"/>
                <w:szCs w:val="18"/>
              </w:rPr>
              <w:t>-</w:t>
            </w:r>
            <w:r w:rsidRPr="008A1D94">
              <w:rPr>
                <w:rFonts w:ascii="Arial" w:hAnsi="Arial" w:cs="Arial" w:hint="eastAsia"/>
                <w:bCs/>
                <w:sz w:val="18"/>
                <w:szCs w:val="18"/>
              </w:rPr>
              <w:t>U</w:t>
            </w:r>
            <w:r w:rsidRPr="008A1D94">
              <w:rPr>
                <w:rFonts w:ascii="Arial" w:hAnsi="Arial" w:cs="Arial"/>
                <w:bCs/>
                <w:sz w:val="18"/>
                <w:szCs w:val="18"/>
              </w:rPr>
              <w:t>L</w:t>
            </w:r>
          </w:p>
          <w:p w14:paraId="55746F00" w14:textId="77777777" w:rsidR="000E06E5" w:rsidRPr="008A1D94" w:rsidRDefault="000E06E5" w:rsidP="000E06E5">
            <w:pPr>
              <w:jc w:val="both"/>
              <w:rPr>
                <w:rFonts w:ascii="Arial" w:hAnsi="Arial" w:cs="Arial"/>
                <w:b/>
                <w:bCs/>
                <w:sz w:val="18"/>
                <w:szCs w:val="18"/>
              </w:rPr>
            </w:pPr>
            <w:r w:rsidRPr="008A1D94">
              <w:rPr>
                <w:rFonts w:ascii="Arial" w:hAnsi="Arial" w:cs="Arial" w:hint="eastAsia"/>
                <w:bCs/>
                <w:sz w:val="18"/>
                <w:szCs w:val="18"/>
              </w:rPr>
              <w:t>Proposal.  Signalling of BCS4 support per band combination.</w:t>
            </w:r>
          </w:p>
        </w:tc>
      </w:tr>
      <w:tr w:rsidR="000E06E5" w:rsidRPr="00C56694" w14:paraId="3E482C4B" w14:textId="77777777" w:rsidTr="000E06E5">
        <w:trPr>
          <w:trHeight w:val="468"/>
        </w:trPr>
        <w:tc>
          <w:tcPr>
            <w:tcW w:w="995" w:type="dxa"/>
          </w:tcPr>
          <w:p w14:paraId="35D0CCC3" w14:textId="0B4EFC83" w:rsidR="000E06E5" w:rsidRPr="008A1D94" w:rsidRDefault="00894B69" w:rsidP="000E06E5">
            <w:pPr>
              <w:spacing w:before="120" w:after="120"/>
              <w:rPr>
                <w:rFonts w:ascii="Arial" w:hAnsi="Arial" w:cs="Arial"/>
                <w:sz w:val="18"/>
                <w:szCs w:val="18"/>
              </w:rPr>
            </w:pPr>
            <w:hyperlink r:id="rId23" w:history="1">
              <w:r w:rsidR="000E06E5" w:rsidRPr="004B05C2">
                <w:rPr>
                  <w:rStyle w:val="Hyperlink"/>
                  <w:rFonts w:ascii="Arial" w:eastAsia="Times New Roman" w:hAnsi="Arial" w:cs="Arial"/>
                  <w:sz w:val="18"/>
                  <w:szCs w:val="18"/>
                  <w:lang w:val="en-US"/>
                </w:rPr>
                <w:t>R4-2102502</w:t>
              </w:r>
            </w:hyperlink>
          </w:p>
        </w:tc>
        <w:tc>
          <w:tcPr>
            <w:tcW w:w="1337" w:type="dxa"/>
          </w:tcPr>
          <w:p w14:paraId="264C2697"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candidate methods for BCS4</w:t>
            </w:r>
          </w:p>
        </w:tc>
        <w:tc>
          <w:tcPr>
            <w:tcW w:w="1227" w:type="dxa"/>
          </w:tcPr>
          <w:p w14:paraId="527128D9"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Qualcomm Incorporated</w:t>
            </w:r>
          </w:p>
        </w:tc>
        <w:tc>
          <w:tcPr>
            <w:tcW w:w="10427" w:type="dxa"/>
          </w:tcPr>
          <w:p w14:paraId="5A38FD4C" w14:textId="77777777" w:rsidR="000E06E5" w:rsidRPr="008A1D94" w:rsidRDefault="000E06E5" w:rsidP="000E06E5">
            <w:pPr>
              <w:spacing w:before="120"/>
              <w:rPr>
                <w:rFonts w:ascii="Arial" w:hAnsi="Arial" w:cs="Arial"/>
                <w:sz w:val="18"/>
                <w:szCs w:val="18"/>
              </w:rPr>
            </w:pPr>
            <w:r w:rsidRPr="008A1D94">
              <w:rPr>
                <w:rFonts w:ascii="Arial" w:hAnsi="Arial" w:cs="Arial" w:hint="cs"/>
                <w:sz w:val="18"/>
                <w:szCs w:val="18"/>
              </w:rPr>
              <w:t xml:space="preserve">Observation 1: Except for original BCSs, there is no specific signalling to indicate the supported CBW for the bands in a band combination. </w:t>
            </w:r>
          </w:p>
          <w:p w14:paraId="4AD5E68E"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Observation 5: Method 3</w:t>
            </w:r>
            <w:r w:rsidRPr="008A1D94">
              <w:rPr>
                <w:rFonts w:ascii="Arial" w:hAnsi="Arial" w:cs="Arial" w:hint="cs"/>
                <w:sz w:val="18"/>
                <w:szCs w:val="18"/>
                <w:lang w:eastAsia="zh-CN"/>
              </w:rPr>
              <w:t xml:space="preserve">, </w:t>
            </w:r>
            <w:r w:rsidRPr="008A1D94">
              <w:rPr>
                <w:rFonts w:ascii="Arial" w:hAnsi="Arial" w:cs="Arial" w:hint="cs"/>
                <w:sz w:val="18"/>
                <w:szCs w:val="18"/>
              </w:rPr>
              <w:t>i.e., BCS4 signalling with additional minimum channel bandwidth supporting on each carrier via multiple feature sets reporting is the best approach.</w:t>
            </w:r>
          </w:p>
          <w:p w14:paraId="0AFABFFD"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50A3FDB0" w14:textId="77777777" w:rsidR="000E06E5" w:rsidRPr="008A1D94" w:rsidRDefault="000E06E5" w:rsidP="000E06E5">
            <w:pPr>
              <w:spacing w:before="120" w:after="120"/>
              <w:rPr>
                <w:rFonts w:ascii="Arial" w:hAnsi="Arial" w:cs="Arial"/>
                <w:b/>
                <w:bCs/>
                <w:sz w:val="18"/>
                <w:szCs w:val="18"/>
              </w:rPr>
            </w:pPr>
            <w:r w:rsidRPr="008A1D94">
              <w:rPr>
                <w:rFonts w:ascii="Arial" w:hAnsi="Arial" w:cs="Arial" w:hint="cs"/>
                <w:sz w:val="18"/>
                <w:szCs w:val="18"/>
              </w:rPr>
              <w:t xml:space="preserve">Proposal 2: Send an LS to RAN2 to inform above </w:t>
            </w:r>
            <w:r w:rsidRPr="008A1D94">
              <w:rPr>
                <w:rFonts w:ascii="Arial" w:hAnsi="Arial" w:cs="Arial" w:hint="cs"/>
                <w:sz w:val="18"/>
                <w:szCs w:val="18"/>
                <w:lang w:eastAsia="zh-CN"/>
              </w:rPr>
              <w:t>RAN</w:t>
            </w:r>
            <w:r w:rsidRPr="008A1D94">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032104" w:rsidRPr="00C56694" w14:paraId="3B766F36" w14:textId="77777777" w:rsidTr="000E06E5">
        <w:trPr>
          <w:trHeight w:val="468"/>
        </w:trPr>
        <w:tc>
          <w:tcPr>
            <w:tcW w:w="995" w:type="dxa"/>
          </w:tcPr>
          <w:p w14:paraId="4C53DEFC" w14:textId="1B0ADD5D" w:rsidR="00032104" w:rsidRPr="008A1D94" w:rsidRDefault="00894B69" w:rsidP="00032104">
            <w:pPr>
              <w:spacing w:before="120" w:after="120"/>
              <w:rPr>
                <w:rFonts w:ascii="Arial" w:eastAsia="Times New Roman" w:hAnsi="Arial" w:cs="Arial"/>
                <w:sz w:val="18"/>
                <w:szCs w:val="18"/>
                <w:lang w:val="en-US"/>
              </w:rPr>
            </w:pPr>
            <w:hyperlink r:id="rId24" w:history="1">
              <w:r w:rsidR="00032104" w:rsidRPr="004B05C2">
                <w:rPr>
                  <w:rStyle w:val="Hyperlink"/>
                  <w:rFonts w:ascii="Arial" w:eastAsia="Times New Roman" w:hAnsi="Arial" w:cs="Arial"/>
                  <w:sz w:val="18"/>
                  <w:szCs w:val="18"/>
                  <w:lang w:val="en-US"/>
                </w:rPr>
                <w:t>R4-2100088</w:t>
              </w:r>
            </w:hyperlink>
          </w:p>
        </w:tc>
        <w:tc>
          <w:tcPr>
            <w:tcW w:w="1337" w:type="dxa"/>
          </w:tcPr>
          <w:p w14:paraId="489E415D" w14:textId="2656B451"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7A3E6220" w14:textId="6750526D"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670638E9" w14:textId="77777777" w:rsidR="00032104" w:rsidRPr="009710E8" w:rsidRDefault="00032104" w:rsidP="00032104">
            <w:pPr>
              <w:rPr>
                <w:rFonts w:ascii="Arial" w:hAnsi="Arial" w:cs="Arial"/>
                <w:sz w:val="18"/>
                <w:szCs w:val="18"/>
              </w:rPr>
            </w:pPr>
            <w:r w:rsidRPr="009710E8">
              <w:rPr>
                <w:rFonts w:ascii="Arial" w:hAnsi="Arial"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14:paraId="4647618E" w14:textId="74C239C7" w:rsidR="00032104" w:rsidRPr="008A1D94" w:rsidRDefault="00032104" w:rsidP="00032104">
            <w:pPr>
              <w:spacing w:before="120"/>
              <w:rPr>
                <w:rFonts w:ascii="Arial" w:hAnsi="Arial" w:cs="Arial"/>
                <w:sz w:val="18"/>
                <w:szCs w:val="18"/>
              </w:rPr>
            </w:pPr>
            <w:r w:rsidRPr="009710E8">
              <w:rPr>
                <w:rFonts w:ascii="Arial" w:hAnsi="Arial" w:cs="Arial"/>
                <w:sz w:val="18"/>
                <w:szCs w:val="18"/>
              </w:rPr>
              <w:t>Proposal 2: Send an LS to inform RAN2 of a necessity of the new capability mentioned in Proposal 1 and a relevant feature set(s) to have an equivalent functionality that the traditional BCS has.</w:t>
            </w:r>
          </w:p>
        </w:tc>
      </w:tr>
    </w:tbl>
    <w:p w14:paraId="71D80D8A" w14:textId="77777777" w:rsidR="000E06E5" w:rsidRPr="004A7544" w:rsidRDefault="000E06E5" w:rsidP="000E06E5"/>
    <w:p w14:paraId="088C4E3D" w14:textId="77777777" w:rsidR="000E06E5" w:rsidRPr="004A7544" w:rsidRDefault="000E06E5" w:rsidP="000E06E5">
      <w:pPr>
        <w:pStyle w:val="Heading2"/>
      </w:pPr>
      <w:r w:rsidRPr="004A7544">
        <w:rPr>
          <w:rFonts w:hint="eastAsia"/>
        </w:rPr>
        <w:t>Open issues</w:t>
      </w:r>
      <w:r>
        <w:t xml:space="preserve"> summary</w:t>
      </w:r>
    </w:p>
    <w:p w14:paraId="09A22B3E" w14:textId="01904B21" w:rsidR="000E06E5" w:rsidRPr="00805BE8" w:rsidRDefault="000E06E5" w:rsidP="000E06E5">
      <w:pPr>
        <w:pStyle w:val="Heading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3.1: </w:t>
      </w:r>
      <w:r w:rsidR="004A0248">
        <w:rPr>
          <w:sz w:val="24"/>
          <w:szCs w:val="16"/>
        </w:rPr>
        <w:t>Signalling</w:t>
      </w:r>
    </w:p>
    <w:p w14:paraId="621BF979"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69EA72D8" w14:textId="77777777" w:rsidR="004A0248" w:rsidRPr="00AC5A06" w:rsidRDefault="004A0248" w:rsidP="007D5FB0">
      <w:pPr>
        <w:ind w:left="796" w:firstLine="284"/>
        <w:rPr>
          <w:b/>
          <w:u w:val="single"/>
          <w:lang w:eastAsia="ko-KR"/>
        </w:rPr>
      </w:pPr>
      <w:r w:rsidRPr="00AC5A06">
        <w:rPr>
          <w:b/>
          <w:u w:val="single"/>
          <w:lang w:eastAsia="ko-KR"/>
        </w:rPr>
        <w:t>Option 1</w:t>
      </w:r>
    </w:p>
    <w:p w14:paraId="6244C6DF" w14:textId="54FCF347"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R4-2101371 by Xiaomi, </w:t>
      </w:r>
      <w:r w:rsidR="004A0248" w:rsidRPr="00AC5A06">
        <w:rPr>
          <w:rFonts w:eastAsia="SimSun"/>
          <w:szCs w:val="24"/>
          <w:lang w:eastAsia="zh-CN"/>
        </w:rPr>
        <w:t xml:space="preserve">introduce a new UE signalling with BCS4 in IE </w:t>
      </w:r>
      <w:proofErr w:type="spellStart"/>
      <w:r w:rsidR="004A0248" w:rsidRPr="00AC5A06">
        <w:rPr>
          <w:rFonts w:eastAsia="SimSun"/>
          <w:szCs w:val="24"/>
          <w:lang w:eastAsia="zh-CN"/>
        </w:rPr>
        <w:t>FeatureSetDownlinkPerCC</w:t>
      </w:r>
      <w:proofErr w:type="spellEnd"/>
      <w:r w:rsidR="004A0248" w:rsidRPr="00AC5A06">
        <w:rPr>
          <w:rFonts w:eastAsia="SimSun"/>
          <w:szCs w:val="24"/>
          <w:lang w:eastAsia="zh-CN"/>
        </w:rPr>
        <w:t xml:space="preserve">, i.e., </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-UL-ca/</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sidR="004A0248" w:rsidRPr="0015228A">
        <w:rPr>
          <w:rStyle w:val="Emphasis"/>
        </w:rPr>
        <w:t>sing</w:t>
      </w:r>
      <w:r w:rsidR="0015228A" w:rsidRPr="0015228A">
        <w:rPr>
          <w:rStyle w:val="Emphasis"/>
        </w:rPr>
        <w:t>l</w:t>
      </w:r>
      <w:r w:rsidR="004A0248" w:rsidRPr="0015228A">
        <w:rPr>
          <w:rStyle w:val="Emphasis"/>
        </w:rPr>
        <w:t>e</w:t>
      </w:r>
      <w:r w:rsidR="004A0248" w:rsidRPr="00AC5A06">
        <w:rPr>
          <w:rFonts w:eastAsia="SimSun"/>
          <w:szCs w:val="24"/>
          <w:lang w:eastAsia="zh-CN"/>
        </w:rPr>
        <w:t xml:space="preserve"> carrier operation</w:t>
      </w:r>
      <w:r w:rsidR="0015228A">
        <w:rPr>
          <w:rFonts w:eastAsia="SimSun"/>
          <w:szCs w:val="24"/>
          <w:lang w:eastAsia="zh-CN"/>
        </w:rPr>
        <w:t>.</w:t>
      </w:r>
      <w:r w:rsidR="004A0248" w:rsidRPr="00AC5A06">
        <w:rPr>
          <w:rFonts w:eastAsia="SimSun"/>
          <w:szCs w:val="24"/>
          <w:lang w:eastAsia="zh-CN"/>
        </w:rPr>
        <w:t xml:space="preserve"> Send LS to RAN2 to ask for </w:t>
      </w:r>
      <w:r w:rsidRPr="00AC5A06">
        <w:rPr>
          <w:rFonts w:eastAsia="SimSun"/>
          <w:szCs w:val="24"/>
          <w:lang w:eastAsia="zh-CN"/>
        </w:rPr>
        <w:t>introduction of such signalling.</w:t>
      </w:r>
    </w:p>
    <w:p w14:paraId="038E4344" w14:textId="77777777" w:rsidR="004A0248" w:rsidRPr="00AC5A06" w:rsidRDefault="004A0248" w:rsidP="007D5FB0">
      <w:pPr>
        <w:ind w:left="796" w:firstLine="284"/>
        <w:rPr>
          <w:b/>
          <w:u w:val="single"/>
          <w:lang w:eastAsia="ko-KR"/>
        </w:rPr>
      </w:pPr>
      <w:r w:rsidRPr="00AC5A06">
        <w:rPr>
          <w:b/>
          <w:u w:val="single"/>
          <w:lang w:eastAsia="ko-KR"/>
        </w:rPr>
        <w:t>Option 2</w:t>
      </w:r>
    </w:p>
    <w:p w14:paraId="03B72A8C" w14:textId="3223B9E0"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R4-2102188 by ZTE,</w:t>
      </w:r>
      <w:r w:rsidRPr="00AC5A06">
        <w:rPr>
          <w:rFonts w:eastAsia="SimSun" w:hint="eastAsia"/>
          <w:szCs w:val="24"/>
          <w:lang w:eastAsia="zh-CN"/>
        </w:rPr>
        <w:t xml:space="preserve"> Signalling of BCS4 support per band combination</w:t>
      </w:r>
    </w:p>
    <w:p w14:paraId="24E80218" w14:textId="77777777" w:rsidR="004A0248" w:rsidRPr="00AC5A06" w:rsidRDefault="004A0248" w:rsidP="007D5FB0">
      <w:pPr>
        <w:ind w:left="796" w:firstLine="284"/>
        <w:rPr>
          <w:b/>
          <w:u w:val="single"/>
          <w:lang w:eastAsia="ko-KR"/>
        </w:rPr>
      </w:pPr>
      <w:r w:rsidRPr="00AC5A06">
        <w:rPr>
          <w:b/>
          <w:u w:val="single"/>
          <w:lang w:eastAsia="ko-KR"/>
        </w:rPr>
        <w:t>Option 3</w:t>
      </w:r>
    </w:p>
    <w:p w14:paraId="73A52643" w14:textId="699EB02E"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R4-2102502 by Qualcomm, </w:t>
      </w:r>
      <w:r w:rsidRPr="00AC5A06">
        <w:rPr>
          <w:rFonts w:eastAsia="SimSun" w:hint="cs"/>
          <w:szCs w:val="24"/>
          <w:lang w:eastAsia="zh-CN"/>
        </w:rPr>
        <w:t>RAN4 to agree to use the method of BCS4 signalling with additional minimum channel bandwidth supporting on each CC for the band combination reporting via multiple feature sets.</w:t>
      </w:r>
      <w:r w:rsidRPr="00AC5A06">
        <w:rPr>
          <w:rFonts w:eastAsia="SimSun"/>
          <w:szCs w:val="24"/>
          <w:lang w:eastAsia="zh-CN"/>
        </w:rPr>
        <w:t xml:space="preserve"> </w:t>
      </w:r>
      <w:r w:rsidRPr="00AC5A06">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5E64E632" w14:textId="261294F1" w:rsidR="007D5FB0" w:rsidRPr="00AC5A06" w:rsidRDefault="007D5FB0" w:rsidP="007D5FB0">
      <w:pPr>
        <w:ind w:left="796" w:firstLine="284"/>
        <w:rPr>
          <w:b/>
          <w:u w:val="single"/>
          <w:lang w:eastAsia="ko-KR"/>
        </w:rPr>
      </w:pPr>
      <w:r w:rsidRPr="00AC5A06">
        <w:rPr>
          <w:b/>
          <w:u w:val="single"/>
          <w:lang w:eastAsia="ko-KR"/>
        </w:rPr>
        <w:t>Option 4</w:t>
      </w:r>
    </w:p>
    <w:p w14:paraId="5FDFFFDA" w14:textId="100D9B87" w:rsidR="007D5FB0" w:rsidRPr="00AC5A06" w:rsidRDefault="007D5FB0" w:rsidP="007D5FB0">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gramStart"/>
      <w:r w:rsidRPr="00AC5A06">
        <w:rPr>
          <w:rFonts w:eastAsia="SimSun"/>
          <w:szCs w:val="24"/>
          <w:lang w:eastAsia="zh-CN"/>
        </w:rPr>
        <w:t>R4-2100088 by Nokia,</w:t>
      </w:r>
      <w:proofErr w:type="gramEnd"/>
      <w:r w:rsidRPr="00AC5A06">
        <w:rPr>
          <w:rFonts w:eastAsia="SimSun" w:hint="eastAsia"/>
          <w:szCs w:val="24"/>
          <w:lang w:eastAsia="zh-CN"/>
        </w:rPr>
        <w:t xml:space="preserve"> </w:t>
      </w:r>
      <w:r w:rsidR="0015228A">
        <w:rPr>
          <w:rFonts w:eastAsia="SimSun"/>
          <w:szCs w:val="24"/>
          <w:lang w:eastAsia="zh-CN"/>
        </w:rPr>
        <w:t>i</w:t>
      </w:r>
      <w:r w:rsidRPr="00AC5A06">
        <w:rPr>
          <w:rFonts w:eastAsia="SimSun"/>
          <w:szCs w:val="24"/>
          <w:lang w:eastAsia="zh-CN"/>
        </w:rPr>
        <w:t>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52B76AB2"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3" w:name="_Hlk62109283"/>
      <w:r w:rsidRPr="00AC5A06">
        <w:rPr>
          <w:rFonts w:eastAsia="SimSun"/>
          <w:szCs w:val="24"/>
          <w:lang w:eastAsia="zh-CN"/>
        </w:rPr>
        <w:t>Recommended WF</w:t>
      </w:r>
    </w:p>
    <w:p w14:paraId="169F002A" w14:textId="77777777" w:rsidR="0015228A"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Converge on type of </w:t>
      </w:r>
      <w:r w:rsidR="0015228A">
        <w:rPr>
          <w:rFonts w:eastAsia="SimSun"/>
          <w:szCs w:val="24"/>
          <w:lang w:eastAsia="zh-CN"/>
        </w:rPr>
        <w:t xml:space="preserve">capability </w:t>
      </w:r>
      <w:r w:rsidRPr="00AC5A06">
        <w:rPr>
          <w:rFonts w:eastAsia="SimSun"/>
          <w:szCs w:val="24"/>
          <w:lang w:eastAsia="zh-CN"/>
        </w:rPr>
        <w:t>signalling to be used.</w:t>
      </w:r>
    </w:p>
    <w:p w14:paraId="62994667" w14:textId="64B7CCC7" w:rsidR="000E06E5" w:rsidRPr="00AC5A06" w:rsidRDefault="0015228A"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content of </w:t>
      </w:r>
      <w:r w:rsidR="00AC5A06" w:rsidRPr="00AC5A06">
        <w:rPr>
          <w:rFonts w:eastAsia="SimSun"/>
          <w:szCs w:val="24"/>
          <w:lang w:eastAsia="zh-CN"/>
        </w:rPr>
        <w:t>LS to RAN2 asking about possibility for such signalling.</w:t>
      </w:r>
    </w:p>
    <w:bookmarkEnd w:id="3"/>
    <w:p w14:paraId="6580EA9D" w14:textId="77777777" w:rsidR="004A0248" w:rsidRPr="00805BE8" w:rsidRDefault="004A0248"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C182AC1" w14:textId="77777777" w:rsidTr="000E06E5">
        <w:tc>
          <w:tcPr>
            <w:tcW w:w="1242" w:type="dxa"/>
          </w:tcPr>
          <w:p w14:paraId="2D2ED60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8D69B7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0D397FA8" w14:textId="77777777" w:rsidTr="000E06E5">
        <w:tc>
          <w:tcPr>
            <w:tcW w:w="1242" w:type="dxa"/>
          </w:tcPr>
          <w:p w14:paraId="262D233A"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2CAD3E3D" w14:textId="77777777" w:rsidR="000E06E5" w:rsidRPr="00A94193" w:rsidRDefault="000E06E5" w:rsidP="000E06E5">
            <w:pPr>
              <w:spacing w:after="120"/>
              <w:rPr>
                <w:rFonts w:eastAsiaTheme="minorEastAsia"/>
                <w:lang w:eastAsia="zh-CN"/>
              </w:rPr>
            </w:pPr>
          </w:p>
        </w:tc>
      </w:tr>
      <w:tr w:rsidR="000E06E5" w:rsidRPr="00076E97" w14:paraId="1422A3EB" w14:textId="77777777" w:rsidTr="000E06E5">
        <w:tc>
          <w:tcPr>
            <w:tcW w:w="1242" w:type="dxa"/>
          </w:tcPr>
          <w:p w14:paraId="71E30D2C"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2E7D3337" w14:textId="77777777" w:rsidR="000E06E5" w:rsidRPr="00A94193" w:rsidRDefault="000E06E5" w:rsidP="000E06E5">
            <w:pPr>
              <w:spacing w:after="120"/>
              <w:rPr>
                <w:rFonts w:eastAsiaTheme="minorEastAsia"/>
                <w:lang w:eastAsia="zh-CN"/>
              </w:rPr>
            </w:pPr>
          </w:p>
        </w:tc>
      </w:tr>
      <w:tr w:rsidR="000E06E5" w:rsidRPr="00076E97" w14:paraId="6649B37D" w14:textId="77777777" w:rsidTr="000E06E5">
        <w:tc>
          <w:tcPr>
            <w:tcW w:w="1242" w:type="dxa"/>
          </w:tcPr>
          <w:p w14:paraId="0FF7272C"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7A66A53" w14:textId="77777777" w:rsidR="000E06E5" w:rsidRPr="00A94193" w:rsidRDefault="000E06E5" w:rsidP="000E06E5">
            <w:pPr>
              <w:spacing w:after="120"/>
              <w:rPr>
                <w:rFonts w:eastAsiaTheme="minorEastAsia"/>
                <w:lang w:eastAsia="zh-CN"/>
              </w:rPr>
            </w:pPr>
          </w:p>
        </w:tc>
      </w:tr>
    </w:tbl>
    <w:p w14:paraId="3477AB3C" w14:textId="77777777" w:rsidR="000E06E5" w:rsidRPr="00805BE8" w:rsidRDefault="000E06E5" w:rsidP="000E06E5">
      <w:pPr>
        <w:rPr>
          <w:i/>
          <w:color w:val="0070C0"/>
          <w:lang w:eastAsia="zh-CN"/>
        </w:rPr>
      </w:pPr>
    </w:p>
    <w:p w14:paraId="6DF0FB0E"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DC3541"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2AF3F17B" w14:textId="77777777" w:rsidR="000E06E5" w:rsidRPr="00805BE8" w:rsidRDefault="000E06E5" w:rsidP="000E06E5">
      <w:pPr>
        <w:pStyle w:val="Heading3"/>
        <w:rPr>
          <w:sz w:val="24"/>
          <w:szCs w:val="16"/>
        </w:rPr>
      </w:pPr>
      <w:r w:rsidRPr="00805BE8">
        <w:rPr>
          <w:sz w:val="24"/>
          <w:szCs w:val="16"/>
        </w:rPr>
        <w:t>CRs/TPs comments collection</w:t>
      </w:r>
    </w:p>
    <w:p w14:paraId="0997A4A2"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766D8474" w14:textId="77777777" w:rsidR="000E06E5" w:rsidRPr="00035C50" w:rsidRDefault="000E06E5" w:rsidP="000E06E5">
      <w:pPr>
        <w:pStyle w:val="Heading2"/>
      </w:pPr>
      <w:r w:rsidRPr="00035C50">
        <w:t>Summary</w:t>
      </w:r>
      <w:r w:rsidRPr="00035C50">
        <w:rPr>
          <w:rFonts w:hint="eastAsia"/>
        </w:rPr>
        <w:t xml:space="preserve"> for 1st round </w:t>
      </w:r>
    </w:p>
    <w:p w14:paraId="627F5B23" w14:textId="77777777" w:rsidR="000E06E5" w:rsidRPr="00805BE8" w:rsidRDefault="000E06E5" w:rsidP="000E06E5">
      <w:pPr>
        <w:pStyle w:val="Heading3"/>
        <w:rPr>
          <w:sz w:val="24"/>
          <w:szCs w:val="16"/>
        </w:rPr>
      </w:pPr>
      <w:r w:rsidRPr="00805BE8">
        <w:rPr>
          <w:sz w:val="24"/>
          <w:szCs w:val="16"/>
        </w:rPr>
        <w:t xml:space="preserve">Open issues </w:t>
      </w:r>
    </w:p>
    <w:p w14:paraId="4AD8377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28895C5D" w14:textId="77777777" w:rsidTr="000E06E5">
        <w:tc>
          <w:tcPr>
            <w:tcW w:w="1242" w:type="dxa"/>
          </w:tcPr>
          <w:p w14:paraId="63D3A8D7" w14:textId="77777777" w:rsidR="000E06E5" w:rsidRPr="00805BE8" w:rsidRDefault="000E06E5" w:rsidP="000E06E5">
            <w:pPr>
              <w:rPr>
                <w:rFonts w:eastAsiaTheme="minorEastAsia"/>
                <w:b/>
                <w:bCs/>
                <w:color w:val="0070C0"/>
                <w:lang w:val="en-US" w:eastAsia="zh-CN"/>
              </w:rPr>
            </w:pPr>
          </w:p>
        </w:tc>
        <w:tc>
          <w:tcPr>
            <w:tcW w:w="8615" w:type="dxa"/>
          </w:tcPr>
          <w:p w14:paraId="4A012230"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00A7C1DF" w14:textId="77777777" w:rsidTr="000E06E5">
        <w:tc>
          <w:tcPr>
            <w:tcW w:w="1242" w:type="dxa"/>
          </w:tcPr>
          <w:p w14:paraId="38A915DB"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B843A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0765DC"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5FDB71C0"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549CD" w14:textId="77777777" w:rsidR="000E06E5" w:rsidRDefault="000E06E5" w:rsidP="000E06E5">
      <w:pPr>
        <w:rPr>
          <w:i/>
          <w:color w:val="0070C0"/>
          <w:lang w:val="en-US" w:eastAsia="zh-CN"/>
        </w:rPr>
      </w:pPr>
    </w:p>
    <w:p w14:paraId="31AD0362"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5BF8937D" w14:textId="77777777" w:rsidTr="000E06E5">
        <w:trPr>
          <w:trHeight w:val="744"/>
        </w:trPr>
        <w:tc>
          <w:tcPr>
            <w:tcW w:w="1395" w:type="dxa"/>
          </w:tcPr>
          <w:p w14:paraId="55679799" w14:textId="77777777" w:rsidR="000E06E5" w:rsidRPr="000D530B" w:rsidRDefault="000E06E5" w:rsidP="000E06E5">
            <w:pPr>
              <w:rPr>
                <w:rFonts w:eastAsiaTheme="minorEastAsia"/>
                <w:b/>
                <w:bCs/>
                <w:color w:val="0070C0"/>
                <w:lang w:val="en-US" w:eastAsia="zh-CN"/>
              </w:rPr>
            </w:pPr>
          </w:p>
        </w:tc>
        <w:tc>
          <w:tcPr>
            <w:tcW w:w="4554" w:type="dxa"/>
          </w:tcPr>
          <w:p w14:paraId="022FAFFD"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7F237F"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7A81ADE1"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173F87AF" w14:textId="77777777" w:rsidTr="000E06E5">
        <w:trPr>
          <w:trHeight w:val="358"/>
        </w:trPr>
        <w:tc>
          <w:tcPr>
            <w:tcW w:w="1395" w:type="dxa"/>
          </w:tcPr>
          <w:p w14:paraId="6A3EFAE6"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2C3741" w14:textId="77777777" w:rsidR="000E06E5" w:rsidRPr="003418CB" w:rsidRDefault="000E06E5" w:rsidP="000E06E5">
            <w:pPr>
              <w:rPr>
                <w:rFonts w:eastAsiaTheme="minorEastAsia"/>
                <w:color w:val="0070C0"/>
                <w:lang w:val="en-US" w:eastAsia="zh-CN"/>
              </w:rPr>
            </w:pPr>
          </w:p>
        </w:tc>
        <w:tc>
          <w:tcPr>
            <w:tcW w:w="2932" w:type="dxa"/>
          </w:tcPr>
          <w:p w14:paraId="74506917" w14:textId="77777777" w:rsidR="000E06E5" w:rsidRDefault="000E06E5" w:rsidP="000E06E5">
            <w:pPr>
              <w:spacing w:after="0"/>
              <w:rPr>
                <w:rFonts w:eastAsiaTheme="minorEastAsia"/>
                <w:color w:val="0070C0"/>
                <w:lang w:val="en-US" w:eastAsia="zh-CN"/>
              </w:rPr>
            </w:pPr>
          </w:p>
          <w:p w14:paraId="4BDC8533" w14:textId="77777777" w:rsidR="000E06E5" w:rsidRDefault="000E06E5" w:rsidP="000E06E5">
            <w:pPr>
              <w:spacing w:after="0"/>
              <w:rPr>
                <w:rFonts w:eastAsiaTheme="minorEastAsia"/>
                <w:color w:val="0070C0"/>
                <w:lang w:val="en-US" w:eastAsia="zh-CN"/>
              </w:rPr>
            </w:pPr>
          </w:p>
          <w:p w14:paraId="65EEDA74" w14:textId="77777777" w:rsidR="000E06E5" w:rsidRPr="003418CB" w:rsidRDefault="000E06E5" w:rsidP="000E06E5">
            <w:pPr>
              <w:rPr>
                <w:rFonts w:eastAsiaTheme="minorEastAsia"/>
                <w:color w:val="0070C0"/>
                <w:lang w:val="en-US" w:eastAsia="zh-CN"/>
              </w:rPr>
            </w:pPr>
          </w:p>
        </w:tc>
      </w:tr>
    </w:tbl>
    <w:p w14:paraId="7B44FB7E" w14:textId="77777777" w:rsidR="000E06E5" w:rsidRPr="00805BE8" w:rsidRDefault="000E06E5" w:rsidP="000E06E5">
      <w:pPr>
        <w:rPr>
          <w:i/>
          <w:color w:val="0070C0"/>
          <w:lang w:eastAsia="zh-CN"/>
        </w:rPr>
      </w:pPr>
    </w:p>
    <w:p w14:paraId="20711673" w14:textId="77777777" w:rsidR="000E06E5" w:rsidRPr="00805BE8" w:rsidRDefault="000E06E5" w:rsidP="000E06E5">
      <w:pPr>
        <w:pStyle w:val="Heading3"/>
        <w:rPr>
          <w:sz w:val="24"/>
          <w:szCs w:val="16"/>
        </w:rPr>
      </w:pPr>
      <w:r w:rsidRPr="00805BE8">
        <w:rPr>
          <w:sz w:val="24"/>
          <w:szCs w:val="16"/>
        </w:rPr>
        <w:t>CRs/TPs</w:t>
      </w:r>
    </w:p>
    <w:p w14:paraId="2D76EF0E"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0A952ABD" w14:textId="77777777" w:rsidTr="000E06E5">
        <w:tc>
          <w:tcPr>
            <w:tcW w:w="1242" w:type="dxa"/>
          </w:tcPr>
          <w:p w14:paraId="46BDA52E"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476BF4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55EC074D" w14:textId="77777777" w:rsidTr="000E06E5">
        <w:tc>
          <w:tcPr>
            <w:tcW w:w="1242" w:type="dxa"/>
          </w:tcPr>
          <w:p w14:paraId="1795589F"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759BE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E0E8E4" w14:textId="77777777" w:rsidR="000E06E5" w:rsidRPr="003418CB" w:rsidRDefault="000E06E5" w:rsidP="000E06E5">
      <w:pPr>
        <w:rPr>
          <w:color w:val="0070C0"/>
          <w:lang w:val="en-US" w:eastAsia="zh-CN"/>
        </w:rPr>
      </w:pPr>
    </w:p>
    <w:p w14:paraId="01535D75" w14:textId="77777777" w:rsidR="000E06E5" w:rsidRDefault="000E06E5" w:rsidP="000E06E5">
      <w:pPr>
        <w:pStyle w:val="Heading2"/>
      </w:pPr>
      <w:r>
        <w:rPr>
          <w:rFonts w:hint="eastAsia"/>
        </w:rPr>
        <w:t>Discussion on 2nd round</w:t>
      </w:r>
      <w:r>
        <w:t xml:space="preserve"> (if applicable)</w:t>
      </w:r>
    </w:p>
    <w:p w14:paraId="7634F0D2" w14:textId="77777777" w:rsidR="000E06E5" w:rsidRDefault="000E06E5" w:rsidP="000E06E5">
      <w:pPr>
        <w:rPr>
          <w:lang w:val="sv-SE" w:eastAsia="zh-CN"/>
        </w:rPr>
      </w:pPr>
    </w:p>
    <w:p w14:paraId="6807A5A5" w14:textId="77777777" w:rsidR="000E06E5" w:rsidRDefault="000E06E5" w:rsidP="000E06E5">
      <w:pPr>
        <w:pStyle w:val="Heading2"/>
      </w:pPr>
      <w:r>
        <w:rPr>
          <w:rFonts w:hint="eastAsia"/>
        </w:rPr>
        <w:t>Summary on 2nd round</w:t>
      </w:r>
      <w:r>
        <w:t xml:space="preserve"> (if applicable)</w:t>
      </w:r>
    </w:p>
    <w:p w14:paraId="086A8BFA"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574270C" w14:textId="77777777" w:rsidTr="000E06E5">
        <w:tc>
          <w:tcPr>
            <w:tcW w:w="1242" w:type="dxa"/>
          </w:tcPr>
          <w:p w14:paraId="7A88B1E9"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1E2B6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1118DED0" w14:textId="77777777" w:rsidTr="000E06E5">
        <w:tc>
          <w:tcPr>
            <w:tcW w:w="1242" w:type="dxa"/>
          </w:tcPr>
          <w:p w14:paraId="140AD14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0B4311"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79F4" w14:textId="77777777" w:rsidR="000E06E5" w:rsidRPr="00805BE8" w:rsidRDefault="000E06E5" w:rsidP="000E06E5"/>
    <w:sectPr w:rsidR="000E06E5" w:rsidRPr="00805BE8" w:rsidSect="009710E8">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8DC3" w14:textId="77777777" w:rsidR="00FB4D99" w:rsidRDefault="00FB4D99">
      <w:r>
        <w:separator/>
      </w:r>
    </w:p>
  </w:endnote>
  <w:endnote w:type="continuationSeparator" w:id="0">
    <w:p w14:paraId="15888DB7" w14:textId="77777777" w:rsidR="00FB4D99" w:rsidRDefault="00FB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F22D" w14:textId="77777777" w:rsidR="00FB4D99" w:rsidRDefault="00FB4D99">
      <w:r>
        <w:separator/>
      </w:r>
    </w:p>
  </w:footnote>
  <w:footnote w:type="continuationSeparator" w:id="0">
    <w:p w14:paraId="181C6153" w14:textId="77777777" w:rsidR="00FB4D99" w:rsidRDefault="00FB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F1C"/>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946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26398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2589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2673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5489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TSG_RAN/WG4_Radio/TSGR4_98_e/Docs/R4-2100088.zip" TargetMode="External"/><Relationship Id="rId18" Type="http://schemas.openxmlformats.org/officeDocument/2006/relationships/hyperlink" Target="ftp://ftp.3gpp.org/TSG_RAN/WG4_Radio/TSGR4_98_e/Docs/R4-210215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tp://ftp.3gpp.org/TSG_RAN/WG4_Radio/TSGR4_98_e/Docs/R4-2101371.zip" TargetMode="External"/><Relationship Id="rId7" Type="http://schemas.openxmlformats.org/officeDocument/2006/relationships/footnotes" Target="footnotes.xml"/><Relationship Id="rId12" Type="http://schemas.openxmlformats.org/officeDocument/2006/relationships/hyperlink" Target="ftp://ftp.3gpp.org/TSG_RAN/WG4_Radio/TSGR4_98_e/Docs/R4-2102150.zip" TargetMode="External"/><Relationship Id="rId17" Type="http://schemas.openxmlformats.org/officeDocument/2006/relationships/hyperlink" Target="ftp://ftp.3gpp.org/TSG_RAN/WG4_Radio/TSGR4_98_e/Docs/R4-210215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1816.zip" TargetMode="External"/><Relationship Id="rId20" Type="http://schemas.openxmlformats.org/officeDocument/2006/relationships/hyperlink" Target="ftp://ftp.3gpp.org/TSG_RAN/WG4_Radio/TSGR4_98_e/Docs/R4-2102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TSG_RAN/WG4_Radio/TSGR4_98_e/Docs/R4-210218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ettings" Target="settings.xml"/><Relationship Id="rId15" Type="http://schemas.openxmlformats.org/officeDocument/2006/relationships/hyperlink" Target="ftp://ftp.3gpp.org/TSG_RAN/WG4_Radio/TSGR4_98_e/Docs/R4-2102928.zip" TargetMode="External"/><Relationship Id="rId23" Type="http://schemas.openxmlformats.org/officeDocument/2006/relationships/hyperlink" Target="ftp://ftp.3gpp.org/TSG_RAN/WG4_Radio/TSGR4_98_e/Docs/R4-2102502.zip" TargetMode="External"/><Relationship Id="rId10" Type="http://schemas.openxmlformats.org/officeDocument/2006/relationships/hyperlink" Target="ftp://ftp.3gpp.org/TSG_RAN/WG4_Radio/TSGR4_98_e/Docs/R4-2101817.zip" TargetMode="External"/><Relationship Id="rId19" Type="http://schemas.openxmlformats.org/officeDocument/2006/relationships/hyperlink" Target="ftp://ftp.3gpp.org/TSG_RAN/WG4_Radio/TSGR4_98_e/Docs/R4-2100088.zip" TargetMode="External"/><Relationship Id="rId4" Type="http://schemas.openxmlformats.org/officeDocument/2006/relationships/styles" Target="styles.xml"/><Relationship Id="rId9" Type="http://schemas.openxmlformats.org/officeDocument/2006/relationships/hyperlink" Target="ftp://ftp.3gpp.org/TSG_RAN/TSG_RAN/TSGR_90e/Docs/RP-202832.zip" TargetMode="External"/><Relationship Id="rId14" Type="http://schemas.openxmlformats.org/officeDocument/2006/relationships/hyperlink" Target="ftp://ftp.3gpp.org/TSG_RAN/WG4_Radio/TSGR4_98_e/Docs/R4-2102502.zip" TargetMode="External"/><Relationship Id="rId22" Type="http://schemas.openxmlformats.org/officeDocument/2006/relationships/hyperlink" Target="ftp://ftp.3gpp.org/TSG_RAN/WG4_Radio/TSGR4_98_e/Docs/R4-2102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8E5E-E8AF-4901-9C93-B6232AA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260</TotalTime>
  <Pages>13</Pages>
  <Words>2820</Words>
  <Characters>16324</Characters>
  <Application>Microsoft Office Word</Application>
  <DocSecurity>0</DocSecurity>
  <Lines>136</Lines>
  <Paragraphs>38</Paragraphs>
  <ScaleCrop>false</ScaleCrop>
  <HeadingPairs>
    <vt:vector size="8" baseType="variant">
      <vt:variant>
        <vt:lpstr>Title</vt:lpstr>
      </vt:variant>
      <vt:variant>
        <vt:i4>1</vt:i4>
      </vt:variant>
      <vt:variant>
        <vt:lpstr>Headings</vt:lpstr>
      </vt:variant>
      <vt:variant>
        <vt:i4>37</vt:i4>
      </vt:variant>
      <vt:variant>
        <vt:lpstr>제목</vt:lpstr>
      </vt:variant>
      <vt:variant>
        <vt:i4>1</vt:i4>
      </vt:variant>
      <vt:variant>
        <vt:lpstr>タイトル</vt:lpstr>
      </vt:variant>
      <vt:variant>
        <vt:i4>1</vt:i4>
      </vt:variant>
    </vt:vector>
  </HeadingPairs>
  <TitlesOfParts>
    <vt:vector size="40" baseType="lpstr">
      <vt:lpstr/>
      <vt:lpstr>Introduction</vt:lpstr>
      <vt:lpstr>Topic #1: General</vt:lpstr>
      <vt:lpstr>    Companies’ contributions summary</vt:lpstr>
      <vt:lpstr>    Open issues summary</vt:lpstr>
      <vt:lpstr>        Sub-topic 1-1: Configuration tables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MSD</vt:lpstr>
      <vt:lpstr>    Companies’ contributions summary</vt:lpstr>
      <vt:lpstr>    Open issues summary</vt:lpstr>
      <vt:lpstr>        Sub-topic MSD</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Signalling</vt:lpstr>
      <vt:lpstr>    Companies’ contributions summary</vt:lpstr>
      <vt:lpstr>    Open issues summary</vt:lpstr>
      <vt:lpstr>        Sub-topic Signalling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19106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15</cp:revision>
  <cp:lastPrinted>2019-04-25T01:09:00Z</cp:lastPrinted>
  <dcterms:created xsi:type="dcterms:W3CDTF">2021-01-20T10:44:00Z</dcterms:created>
  <dcterms:modified xsi:type="dcterms:W3CDTF">2021-01-21T11:56:00Z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