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1201F1" w:rsidRPr="001201F1">
        <w:rPr>
          <w:rFonts w:ascii="Arial" w:hAnsi="Arial" w:cs="Arial"/>
          <w:b/>
          <w:sz w:val="24"/>
          <w:lang w:val="en-US" w:eastAsia="zh-CN"/>
        </w:rPr>
        <w:t>R4-2102783</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1E2A" w:rsidRPr="00FF1E2A">
        <w:rPr>
          <w:rFonts w:ascii="Arial" w:eastAsia="宋体" w:hAnsi="Arial"/>
          <w:b/>
          <w:sz w:val="24"/>
          <w:lang w:val="en-US" w:eastAsia="zh-CN"/>
        </w:rPr>
        <w:t>Discussion on SRS-RSRP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w:t>
      </w:r>
      <w:r w:rsidR="0080299A">
        <w:rPr>
          <w:rFonts w:ascii="Arial" w:eastAsia="宋体" w:hAnsi="Arial"/>
          <w:b/>
          <w:sz w:val="24"/>
          <w:lang w:val="en-US" w:eastAsia="zh-CN"/>
        </w:rPr>
        <w:t>2.</w:t>
      </w:r>
      <w:r w:rsidR="00000FC6">
        <w:rPr>
          <w:rFonts w:ascii="Arial" w:eastAsia="宋体" w:hAnsi="Arial"/>
          <w:b/>
          <w:sz w:val="24"/>
          <w:lang w:val="en-US" w:eastAsia="zh-CN"/>
        </w:rPr>
        <w:t>3.</w:t>
      </w:r>
      <w:r w:rsidR="00FF1E2A">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CC4675" w:rsidRDefault="00D20EE0" w:rsidP="00CC467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80299A">
        <w:rPr>
          <w:rFonts w:eastAsia="宋体"/>
          <w:lang w:eastAsia="zh-CN"/>
        </w:rPr>
        <w:t>the</w:t>
      </w:r>
      <w:r>
        <w:rPr>
          <w:rFonts w:eastAsia="宋体"/>
          <w:lang w:eastAsia="zh-CN"/>
        </w:rPr>
        <w:t xml:space="preserve"> </w:t>
      </w:r>
      <w:r w:rsidR="00DC1B70">
        <w:rPr>
          <w:rFonts w:eastAsia="宋体"/>
          <w:lang w:eastAsia="zh-CN"/>
        </w:rPr>
        <w:t xml:space="preserve">RRM </w:t>
      </w:r>
      <w:r w:rsidR="00000FC6">
        <w:rPr>
          <w:rFonts w:eastAsia="宋体"/>
          <w:lang w:eastAsia="zh-CN"/>
        </w:rPr>
        <w:t>requirements</w:t>
      </w:r>
      <w:r w:rsidR="00DC1B70">
        <w:rPr>
          <w:rFonts w:eastAsia="宋体"/>
          <w:lang w:eastAsia="zh-CN"/>
        </w:rPr>
        <w:t xml:space="preserve"> for </w:t>
      </w:r>
      <w:proofErr w:type="spellStart"/>
      <w:r w:rsidR="00000FC6">
        <w:rPr>
          <w:rFonts w:eastAsia="宋体"/>
          <w:lang w:eastAsia="zh-CN"/>
        </w:rPr>
        <w:t>gNB</w:t>
      </w:r>
      <w:proofErr w:type="spellEnd"/>
      <w:r w:rsidR="00000FC6">
        <w:rPr>
          <w:rFonts w:eastAsia="宋体"/>
          <w:lang w:eastAsia="zh-CN"/>
        </w:rPr>
        <w:t xml:space="preserve"> </w:t>
      </w:r>
      <w:r w:rsidR="00DC1B70">
        <w:rPr>
          <w:rFonts w:eastAsia="宋体"/>
          <w:lang w:eastAsia="zh-CN"/>
        </w:rPr>
        <w:t xml:space="preserve">positioning </w:t>
      </w:r>
      <w:r>
        <w:rPr>
          <w:rFonts w:eastAsia="宋体"/>
          <w:lang w:eastAsia="zh-CN"/>
        </w:rPr>
        <w:t xml:space="preserve">are discussed, and the outcomes are captured in [1]. </w:t>
      </w:r>
      <w:r w:rsidR="00CC4675">
        <w:rPr>
          <w:rFonts w:eastAsia="宋体"/>
          <w:lang w:eastAsia="zh-CN"/>
        </w:rPr>
        <w:t xml:space="preserve">For </w:t>
      </w:r>
      <w:proofErr w:type="spellStart"/>
      <w:r w:rsidR="00CC4675">
        <w:rPr>
          <w:rFonts w:eastAsia="宋体"/>
          <w:lang w:eastAsia="zh-CN"/>
        </w:rPr>
        <w:t>gNB</w:t>
      </w:r>
      <w:proofErr w:type="spellEnd"/>
      <w:r w:rsidR="00CC4675">
        <w:rPr>
          <w:rFonts w:eastAsia="宋体"/>
          <w:lang w:eastAsia="zh-CN"/>
        </w:rPr>
        <w:t xml:space="preserve"> </w:t>
      </w:r>
      <w:r w:rsidR="00FF1E2A">
        <w:rPr>
          <w:rFonts w:eastAsia="宋体"/>
          <w:lang w:eastAsia="zh-CN"/>
        </w:rPr>
        <w:t>SRS-RSRP</w:t>
      </w:r>
      <w:r w:rsidR="00CC4675">
        <w:rPr>
          <w:rFonts w:eastAsia="宋体"/>
          <w:lang w:eastAsia="zh-CN"/>
        </w:rPr>
        <w:t xml:space="preserve"> measurements there are some remaining issues to be further discussed:</w:t>
      </w:r>
    </w:p>
    <w:p w:rsidR="00CC4675" w:rsidRPr="00CC4675" w:rsidRDefault="00CC4675" w:rsidP="00CC4675">
      <w:pPr>
        <w:pStyle w:val="af8"/>
        <w:numPr>
          <w:ilvl w:val="0"/>
          <w:numId w:val="30"/>
        </w:numPr>
        <w:overflowPunct w:val="0"/>
        <w:autoSpaceDE w:val="0"/>
        <w:autoSpaceDN w:val="0"/>
        <w:adjustRightInd w:val="0"/>
        <w:spacing w:beforeLines="0" w:before="120" w:afterLines="0" w:after="120"/>
        <w:textAlignment w:val="baseline"/>
        <w:rPr>
          <w:rFonts w:eastAsia="宋体"/>
          <w:lang w:eastAsia="zh-CN"/>
        </w:rPr>
      </w:pPr>
      <w:r w:rsidRPr="00CC4675">
        <w:rPr>
          <w:rFonts w:eastAsia="宋体"/>
          <w:lang w:val="en-GB" w:eastAsia="zh-CN"/>
        </w:rPr>
        <w:t>SRS configuration parameters</w:t>
      </w:r>
    </w:p>
    <w:p w:rsidR="00CC4675" w:rsidRPr="000B7AF2" w:rsidRDefault="00CC4675" w:rsidP="00CC4675">
      <w:pPr>
        <w:pStyle w:val="af8"/>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F</w:t>
      </w:r>
      <w:r w:rsidRPr="00CC4675">
        <w:rPr>
          <w:rFonts w:eastAsia="宋体"/>
          <w:lang w:val="en-GB" w:eastAsia="zh-CN"/>
        </w:rPr>
        <w:t>actors impacting timing measurement accuracy</w:t>
      </w:r>
    </w:p>
    <w:p w:rsidR="007E7A02" w:rsidRPr="0004342E" w:rsidRDefault="00E67543" w:rsidP="00CC467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t>
      </w:r>
      <w:r w:rsidR="00AE78A7">
        <w:rPr>
          <w:rFonts w:eastAsia="宋体"/>
          <w:lang w:eastAsia="zh-CN"/>
        </w:rPr>
        <w:t xml:space="preserve">will provide our views on </w:t>
      </w:r>
      <w:r w:rsidR="00CC4675">
        <w:rPr>
          <w:rFonts w:eastAsia="宋体"/>
          <w:lang w:eastAsia="zh-CN"/>
        </w:rPr>
        <w:t xml:space="preserve">the remaining issues on </w:t>
      </w:r>
      <w:proofErr w:type="spellStart"/>
      <w:r w:rsidR="00CC4675">
        <w:rPr>
          <w:rFonts w:eastAsia="宋体"/>
          <w:lang w:eastAsia="zh-CN"/>
        </w:rPr>
        <w:t>gNB</w:t>
      </w:r>
      <w:proofErr w:type="spellEnd"/>
      <w:r w:rsidR="00CC4675">
        <w:rPr>
          <w:rFonts w:eastAsia="宋体"/>
          <w:lang w:eastAsia="zh-CN"/>
        </w:rPr>
        <w:t xml:space="preserve"> </w:t>
      </w:r>
      <w:r w:rsidR="00FF1E2A">
        <w:rPr>
          <w:rFonts w:eastAsia="宋体"/>
          <w:lang w:eastAsia="zh-CN"/>
        </w:rPr>
        <w:t xml:space="preserve">SRS-RSRP </w:t>
      </w:r>
      <w:r w:rsidR="00CC4675">
        <w:rPr>
          <w:rFonts w:eastAsia="宋体"/>
          <w:lang w:eastAsia="zh-CN"/>
        </w:rPr>
        <w:t>measurement requirements</w:t>
      </w:r>
      <w:r>
        <w:rPr>
          <w:rFonts w:eastAsia="宋体"/>
          <w:lang w:eastAsia="zh-CN"/>
        </w:rPr>
        <w:t>.</w:t>
      </w:r>
      <w:r w:rsidR="000B7AF2">
        <w:rPr>
          <w:rFonts w:eastAsia="宋体"/>
          <w:lang w:eastAsia="zh-CN"/>
        </w:rPr>
        <w:t xml:space="preserve"> </w:t>
      </w:r>
    </w:p>
    <w:p w:rsidR="00754DE9" w:rsidRDefault="00B06084" w:rsidP="00754DE9">
      <w:pPr>
        <w:pStyle w:val="1"/>
        <w:jc w:val="both"/>
        <w:rPr>
          <w:lang w:val="en-US"/>
        </w:rPr>
      </w:pPr>
      <w:r>
        <w:rPr>
          <w:lang w:val="en-US"/>
        </w:rPr>
        <w:t>Discussion</w:t>
      </w:r>
    </w:p>
    <w:p w:rsidR="002E2EF0" w:rsidRDefault="00CC4675" w:rsidP="002E2EF0">
      <w:pPr>
        <w:pStyle w:val="2"/>
        <w:rPr>
          <w:rFonts w:eastAsia="宋体"/>
          <w:lang w:eastAsia="zh-CN"/>
        </w:rPr>
      </w:pPr>
      <w:r w:rsidRPr="00CC4675">
        <w:rPr>
          <w:rFonts w:eastAsia="宋体"/>
          <w:lang w:eastAsia="zh-CN"/>
        </w:rPr>
        <w:t>SRS configuration parameters</w:t>
      </w:r>
    </w:p>
    <w:tbl>
      <w:tblPr>
        <w:tblStyle w:val="af4"/>
        <w:tblW w:w="0" w:type="auto"/>
        <w:tblLook w:val="04A0" w:firstRow="1" w:lastRow="0" w:firstColumn="1" w:lastColumn="0" w:noHBand="0" w:noVBand="1"/>
      </w:tblPr>
      <w:tblGrid>
        <w:gridCol w:w="9621"/>
      </w:tblGrid>
      <w:tr w:rsidR="00CC4675" w:rsidTr="00CC4675">
        <w:tc>
          <w:tcPr>
            <w:tcW w:w="9621" w:type="dxa"/>
          </w:tcPr>
          <w:p w:rsidR="00304726" w:rsidRPr="00CC4675" w:rsidRDefault="00304726" w:rsidP="00CC4675">
            <w:pPr>
              <w:numPr>
                <w:ilvl w:val="0"/>
                <w:numId w:val="31"/>
              </w:numPr>
              <w:spacing w:before="120" w:after="120"/>
              <w:rPr>
                <w:rFonts w:eastAsiaTheme="minorEastAsia"/>
                <w:lang w:val="en-US" w:eastAsia="zh-CN"/>
              </w:rPr>
            </w:pPr>
            <w:r w:rsidRPr="00CC4675">
              <w:rPr>
                <w:rFonts w:eastAsiaTheme="minorEastAsia"/>
                <w:lang w:val="en-US" w:eastAsia="zh-CN"/>
              </w:rPr>
              <w:t xml:space="preserve">FFS: Other/remaining SRS configuration parameters: </w:t>
            </w:r>
          </w:p>
          <w:p w:rsidR="00CC4675" w:rsidRDefault="00304726" w:rsidP="00CC4675">
            <w:pPr>
              <w:numPr>
                <w:ilvl w:val="1"/>
                <w:numId w:val="31"/>
              </w:numPr>
              <w:spacing w:before="120" w:after="120"/>
              <w:rPr>
                <w:rFonts w:eastAsiaTheme="minorEastAsia"/>
                <w:lang w:val="en-US" w:eastAsia="zh-CN"/>
              </w:rPr>
            </w:pPr>
            <w:r w:rsidRPr="00CC4675">
              <w:rPr>
                <w:rFonts w:eastAsiaTheme="minorEastAsia"/>
                <w:lang w:val="en-US" w:eastAsia="zh-CN"/>
              </w:rPr>
              <w:t>Candidate options for other SRS parameters:</w:t>
            </w:r>
          </w:p>
          <w:p w:rsidR="00CC4675" w:rsidRPr="00CC4675" w:rsidRDefault="00CC4675" w:rsidP="00CC4675">
            <w:pPr>
              <w:numPr>
                <w:ilvl w:val="2"/>
                <w:numId w:val="31"/>
              </w:numPr>
              <w:spacing w:before="120" w:after="120"/>
              <w:rPr>
                <w:rFonts w:eastAsiaTheme="minorEastAsia"/>
                <w:lang w:val="en-US" w:eastAsia="zh-CN"/>
              </w:rPr>
            </w:pPr>
            <w:r w:rsidRPr="00CC4675">
              <w:rPr>
                <w:rFonts w:eastAsiaTheme="minorEastAsia"/>
                <w:lang w:val="en-US" w:eastAsia="zh-CN"/>
              </w:rPr>
              <w:t>Option 1:</w:t>
            </w:r>
          </w:p>
          <w:tbl>
            <w:tblPr>
              <w:tblStyle w:val="af4"/>
              <w:tblW w:w="7792" w:type="dxa"/>
              <w:jc w:val="center"/>
              <w:tblLook w:val="04A0" w:firstRow="1" w:lastRow="0" w:firstColumn="1" w:lastColumn="0" w:noHBand="0" w:noVBand="1"/>
            </w:tblPr>
            <w:tblGrid>
              <w:gridCol w:w="1412"/>
              <w:gridCol w:w="2263"/>
              <w:gridCol w:w="2135"/>
              <w:gridCol w:w="1982"/>
            </w:tblGrid>
            <w:tr w:rsidR="00CC4675" w:rsidTr="00CC4675">
              <w:trPr>
                <w:trHeight w:val="288"/>
                <w:jc w:val="center"/>
              </w:trPr>
              <w:tc>
                <w:tcPr>
                  <w:tcW w:w="1412" w:type="dxa"/>
                </w:tcPr>
                <w:p w:rsidR="00CC4675" w:rsidRDefault="00CC4675" w:rsidP="00CC4675">
                  <w:pPr>
                    <w:spacing w:before="120" w:after="120"/>
                    <w:jc w:val="center"/>
                    <w:rPr>
                      <w:b/>
                      <w:bCs/>
                      <w:sz w:val="16"/>
                      <w:szCs w:val="16"/>
                    </w:rPr>
                  </w:pPr>
                  <w:proofErr w:type="spellStart"/>
                  <w:r>
                    <w:rPr>
                      <w:rFonts w:eastAsia="Batang"/>
                      <w:b/>
                      <w:bCs/>
                      <w:sz w:val="16"/>
                      <w:szCs w:val="16"/>
                    </w:rPr>
                    <w:t>Bandwith</w:t>
                  </w:r>
                  <w:proofErr w:type="spellEnd"/>
                  <w:r>
                    <w:rPr>
                      <w:rFonts w:eastAsia="Batang"/>
                      <w:b/>
                      <w:bCs/>
                      <w:sz w:val="16"/>
                      <w:szCs w:val="16"/>
                    </w:rPr>
                    <w:t xml:space="preserve"> SRS  [MHz] / SCS [kHz]</w:t>
                  </w:r>
                </w:p>
              </w:tc>
              <w:tc>
                <w:tcPr>
                  <w:tcW w:w="2263" w:type="dxa"/>
                </w:tcPr>
                <w:p w:rsidR="00CC4675" w:rsidRDefault="00CC4675" w:rsidP="00CC4675">
                  <w:pPr>
                    <w:spacing w:before="120" w:after="120"/>
                    <w:jc w:val="center"/>
                    <w:rPr>
                      <w:b/>
                      <w:bCs/>
                      <w:sz w:val="16"/>
                      <w:szCs w:val="16"/>
                    </w:rPr>
                  </w:pPr>
                  <w:r>
                    <w:rPr>
                      <w:b/>
                      <w:bCs/>
                      <w:sz w:val="16"/>
                      <w:szCs w:val="16"/>
                    </w:rPr>
                    <w:t>SRS comb size</w:t>
                  </w:r>
                </w:p>
              </w:tc>
              <w:tc>
                <w:tcPr>
                  <w:tcW w:w="2135" w:type="dxa"/>
                </w:tcPr>
                <w:p w:rsidR="00CC4675" w:rsidRDefault="00CC4675" w:rsidP="00CC4675">
                  <w:pPr>
                    <w:spacing w:before="120" w:after="120"/>
                    <w:jc w:val="center"/>
                    <w:rPr>
                      <w:b/>
                      <w:bCs/>
                      <w:sz w:val="16"/>
                      <w:szCs w:val="16"/>
                    </w:rPr>
                  </w:pPr>
                  <w:r>
                    <w:rPr>
                      <w:b/>
                      <w:bCs/>
                      <w:sz w:val="16"/>
                      <w:szCs w:val="16"/>
                    </w:rPr>
                    <w:t>No. of SRS symbols</w:t>
                  </w:r>
                </w:p>
              </w:tc>
              <w:tc>
                <w:tcPr>
                  <w:tcW w:w="1982" w:type="dxa"/>
                </w:tcPr>
                <w:p w:rsidR="00CC4675" w:rsidRDefault="00CC4675" w:rsidP="00CC4675">
                  <w:pPr>
                    <w:spacing w:before="120" w:after="12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5 / 15</w:t>
                  </w:r>
                </w:p>
              </w:tc>
              <w:tc>
                <w:tcPr>
                  <w:tcW w:w="2263" w:type="dxa"/>
                </w:tcPr>
                <w:p w:rsidR="00CC4675" w:rsidRDefault="00CC4675" w:rsidP="00CC4675">
                  <w:pPr>
                    <w:spacing w:before="120" w:after="120"/>
                    <w:jc w:val="center"/>
                    <w:rPr>
                      <w:sz w:val="16"/>
                      <w:szCs w:val="16"/>
                    </w:rPr>
                  </w:pPr>
                  <w:r>
                    <w:rPr>
                      <w:sz w:val="16"/>
                      <w:szCs w:val="16"/>
                    </w:rPr>
                    <w:t>Com4</w:t>
                  </w:r>
                </w:p>
              </w:tc>
              <w:tc>
                <w:tcPr>
                  <w:tcW w:w="2135" w:type="dxa"/>
                </w:tcPr>
                <w:p w:rsidR="00CC4675" w:rsidRDefault="00CC4675" w:rsidP="00CC4675">
                  <w:pPr>
                    <w:spacing w:before="120" w:after="120"/>
                    <w:jc w:val="center"/>
                    <w:rPr>
                      <w:sz w:val="16"/>
                      <w:szCs w:val="16"/>
                    </w:rPr>
                  </w:pPr>
                  <w:r>
                    <w:rPr>
                      <w:sz w:val="16"/>
                      <w:szCs w:val="16"/>
                    </w:rPr>
                    <w:t>4</w:t>
                  </w:r>
                </w:p>
              </w:tc>
              <w:tc>
                <w:tcPr>
                  <w:tcW w:w="1982" w:type="dxa"/>
                </w:tcPr>
                <w:p w:rsidR="00CC4675" w:rsidRDefault="00CC4675" w:rsidP="00CC4675">
                  <w:pPr>
                    <w:spacing w:before="120" w:after="120"/>
                    <w:jc w:val="center"/>
                    <w:rPr>
                      <w:sz w:val="16"/>
                      <w:szCs w:val="16"/>
                    </w:rPr>
                  </w:pPr>
                  <w:r>
                    <w:rPr>
                      <w:sz w:val="16"/>
                      <w:szCs w:val="16"/>
                    </w:rPr>
                    <w:t>160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 / 15</w:t>
                  </w:r>
                </w:p>
              </w:tc>
              <w:tc>
                <w:tcPr>
                  <w:tcW w:w="2263" w:type="dxa"/>
                </w:tcPr>
                <w:p w:rsidR="00CC4675" w:rsidRDefault="00CC4675" w:rsidP="00CC4675">
                  <w:pPr>
                    <w:spacing w:before="120" w:after="120"/>
                    <w:jc w:val="center"/>
                    <w:rPr>
                      <w:sz w:val="16"/>
                      <w:szCs w:val="16"/>
                    </w:rPr>
                  </w:pPr>
                  <w:r>
                    <w:rPr>
                      <w:sz w:val="16"/>
                      <w:szCs w:val="16"/>
                    </w:rPr>
                    <w:t>Com2</w:t>
                  </w:r>
                </w:p>
              </w:tc>
              <w:tc>
                <w:tcPr>
                  <w:tcW w:w="2135" w:type="dxa"/>
                </w:tcPr>
                <w:p w:rsidR="00CC4675" w:rsidRDefault="00CC4675" w:rsidP="00CC4675">
                  <w:pPr>
                    <w:spacing w:before="120" w:after="120"/>
                    <w:jc w:val="center"/>
                    <w:rPr>
                      <w:sz w:val="16"/>
                      <w:szCs w:val="16"/>
                    </w:rPr>
                  </w:pPr>
                  <w:r>
                    <w:rPr>
                      <w:sz w:val="16"/>
                      <w:szCs w:val="16"/>
                    </w:rPr>
                    <w:t>2</w:t>
                  </w:r>
                </w:p>
              </w:tc>
              <w:tc>
                <w:tcPr>
                  <w:tcW w:w="1982" w:type="dxa"/>
                </w:tcPr>
                <w:p w:rsidR="00CC4675" w:rsidRDefault="00CC4675" w:rsidP="00CC4675">
                  <w:pPr>
                    <w:spacing w:before="120" w:after="120"/>
                    <w:jc w:val="center"/>
                    <w:rPr>
                      <w:sz w:val="16"/>
                      <w:szCs w:val="16"/>
                    </w:rPr>
                  </w:pPr>
                  <w:r>
                    <w:rPr>
                      <w:sz w:val="16"/>
                      <w:szCs w:val="16"/>
                    </w:rPr>
                    <w:t>160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 / 30</w:t>
                  </w:r>
                </w:p>
              </w:tc>
              <w:tc>
                <w:tcPr>
                  <w:tcW w:w="2263" w:type="dxa"/>
                </w:tcPr>
                <w:p w:rsidR="00CC4675" w:rsidRDefault="00CC4675" w:rsidP="00CC4675">
                  <w:pPr>
                    <w:spacing w:before="120" w:after="120"/>
                    <w:jc w:val="center"/>
                    <w:rPr>
                      <w:sz w:val="16"/>
                      <w:szCs w:val="16"/>
                    </w:rPr>
                  </w:pPr>
                  <w:r>
                    <w:rPr>
                      <w:sz w:val="16"/>
                      <w:szCs w:val="16"/>
                    </w:rPr>
                    <w:t>Com4</w:t>
                  </w:r>
                </w:p>
              </w:tc>
              <w:tc>
                <w:tcPr>
                  <w:tcW w:w="2135" w:type="dxa"/>
                </w:tcPr>
                <w:p w:rsidR="00CC4675" w:rsidRDefault="00CC4675" w:rsidP="00CC4675">
                  <w:pPr>
                    <w:spacing w:before="120" w:after="120"/>
                    <w:jc w:val="center"/>
                    <w:rPr>
                      <w:sz w:val="16"/>
                      <w:szCs w:val="16"/>
                    </w:rPr>
                  </w:pPr>
                  <w:r>
                    <w:rPr>
                      <w:sz w:val="16"/>
                      <w:szCs w:val="16"/>
                    </w:rPr>
                    <w:t>4</w:t>
                  </w:r>
                </w:p>
              </w:tc>
              <w:tc>
                <w:tcPr>
                  <w:tcW w:w="1982" w:type="dxa"/>
                </w:tcPr>
                <w:p w:rsidR="00CC4675" w:rsidRDefault="00CC4675" w:rsidP="00CC4675">
                  <w:pPr>
                    <w:spacing w:before="120" w:after="120"/>
                    <w:jc w:val="center"/>
                    <w:rPr>
                      <w:sz w:val="16"/>
                      <w:szCs w:val="16"/>
                    </w:rPr>
                  </w:pPr>
                  <w:r>
                    <w:rPr>
                      <w:sz w:val="16"/>
                      <w:szCs w:val="16"/>
                    </w:rPr>
                    <w:t>160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 / 30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 / 60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100</w:t>
                  </w:r>
                </w:p>
              </w:tc>
              <w:tc>
                <w:tcPr>
                  <w:tcW w:w="2263" w:type="dxa"/>
                </w:tcPr>
                <w:p w:rsidR="00CC4675" w:rsidRDefault="00CC4675" w:rsidP="00CC4675">
                  <w:pPr>
                    <w:spacing w:before="120" w:after="120"/>
                    <w:jc w:val="center"/>
                    <w:rPr>
                      <w:sz w:val="16"/>
                      <w:szCs w:val="16"/>
                    </w:rPr>
                  </w:pPr>
                  <w:r>
                    <w:rPr>
                      <w:sz w:val="16"/>
                      <w:szCs w:val="16"/>
                    </w:rPr>
                    <w:t>Com4</w:t>
                  </w:r>
                </w:p>
              </w:tc>
              <w:tc>
                <w:tcPr>
                  <w:tcW w:w="2135" w:type="dxa"/>
                </w:tcPr>
                <w:p w:rsidR="00CC4675" w:rsidRDefault="00CC4675" w:rsidP="00CC4675">
                  <w:pPr>
                    <w:spacing w:before="120" w:after="120"/>
                    <w:jc w:val="center"/>
                    <w:rPr>
                      <w:sz w:val="16"/>
                      <w:szCs w:val="16"/>
                    </w:rPr>
                  </w:pPr>
                  <w:r>
                    <w:rPr>
                      <w:sz w:val="16"/>
                      <w:szCs w:val="16"/>
                    </w:rPr>
                    <w:t>4</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50 / 60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50 / 120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200 / 60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400 / 120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bl>
          <w:p w:rsidR="00CC4675" w:rsidRPr="00CC4675" w:rsidRDefault="00CC4675" w:rsidP="00CC4675">
            <w:pPr>
              <w:numPr>
                <w:ilvl w:val="2"/>
                <w:numId w:val="31"/>
              </w:numPr>
              <w:spacing w:before="120" w:after="120"/>
              <w:rPr>
                <w:rFonts w:eastAsiaTheme="minorEastAsia"/>
                <w:lang w:val="en-US" w:eastAsia="zh-CN"/>
              </w:rPr>
            </w:pPr>
            <w:r w:rsidRPr="00CC4675">
              <w:rPr>
                <w:rFonts w:eastAsiaTheme="minorEastAsia"/>
                <w:lang w:val="en-US" w:eastAsia="zh-CN"/>
              </w:rPr>
              <w:t>Option 2:</w:t>
            </w:r>
          </w:p>
          <w:p w:rsidR="00CC4675" w:rsidRPr="00CC4675" w:rsidRDefault="00CC4675" w:rsidP="00CC4675">
            <w:pPr>
              <w:numPr>
                <w:ilvl w:val="3"/>
                <w:numId w:val="31"/>
              </w:numPr>
              <w:spacing w:before="120" w:after="120"/>
              <w:rPr>
                <w:rFonts w:eastAsiaTheme="minorEastAsia"/>
                <w:lang w:val="en-US" w:eastAsia="zh-CN"/>
              </w:rPr>
            </w:pPr>
            <w:r w:rsidRPr="00CC4675">
              <w:rPr>
                <w:rFonts w:eastAsiaTheme="minorEastAsia"/>
                <w:lang w:val="en-US" w:eastAsia="zh-CN"/>
              </w:rPr>
              <w:t xml:space="preserve">SRS resource periodicity is excluded. Other parameters are FFS </w:t>
            </w:r>
          </w:p>
          <w:p w:rsidR="00CC4675" w:rsidRPr="00CC4675" w:rsidRDefault="00CC4675" w:rsidP="00CC4675">
            <w:pPr>
              <w:numPr>
                <w:ilvl w:val="2"/>
                <w:numId w:val="31"/>
              </w:numPr>
              <w:spacing w:before="120" w:after="120"/>
              <w:rPr>
                <w:rFonts w:eastAsiaTheme="minorEastAsia"/>
                <w:lang w:val="en-US" w:eastAsia="zh-CN"/>
              </w:rPr>
            </w:pPr>
            <w:r w:rsidRPr="00CC4675">
              <w:rPr>
                <w:rFonts w:eastAsiaTheme="minorEastAsia"/>
                <w:lang w:val="en-US" w:eastAsia="zh-CN"/>
              </w:rPr>
              <w:t>Other options not precluded</w:t>
            </w:r>
          </w:p>
        </w:tc>
      </w:tr>
    </w:tbl>
    <w:p w:rsidR="00CC4675" w:rsidRDefault="00CC4675" w:rsidP="00CC4675">
      <w:pPr>
        <w:spacing w:before="120" w:after="120"/>
        <w:rPr>
          <w:rFonts w:eastAsiaTheme="minorEastAsia"/>
          <w:lang w:eastAsia="zh-CN"/>
        </w:rPr>
      </w:pPr>
      <w:r>
        <w:rPr>
          <w:rFonts w:eastAsiaTheme="minorEastAsia"/>
          <w:lang w:eastAsia="zh-CN"/>
        </w:rPr>
        <w:lastRenderedPageBreak/>
        <w:t>The main SRS parameters that impact accuracy performance is the BW, comb size and symbol size.</w:t>
      </w:r>
      <w:r w:rsidR="00424D75">
        <w:rPr>
          <w:rFonts w:eastAsiaTheme="minorEastAsia"/>
          <w:lang w:eastAsia="zh-CN"/>
        </w:rPr>
        <w:t xml:space="preserve"> Based on our simulation results in [2], we have the following suggestions.</w:t>
      </w:r>
    </w:p>
    <w:p w:rsidR="00304726" w:rsidRDefault="00CC4675" w:rsidP="00424D75">
      <w:pPr>
        <w:pStyle w:val="af8"/>
        <w:numPr>
          <w:ilvl w:val="0"/>
          <w:numId w:val="30"/>
        </w:numPr>
        <w:spacing w:before="120" w:after="120"/>
        <w:rPr>
          <w:rFonts w:eastAsiaTheme="minorEastAsia"/>
          <w:lang w:eastAsia="zh-CN"/>
        </w:rPr>
      </w:pPr>
      <w:r>
        <w:rPr>
          <w:rFonts w:eastAsiaTheme="minorEastAsia"/>
          <w:lang w:eastAsia="zh-CN"/>
        </w:rPr>
        <w:t xml:space="preserve">SRS BW: </w:t>
      </w:r>
    </w:p>
    <w:p w:rsidR="00304726" w:rsidRPr="00304726" w:rsidRDefault="00FF1E2A" w:rsidP="00304726">
      <w:pPr>
        <w:pStyle w:val="af8"/>
        <w:numPr>
          <w:ilvl w:val="1"/>
          <w:numId w:val="30"/>
        </w:numPr>
        <w:spacing w:before="120" w:after="120"/>
        <w:rPr>
          <w:rFonts w:eastAsiaTheme="minorEastAsia"/>
          <w:lang w:eastAsia="zh-CN"/>
        </w:rPr>
      </w:pPr>
      <w:r>
        <w:rPr>
          <w:rFonts w:eastAsia="宋体"/>
          <w:lang w:eastAsia="zh-CN"/>
        </w:rPr>
        <w:t>W</w:t>
      </w:r>
      <w:r w:rsidR="00424D75" w:rsidRPr="00424D75">
        <w:rPr>
          <w:rFonts w:eastAsia="宋体"/>
          <w:lang w:eastAsia="zh-CN"/>
        </w:rPr>
        <w:t>e suggest to define separate accuracy requirements for different SRS BWs</w:t>
      </w:r>
      <w:r w:rsidR="00424D75">
        <w:rPr>
          <w:rFonts w:eastAsia="宋体"/>
          <w:lang w:eastAsia="zh-CN"/>
        </w:rPr>
        <w:t xml:space="preserve">. As the </w:t>
      </w:r>
      <w:r>
        <w:rPr>
          <w:rFonts w:eastAsia="宋体"/>
          <w:lang w:eastAsia="zh-CN"/>
        </w:rPr>
        <w:t>RSRP</w:t>
      </w:r>
      <w:r w:rsidR="00424D75">
        <w:rPr>
          <w:rFonts w:eastAsia="宋体"/>
          <w:lang w:eastAsia="zh-CN"/>
        </w:rPr>
        <w:t xml:space="preserve"> estimation </w:t>
      </w:r>
      <w:r>
        <w:rPr>
          <w:rFonts w:eastAsia="宋体"/>
          <w:lang w:eastAsia="zh-CN"/>
        </w:rPr>
        <w:t>accuracy</w:t>
      </w:r>
      <w:r w:rsidR="00424D75">
        <w:rPr>
          <w:rFonts w:eastAsia="宋体"/>
          <w:lang w:eastAsia="zh-CN"/>
        </w:rPr>
        <w:t xml:space="preserve"> is determined </w:t>
      </w:r>
      <w:r w:rsidR="00424D75">
        <w:rPr>
          <w:rFonts w:eastAsiaTheme="minorEastAsia"/>
          <w:lang w:eastAsia="zh-CN"/>
        </w:rPr>
        <w:t xml:space="preserve">by </w:t>
      </w:r>
      <w:r>
        <w:rPr>
          <w:rFonts w:eastAsiaTheme="minorEastAsia"/>
          <w:lang w:eastAsia="zh-CN"/>
        </w:rPr>
        <w:t xml:space="preserve">the number of available SRS REs (which determined the processing gain), </w:t>
      </w:r>
      <w:r w:rsidR="00424D75">
        <w:rPr>
          <w:rFonts w:eastAsia="宋体"/>
          <w:lang w:eastAsia="zh-CN"/>
        </w:rPr>
        <w:t xml:space="preserve">the SRS BW should be defined in </w:t>
      </w:r>
      <w:r w:rsidR="00304726">
        <w:rPr>
          <w:rFonts w:eastAsia="宋体"/>
          <w:lang w:eastAsia="zh-CN"/>
        </w:rPr>
        <w:t>PRB num.</w:t>
      </w:r>
    </w:p>
    <w:p w:rsidR="00304726" w:rsidRPr="00D83BF3" w:rsidRDefault="00FF1E2A" w:rsidP="00304726">
      <w:pPr>
        <w:pStyle w:val="af8"/>
        <w:numPr>
          <w:ilvl w:val="1"/>
          <w:numId w:val="30"/>
        </w:numPr>
        <w:spacing w:before="120" w:after="120"/>
        <w:rPr>
          <w:rFonts w:eastAsiaTheme="minorEastAsia"/>
          <w:lang w:eastAsia="zh-CN"/>
        </w:rPr>
      </w:pPr>
      <w:r>
        <w:rPr>
          <w:rFonts w:eastAsia="宋体"/>
          <w:lang w:eastAsia="zh-CN"/>
        </w:rPr>
        <w:t xml:space="preserve">Similar as in accuracy requirements for CSI-RS and SRS-RSRP for CLI, </w:t>
      </w:r>
      <w:r>
        <w:rPr>
          <w:rFonts w:eastAsiaTheme="minorEastAsia"/>
          <w:lang w:eastAsia="zh-CN"/>
        </w:rPr>
        <w:t xml:space="preserve">we suggest to define a single set of accuracy requirements based for SRS BW larger than </w:t>
      </w:r>
      <w:proofErr w:type="spellStart"/>
      <w:r>
        <w:rPr>
          <w:rFonts w:eastAsiaTheme="minorEastAsia"/>
          <w:lang w:eastAsia="zh-CN"/>
        </w:rPr>
        <w:t>BW</w:t>
      </w:r>
      <w:r>
        <w:rPr>
          <w:rFonts w:eastAsiaTheme="minorEastAsia"/>
          <w:vertAlign w:val="subscript"/>
          <w:lang w:eastAsia="zh-CN"/>
        </w:rPr>
        <w:t>min</w:t>
      </w:r>
      <w:proofErr w:type="spellEnd"/>
      <w:r w:rsidR="00304726">
        <w:rPr>
          <w:rFonts w:eastAsiaTheme="minorEastAsia"/>
          <w:lang w:eastAsia="zh-CN"/>
        </w:rPr>
        <w:t xml:space="preserve">. </w:t>
      </w:r>
      <w:proofErr w:type="spellStart"/>
      <w:r>
        <w:rPr>
          <w:rFonts w:eastAsiaTheme="minorEastAsia"/>
          <w:lang w:eastAsia="zh-CN"/>
        </w:rPr>
        <w:t>BW</w:t>
      </w:r>
      <w:r>
        <w:rPr>
          <w:rFonts w:eastAsiaTheme="minorEastAsia"/>
          <w:vertAlign w:val="subscript"/>
          <w:lang w:eastAsia="zh-CN"/>
        </w:rPr>
        <w:t>min</w:t>
      </w:r>
      <w:proofErr w:type="spellEnd"/>
      <w:r>
        <w:rPr>
          <w:rFonts w:eastAsiaTheme="minorEastAsia"/>
          <w:lang w:eastAsia="zh-CN"/>
        </w:rPr>
        <w:t xml:space="preserve"> is the lower bound of SRS BW which could lead to reasonable accuracy performance. </w:t>
      </w:r>
      <w:r w:rsidR="00304726">
        <w:rPr>
          <w:rFonts w:eastAsiaTheme="minorEastAsia"/>
          <w:lang w:eastAsia="zh-CN"/>
        </w:rPr>
        <w:t>For example, as shown by our results in [2],</w:t>
      </w:r>
      <w:r w:rsidR="00304726" w:rsidRPr="00304726">
        <w:rPr>
          <w:rFonts w:eastAsia="宋体"/>
          <w:lang w:eastAsia="zh-CN"/>
        </w:rPr>
        <w:t xml:space="preserve"> </w:t>
      </w:r>
      <w:r w:rsidR="00304726" w:rsidRPr="00424D75">
        <w:rPr>
          <w:rFonts w:eastAsia="宋体"/>
          <w:lang w:eastAsia="zh-CN"/>
        </w:rPr>
        <w:t>24 RB</w:t>
      </w:r>
      <w:r w:rsidR="00304726">
        <w:rPr>
          <w:rFonts w:eastAsia="宋体"/>
          <w:lang w:eastAsia="zh-CN"/>
        </w:rPr>
        <w:t xml:space="preserve"> BW cannot give a reasonable performance at </w:t>
      </w:r>
      <w:r>
        <w:rPr>
          <w:rFonts w:eastAsia="宋体"/>
          <w:lang w:eastAsia="zh-CN"/>
        </w:rPr>
        <w:t>-13 or -17dB SNR, so i</w:t>
      </w:r>
      <w:r w:rsidR="00304726">
        <w:rPr>
          <w:rFonts w:eastAsia="宋体"/>
          <w:lang w:eastAsia="zh-CN"/>
        </w:rPr>
        <w:t xml:space="preserve">t does not make sense to define requirements for such cases. </w:t>
      </w:r>
      <w:r w:rsidR="00D83BF3">
        <w:rPr>
          <w:rFonts w:eastAsia="宋体"/>
          <w:lang w:eastAsia="zh-CN"/>
        </w:rPr>
        <w:t xml:space="preserve">The exact min SRS BW can be checked from link level results, once RAN4 has agreed on the side conditions (it is also likely to be different for different </w:t>
      </w:r>
      <w:proofErr w:type="spellStart"/>
      <w:r w:rsidR="00D83BF3">
        <w:rPr>
          <w:rFonts w:eastAsia="宋体"/>
          <w:lang w:eastAsia="zh-CN"/>
        </w:rPr>
        <w:t>Es</w:t>
      </w:r>
      <w:proofErr w:type="spellEnd"/>
      <w:r w:rsidR="00D83BF3">
        <w:rPr>
          <w:rFonts w:eastAsia="宋体"/>
          <w:lang w:eastAsia="zh-CN"/>
        </w:rPr>
        <w:t>/</w:t>
      </w:r>
      <w:proofErr w:type="spellStart"/>
      <w:r w:rsidR="00D83BF3">
        <w:rPr>
          <w:rFonts w:eastAsia="宋体"/>
          <w:lang w:eastAsia="zh-CN"/>
        </w:rPr>
        <w:t>Iot</w:t>
      </w:r>
      <w:proofErr w:type="spellEnd"/>
      <w:r w:rsidR="00D83BF3">
        <w:rPr>
          <w:rFonts w:eastAsia="宋体"/>
          <w:lang w:eastAsia="zh-CN"/>
        </w:rPr>
        <w:t xml:space="preserve"> conditions). </w:t>
      </w:r>
    </w:p>
    <w:p w:rsidR="00D83BF3" w:rsidRDefault="00424D75" w:rsidP="00D83BF3">
      <w:pPr>
        <w:pStyle w:val="af8"/>
        <w:numPr>
          <w:ilvl w:val="0"/>
          <w:numId w:val="30"/>
        </w:numPr>
        <w:spacing w:before="120" w:after="120"/>
        <w:rPr>
          <w:rFonts w:eastAsiaTheme="minorEastAsia"/>
          <w:lang w:eastAsia="zh-CN"/>
        </w:rPr>
      </w:pPr>
      <w:r w:rsidRPr="00D83BF3">
        <w:rPr>
          <w:rFonts w:eastAsiaTheme="minorEastAsia"/>
          <w:lang w:eastAsia="zh-CN"/>
        </w:rPr>
        <w:t xml:space="preserve">Comb and symbol size: </w:t>
      </w:r>
    </w:p>
    <w:p w:rsidR="00424D75" w:rsidRPr="00D83BF3" w:rsidRDefault="00FF1E2A" w:rsidP="00D83BF3">
      <w:pPr>
        <w:pStyle w:val="af8"/>
        <w:numPr>
          <w:ilvl w:val="1"/>
          <w:numId w:val="30"/>
        </w:numPr>
        <w:spacing w:before="120" w:after="120"/>
        <w:rPr>
          <w:rFonts w:eastAsiaTheme="minorEastAsia"/>
          <w:lang w:eastAsia="zh-CN"/>
        </w:rPr>
      </w:pPr>
      <w:r>
        <w:rPr>
          <w:rFonts w:eastAsiaTheme="minorEastAsia"/>
          <w:lang w:eastAsia="zh-CN"/>
        </w:rPr>
        <w:t xml:space="preserve">As shown by our simulation results, the accuracy performance (at least those in reasonable range) is not impacted much by the comb and symbol size. Of course we can expect that the performance would be better for a combination of {comb size, symbol </w:t>
      </w:r>
      <w:proofErr w:type="spellStart"/>
      <w:r>
        <w:rPr>
          <w:rFonts w:eastAsiaTheme="minorEastAsia"/>
          <w:lang w:eastAsia="zh-CN"/>
        </w:rPr>
        <w:t>num</w:t>
      </w:r>
      <w:proofErr w:type="spellEnd"/>
      <w:r>
        <w:rPr>
          <w:rFonts w:eastAsiaTheme="minorEastAsia"/>
          <w:lang w:eastAsia="zh-CN"/>
        </w:rPr>
        <w:t xml:space="preserve">} which gives more SRS REs for a fixed PRB number, but the difference is </w:t>
      </w:r>
      <w:r w:rsidR="00A846DD">
        <w:rPr>
          <w:rFonts w:eastAsiaTheme="minorEastAsia"/>
          <w:lang w:eastAsia="zh-CN"/>
        </w:rPr>
        <w:t>n</w:t>
      </w:r>
      <w:r>
        <w:rPr>
          <w:rFonts w:eastAsiaTheme="minorEastAsia"/>
          <w:lang w:eastAsia="zh-CN"/>
        </w:rPr>
        <w:t xml:space="preserve">ot much, </w:t>
      </w:r>
      <w:r w:rsidR="00A846DD">
        <w:rPr>
          <w:rFonts w:eastAsiaTheme="minorEastAsia"/>
          <w:lang w:eastAsia="zh-CN"/>
        </w:rPr>
        <w:t xml:space="preserve">and </w:t>
      </w:r>
      <w:r w:rsidR="00424D75" w:rsidRPr="00D83BF3">
        <w:rPr>
          <w:rFonts w:eastAsiaTheme="minorEastAsia"/>
          <w:lang w:eastAsia="zh-CN"/>
        </w:rPr>
        <w:t xml:space="preserve">we </w:t>
      </w:r>
      <w:r w:rsidR="00A846DD">
        <w:rPr>
          <w:rFonts w:eastAsiaTheme="minorEastAsia"/>
          <w:lang w:eastAsia="zh-CN"/>
        </w:rPr>
        <w:t xml:space="preserve">do not see the need to limit the applicability of the </w:t>
      </w:r>
      <w:r w:rsidR="00424D75" w:rsidRPr="00D83BF3">
        <w:rPr>
          <w:rFonts w:eastAsiaTheme="minorEastAsia"/>
          <w:lang w:eastAsia="zh-CN"/>
        </w:rPr>
        <w:t xml:space="preserve">requirements </w:t>
      </w:r>
      <w:r w:rsidR="00A846DD">
        <w:rPr>
          <w:rFonts w:eastAsiaTheme="minorEastAsia"/>
          <w:lang w:eastAsia="zh-CN"/>
        </w:rPr>
        <w:t xml:space="preserve">to certain </w:t>
      </w:r>
      <w:r w:rsidR="00424D75" w:rsidRPr="00D83BF3">
        <w:rPr>
          <w:rFonts w:eastAsiaTheme="minorEastAsia"/>
          <w:lang w:eastAsia="zh-CN"/>
        </w:rPr>
        <w:t>comb and symbols size</w:t>
      </w:r>
      <w:r w:rsidR="00A846DD">
        <w:rPr>
          <w:rFonts w:eastAsiaTheme="minorEastAsia"/>
          <w:lang w:eastAsia="zh-CN"/>
        </w:rPr>
        <w:t xml:space="preserve"> only</w:t>
      </w:r>
      <w:r w:rsidR="00424D75" w:rsidRPr="00D83BF3">
        <w:rPr>
          <w:rFonts w:eastAsiaTheme="minorEastAsia"/>
          <w:lang w:eastAsia="zh-CN"/>
        </w:rPr>
        <w:t>.</w:t>
      </w:r>
      <w:r w:rsidR="00A846DD">
        <w:rPr>
          <w:rFonts w:eastAsiaTheme="minorEastAsia"/>
          <w:lang w:eastAsia="zh-CN"/>
        </w:rPr>
        <w:t xml:space="preserve"> The exact accuracy number can be derived based on the worst case of all combinations of {comb size, symbol </w:t>
      </w:r>
      <w:proofErr w:type="spellStart"/>
      <w:r w:rsidR="00A846DD">
        <w:rPr>
          <w:rFonts w:eastAsiaTheme="minorEastAsia"/>
          <w:lang w:eastAsia="zh-CN"/>
        </w:rPr>
        <w:t>num</w:t>
      </w:r>
      <w:proofErr w:type="spellEnd"/>
      <w:r w:rsidR="00A846DD">
        <w:rPr>
          <w:rFonts w:eastAsiaTheme="minorEastAsia"/>
          <w:lang w:eastAsia="zh-CN"/>
        </w:rPr>
        <w:t>}.</w:t>
      </w:r>
    </w:p>
    <w:p w:rsidR="00D83BF3" w:rsidRPr="00D83BF3" w:rsidRDefault="00D83BF3" w:rsidP="00D83BF3">
      <w:pPr>
        <w:spacing w:before="120" w:after="120"/>
        <w:rPr>
          <w:rFonts w:eastAsiaTheme="minorEastAsia"/>
          <w:b/>
          <w:lang w:eastAsia="zh-CN"/>
        </w:rPr>
      </w:pPr>
      <w:r w:rsidRPr="00D83BF3">
        <w:rPr>
          <w:rFonts w:eastAsiaTheme="minorEastAsia"/>
          <w:b/>
          <w:lang w:eastAsia="zh-CN"/>
        </w:rPr>
        <w:t xml:space="preserve">Proposal </w:t>
      </w:r>
      <w:r>
        <w:rPr>
          <w:rFonts w:eastAsiaTheme="minorEastAsia"/>
          <w:b/>
          <w:lang w:eastAsia="zh-CN"/>
        </w:rPr>
        <w:t>1</w:t>
      </w:r>
      <w:r w:rsidRPr="00D83BF3">
        <w:rPr>
          <w:rFonts w:eastAsiaTheme="minorEastAsia"/>
          <w:b/>
          <w:lang w:eastAsia="zh-CN"/>
        </w:rPr>
        <w:t xml:space="preserve">: Use Table </w:t>
      </w:r>
      <w:r w:rsidR="00A846DD">
        <w:rPr>
          <w:rFonts w:eastAsiaTheme="minorEastAsia"/>
          <w:b/>
          <w:lang w:eastAsia="zh-CN"/>
        </w:rPr>
        <w:t>1</w:t>
      </w:r>
      <w:r w:rsidRPr="00D83BF3">
        <w:rPr>
          <w:rFonts w:eastAsiaTheme="minorEastAsia"/>
          <w:b/>
          <w:lang w:eastAsia="zh-CN"/>
        </w:rPr>
        <w:t xml:space="preserve"> as template to form </w:t>
      </w:r>
      <w:proofErr w:type="spellStart"/>
      <w:r>
        <w:rPr>
          <w:rFonts w:eastAsiaTheme="minorEastAsia"/>
          <w:b/>
          <w:lang w:eastAsia="zh-CN"/>
        </w:rPr>
        <w:t>gNB</w:t>
      </w:r>
      <w:proofErr w:type="spellEnd"/>
      <w:r>
        <w:rPr>
          <w:rFonts w:eastAsiaTheme="minorEastAsia"/>
          <w:b/>
          <w:lang w:eastAsia="zh-CN"/>
        </w:rPr>
        <w:t xml:space="preserve"> </w:t>
      </w:r>
      <w:r w:rsidR="00A846DD">
        <w:rPr>
          <w:rFonts w:eastAsiaTheme="minorEastAsia"/>
          <w:b/>
          <w:lang w:eastAsia="zh-CN"/>
        </w:rPr>
        <w:t>SRS-RSRP</w:t>
      </w:r>
      <w:r w:rsidRPr="00D83BF3">
        <w:rPr>
          <w:rFonts w:eastAsiaTheme="minorEastAsia"/>
          <w:b/>
          <w:lang w:eastAsia="zh-CN"/>
        </w:rPr>
        <w:t xml:space="preserve"> accuracy requirements.</w:t>
      </w:r>
      <w:r>
        <w:rPr>
          <w:rFonts w:eastAsiaTheme="minorEastAsia"/>
          <w:b/>
          <w:lang w:eastAsia="zh-CN"/>
        </w:rPr>
        <w:t xml:space="preserve"> The exact accuracy number and min SRS BW (</w:t>
      </w:r>
      <w:proofErr w:type="spellStart"/>
      <w:r w:rsidRPr="00D83BF3">
        <w:rPr>
          <w:rFonts w:eastAsiaTheme="minorEastAsia"/>
          <w:b/>
          <w:lang w:val="en-US" w:eastAsia="zh-CN"/>
        </w:rPr>
        <w:t>BW</w:t>
      </w:r>
      <w:r w:rsidRPr="00D83BF3">
        <w:rPr>
          <w:rFonts w:eastAsiaTheme="minorEastAsia"/>
          <w:b/>
          <w:vertAlign w:val="subscript"/>
          <w:lang w:val="en-US" w:eastAsia="zh-CN"/>
        </w:rPr>
        <w:t>min</w:t>
      </w:r>
      <w:proofErr w:type="spellEnd"/>
      <w:r>
        <w:rPr>
          <w:rFonts w:eastAsiaTheme="minorEastAsia"/>
          <w:b/>
          <w:lang w:eastAsia="zh-CN"/>
        </w:rPr>
        <w:t xml:space="preserve">) is to </w:t>
      </w:r>
      <w:r w:rsidRPr="00D83BF3">
        <w:rPr>
          <w:rFonts w:eastAsiaTheme="minorEastAsia"/>
          <w:b/>
          <w:lang w:eastAsia="zh-CN"/>
        </w:rPr>
        <w:t>be checked from link level results, once RAN4 has agreed on the side conditions</w:t>
      </w:r>
      <w:r>
        <w:rPr>
          <w:rFonts w:eastAsiaTheme="minorEastAsia"/>
          <w:b/>
          <w:lang w:eastAsia="zh-CN"/>
        </w:rPr>
        <w:t>.</w:t>
      </w:r>
    </w:p>
    <w:p w:rsidR="00A846DD" w:rsidRPr="009B4889" w:rsidRDefault="00A846DD" w:rsidP="00A846DD">
      <w:pPr>
        <w:spacing w:before="120" w:after="120"/>
        <w:jc w:val="center"/>
        <w:rPr>
          <w:rFonts w:eastAsiaTheme="minorEastAsia"/>
          <w:b/>
          <w:lang w:val="en-US" w:eastAsia="zh-CN"/>
        </w:rPr>
      </w:pPr>
      <w:r w:rsidRPr="009B4889">
        <w:rPr>
          <w:rFonts w:eastAsiaTheme="minorEastAsia"/>
          <w:b/>
          <w:lang w:val="en-US" w:eastAsia="zh-CN"/>
        </w:rPr>
        <w:t xml:space="preserve">Table 1: suggested </w:t>
      </w:r>
      <w:r>
        <w:rPr>
          <w:rFonts w:eastAsiaTheme="minorEastAsia"/>
          <w:b/>
          <w:lang w:val="en-US" w:eastAsia="zh-CN"/>
        </w:rPr>
        <w:t>S</w:t>
      </w:r>
      <w:r w:rsidRPr="009B4889">
        <w:rPr>
          <w:rFonts w:eastAsiaTheme="minorEastAsia"/>
          <w:b/>
          <w:lang w:val="en-US" w:eastAsia="zh-CN"/>
        </w:rPr>
        <w:t>RS-RSRP accuracy requirements</w:t>
      </w:r>
    </w:p>
    <w:tbl>
      <w:tblPr>
        <w:tblStyle w:val="af4"/>
        <w:tblW w:w="0" w:type="auto"/>
        <w:jc w:val="center"/>
        <w:tblLook w:val="04A0" w:firstRow="1" w:lastRow="0" w:firstColumn="1" w:lastColumn="0" w:noHBand="0" w:noVBand="1"/>
      </w:tblPr>
      <w:tblGrid>
        <w:gridCol w:w="1517"/>
        <w:gridCol w:w="2062"/>
        <w:gridCol w:w="1188"/>
      </w:tblGrid>
      <w:tr w:rsidR="00A846DD" w:rsidTr="0001466D">
        <w:trPr>
          <w:jc w:val="center"/>
        </w:trPr>
        <w:tc>
          <w:tcPr>
            <w:tcW w:w="0" w:type="auto"/>
          </w:tcPr>
          <w:p w:rsidR="00A846DD" w:rsidRDefault="00A846DD" w:rsidP="0001466D">
            <w:pPr>
              <w:spacing w:before="120" w:after="120"/>
              <w:rPr>
                <w:rFonts w:eastAsiaTheme="minorEastAsia"/>
                <w:lang w:val="en-US" w:eastAsia="zh-CN"/>
              </w:rPr>
            </w:pPr>
            <w:r>
              <w:rPr>
                <w:rFonts w:eastAsiaTheme="minorEastAsia"/>
                <w:lang w:val="en-US" w:eastAsia="zh-CN"/>
              </w:rPr>
              <w:t>Accuracy (dB)</w:t>
            </w:r>
          </w:p>
        </w:tc>
        <w:tc>
          <w:tcPr>
            <w:tcW w:w="0" w:type="auto"/>
          </w:tcPr>
          <w:p w:rsidR="00A846DD" w:rsidRDefault="00A846DD" w:rsidP="0001466D">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INR condition (dB)</w:t>
            </w:r>
          </w:p>
        </w:tc>
        <w:tc>
          <w:tcPr>
            <w:tcW w:w="0" w:type="auto"/>
          </w:tcPr>
          <w:p w:rsidR="00A846DD" w:rsidRDefault="00A846DD" w:rsidP="0001466D">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W (PRB)</w:t>
            </w:r>
          </w:p>
        </w:tc>
      </w:tr>
      <w:tr w:rsidR="00A846DD" w:rsidTr="0001466D">
        <w:trPr>
          <w:jc w:val="center"/>
        </w:trPr>
        <w:tc>
          <w:tcPr>
            <w:tcW w:w="0" w:type="auto"/>
          </w:tcPr>
          <w:p w:rsidR="00A846DD" w:rsidRDefault="00A846DD" w:rsidP="0001466D">
            <w:pPr>
              <w:spacing w:before="120" w:after="120"/>
              <w:rPr>
                <w:rFonts w:eastAsiaTheme="minorEastAsia"/>
                <w:lang w:val="en-US" w:eastAsia="zh-CN"/>
              </w:rPr>
            </w:pPr>
          </w:p>
        </w:tc>
        <w:tc>
          <w:tcPr>
            <w:tcW w:w="0" w:type="auto"/>
          </w:tcPr>
          <w:p w:rsidR="00A846DD" w:rsidRDefault="00A846DD" w:rsidP="0001466D">
            <w:pPr>
              <w:spacing w:before="120" w:after="120"/>
              <w:rPr>
                <w:rFonts w:eastAsiaTheme="minorEastAsia"/>
                <w:lang w:val="en-US" w:eastAsia="zh-CN"/>
              </w:rPr>
            </w:pPr>
          </w:p>
        </w:tc>
        <w:tc>
          <w:tcPr>
            <w:tcW w:w="0" w:type="auto"/>
          </w:tcPr>
          <w:p w:rsidR="00A846DD" w:rsidRDefault="00A846DD" w:rsidP="0001466D">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 BW</w:t>
            </w:r>
            <w:r>
              <w:rPr>
                <w:rFonts w:eastAsiaTheme="minorEastAsia"/>
                <w:vertAlign w:val="subscript"/>
                <w:lang w:val="en-US" w:eastAsia="zh-CN"/>
              </w:rPr>
              <w:t>min1</w:t>
            </w:r>
          </w:p>
        </w:tc>
      </w:tr>
      <w:tr w:rsidR="00A846DD" w:rsidTr="0001466D">
        <w:trPr>
          <w:jc w:val="center"/>
        </w:trPr>
        <w:tc>
          <w:tcPr>
            <w:tcW w:w="0" w:type="auto"/>
          </w:tcPr>
          <w:p w:rsidR="00A846DD" w:rsidRDefault="00A846DD" w:rsidP="0001466D">
            <w:pPr>
              <w:spacing w:before="120" w:after="120"/>
              <w:rPr>
                <w:rFonts w:eastAsiaTheme="minorEastAsia"/>
                <w:lang w:val="en-US" w:eastAsia="zh-CN"/>
              </w:rPr>
            </w:pPr>
          </w:p>
        </w:tc>
        <w:tc>
          <w:tcPr>
            <w:tcW w:w="0" w:type="auto"/>
          </w:tcPr>
          <w:p w:rsidR="00A846DD" w:rsidRDefault="00A846DD" w:rsidP="0001466D">
            <w:pPr>
              <w:spacing w:before="120" w:after="120"/>
              <w:rPr>
                <w:rFonts w:eastAsiaTheme="minorEastAsia"/>
                <w:lang w:val="en-US" w:eastAsia="zh-CN"/>
              </w:rPr>
            </w:pPr>
          </w:p>
        </w:tc>
        <w:tc>
          <w:tcPr>
            <w:tcW w:w="0" w:type="auto"/>
          </w:tcPr>
          <w:p w:rsidR="00A846DD" w:rsidRDefault="00A846DD" w:rsidP="0001466D">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 BW</w:t>
            </w:r>
            <w:r>
              <w:rPr>
                <w:rFonts w:eastAsiaTheme="minorEastAsia"/>
                <w:vertAlign w:val="subscript"/>
                <w:lang w:val="en-US" w:eastAsia="zh-CN"/>
              </w:rPr>
              <w:t>min2</w:t>
            </w:r>
          </w:p>
        </w:tc>
      </w:tr>
    </w:tbl>
    <w:p w:rsidR="00CC4675" w:rsidRPr="00D83BF3" w:rsidRDefault="00424D75" w:rsidP="00CC4675">
      <w:pPr>
        <w:spacing w:before="120" w:after="120"/>
        <w:rPr>
          <w:lang w:val="en-US"/>
        </w:rPr>
      </w:pPr>
      <w:r>
        <w:rPr>
          <w:rFonts w:eastAsia="宋体"/>
          <w:b/>
          <w:lang w:eastAsia="zh-CN"/>
        </w:rPr>
        <w:t xml:space="preserve">Proposal </w:t>
      </w:r>
      <w:r w:rsidR="00D83BF3">
        <w:rPr>
          <w:rFonts w:eastAsia="宋体"/>
          <w:b/>
          <w:lang w:eastAsia="zh-CN"/>
        </w:rPr>
        <w:t>2</w:t>
      </w:r>
      <w:r>
        <w:rPr>
          <w:rFonts w:eastAsia="宋体"/>
          <w:b/>
          <w:lang w:eastAsia="zh-CN"/>
        </w:rPr>
        <w:t>: RAN4 to define the accuracy requirements agnostic to comb and symbols size.</w:t>
      </w:r>
    </w:p>
    <w:p w:rsidR="00000FC6" w:rsidRDefault="00A846DD" w:rsidP="00D83BF3">
      <w:pPr>
        <w:pStyle w:val="2"/>
        <w:rPr>
          <w:lang w:eastAsia="zh-CN"/>
        </w:rPr>
      </w:pPr>
      <w:r>
        <w:rPr>
          <w:lang w:eastAsia="zh-CN"/>
        </w:rPr>
        <w:t>RF</w:t>
      </w:r>
      <w:r w:rsidR="000B7AF2">
        <w:rPr>
          <w:lang w:eastAsia="zh-CN"/>
        </w:rPr>
        <w:t xml:space="preserve"> calibration margin</w:t>
      </w:r>
      <w:r w:rsidR="009423C3">
        <w:rPr>
          <w:lang w:eastAsia="zh-CN"/>
        </w:rPr>
        <w:t xml:space="preserve"> </w:t>
      </w:r>
    </w:p>
    <w:tbl>
      <w:tblPr>
        <w:tblStyle w:val="af4"/>
        <w:tblW w:w="0" w:type="auto"/>
        <w:tblLook w:val="04A0" w:firstRow="1" w:lastRow="0" w:firstColumn="1" w:lastColumn="0" w:noHBand="0" w:noVBand="1"/>
      </w:tblPr>
      <w:tblGrid>
        <w:gridCol w:w="9621"/>
      </w:tblGrid>
      <w:tr w:rsidR="00D83BF3" w:rsidTr="00D83BF3">
        <w:tc>
          <w:tcPr>
            <w:tcW w:w="9621" w:type="dxa"/>
          </w:tcPr>
          <w:p w:rsidR="00F175A4" w:rsidRPr="00A846DD" w:rsidRDefault="003965CB" w:rsidP="00A846DD">
            <w:pPr>
              <w:numPr>
                <w:ilvl w:val="0"/>
                <w:numId w:val="34"/>
              </w:numPr>
              <w:spacing w:before="120" w:after="120"/>
              <w:rPr>
                <w:rFonts w:eastAsiaTheme="minorEastAsia"/>
                <w:lang w:val="en-US" w:eastAsia="zh-CN"/>
              </w:rPr>
            </w:pPr>
            <w:r w:rsidRPr="00A846DD">
              <w:rPr>
                <w:rFonts w:eastAsiaTheme="minorEastAsia"/>
                <w:lang w:val="en-US" w:eastAsia="zh-CN"/>
              </w:rPr>
              <w:t xml:space="preserve">Study impact of factors impacting SRS-RSRP measurement accuracy for different </w:t>
            </w:r>
            <w:proofErr w:type="spellStart"/>
            <w:r w:rsidRPr="00A846DD">
              <w:rPr>
                <w:rFonts w:eastAsiaTheme="minorEastAsia"/>
                <w:lang w:val="en-US" w:eastAsia="zh-CN"/>
              </w:rPr>
              <w:t>gNB</w:t>
            </w:r>
            <w:proofErr w:type="spellEnd"/>
            <w:r w:rsidRPr="00A846DD">
              <w:rPr>
                <w:rFonts w:eastAsiaTheme="minorEastAsia"/>
                <w:lang w:val="en-US" w:eastAsia="zh-CN"/>
              </w:rPr>
              <w:t xml:space="preserve"> types (1-C, 1-H, 1-O, </w:t>
            </w:r>
            <w:proofErr w:type="gramStart"/>
            <w:r w:rsidRPr="00A846DD">
              <w:rPr>
                <w:rFonts w:eastAsiaTheme="minorEastAsia"/>
                <w:lang w:val="en-US" w:eastAsia="zh-CN"/>
              </w:rPr>
              <w:t>2</w:t>
            </w:r>
            <w:proofErr w:type="gramEnd"/>
            <w:r w:rsidRPr="00A846DD">
              <w:rPr>
                <w:rFonts w:eastAsiaTheme="minorEastAsia"/>
                <w:lang w:val="en-US" w:eastAsia="zh-CN"/>
              </w:rPr>
              <w:t>-O).</w:t>
            </w:r>
          </w:p>
          <w:p w:rsidR="00F175A4" w:rsidRPr="00A846DD" w:rsidRDefault="003965CB" w:rsidP="00A846DD">
            <w:pPr>
              <w:numPr>
                <w:ilvl w:val="0"/>
                <w:numId w:val="34"/>
              </w:numPr>
              <w:spacing w:before="120" w:after="120"/>
              <w:rPr>
                <w:rFonts w:eastAsiaTheme="minorEastAsia"/>
                <w:lang w:val="en-US" w:eastAsia="zh-CN"/>
              </w:rPr>
            </w:pPr>
            <w:r w:rsidRPr="00A846DD">
              <w:rPr>
                <w:rFonts w:eastAsiaTheme="minorEastAsia"/>
                <w:lang w:eastAsia="zh-CN"/>
              </w:rPr>
              <w:t>Candidate options:</w:t>
            </w:r>
          </w:p>
          <w:p w:rsidR="00F175A4" w:rsidRPr="00A846DD" w:rsidRDefault="003965CB" w:rsidP="00A846DD">
            <w:pPr>
              <w:numPr>
                <w:ilvl w:val="1"/>
                <w:numId w:val="34"/>
              </w:numPr>
              <w:spacing w:before="120" w:after="120"/>
              <w:rPr>
                <w:rFonts w:eastAsiaTheme="minorEastAsia"/>
                <w:lang w:val="en-US" w:eastAsia="zh-CN"/>
              </w:rPr>
            </w:pPr>
            <w:r w:rsidRPr="00A846DD">
              <w:rPr>
                <w:rFonts w:eastAsiaTheme="minorEastAsia"/>
                <w:lang w:val="en-US" w:eastAsia="zh-CN"/>
              </w:rPr>
              <w:t>Study impact of RF calibration error on SRS-RSRP measurement accuracy,</w:t>
            </w:r>
          </w:p>
          <w:p w:rsidR="00F175A4" w:rsidRPr="00A846DD" w:rsidRDefault="003965CB" w:rsidP="00A846DD">
            <w:pPr>
              <w:numPr>
                <w:ilvl w:val="1"/>
                <w:numId w:val="34"/>
              </w:numPr>
              <w:spacing w:before="120" w:after="120"/>
              <w:rPr>
                <w:rFonts w:eastAsiaTheme="minorEastAsia"/>
                <w:lang w:val="en-US" w:eastAsia="zh-CN"/>
              </w:rPr>
            </w:pPr>
            <w:r w:rsidRPr="00A846DD">
              <w:rPr>
                <w:rFonts w:eastAsiaTheme="minorEastAsia"/>
                <w:lang w:val="en-US" w:eastAsia="zh-CN"/>
              </w:rPr>
              <w:t xml:space="preserve">Study whether RF calibration error differs for different </w:t>
            </w:r>
            <w:proofErr w:type="spellStart"/>
            <w:r w:rsidRPr="00A846DD">
              <w:rPr>
                <w:rFonts w:eastAsiaTheme="minorEastAsia"/>
                <w:lang w:val="en-US" w:eastAsia="zh-CN"/>
              </w:rPr>
              <w:t>gNB</w:t>
            </w:r>
            <w:proofErr w:type="spellEnd"/>
            <w:r w:rsidRPr="00A846DD">
              <w:rPr>
                <w:rFonts w:eastAsiaTheme="minorEastAsia"/>
                <w:lang w:val="en-US" w:eastAsia="zh-CN"/>
              </w:rPr>
              <w:t xml:space="preserve"> types and </w:t>
            </w:r>
          </w:p>
          <w:p w:rsidR="00D83BF3" w:rsidRPr="00A846DD" w:rsidRDefault="003965CB" w:rsidP="00A846DD">
            <w:pPr>
              <w:numPr>
                <w:ilvl w:val="1"/>
                <w:numId w:val="34"/>
              </w:numPr>
              <w:spacing w:before="120" w:after="120"/>
              <w:rPr>
                <w:rFonts w:eastAsiaTheme="minorEastAsia"/>
                <w:lang w:val="en-US" w:eastAsia="zh-CN"/>
              </w:rPr>
            </w:pPr>
            <w:r w:rsidRPr="00A846DD">
              <w:rPr>
                <w:rFonts w:eastAsiaTheme="minorEastAsia"/>
                <w:lang w:val="en-US" w:eastAsia="zh-CN"/>
              </w:rPr>
              <w:t>Study other impairments impacting SRS-RSRP measurement accuracy.</w:t>
            </w:r>
          </w:p>
        </w:tc>
      </w:tr>
    </w:tbl>
    <w:p w:rsidR="00D83BF3" w:rsidRDefault="00D83BF3" w:rsidP="00D83BF3">
      <w:pPr>
        <w:spacing w:before="120" w:after="120"/>
        <w:rPr>
          <w:rFonts w:eastAsiaTheme="minorEastAsia"/>
          <w:lang w:eastAsia="zh-CN"/>
        </w:rPr>
      </w:pPr>
      <w:r>
        <w:rPr>
          <w:rFonts w:eastAsiaTheme="minorEastAsia"/>
          <w:lang w:eastAsia="zh-CN"/>
        </w:rPr>
        <w:t>As far as we understand</w:t>
      </w:r>
      <w:r w:rsidRPr="00D83BF3">
        <w:rPr>
          <w:rFonts w:eastAsiaTheme="minorEastAsia"/>
          <w:lang w:eastAsia="zh-CN"/>
        </w:rPr>
        <w:t xml:space="preserve">, the main </w:t>
      </w:r>
      <w:r>
        <w:rPr>
          <w:rFonts w:eastAsiaTheme="minorEastAsia"/>
          <w:lang w:eastAsia="zh-CN"/>
        </w:rPr>
        <w:t xml:space="preserve">factor that impacts the </w:t>
      </w:r>
      <w:proofErr w:type="spellStart"/>
      <w:r>
        <w:rPr>
          <w:rFonts w:eastAsiaTheme="minorEastAsia"/>
          <w:lang w:eastAsia="zh-CN"/>
        </w:rPr>
        <w:t>gNB</w:t>
      </w:r>
      <w:proofErr w:type="spellEnd"/>
      <w:r>
        <w:rPr>
          <w:rFonts w:eastAsiaTheme="minorEastAsia"/>
          <w:lang w:eastAsia="zh-CN"/>
        </w:rPr>
        <w:t xml:space="preserve"> </w:t>
      </w:r>
      <w:r w:rsidR="00A846DD">
        <w:rPr>
          <w:rFonts w:eastAsiaTheme="minorEastAsia"/>
          <w:lang w:eastAsia="zh-CN"/>
        </w:rPr>
        <w:t>RSRP</w:t>
      </w:r>
      <w:r>
        <w:rPr>
          <w:rFonts w:eastAsiaTheme="minorEastAsia"/>
          <w:lang w:eastAsia="zh-CN"/>
        </w:rPr>
        <w:t xml:space="preserve"> measurement accuracy is the </w:t>
      </w:r>
      <w:r w:rsidR="00A846DD">
        <w:rPr>
          <w:rFonts w:eastAsiaTheme="minorEastAsia"/>
          <w:lang w:eastAsia="zh-CN"/>
        </w:rPr>
        <w:t>RF</w:t>
      </w:r>
      <w:r>
        <w:rPr>
          <w:rFonts w:eastAsiaTheme="minorEastAsia"/>
          <w:lang w:eastAsia="zh-CN"/>
        </w:rPr>
        <w:t xml:space="preserve"> calibration error.</w:t>
      </w:r>
      <w:r w:rsidRPr="00D83BF3">
        <w:rPr>
          <w:rFonts w:eastAsiaTheme="minorEastAsia"/>
          <w:lang w:eastAsia="zh-CN"/>
        </w:rPr>
        <w:t xml:space="preserve"> </w:t>
      </w:r>
      <w:r w:rsidR="00A846DD">
        <w:rPr>
          <w:rFonts w:eastAsiaTheme="minorEastAsia"/>
          <w:lang w:eastAsia="zh-CN"/>
        </w:rPr>
        <w:t xml:space="preserve">This is similar as RF margin in SS-RSRP measurement accuracy for UE, which is assumed to be </w:t>
      </w:r>
    </w:p>
    <w:p w:rsidR="00A846DD" w:rsidRDefault="00A846DD" w:rsidP="00A846DD">
      <w:pPr>
        <w:pStyle w:val="af8"/>
        <w:numPr>
          <w:ilvl w:val="0"/>
          <w:numId w:val="30"/>
        </w:numPr>
        <w:spacing w:before="120" w:after="120"/>
        <w:rPr>
          <w:rFonts w:eastAsiaTheme="minorEastAsia"/>
          <w:lang w:eastAsia="zh-CN"/>
        </w:rPr>
      </w:pPr>
      <w:r>
        <w:rPr>
          <w:rFonts w:eastAsiaTheme="minorEastAsia" w:hint="eastAsia"/>
          <w:lang w:eastAsia="zh-CN"/>
        </w:rPr>
        <w:t>2</w:t>
      </w:r>
      <w:r>
        <w:rPr>
          <w:rFonts w:eastAsiaTheme="minorEastAsia"/>
          <w:lang w:eastAsia="zh-CN"/>
        </w:rPr>
        <w:t xml:space="preserve">.5dB for FR1, and </w:t>
      </w:r>
    </w:p>
    <w:p w:rsidR="00A846DD" w:rsidRPr="00A846DD" w:rsidRDefault="00A846DD" w:rsidP="00A846DD">
      <w:pPr>
        <w:pStyle w:val="af8"/>
        <w:numPr>
          <w:ilvl w:val="0"/>
          <w:numId w:val="30"/>
        </w:numPr>
        <w:spacing w:before="120" w:after="120"/>
        <w:rPr>
          <w:rFonts w:eastAsiaTheme="minorEastAsia"/>
          <w:lang w:eastAsia="zh-CN"/>
        </w:rPr>
      </w:pPr>
      <w:r>
        <w:rPr>
          <w:rFonts w:eastAsiaTheme="minorEastAsia"/>
          <w:lang w:eastAsia="zh-CN"/>
        </w:rPr>
        <w:t>4dB for FR2</w:t>
      </w:r>
    </w:p>
    <w:p w:rsidR="000B7AF2" w:rsidRDefault="000B7AF2" w:rsidP="00D83BF3">
      <w:pPr>
        <w:spacing w:before="120" w:after="120"/>
        <w:rPr>
          <w:rFonts w:eastAsiaTheme="minorEastAsia"/>
          <w:lang w:eastAsia="zh-CN"/>
        </w:rPr>
      </w:pPr>
      <w:r>
        <w:rPr>
          <w:rFonts w:eastAsiaTheme="minorEastAsia"/>
          <w:lang w:eastAsia="zh-CN"/>
        </w:rPr>
        <w:t xml:space="preserve">Based on our initial analysis, we suggest to </w:t>
      </w:r>
      <w:r w:rsidR="00A846DD">
        <w:rPr>
          <w:rFonts w:eastAsiaTheme="minorEastAsia"/>
          <w:lang w:eastAsia="zh-CN"/>
        </w:rPr>
        <w:t xml:space="preserve">re-use the same values for </w:t>
      </w:r>
      <w:proofErr w:type="spellStart"/>
      <w:r w:rsidR="00A846DD">
        <w:rPr>
          <w:rFonts w:eastAsiaTheme="minorEastAsia"/>
          <w:lang w:eastAsia="zh-CN"/>
        </w:rPr>
        <w:t>gNB</w:t>
      </w:r>
      <w:proofErr w:type="spellEnd"/>
      <w:r w:rsidR="00A846DD">
        <w:rPr>
          <w:rFonts w:eastAsiaTheme="minorEastAsia"/>
          <w:lang w:eastAsia="zh-CN"/>
        </w:rPr>
        <w:t xml:space="preserve"> SRS-RSRP measurement</w:t>
      </w:r>
      <w:r>
        <w:rPr>
          <w:rFonts w:eastAsiaTheme="minorEastAsia"/>
          <w:lang w:eastAsia="zh-CN"/>
        </w:rPr>
        <w:t xml:space="preserve">, but </w:t>
      </w:r>
      <w:r>
        <w:rPr>
          <w:rFonts w:eastAsiaTheme="minorEastAsia"/>
          <w:lang w:val="en-US" w:eastAsia="zh-CN"/>
        </w:rPr>
        <w:t>we are also open to hear other opinions.</w:t>
      </w:r>
    </w:p>
    <w:p w:rsidR="000B7AF2" w:rsidRDefault="000B7AF2" w:rsidP="000B7AF2">
      <w:pPr>
        <w:spacing w:before="120" w:after="120"/>
        <w:rPr>
          <w:rFonts w:eastAsiaTheme="minorEastAsia"/>
          <w:b/>
          <w:lang w:eastAsia="zh-CN"/>
        </w:rPr>
      </w:pPr>
      <w:r w:rsidRPr="00430DF7">
        <w:rPr>
          <w:rFonts w:eastAsiaTheme="minorEastAsia"/>
          <w:b/>
          <w:lang w:eastAsia="zh-CN"/>
        </w:rPr>
        <w:lastRenderedPageBreak/>
        <w:t xml:space="preserve">Proposal </w:t>
      </w:r>
      <w:r>
        <w:rPr>
          <w:rFonts w:eastAsiaTheme="minorEastAsia"/>
          <w:b/>
          <w:lang w:eastAsia="zh-CN"/>
        </w:rPr>
        <w:t>3</w:t>
      </w:r>
      <w:r w:rsidRPr="00430DF7">
        <w:rPr>
          <w:rFonts w:eastAsiaTheme="minorEastAsia"/>
          <w:b/>
          <w:lang w:eastAsia="zh-CN"/>
        </w:rPr>
        <w:t xml:space="preserve">: </w:t>
      </w:r>
      <w:r w:rsidR="00A846DD">
        <w:rPr>
          <w:rFonts w:eastAsiaTheme="minorEastAsia"/>
          <w:b/>
          <w:lang w:eastAsia="zh-CN"/>
        </w:rPr>
        <w:t>Re-use the UE RF</w:t>
      </w:r>
      <w:r w:rsidRPr="00430DF7">
        <w:rPr>
          <w:rFonts w:eastAsiaTheme="minorEastAsia"/>
          <w:b/>
          <w:lang w:eastAsia="zh-CN"/>
        </w:rPr>
        <w:t xml:space="preserve"> calibration </w:t>
      </w:r>
      <w:r>
        <w:rPr>
          <w:rFonts w:eastAsiaTheme="minorEastAsia"/>
          <w:b/>
          <w:lang w:eastAsia="zh-CN"/>
        </w:rPr>
        <w:t>margin</w:t>
      </w:r>
      <w:r w:rsidRPr="00430DF7">
        <w:rPr>
          <w:rFonts w:eastAsiaTheme="minorEastAsia"/>
          <w:b/>
          <w:lang w:eastAsia="zh-CN"/>
        </w:rPr>
        <w:t xml:space="preserve"> for </w:t>
      </w:r>
      <w:proofErr w:type="spellStart"/>
      <w:r>
        <w:rPr>
          <w:rFonts w:eastAsiaTheme="minorEastAsia"/>
          <w:b/>
          <w:lang w:eastAsia="zh-CN"/>
        </w:rPr>
        <w:t>gNB</w:t>
      </w:r>
      <w:proofErr w:type="spellEnd"/>
      <w:r>
        <w:rPr>
          <w:rFonts w:eastAsiaTheme="minorEastAsia"/>
          <w:b/>
          <w:lang w:eastAsia="zh-CN"/>
        </w:rPr>
        <w:t xml:space="preserve"> </w:t>
      </w:r>
      <w:r w:rsidR="00A846DD">
        <w:rPr>
          <w:rFonts w:eastAsiaTheme="minorEastAsia"/>
          <w:b/>
          <w:lang w:eastAsia="zh-CN"/>
        </w:rPr>
        <w:t>SRS-RSRP</w:t>
      </w:r>
      <w:r>
        <w:rPr>
          <w:rFonts w:eastAsiaTheme="minorEastAsia"/>
          <w:b/>
          <w:lang w:eastAsia="zh-CN"/>
        </w:rPr>
        <w:t xml:space="preserve"> accuracy.</w:t>
      </w:r>
    </w:p>
    <w:p w:rsidR="00C3788F" w:rsidRDefault="00C3788F" w:rsidP="00C3788F">
      <w:pPr>
        <w:pStyle w:val="1"/>
        <w:jc w:val="both"/>
        <w:rPr>
          <w:lang w:val="en-US"/>
        </w:rPr>
      </w:pPr>
      <w:r>
        <w:rPr>
          <w:lang w:val="en-US"/>
        </w:rPr>
        <w:t>Conclusions</w:t>
      </w:r>
    </w:p>
    <w:p w:rsidR="000B7AF2" w:rsidRDefault="000B7AF2" w:rsidP="000B7AF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provide</w:t>
      </w:r>
      <w:r w:rsidR="00A846DD">
        <w:rPr>
          <w:rFonts w:eastAsia="宋体"/>
          <w:lang w:eastAsia="zh-CN"/>
        </w:rPr>
        <w:t>d</w:t>
      </w:r>
      <w:r>
        <w:rPr>
          <w:rFonts w:eastAsia="宋体"/>
          <w:lang w:eastAsia="zh-CN"/>
        </w:rPr>
        <w:t xml:space="preserve"> our views on the remaining issues on </w:t>
      </w:r>
      <w:r w:rsidR="00A846DD">
        <w:rPr>
          <w:rFonts w:eastAsia="宋体"/>
          <w:lang w:eastAsia="zh-CN"/>
        </w:rPr>
        <w:t xml:space="preserve">SRS-RSRP </w:t>
      </w:r>
      <w:r>
        <w:rPr>
          <w:rFonts w:eastAsia="宋体"/>
          <w:lang w:eastAsia="zh-CN"/>
        </w:rPr>
        <w:t>measurement requirements.</w:t>
      </w:r>
      <w:r w:rsidR="00162501" w:rsidRPr="00162501">
        <w:rPr>
          <w:rFonts w:eastAsia="宋体"/>
          <w:lang w:eastAsia="zh-CN"/>
        </w:rPr>
        <w:t xml:space="preserve"> </w:t>
      </w:r>
    </w:p>
    <w:p w:rsidR="00A846DD" w:rsidRPr="00D83BF3" w:rsidRDefault="00A846DD" w:rsidP="00A846DD">
      <w:pPr>
        <w:spacing w:before="120" w:after="120"/>
        <w:rPr>
          <w:rFonts w:eastAsiaTheme="minorEastAsia"/>
          <w:b/>
          <w:lang w:eastAsia="zh-CN"/>
        </w:rPr>
      </w:pPr>
      <w:r w:rsidRPr="00D83BF3">
        <w:rPr>
          <w:rFonts w:eastAsiaTheme="minorEastAsia"/>
          <w:b/>
          <w:lang w:eastAsia="zh-CN"/>
        </w:rPr>
        <w:t xml:space="preserve">Proposal </w:t>
      </w:r>
      <w:r>
        <w:rPr>
          <w:rFonts w:eastAsiaTheme="minorEastAsia"/>
          <w:b/>
          <w:lang w:eastAsia="zh-CN"/>
        </w:rPr>
        <w:t>1</w:t>
      </w:r>
      <w:r w:rsidRPr="00D83BF3">
        <w:rPr>
          <w:rFonts w:eastAsiaTheme="minorEastAsia"/>
          <w:b/>
          <w:lang w:eastAsia="zh-CN"/>
        </w:rPr>
        <w:t xml:space="preserve">: Use Table </w:t>
      </w:r>
      <w:r>
        <w:rPr>
          <w:rFonts w:eastAsiaTheme="minorEastAsia"/>
          <w:b/>
          <w:lang w:eastAsia="zh-CN"/>
        </w:rPr>
        <w:t>1</w:t>
      </w:r>
      <w:r w:rsidRPr="00D83BF3">
        <w:rPr>
          <w:rFonts w:eastAsiaTheme="minorEastAsia"/>
          <w:b/>
          <w:lang w:eastAsia="zh-CN"/>
        </w:rPr>
        <w:t xml:space="preserve"> as template to form </w:t>
      </w:r>
      <w:proofErr w:type="spellStart"/>
      <w:r>
        <w:rPr>
          <w:rFonts w:eastAsiaTheme="minorEastAsia"/>
          <w:b/>
          <w:lang w:eastAsia="zh-CN"/>
        </w:rPr>
        <w:t>gNB</w:t>
      </w:r>
      <w:proofErr w:type="spellEnd"/>
      <w:r>
        <w:rPr>
          <w:rFonts w:eastAsiaTheme="minorEastAsia"/>
          <w:b/>
          <w:lang w:eastAsia="zh-CN"/>
        </w:rPr>
        <w:t xml:space="preserve"> SRS-RSRP</w:t>
      </w:r>
      <w:r w:rsidRPr="00D83BF3">
        <w:rPr>
          <w:rFonts w:eastAsiaTheme="minorEastAsia"/>
          <w:b/>
          <w:lang w:eastAsia="zh-CN"/>
        </w:rPr>
        <w:t xml:space="preserve"> accuracy requirements.</w:t>
      </w:r>
      <w:r>
        <w:rPr>
          <w:rFonts w:eastAsiaTheme="minorEastAsia"/>
          <w:b/>
          <w:lang w:eastAsia="zh-CN"/>
        </w:rPr>
        <w:t xml:space="preserve"> The exact accuracy number and min SRS BW (</w:t>
      </w:r>
      <w:proofErr w:type="spellStart"/>
      <w:r w:rsidRPr="00D83BF3">
        <w:rPr>
          <w:rFonts w:eastAsiaTheme="minorEastAsia"/>
          <w:b/>
          <w:lang w:val="en-US" w:eastAsia="zh-CN"/>
        </w:rPr>
        <w:t>BW</w:t>
      </w:r>
      <w:r w:rsidRPr="00D83BF3">
        <w:rPr>
          <w:rFonts w:eastAsiaTheme="minorEastAsia"/>
          <w:b/>
          <w:vertAlign w:val="subscript"/>
          <w:lang w:val="en-US" w:eastAsia="zh-CN"/>
        </w:rPr>
        <w:t>min</w:t>
      </w:r>
      <w:proofErr w:type="spellEnd"/>
      <w:r>
        <w:rPr>
          <w:rFonts w:eastAsiaTheme="minorEastAsia"/>
          <w:b/>
          <w:lang w:eastAsia="zh-CN"/>
        </w:rPr>
        <w:t xml:space="preserve">) is to </w:t>
      </w:r>
      <w:r w:rsidRPr="00D83BF3">
        <w:rPr>
          <w:rFonts w:eastAsiaTheme="minorEastAsia"/>
          <w:b/>
          <w:lang w:eastAsia="zh-CN"/>
        </w:rPr>
        <w:t>be checked from link level results, once RAN4 has agreed on the side conditions</w:t>
      </w:r>
      <w:r>
        <w:rPr>
          <w:rFonts w:eastAsiaTheme="minorEastAsia"/>
          <w:b/>
          <w:lang w:eastAsia="zh-CN"/>
        </w:rPr>
        <w:t>.</w:t>
      </w:r>
    </w:p>
    <w:p w:rsidR="00A846DD" w:rsidRPr="009B4889" w:rsidRDefault="00A846DD" w:rsidP="00A846DD">
      <w:pPr>
        <w:spacing w:before="120" w:after="120"/>
        <w:jc w:val="center"/>
        <w:rPr>
          <w:rFonts w:eastAsiaTheme="minorEastAsia"/>
          <w:b/>
          <w:lang w:val="en-US" w:eastAsia="zh-CN"/>
        </w:rPr>
      </w:pPr>
      <w:r w:rsidRPr="009B4889">
        <w:rPr>
          <w:rFonts w:eastAsiaTheme="minorEastAsia"/>
          <w:b/>
          <w:lang w:val="en-US" w:eastAsia="zh-CN"/>
        </w:rPr>
        <w:t xml:space="preserve">Table 1: suggested </w:t>
      </w:r>
      <w:r>
        <w:rPr>
          <w:rFonts w:eastAsiaTheme="minorEastAsia"/>
          <w:b/>
          <w:lang w:val="en-US" w:eastAsia="zh-CN"/>
        </w:rPr>
        <w:t>S</w:t>
      </w:r>
      <w:r w:rsidRPr="009B4889">
        <w:rPr>
          <w:rFonts w:eastAsiaTheme="minorEastAsia"/>
          <w:b/>
          <w:lang w:val="en-US" w:eastAsia="zh-CN"/>
        </w:rPr>
        <w:t>RS-RSRP accuracy requirements</w:t>
      </w:r>
    </w:p>
    <w:tbl>
      <w:tblPr>
        <w:tblStyle w:val="af4"/>
        <w:tblW w:w="0" w:type="auto"/>
        <w:jc w:val="center"/>
        <w:tblLook w:val="04A0" w:firstRow="1" w:lastRow="0" w:firstColumn="1" w:lastColumn="0" w:noHBand="0" w:noVBand="1"/>
      </w:tblPr>
      <w:tblGrid>
        <w:gridCol w:w="1517"/>
        <w:gridCol w:w="2062"/>
        <w:gridCol w:w="1188"/>
      </w:tblGrid>
      <w:tr w:rsidR="00A846DD" w:rsidTr="0001466D">
        <w:trPr>
          <w:jc w:val="center"/>
        </w:trPr>
        <w:tc>
          <w:tcPr>
            <w:tcW w:w="0" w:type="auto"/>
          </w:tcPr>
          <w:p w:rsidR="00A846DD" w:rsidRDefault="00A846DD" w:rsidP="0001466D">
            <w:pPr>
              <w:spacing w:before="120" w:after="120"/>
              <w:rPr>
                <w:rFonts w:eastAsiaTheme="minorEastAsia"/>
                <w:lang w:val="en-US" w:eastAsia="zh-CN"/>
              </w:rPr>
            </w:pPr>
            <w:r>
              <w:rPr>
                <w:rFonts w:eastAsiaTheme="minorEastAsia"/>
                <w:lang w:val="en-US" w:eastAsia="zh-CN"/>
              </w:rPr>
              <w:t>Accuracy (dB)</w:t>
            </w:r>
          </w:p>
        </w:tc>
        <w:tc>
          <w:tcPr>
            <w:tcW w:w="0" w:type="auto"/>
          </w:tcPr>
          <w:p w:rsidR="00A846DD" w:rsidRDefault="00A846DD" w:rsidP="0001466D">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INR condition (dB)</w:t>
            </w:r>
          </w:p>
        </w:tc>
        <w:tc>
          <w:tcPr>
            <w:tcW w:w="0" w:type="auto"/>
          </w:tcPr>
          <w:p w:rsidR="00A846DD" w:rsidRDefault="00A846DD" w:rsidP="0001466D">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W (PRB)</w:t>
            </w:r>
          </w:p>
        </w:tc>
      </w:tr>
      <w:tr w:rsidR="00A846DD" w:rsidTr="0001466D">
        <w:trPr>
          <w:jc w:val="center"/>
        </w:trPr>
        <w:tc>
          <w:tcPr>
            <w:tcW w:w="0" w:type="auto"/>
          </w:tcPr>
          <w:p w:rsidR="00A846DD" w:rsidRDefault="00A846DD" w:rsidP="0001466D">
            <w:pPr>
              <w:spacing w:before="120" w:after="120"/>
              <w:rPr>
                <w:rFonts w:eastAsiaTheme="minorEastAsia"/>
                <w:lang w:val="en-US" w:eastAsia="zh-CN"/>
              </w:rPr>
            </w:pPr>
          </w:p>
        </w:tc>
        <w:tc>
          <w:tcPr>
            <w:tcW w:w="0" w:type="auto"/>
          </w:tcPr>
          <w:p w:rsidR="00A846DD" w:rsidRDefault="00A846DD" w:rsidP="0001466D">
            <w:pPr>
              <w:spacing w:before="120" w:after="120"/>
              <w:rPr>
                <w:rFonts w:eastAsiaTheme="minorEastAsia"/>
                <w:lang w:val="en-US" w:eastAsia="zh-CN"/>
              </w:rPr>
            </w:pPr>
          </w:p>
        </w:tc>
        <w:tc>
          <w:tcPr>
            <w:tcW w:w="0" w:type="auto"/>
          </w:tcPr>
          <w:p w:rsidR="00A846DD" w:rsidRDefault="00A846DD" w:rsidP="0001466D">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 BW</w:t>
            </w:r>
            <w:r>
              <w:rPr>
                <w:rFonts w:eastAsiaTheme="minorEastAsia"/>
                <w:vertAlign w:val="subscript"/>
                <w:lang w:val="en-US" w:eastAsia="zh-CN"/>
              </w:rPr>
              <w:t>min1</w:t>
            </w:r>
          </w:p>
        </w:tc>
      </w:tr>
      <w:tr w:rsidR="00A846DD" w:rsidTr="0001466D">
        <w:trPr>
          <w:jc w:val="center"/>
        </w:trPr>
        <w:tc>
          <w:tcPr>
            <w:tcW w:w="0" w:type="auto"/>
          </w:tcPr>
          <w:p w:rsidR="00A846DD" w:rsidRDefault="00A846DD" w:rsidP="0001466D">
            <w:pPr>
              <w:spacing w:before="120" w:after="120"/>
              <w:rPr>
                <w:rFonts w:eastAsiaTheme="minorEastAsia"/>
                <w:lang w:val="en-US" w:eastAsia="zh-CN"/>
              </w:rPr>
            </w:pPr>
          </w:p>
        </w:tc>
        <w:tc>
          <w:tcPr>
            <w:tcW w:w="0" w:type="auto"/>
          </w:tcPr>
          <w:p w:rsidR="00A846DD" w:rsidRDefault="00A846DD" w:rsidP="0001466D">
            <w:pPr>
              <w:spacing w:before="120" w:after="120"/>
              <w:rPr>
                <w:rFonts w:eastAsiaTheme="minorEastAsia"/>
                <w:lang w:val="en-US" w:eastAsia="zh-CN"/>
              </w:rPr>
            </w:pPr>
          </w:p>
        </w:tc>
        <w:tc>
          <w:tcPr>
            <w:tcW w:w="0" w:type="auto"/>
          </w:tcPr>
          <w:p w:rsidR="00A846DD" w:rsidRDefault="00A846DD" w:rsidP="0001466D">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 BW</w:t>
            </w:r>
            <w:r>
              <w:rPr>
                <w:rFonts w:eastAsiaTheme="minorEastAsia"/>
                <w:vertAlign w:val="subscript"/>
                <w:lang w:val="en-US" w:eastAsia="zh-CN"/>
              </w:rPr>
              <w:t>min2</w:t>
            </w:r>
          </w:p>
        </w:tc>
      </w:tr>
    </w:tbl>
    <w:p w:rsidR="00A846DD" w:rsidRPr="00D83BF3" w:rsidRDefault="00A846DD" w:rsidP="00A846DD">
      <w:pPr>
        <w:spacing w:before="120" w:after="120"/>
        <w:rPr>
          <w:lang w:val="en-US"/>
        </w:rPr>
      </w:pPr>
      <w:r>
        <w:rPr>
          <w:rFonts w:eastAsia="宋体"/>
          <w:b/>
          <w:lang w:eastAsia="zh-CN"/>
        </w:rPr>
        <w:t>Proposal 2: RAN4 to define the accuracy requirements agnostic to comb and symbols size.</w:t>
      </w:r>
    </w:p>
    <w:p w:rsidR="00A846DD" w:rsidRPr="00A846DD" w:rsidRDefault="00A846DD" w:rsidP="00A846DD">
      <w:pPr>
        <w:spacing w:before="120" w:after="120"/>
        <w:rPr>
          <w:rFonts w:eastAsiaTheme="minorEastAsia"/>
          <w:b/>
          <w:lang w:eastAsia="zh-CN"/>
        </w:rPr>
      </w:pPr>
      <w:r w:rsidRPr="00430DF7">
        <w:rPr>
          <w:rFonts w:eastAsiaTheme="minorEastAsia"/>
          <w:b/>
          <w:lang w:eastAsia="zh-CN"/>
        </w:rPr>
        <w:t xml:space="preserve">Proposal </w:t>
      </w:r>
      <w:r>
        <w:rPr>
          <w:rFonts w:eastAsiaTheme="minorEastAsia"/>
          <w:b/>
          <w:lang w:eastAsia="zh-CN"/>
        </w:rPr>
        <w:t>3</w:t>
      </w:r>
      <w:r w:rsidRPr="00430DF7">
        <w:rPr>
          <w:rFonts w:eastAsiaTheme="minorEastAsia"/>
          <w:b/>
          <w:lang w:eastAsia="zh-CN"/>
        </w:rPr>
        <w:t xml:space="preserve">: </w:t>
      </w:r>
      <w:r>
        <w:rPr>
          <w:rFonts w:eastAsiaTheme="minorEastAsia"/>
          <w:b/>
          <w:lang w:eastAsia="zh-CN"/>
        </w:rPr>
        <w:t>Re-use the UE RF</w:t>
      </w:r>
      <w:r w:rsidRPr="00430DF7">
        <w:rPr>
          <w:rFonts w:eastAsiaTheme="minorEastAsia"/>
          <w:b/>
          <w:lang w:eastAsia="zh-CN"/>
        </w:rPr>
        <w:t xml:space="preserve"> calibration </w:t>
      </w:r>
      <w:r>
        <w:rPr>
          <w:rFonts w:eastAsiaTheme="minorEastAsia"/>
          <w:b/>
          <w:lang w:eastAsia="zh-CN"/>
        </w:rPr>
        <w:t>margin</w:t>
      </w:r>
      <w:r w:rsidRPr="00430DF7">
        <w:rPr>
          <w:rFonts w:eastAsiaTheme="minorEastAsia"/>
          <w:b/>
          <w:lang w:eastAsia="zh-CN"/>
        </w:rPr>
        <w:t xml:space="preserve"> for </w:t>
      </w:r>
      <w:proofErr w:type="spellStart"/>
      <w:r>
        <w:rPr>
          <w:rFonts w:eastAsiaTheme="minorEastAsia"/>
          <w:b/>
          <w:lang w:eastAsia="zh-CN"/>
        </w:rPr>
        <w:t>gNB</w:t>
      </w:r>
      <w:proofErr w:type="spellEnd"/>
      <w:r>
        <w:rPr>
          <w:rFonts w:eastAsiaTheme="minorEastAsia"/>
          <w:b/>
          <w:lang w:eastAsia="zh-CN"/>
        </w:rPr>
        <w:t xml:space="preserve"> SRS-RSRP accuracy.</w:t>
      </w:r>
    </w:p>
    <w:p w:rsidR="00C0754F" w:rsidRDefault="00C0754F" w:rsidP="00C0754F">
      <w:pPr>
        <w:pStyle w:val="1"/>
        <w:jc w:val="both"/>
        <w:rPr>
          <w:lang w:val="en-US"/>
        </w:rPr>
      </w:pPr>
      <w:r w:rsidRPr="00C0754F">
        <w:rPr>
          <w:lang w:val="en-US"/>
        </w:rPr>
        <w:t>Reference</w:t>
      </w:r>
    </w:p>
    <w:p w:rsidR="00A71ACD" w:rsidRPr="00424D75" w:rsidRDefault="006931DF" w:rsidP="00986646">
      <w:pPr>
        <w:numPr>
          <w:ilvl w:val="0"/>
          <w:numId w:val="5"/>
        </w:numPr>
        <w:spacing w:before="120" w:after="120"/>
        <w:rPr>
          <w:rFonts w:eastAsia="宋体"/>
          <w:lang w:val="en-US" w:eastAsia="zh-CN"/>
        </w:rPr>
      </w:pPr>
      <w:r w:rsidRPr="006931DF">
        <w:rPr>
          <w:rFonts w:eastAsia="宋体"/>
          <w:lang w:eastAsia="zh-CN"/>
        </w:rPr>
        <w:t>RP-20</w:t>
      </w:r>
      <w:r w:rsidR="0080299A">
        <w:rPr>
          <w:rFonts w:eastAsia="宋体"/>
          <w:lang w:eastAsia="zh-CN"/>
        </w:rPr>
        <w:t>17</w:t>
      </w:r>
      <w:r w:rsidR="00000FC6">
        <w:rPr>
          <w:rFonts w:eastAsia="宋体"/>
          <w:lang w:eastAsia="zh-CN"/>
        </w:rPr>
        <w:t>159</w:t>
      </w:r>
      <w:r w:rsidR="00D57591">
        <w:rPr>
          <w:rFonts w:eastAsia="宋体"/>
          <w:lang w:eastAsia="zh-CN"/>
        </w:rPr>
        <w:t xml:space="preserve">, </w:t>
      </w:r>
      <w:r w:rsidR="00000FC6" w:rsidRPr="00000FC6">
        <w:rPr>
          <w:rFonts w:eastAsia="宋体"/>
          <w:lang w:val="en-US" w:eastAsia="zh-CN"/>
        </w:rPr>
        <w:t xml:space="preserve">WF on </w:t>
      </w:r>
      <w:proofErr w:type="spellStart"/>
      <w:r w:rsidR="00000FC6" w:rsidRPr="00000FC6">
        <w:rPr>
          <w:rFonts w:eastAsia="宋体"/>
          <w:lang w:val="en-US" w:eastAsia="zh-CN"/>
        </w:rPr>
        <w:t>gNB</w:t>
      </w:r>
      <w:proofErr w:type="spellEnd"/>
      <w:r w:rsidR="00000FC6" w:rsidRPr="00000FC6">
        <w:rPr>
          <w:rFonts w:eastAsia="宋体"/>
          <w:lang w:val="en-US" w:eastAsia="zh-CN"/>
        </w:rPr>
        <w:t xml:space="preserve"> positioning measurement requirements</w:t>
      </w:r>
      <w:r w:rsidR="007E7A02" w:rsidRPr="0080299A">
        <w:rPr>
          <w:rFonts w:eastAsia="宋体"/>
          <w:lang w:eastAsia="zh-CN"/>
        </w:rPr>
        <w:t xml:space="preserve">, </w:t>
      </w:r>
      <w:r w:rsidR="00000FC6" w:rsidRPr="00000FC6">
        <w:rPr>
          <w:rFonts w:eastAsia="宋体"/>
          <w:lang w:eastAsia="zh-CN"/>
        </w:rPr>
        <w:t>Ericsson</w:t>
      </w:r>
    </w:p>
    <w:p w:rsidR="00424D75" w:rsidRPr="00986646" w:rsidRDefault="00424D75" w:rsidP="00FF1E2A">
      <w:pPr>
        <w:numPr>
          <w:ilvl w:val="0"/>
          <w:numId w:val="5"/>
        </w:numPr>
        <w:spacing w:before="120" w:after="120"/>
        <w:rPr>
          <w:rFonts w:eastAsia="宋体"/>
          <w:lang w:val="en-US" w:eastAsia="zh-CN"/>
        </w:rPr>
      </w:pPr>
      <w:r>
        <w:rPr>
          <w:rFonts w:eastAsia="宋体"/>
          <w:lang w:val="en-US" w:eastAsia="zh-CN"/>
        </w:rPr>
        <w:t>R4-210</w:t>
      </w:r>
      <w:r w:rsidR="001201F1">
        <w:rPr>
          <w:rFonts w:eastAsia="宋体"/>
          <w:lang w:val="en-US" w:eastAsia="zh-CN"/>
        </w:rPr>
        <w:t>2784</w:t>
      </w:r>
      <w:r>
        <w:rPr>
          <w:rFonts w:eastAsia="宋体"/>
          <w:lang w:val="en-US" w:eastAsia="zh-CN"/>
        </w:rPr>
        <w:t xml:space="preserve">, </w:t>
      </w:r>
      <w:r w:rsidR="00FF1E2A" w:rsidRPr="00FF1E2A">
        <w:rPr>
          <w:rFonts w:eastAsia="宋体"/>
          <w:lang w:val="en-US" w:eastAsia="zh-CN"/>
        </w:rPr>
        <w:t>Link level simulation results fo</w:t>
      </w:r>
      <w:bookmarkStart w:id="0" w:name="_GoBack"/>
      <w:bookmarkEnd w:id="0"/>
      <w:r w:rsidR="00FF1E2A" w:rsidRPr="00FF1E2A">
        <w:rPr>
          <w:rFonts w:eastAsia="宋体"/>
          <w:lang w:val="en-US" w:eastAsia="zh-CN"/>
        </w:rPr>
        <w:t>r SRS-RSRP</w:t>
      </w:r>
      <w:r>
        <w:rPr>
          <w:rFonts w:eastAsia="宋体"/>
          <w:lang w:val="en-US" w:eastAsia="zh-CN"/>
        </w:rPr>
        <w:t xml:space="preserve">, </w:t>
      </w:r>
      <w:r w:rsidRPr="00424D75">
        <w:rPr>
          <w:rFonts w:eastAsia="宋体"/>
          <w:lang w:val="en-US" w:eastAsia="zh-CN"/>
        </w:rPr>
        <w:t xml:space="preserve">Huawei, </w:t>
      </w:r>
      <w:proofErr w:type="spellStart"/>
      <w:r w:rsidRPr="00424D75">
        <w:rPr>
          <w:rFonts w:eastAsia="宋体"/>
          <w:lang w:val="en-US" w:eastAsia="zh-CN"/>
        </w:rPr>
        <w:t>HiSilicon</w:t>
      </w:r>
      <w:proofErr w:type="spellEnd"/>
    </w:p>
    <w:sectPr w:rsidR="00424D75" w:rsidRPr="009866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4D1" w:rsidRDefault="002D34D1">
      <w:pPr>
        <w:spacing w:before="120" w:after="120"/>
      </w:pPr>
      <w:r>
        <w:separator/>
      </w:r>
    </w:p>
  </w:endnote>
  <w:endnote w:type="continuationSeparator" w:id="0">
    <w:p w:rsidR="002D34D1" w:rsidRDefault="002D34D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726" w:rsidRDefault="0030472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04726" w:rsidRDefault="0030472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726" w:rsidRDefault="0030472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1F1">
      <w:rPr>
        <w:rStyle w:val="af1"/>
      </w:rPr>
      <w:t>3</w:t>
    </w:r>
    <w:r>
      <w:rPr>
        <w:rStyle w:val="af1"/>
      </w:rPr>
      <w:fldChar w:fldCharType="end"/>
    </w:r>
  </w:p>
  <w:p w:rsidR="00304726" w:rsidRDefault="0030472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4D1" w:rsidRDefault="002D34D1">
      <w:pPr>
        <w:spacing w:before="120" w:after="120"/>
      </w:pPr>
      <w:r>
        <w:separator/>
      </w:r>
    </w:p>
  </w:footnote>
  <w:footnote w:type="continuationSeparator" w:id="0">
    <w:p w:rsidR="002D34D1" w:rsidRDefault="002D34D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5053"/>
    <w:multiLevelType w:val="hybridMultilevel"/>
    <w:tmpl w:val="940C23AC"/>
    <w:lvl w:ilvl="0" w:tplc="EC0E60E8">
      <w:start w:val="1"/>
      <w:numFmt w:val="bullet"/>
      <w:lvlText w:val="•"/>
      <w:lvlJc w:val="left"/>
      <w:pPr>
        <w:tabs>
          <w:tab w:val="num" w:pos="720"/>
        </w:tabs>
        <w:ind w:left="720" w:hanging="360"/>
      </w:pPr>
      <w:rPr>
        <w:rFonts w:ascii="Arial" w:hAnsi="Arial" w:hint="default"/>
      </w:rPr>
    </w:lvl>
    <w:lvl w:ilvl="1" w:tplc="2286DDE2">
      <w:numFmt w:val="bullet"/>
      <w:lvlText w:val="–"/>
      <w:lvlJc w:val="left"/>
      <w:pPr>
        <w:tabs>
          <w:tab w:val="num" w:pos="1440"/>
        </w:tabs>
        <w:ind w:left="1440" w:hanging="360"/>
      </w:pPr>
      <w:rPr>
        <w:rFonts w:ascii="Arial" w:hAnsi="Arial" w:hint="default"/>
      </w:rPr>
    </w:lvl>
    <w:lvl w:ilvl="2" w:tplc="A8F653C4" w:tentative="1">
      <w:start w:val="1"/>
      <w:numFmt w:val="bullet"/>
      <w:lvlText w:val="•"/>
      <w:lvlJc w:val="left"/>
      <w:pPr>
        <w:tabs>
          <w:tab w:val="num" w:pos="2160"/>
        </w:tabs>
        <w:ind w:left="2160" w:hanging="360"/>
      </w:pPr>
      <w:rPr>
        <w:rFonts w:ascii="Arial" w:hAnsi="Arial" w:hint="default"/>
      </w:rPr>
    </w:lvl>
    <w:lvl w:ilvl="3" w:tplc="EBDE6194" w:tentative="1">
      <w:start w:val="1"/>
      <w:numFmt w:val="bullet"/>
      <w:lvlText w:val="•"/>
      <w:lvlJc w:val="left"/>
      <w:pPr>
        <w:tabs>
          <w:tab w:val="num" w:pos="2880"/>
        </w:tabs>
        <w:ind w:left="2880" w:hanging="360"/>
      </w:pPr>
      <w:rPr>
        <w:rFonts w:ascii="Arial" w:hAnsi="Arial" w:hint="default"/>
      </w:rPr>
    </w:lvl>
    <w:lvl w:ilvl="4" w:tplc="F32A1D4C" w:tentative="1">
      <w:start w:val="1"/>
      <w:numFmt w:val="bullet"/>
      <w:lvlText w:val="•"/>
      <w:lvlJc w:val="left"/>
      <w:pPr>
        <w:tabs>
          <w:tab w:val="num" w:pos="3600"/>
        </w:tabs>
        <w:ind w:left="3600" w:hanging="360"/>
      </w:pPr>
      <w:rPr>
        <w:rFonts w:ascii="Arial" w:hAnsi="Arial" w:hint="default"/>
      </w:rPr>
    </w:lvl>
    <w:lvl w:ilvl="5" w:tplc="74988AD4" w:tentative="1">
      <w:start w:val="1"/>
      <w:numFmt w:val="bullet"/>
      <w:lvlText w:val="•"/>
      <w:lvlJc w:val="left"/>
      <w:pPr>
        <w:tabs>
          <w:tab w:val="num" w:pos="4320"/>
        </w:tabs>
        <w:ind w:left="4320" w:hanging="360"/>
      </w:pPr>
      <w:rPr>
        <w:rFonts w:ascii="Arial" w:hAnsi="Arial" w:hint="default"/>
      </w:rPr>
    </w:lvl>
    <w:lvl w:ilvl="6" w:tplc="49CCA6A8" w:tentative="1">
      <w:start w:val="1"/>
      <w:numFmt w:val="bullet"/>
      <w:lvlText w:val="•"/>
      <w:lvlJc w:val="left"/>
      <w:pPr>
        <w:tabs>
          <w:tab w:val="num" w:pos="5040"/>
        </w:tabs>
        <w:ind w:left="5040" w:hanging="360"/>
      </w:pPr>
      <w:rPr>
        <w:rFonts w:ascii="Arial" w:hAnsi="Arial" w:hint="default"/>
      </w:rPr>
    </w:lvl>
    <w:lvl w:ilvl="7" w:tplc="F4E8EE60" w:tentative="1">
      <w:start w:val="1"/>
      <w:numFmt w:val="bullet"/>
      <w:lvlText w:val="•"/>
      <w:lvlJc w:val="left"/>
      <w:pPr>
        <w:tabs>
          <w:tab w:val="num" w:pos="5760"/>
        </w:tabs>
        <w:ind w:left="5760" w:hanging="360"/>
      </w:pPr>
      <w:rPr>
        <w:rFonts w:ascii="Arial" w:hAnsi="Arial" w:hint="default"/>
      </w:rPr>
    </w:lvl>
    <w:lvl w:ilvl="8" w:tplc="995E13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C1862"/>
    <w:multiLevelType w:val="hybridMultilevel"/>
    <w:tmpl w:val="3E72EAE0"/>
    <w:lvl w:ilvl="0" w:tplc="3202D770">
      <w:start w:val="1"/>
      <w:numFmt w:val="bullet"/>
      <w:lvlText w:val="•"/>
      <w:lvlJc w:val="left"/>
      <w:pPr>
        <w:tabs>
          <w:tab w:val="num" w:pos="720"/>
        </w:tabs>
        <w:ind w:left="720" w:hanging="360"/>
      </w:pPr>
      <w:rPr>
        <w:rFonts w:ascii="Arial" w:hAnsi="Arial" w:hint="default"/>
      </w:rPr>
    </w:lvl>
    <w:lvl w:ilvl="1" w:tplc="A6BACC4C">
      <w:numFmt w:val="bullet"/>
      <w:lvlText w:val="–"/>
      <w:lvlJc w:val="left"/>
      <w:pPr>
        <w:tabs>
          <w:tab w:val="num" w:pos="1440"/>
        </w:tabs>
        <w:ind w:left="1440" w:hanging="360"/>
      </w:pPr>
      <w:rPr>
        <w:rFonts w:ascii="Arial" w:hAnsi="Arial" w:hint="default"/>
      </w:rPr>
    </w:lvl>
    <w:lvl w:ilvl="2" w:tplc="235CE5D8" w:tentative="1">
      <w:start w:val="1"/>
      <w:numFmt w:val="bullet"/>
      <w:lvlText w:val="•"/>
      <w:lvlJc w:val="left"/>
      <w:pPr>
        <w:tabs>
          <w:tab w:val="num" w:pos="2160"/>
        </w:tabs>
        <w:ind w:left="2160" w:hanging="360"/>
      </w:pPr>
      <w:rPr>
        <w:rFonts w:ascii="Arial" w:hAnsi="Arial" w:hint="default"/>
      </w:rPr>
    </w:lvl>
    <w:lvl w:ilvl="3" w:tplc="51E2C29E" w:tentative="1">
      <w:start w:val="1"/>
      <w:numFmt w:val="bullet"/>
      <w:lvlText w:val="•"/>
      <w:lvlJc w:val="left"/>
      <w:pPr>
        <w:tabs>
          <w:tab w:val="num" w:pos="2880"/>
        </w:tabs>
        <w:ind w:left="2880" w:hanging="360"/>
      </w:pPr>
      <w:rPr>
        <w:rFonts w:ascii="Arial" w:hAnsi="Arial" w:hint="default"/>
      </w:rPr>
    </w:lvl>
    <w:lvl w:ilvl="4" w:tplc="DB561D34" w:tentative="1">
      <w:start w:val="1"/>
      <w:numFmt w:val="bullet"/>
      <w:lvlText w:val="•"/>
      <w:lvlJc w:val="left"/>
      <w:pPr>
        <w:tabs>
          <w:tab w:val="num" w:pos="3600"/>
        </w:tabs>
        <w:ind w:left="3600" w:hanging="360"/>
      </w:pPr>
      <w:rPr>
        <w:rFonts w:ascii="Arial" w:hAnsi="Arial" w:hint="default"/>
      </w:rPr>
    </w:lvl>
    <w:lvl w:ilvl="5" w:tplc="B088FF0A" w:tentative="1">
      <w:start w:val="1"/>
      <w:numFmt w:val="bullet"/>
      <w:lvlText w:val="•"/>
      <w:lvlJc w:val="left"/>
      <w:pPr>
        <w:tabs>
          <w:tab w:val="num" w:pos="4320"/>
        </w:tabs>
        <w:ind w:left="4320" w:hanging="360"/>
      </w:pPr>
      <w:rPr>
        <w:rFonts w:ascii="Arial" w:hAnsi="Arial" w:hint="default"/>
      </w:rPr>
    </w:lvl>
    <w:lvl w:ilvl="6" w:tplc="BF744406" w:tentative="1">
      <w:start w:val="1"/>
      <w:numFmt w:val="bullet"/>
      <w:lvlText w:val="•"/>
      <w:lvlJc w:val="left"/>
      <w:pPr>
        <w:tabs>
          <w:tab w:val="num" w:pos="5040"/>
        </w:tabs>
        <w:ind w:left="5040" w:hanging="360"/>
      </w:pPr>
      <w:rPr>
        <w:rFonts w:ascii="Arial" w:hAnsi="Arial" w:hint="default"/>
      </w:rPr>
    </w:lvl>
    <w:lvl w:ilvl="7" w:tplc="23DC00AA" w:tentative="1">
      <w:start w:val="1"/>
      <w:numFmt w:val="bullet"/>
      <w:lvlText w:val="•"/>
      <w:lvlJc w:val="left"/>
      <w:pPr>
        <w:tabs>
          <w:tab w:val="num" w:pos="5760"/>
        </w:tabs>
        <w:ind w:left="5760" w:hanging="360"/>
      </w:pPr>
      <w:rPr>
        <w:rFonts w:ascii="Arial" w:hAnsi="Arial" w:hint="default"/>
      </w:rPr>
    </w:lvl>
    <w:lvl w:ilvl="8" w:tplc="F64A07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907D2C"/>
    <w:multiLevelType w:val="hybridMultilevel"/>
    <w:tmpl w:val="94D2DDBC"/>
    <w:lvl w:ilvl="0" w:tplc="FC74A00A">
      <w:start w:val="1"/>
      <w:numFmt w:val="bullet"/>
      <w:lvlText w:val="•"/>
      <w:lvlJc w:val="left"/>
      <w:pPr>
        <w:tabs>
          <w:tab w:val="num" w:pos="720"/>
        </w:tabs>
        <w:ind w:left="720" w:hanging="360"/>
      </w:pPr>
      <w:rPr>
        <w:rFonts w:ascii="Arial" w:hAnsi="Arial" w:hint="default"/>
      </w:rPr>
    </w:lvl>
    <w:lvl w:ilvl="1" w:tplc="35CAFC32">
      <w:numFmt w:val="bullet"/>
      <w:lvlText w:val="•"/>
      <w:lvlJc w:val="left"/>
      <w:pPr>
        <w:tabs>
          <w:tab w:val="num" w:pos="1440"/>
        </w:tabs>
        <w:ind w:left="1440" w:hanging="360"/>
      </w:pPr>
      <w:rPr>
        <w:rFonts w:ascii="Arial" w:hAnsi="Arial" w:hint="default"/>
      </w:rPr>
    </w:lvl>
    <w:lvl w:ilvl="2" w:tplc="92229DD4" w:tentative="1">
      <w:start w:val="1"/>
      <w:numFmt w:val="bullet"/>
      <w:lvlText w:val="•"/>
      <w:lvlJc w:val="left"/>
      <w:pPr>
        <w:tabs>
          <w:tab w:val="num" w:pos="2160"/>
        </w:tabs>
        <w:ind w:left="2160" w:hanging="360"/>
      </w:pPr>
      <w:rPr>
        <w:rFonts w:ascii="Arial" w:hAnsi="Arial" w:hint="default"/>
      </w:rPr>
    </w:lvl>
    <w:lvl w:ilvl="3" w:tplc="585081E0" w:tentative="1">
      <w:start w:val="1"/>
      <w:numFmt w:val="bullet"/>
      <w:lvlText w:val="•"/>
      <w:lvlJc w:val="left"/>
      <w:pPr>
        <w:tabs>
          <w:tab w:val="num" w:pos="2880"/>
        </w:tabs>
        <w:ind w:left="2880" w:hanging="360"/>
      </w:pPr>
      <w:rPr>
        <w:rFonts w:ascii="Arial" w:hAnsi="Arial" w:hint="default"/>
      </w:rPr>
    </w:lvl>
    <w:lvl w:ilvl="4" w:tplc="1674A7A4" w:tentative="1">
      <w:start w:val="1"/>
      <w:numFmt w:val="bullet"/>
      <w:lvlText w:val="•"/>
      <w:lvlJc w:val="left"/>
      <w:pPr>
        <w:tabs>
          <w:tab w:val="num" w:pos="3600"/>
        </w:tabs>
        <w:ind w:left="3600" w:hanging="360"/>
      </w:pPr>
      <w:rPr>
        <w:rFonts w:ascii="Arial" w:hAnsi="Arial" w:hint="default"/>
      </w:rPr>
    </w:lvl>
    <w:lvl w:ilvl="5" w:tplc="D876C2BC" w:tentative="1">
      <w:start w:val="1"/>
      <w:numFmt w:val="bullet"/>
      <w:lvlText w:val="•"/>
      <w:lvlJc w:val="left"/>
      <w:pPr>
        <w:tabs>
          <w:tab w:val="num" w:pos="4320"/>
        </w:tabs>
        <w:ind w:left="4320" w:hanging="360"/>
      </w:pPr>
      <w:rPr>
        <w:rFonts w:ascii="Arial" w:hAnsi="Arial" w:hint="default"/>
      </w:rPr>
    </w:lvl>
    <w:lvl w:ilvl="6" w:tplc="3F146B16" w:tentative="1">
      <w:start w:val="1"/>
      <w:numFmt w:val="bullet"/>
      <w:lvlText w:val="•"/>
      <w:lvlJc w:val="left"/>
      <w:pPr>
        <w:tabs>
          <w:tab w:val="num" w:pos="5040"/>
        </w:tabs>
        <w:ind w:left="5040" w:hanging="360"/>
      </w:pPr>
      <w:rPr>
        <w:rFonts w:ascii="Arial" w:hAnsi="Arial" w:hint="default"/>
      </w:rPr>
    </w:lvl>
    <w:lvl w:ilvl="7" w:tplc="97309D40" w:tentative="1">
      <w:start w:val="1"/>
      <w:numFmt w:val="bullet"/>
      <w:lvlText w:val="•"/>
      <w:lvlJc w:val="left"/>
      <w:pPr>
        <w:tabs>
          <w:tab w:val="num" w:pos="5760"/>
        </w:tabs>
        <w:ind w:left="5760" w:hanging="360"/>
      </w:pPr>
      <w:rPr>
        <w:rFonts w:ascii="Arial" w:hAnsi="Arial" w:hint="default"/>
      </w:rPr>
    </w:lvl>
    <w:lvl w:ilvl="8" w:tplc="4BC65F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1D578B"/>
    <w:multiLevelType w:val="hybridMultilevel"/>
    <w:tmpl w:val="AF1438BA"/>
    <w:lvl w:ilvl="0" w:tplc="5302D096">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AB69B5"/>
    <w:multiLevelType w:val="hybridMultilevel"/>
    <w:tmpl w:val="39CCB690"/>
    <w:lvl w:ilvl="0" w:tplc="3F2CE160">
      <w:start w:val="1"/>
      <w:numFmt w:val="bullet"/>
      <w:lvlText w:val="•"/>
      <w:lvlJc w:val="left"/>
      <w:pPr>
        <w:tabs>
          <w:tab w:val="num" w:pos="720"/>
        </w:tabs>
        <w:ind w:left="720" w:hanging="360"/>
      </w:pPr>
      <w:rPr>
        <w:rFonts w:ascii="Arial" w:hAnsi="Arial" w:hint="default"/>
      </w:rPr>
    </w:lvl>
    <w:lvl w:ilvl="1" w:tplc="C70462E4">
      <w:numFmt w:val="bullet"/>
      <w:lvlText w:val="•"/>
      <w:lvlJc w:val="left"/>
      <w:pPr>
        <w:tabs>
          <w:tab w:val="num" w:pos="1440"/>
        </w:tabs>
        <w:ind w:left="1440" w:hanging="360"/>
      </w:pPr>
      <w:rPr>
        <w:rFonts w:ascii="Arial" w:hAnsi="Arial" w:hint="default"/>
      </w:rPr>
    </w:lvl>
    <w:lvl w:ilvl="2" w:tplc="1C403C4C" w:tentative="1">
      <w:start w:val="1"/>
      <w:numFmt w:val="bullet"/>
      <w:lvlText w:val="•"/>
      <w:lvlJc w:val="left"/>
      <w:pPr>
        <w:tabs>
          <w:tab w:val="num" w:pos="2160"/>
        </w:tabs>
        <w:ind w:left="2160" w:hanging="360"/>
      </w:pPr>
      <w:rPr>
        <w:rFonts w:ascii="Arial" w:hAnsi="Arial" w:hint="default"/>
      </w:rPr>
    </w:lvl>
    <w:lvl w:ilvl="3" w:tplc="81784336" w:tentative="1">
      <w:start w:val="1"/>
      <w:numFmt w:val="bullet"/>
      <w:lvlText w:val="•"/>
      <w:lvlJc w:val="left"/>
      <w:pPr>
        <w:tabs>
          <w:tab w:val="num" w:pos="2880"/>
        </w:tabs>
        <w:ind w:left="2880" w:hanging="360"/>
      </w:pPr>
      <w:rPr>
        <w:rFonts w:ascii="Arial" w:hAnsi="Arial" w:hint="default"/>
      </w:rPr>
    </w:lvl>
    <w:lvl w:ilvl="4" w:tplc="BF30342A" w:tentative="1">
      <w:start w:val="1"/>
      <w:numFmt w:val="bullet"/>
      <w:lvlText w:val="•"/>
      <w:lvlJc w:val="left"/>
      <w:pPr>
        <w:tabs>
          <w:tab w:val="num" w:pos="3600"/>
        </w:tabs>
        <w:ind w:left="3600" w:hanging="360"/>
      </w:pPr>
      <w:rPr>
        <w:rFonts w:ascii="Arial" w:hAnsi="Arial" w:hint="default"/>
      </w:rPr>
    </w:lvl>
    <w:lvl w:ilvl="5" w:tplc="9A426960" w:tentative="1">
      <w:start w:val="1"/>
      <w:numFmt w:val="bullet"/>
      <w:lvlText w:val="•"/>
      <w:lvlJc w:val="left"/>
      <w:pPr>
        <w:tabs>
          <w:tab w:val="num" w:pos="4320"/>
        </w:tabs>
        <w:ind w:left="4320" w:hanging="360"/>
      </w:pPr>
      <w:rPr>
        <w:rFonts w:ascii="Arial" w:hAnsi="Arial" w:hint="default"/>
      </w:rPr>
    </w:lvl>
    <w:lvl w:ilvl="6" w:tplc="F1BC6B18" w:tentative="1">
      <w:start w:val="1"/>
      <w:numFmt w:val="bullet"/>
      <w:lvlText w:val="•"/>
      <w:lvlJc w:val="left"/>
      <w:pPr>
        <w:tabs>
          <w:tab w:val="num" w:pos="5040"/>
        </w:tabs>
        <w:ind w:left="5040" w:hanging="360"/>
      </w:pPr>
      <w:rPr>
        <w:rFonts w:ascii="Arial" w:hAnsi="Arial" w:hint="default"/>
      </w:rPr>
    </w:lvl>
    <w:lvl w:ilvl="7" w:tplc="E64C93C8" w:tentative="1">
      <w:start w:val="1"/>
      <w:numFmt w:val="bullet"/>
      <w:lvlText w:val="•"/>
      <w:lvlJc w:val="left"/>
      <w:pPr>
        <w:tabs>
          <w:tab w:val="num" w:pos="5760"/>
        </w:tabs>
        <w:ind w:left="5760" w:hanging="360"/>
      </w:pPr>
      <w:rPr>
        <w:rFonts w:ascii="Arial" w:hAnsi="Arial" w:hint="default"/>
      </w:rPr>
    </w:lvl>
    <w:lvl w:ilvl="8" w:tplc="F2B24F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322115"/>
    <w:multiLevelType w:val="hybridMultilevel"/>
    <w:tmpl w:val="ABA4602E"/>
    <w:lvl w:ilvl="0" w:tplc="2C90201E">
      <w:start w:val="1"/>
      <w:numFmt w:val="bullet"/>
      <w:lvlText w:val="•"/>
      <w:lvlJc w:val="left"/>
      <w:pPr>
        <w:tabs>
          <w:tab w:val="num" w:pos="720"/>
        </w:tabs>
        <w:ind w:left="720" w:hanging="360"/>
      </w:pPr>
      <w:rPr>
        <w:rFonts w:ascii="Arial" w:hAnsi="Arial" w:hint="default"/>
      </w:rPr>
    </w:lvl>
    <w:lvl w:ilvl="1" w:tplc="81A05876">
      <w:numFmt w:val="bullet"/>
      <w:lvlText w:val="–"/>
      <w:lvlJc w:val="left"/>
      <w:pPr>
        <w:tabs>
          <w:tab w:val="num" w:pos="1440"/>
        </w:tabs>
        <w:ind w:left="1440" w:hanging="360"/>
      </w:pPr>
      <w:rPr>
        <w:rFonts w:ascii="Arial" w:hAnsi="Arial" w:hint="default"/>
      </w:rPr>
    </w:lvl>
    <w:lvl w:ilvl="2" w:tplc="22CA0BBE">
      <w:numFmt w:val="bullet"/>
      <w:lvlText w:val="•"/>
      <w:lvlJc w:val="left"/>
      <w:pPr>
        <w:tabs>
          <w:tab w:val="num" w:pos="2160"/>
        </w:tabs>
        <w:ind w:left="2160" w:hanging="360"/>
      </w:pPr>
      <w:rPr>
        <w:rFonts w:ascii="Arial" w:hAnsi="Arial" w:hint="default"/>
      </w:rPr>
    </w:lvl>
    <w:lvl w:ilvl="3" w:tplc="EB465B64" w:tentative="1">
      <w:start w:val="1"/>
      <w:numFmt w:val="bullet"/>
      <w:lvlText w:val="•"/>
      <w:lvlJc w:val="left"/>
      <w:pPr>
        <w:tabs>
          <w:tab w:val="num" w:pos="2880"/>
        </w:tabs>
        <w:ind w:left="2880" w:hanging="360"/>
      </w:pPr>
      <w:rPr>
        <w:rFonts w:ascii="Arial" w:hAnsi="Arial" w:hint="default"/>
      </w:rPr>
    </w:lvl>
    <w:lvl w:ilvl="4" w:tplc="8CE0DF96" w:tentative="1">
      <w:start w:val="1"/>
      <w:numFmt w:val="bullet"/>
      <w:lvlText w:val="•"/>
      <w:lvlJc w:val="left"/>
      <w:pPr>
        <w:tabs>
          <w:tab w:val="num" w:pos="3600"/>
        </w:tabs>
        <w:ind w:left="3600" w:hanging="360"/>
      </w:pPr>
      <w:rPr>
        <w:rFonts w:ascii="Arial" w:hAnsi="Arial" w:hint="default"/>
      </w:rPr>
    </w:lvl>
    <w:lvl w:ilvl="5" w:tplc="192854C4" w:tentative="1">
      <w:start w:val="1"/>
      <w:numFmt w:val="bullet"/>
      <w:lvlText w:val="•"/>
      <w:lvlJc w:val="left"/>
      <w:pPr>
        <w:tabs>
          <w:tab w:val="num" w:pos="4320"/>
        </w:tabs>
        <w:ind w:left="4320" w:hanging="360"/>
      </w:pPr>
      <w:rPr>
        <w:rFonts w:ascii="Arial" w:hAnsi="Arial" w:hint="default"/>
      </w:rPr>
    </w:lvl>
    <w:lvl w:ilvl="6" w:tplc="7354F6E8" w:tentative="1">
      <w:start w:val="1"/>
      <w:numFmt w:val="bullet"/>
      <w:lvlText w:val="•"/>
      <w:lvlJc w:val="left"/>
      <w:pPr>
        <w:tabs>
          <w:tab w:val="num" w:pos="5040"/>
        </w:tabs>
        <w:ind w:left="5040" w:hanging="360"/>
      </w:pPr>
      <w:rPr>
        <w:rFonts w:ascii="Arial" w:hAnsi="Arial" w:hint="default"/>
      </w:rPr>
    </w:lvl>
    <w:lvl w:ilvl="7" w:tplc="D3E8FA56" w:tentative="1">
      <w:start w:val="1"/>
      <w:numFmt w:val="bullet"/>
      <w:lvlText w:val="•"/>
      <w:lvlJc w:val="left"/>
      <w:pPr>
        <w:tabs>
          <w:tab w:val="num" w:pos="5760"/>
        </w:tabs>
        <w:ind w:left="5760" w:hanging="360"/>
      </w:pPr>
      <w:rPr>
        <w:rFonts w:ascii="Arial" w:hAnsi="Arial" w:hint="default"/>
      </w:rPr>
    </w:lvl>
    <w:lvl w:ilvl="8" w:tplc="605C43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C505D"/>
    <w:multiLevelType w:val="hybridMultilevel"/>
    <w:tmpl w:val="83A0350C"/>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C851BB6"/>
    <w:multiLevelType w:val="hybridMultilevel"/>
    <w:tmpl w:val="95D0D666"/>
    <w:lvl w:ilvl="0" w:tplc="C690260A">
      <w:start w:val="1"/>
      <w:numFmt w:val="bullet"/>
      <w:lvlText w:val="•"/>
      <w:lvlJc w:val="left"/>
      <w:pPr>
        <w:tabs>
          <w:tab w:val="num" w:pos="720"/>
        </w:tabs>
        <w:ind w:left="720" w:hanging="360"/>
      </w:pPr>
      <w:rPr>
        <w:rFonts w:ascii="Arial" w:hAnsi="Arial" w:hint="default"/>
      </w:rPr>
    </w:lvl>
    <w:lvl w:ilvl="1" w:tplc="B11AC2C2" w:tentative="1">
      <w:start w:val="1"/>
      <w:numFmt w:val="bullet"/>
      <w:lvlText w:val="•"/>
      <w:lvlJc w:val="left"/>
      <w:pPr>
        <w:tabs>
          <w:tab w:val="num" w:pos="1440"/>
        </w:tabs>
        <w:ind w:left="1440" w:hanging="360"/>
      </w:pPr>
      <w:rPr>
        <w:rFonts w:ascii="Arial" w:hAnsi="Arial" w:hint="default"/>
      </w:rPr>
    </w:lvl>
    <w:lvl w:ilvl="2" w:tplc="1740331A" w:tentative="1">
      <w:start w:val="1"/>
      <w:numFmt w:val="bullet"/>
      <w:lvlText w:val="•"/>
      <w:lvlJc w:val="left"/>
      <w:pPr>
        <w:tabs>
          <w:tab w:val="num" w:pos="2160"/>
        </w:tabs>
        <w:ind w:left="2160" w:hanging="360"/>
      </w:pPr>
      <w:rPr>
        <w:rFonts w:ascii="Arial" w:hAnsi="Arial" w:hint="default"/>
      </w:rPr>
    </w:lvl>
    <w:lvl w:ilvl="3" w:tplc="FB6E7258" w:tentative="1">
      <w:start w:val="1"/>
      <w:numFmt w:val="bullet"/>
      <w:lvlText w:val="•"/>
      <w:lvlJc w:val="left"/>
      <w:pPr>
        <w:tabs>
          <w:tab w:val="num" w:pos="2880"/>
        </w:tabs>
        <w:ind w:left="2880" w:hanging="360"/>
      </w:pPr>
      <w:rPr>
        <w:rFonts w:ascii="Arial" w:hAnsi="Arial" w:hint="default"/>
      </w:rPr>
    </w:lvl>
    <w:lvl w:ilvl="4" w:tplc="FBDEF7EA" w:tentative="1">
      <w:start w:val="1"/>
      <w:numFmt w:val="bullet"/>
      <w:lvlText w:val="•"/>
      <w:lvlJc w:val="left"/>
      <w:pPr>
        <w:tabs>
          <w:tab w:val="num" w:pos="3600"/>
        </w:tabs>
        <w:ind w:left="3600" w:hanging="360"/>
      </w:pPr>
      <w:rPr>
        <w:rFonts w:ascii="Arial" w:hAnsi="Arial" w:hint="default"/>
      </w:rPr>
    </w:lvl>
    <w:lvl w:ilvl="5" w:tplc="6F685452" w:tentative="1">
      <w:start w:val="1"/>
      <w:numFmt w:val="bullet"/>
      <w:lvlText w:val="•"/>
      <w:lvlJc w:val="left"/>
      <w:pPr>
        <w:tabs>
          <w:tab w:val="num" w:pos="4320"/>
        </w:tabs>
        <w:ind w:left="4320" w:hanging="360"/>
      </w:pPr>
      <w:rPr>
        <w:rFonts w:ascii="Arial" w:hAnsi="Arial" w:hint="default"/>
      </w:rPr>
    </w:lvl>
    <w:lvl w:ilvl="6" w:tplc="3C644DBE" w:tentative="1">
      <w:start w:val="1"/>
      <w:numFmt w:val="bullet"/>
      <w:lvlText w:val="•"/>
      <w:lvlJc w:val="left"/>
      <w:pPr>
        <w:tabs>
          <w:tab w:val="num" w:pos="5040"/>
        </w:tabs>
        <w:ind w:left="5040" w:hanging="360"/>
      </w:pPr>
      <w:rPr>
        <w:rFonts w:ascii="Arial" w:hAnsi="Arial" w:hint="default"/>
      </w:rPr>
    </w:lvl>
    <w:lvl w:ilvl="7" w:tplc="D2BC2720" w:tentative="1">
      <w:start w:val="1"/>
      <w:numFmt w:val="bullet"/>
      <w:lvlText w:val="•"/>
      <w:lvlJc w:val="left"/>
      <w:pPr>
        <w:tabs>
          <w:tab w:val="num" w:pos="5760"/>
        </w:tabs>
        <w:ind w:left="5760" w:hanging="360"/>
      </w:pPr>
      <w:rPr>
        <w:rFonts w:ascii="Arial" w:hAnsi="Arial" w:hint="default"/>
      </w:rPr>
    </w:lvl>
    <w:lvl w:ilvl="8" w:tplc="84D686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AC6BB9"/>
    <w:multiLevelType w:val="hybridMultilevel"/>
    <w:tmpl w:val="D86E7EA6"/>
    <w:lvl w:ilvl="0" w:tplc="3A320B76">
      <w:start w:val="1"/>
      <w:numFmt w:val="bullet"/>
      <w:lvlText w:val="•"/>
      <w:lvlJc w:val="left"/>
      <w:pPr>
        <w:tabs>
          <w:tab w:val="num" w:pos="720"/>
        </w:tabs>
        <w:ind w:left="720" w:hanging="360"/>
      </w:pPr>
      <w:rPr>
        <w:rFonts w:ascii="Arial" w:hAnsi="Arial" w:hint="default"/>
      </w:rPr>
    </w:lvl>
    <w:lvl w:ilvl="1" w:tplc="1C28B3BC">
      <w:numFmt w:val="bullet"/>
      <w:lvlText w:val="–"/>
      <w:lvlJc w:val="left"/>
      <w:pPr>
        <w:tabs>
          <w:tab w:val="num" w:pos="1440"/>
        </w:tabs>
        <w:ind w:left="1440" w:hanging="360"/>
      </w:pPr>
      <w:rPr>
        <w:rFonts w:ascii="Arial" w:hAnsi="Arial" w:hint="default"/>
      </w:rPr>
    </w:lvl>
    <w:lvl w:ilvl="2" w:tplc="D3A62B88" w:tentative="1">
      <w:start w:val="1"/>
      <w:numFmt w:val="bullet"/>
      <w:lvlText w:val="•"/>
      <w:lvlJc w:val="left"/>
      <w:pPr>
        <w:tabs>
          <w:tab w:val="num" w:pos="2160"/>
        </w:tabs>
        <w:ind w:left="2160" w:hanging="360"/>
      </w:pPr>
      <w:rPr>
        <w:rFonts w:ascii="Arial" w:hAnsi="Arial" w:hint="default"/>
      </w:rPr>
    </w:lvl>
    <w:lvl w:ilvl="3" w:tplc="514C40A6" w:tentative="1">
      <w:start w:val="1"/>
      <w:numFmt w:val="bullet"/>
      <w:lvlText w:val="•"/>
      <w:lvlJc w:val="left"/>
      <w:pPr>
        <w:tabs>
          <w:tab w:val="num" w:pos="2880"/>
        </w:tabs>
        <w:ind w:left="2880" w:hanging="360"/>
      </w:pPr>
      <w:rPr>
        <w:rFonts w:ascii="Arial" w:hAnsi="Arial" w:hint="default"/>
      </w:rPr>
    </w:lvl>
    <w:lvl w:ilvl="4" w:tplc="72E8B9F2" w:tentative="1">
      <w:start w:val="1"/>
      <w:numFmt w:val="bullet"/>
      <w:lvlText w:val="•"/>
      <w:lvlJc w:val="left"/>
      <w:pPr>
        <w:tabs>
          <w:tab w:val="num" w:pos="3600"/>
        </w:tabs>
        <w:ind w:left="3600" w:hanging="360"/>
      </w:pPr>
      <w:rPr>
        <w:rFonts w:ascii="Arial" w:hAnsi="Arial" w:hint="default"/>
      </w:rPr>
    </w:lvl>
    <w:lvl w:ilvl="5" w:tplc="22A21346" w:tentative="1">
      <w:start w:val="1"/>
      <w:numFmt w:val="bullet"/>
      <w:lvlText w:val="•"/>
      <w:lvlJc w:val="left"/>
      <w:pPr>
        <w:tabs>
          <w:tab w:val="num" w:pos="4320"/>
        </w:tabs>
        <w:ind w:left="4320" w:hanging="360"/>
      </w:pPr>
      <w:rPr>
        <w:rFonts w:ascii="Arial" w:hAnsi="Arial" w:hint="default"/>
      </w:rPr>
    </w:lvl>
    <w:lvl w:ilvl="6" w:tplc="ADCC0C32" w:tentative="1">
      <w:start w:val="1"/>
      <w:numFmt w:val="bullet"/>
      <w:lvlText w:val="•"/>
      <w:lvlJc w:val="left"/>
      <w:pPr>
        <w:tabs>
          <w:tab w:val="num" w:pos="5040"/>
        </w:tabs>
        <w:ind w:left="5040" w:hanging="360"/>
      </w:pPr>
      <w:rPr>
        <w:rFonts w:ascii="Arial" w:hAnsi="Arial" w:hint="default"/>
      </w:rPr>
    </w:lvl>
    <w:lvl w:ilvl="7" w:tplc="42426730" w:tentative="1">
      <w:start w:val="1"/>
      <w:numFmt w:val="bullet"/>
      <w:lvlText w:val="•"/>
      <w:lvlJc w:val="left"/>
      <w:pPr>
        <w:tabs>
          <w:tab w:val="num" w:pos="5760"/>
        </w:tabs>
        <w:ind w:left="5760" w:hanging="360"/>
      </w:pPr>
      <w:rPr>
        <w:rFonts w:ascii="Arial" w:hAnsi="Arial" w:hint="default"/>
      </w:rPr>
    </w:lvl>
    <w:lvl w:ilvl="8" w:tplc="0082DC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EF72F2"/>
    <w:multiLevelType w:val="hybridMultilevel"/>
    <w:tmpl w:val="DF6CACB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2384CD8"/>
    <w:multiLevelType w:val="hybridMultilevel"/>
    <w:tmpl w:val="7B1A1982"/>
    <w:lvl w:ilvl="0" w:tplc="F3522DC4">
      <w:start w:val="1"/>
      <w:numFmt w:val="bullet"/>
      <w:lvlText w:val="•"/>
      <w:lvlJc w:val="left"/>
      <w:pPr>
        <w:tabs>
          <w:tab w:val="num" w:pos="720"/>
        </w:tabs>
        <w:ind w:left="720" w:hanging="360"/>
      </w:pPr>
      <w:rPr>
        <w:rFonts w:ascii="Arial" w:hAnsi="Arial" w:hint="default"/>
      </w:rPr>
    </w:lvl>
    <w:lvl w:ilvl="1" w:tplc="2B082BC2">
      <w:numFmt w:val="bullet"/>
      <w:lvlText w:val="–"/>
      <w:lvlJc w:val="left"/>
      <w:pPr>
        <w:tabs>
          <w:tab w:val="num" w:pos="1440"/>
        </w:tabs>
        <w:ind w:left="1440" w:hanging="360"/>
      </w:pPr>
      <w:rPr>
        <w:rFonts w:ascii="Arial" w:hAnsi="Arial" w:hint="default"/>
      </w:rPr>
    </w:lvl>
    <w:lvl w:ilvl="2" w:tplc="1936ACE0" w:tentative="1">
      <w:start w:val="1"/>
      <w:numFmt w:val="bullet"/>
      <w:lvlText w:val="•"/>
      <w:lvlJc w:val="left"/>
      <w:pPr>
        <w:tabs>
          <w:tab w:val="num" w:pos="2160"/>
        </w:tabs>
        <w:ind w:left="2160" w:hanging="360"/>
      </w:pPr>
      <w:rPr>
        <w:rFonts w:ascii="Arial" w:hAnsi="Arial" w:hint="default"/>
      </w:rPr>
    </w:lvl>
    <w:lvl w:ilvl="3" w:tplc="B26EC330" w:tentative="1">
      <w:start w:val="1"/>
      <w:numFmt w:val="bullet"/>
      <w:lvlText w:val="•"/>
      <w:lvlJc w:val="left"/>
      <w:pPr>
        <w:tabs>
          <w:tab w:val="num" w:pos="2880"/>
        </w:tabs>
        <w:ind w:left="2880" w:hanging="360"/>
      </w:pPr>
      <w:rPr>
        <w:rFonts w:ascii="Arial" w:hAnsi="Arial" w:hint="default"/>
      </w:rPr>
    </w:lvl>
    <w:lvl w:ilvl="4" w:tplc="9B2A44A8" w:tentative="1">
      <w:start w:val="1"/>
      <w:numFmt w:val="bullet"/>
      <w:lvlText w:val="•"/>
      <w:lvlJc w:val="left"/>
      <w:pPr>
        <w:tabs>
          <w:tab w:val="num" w:pos="3600"/>
        </w:tabs>
        <w:ind w:left="3600" w:hanging="360"/>
      </w:pPr>
      <w:rPr>
        <w:rFonts w:ascii="Arial" w:hAnsi="Arial" w:hint="default"/>
      </w:rPr>
    </w:lvl>
    <w:lvl w:ilvl="5" w:tplc="580C3C88" w:tentative="1">
      <w:start w:val="1"/>
      <w:numFmt w:val="bullet"/>
      <w:lvlText w:val="•"/>
      <w:lvlJc w:val="left"/>
      <w:pPr>
        <w:tabs>
          <w:tab w:val="num" w:pos="4320"/>
        </w:tabs>
        <w:ind w:left="4320" w:hanging="360"/>
      </w:pPr>
      <w:rPr>
        <w:rFonts w:ascii="Arial" w:hAnsi="Arial" w:hint="default"/>
      </w:rPr>
    </w:lvl>
    <w:lvl w:ilvl="6" w:tplc="A34AD558" w:tentative="1">
      <w:start w:val="1"/>
      <w:numFmt w:val="bullet"/>
      <w:lvlText w:val="•"/>
      <w:lvlJc w:val="left"/>
      <w:pPr>
        <w:tabs>
          <w:tab w:val="num" w:pos="5040"/>
        </w:tabs>
        <w:ind w:left="5040" w:hanging="360"/>
      </w:pPr>
      <w:rPr>
        <w:rFonts w:ascii="Arial" w:hAnsi="Arial" w:hint="default"/>
      </w:rPr>
    </w:lvl>
    <w:lvl w:ilvl="7" w:tplc="3AAA04C6" w:tentative="1">
      <w:start w:val="1"/>
      <w:numFmt w:val="bullet"/>
      <w:lvlText w:val="•"/>
      <w:lvlJc w:val="left"/>
      <w:pPr>
        <w:tabs>
          <w:tab w:val="num" w:pos="5760"/>
        </w:tabs>
        <w:ind w:left="5760" w:hanging="360"/>
      </w:pPr>
      <w:rPr>
        <w:rFonts w:ascii="Arial" w:hAnsi="Arial" w:hint="default"/>
      </w:rPr>
    </w:lvl>
    <w:lvl w:ilvl="8" w:tplc="91EEEC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453B76"/>
    <w:multiLevelType w:val="hybridMultilevel"/>
    <w:tmpl w:val="C74C3DFC"/>
    <w:lvl w:ilvl="0" w:tplc="448AE702">
      <w:start w:val="1"/>
      <w:numFmt w:val="bullet"/>
      <w:lvlText w:val="•"/>
      <w:lvlJc w:val="left"/>
      <w:pPr>
        <w:tabs>
          <w:tab w:val="num" w:pos="720"/>
        </w:tabs>
        <w:ind w:left="720" w:hanging="360"/>
      </w:pPr>
      <w:rPr>
        <w:rFonts w:ascii="Arial" w:hAnsi="Arial" w:hint="default"/>
      </w:rPr>
    </w:lvl>
    <w:lvl w:ilvl="1" w:tplc="F202D0D4">
      <w:start w:val="1"/>
      <w:numFmt w:val="bullet"/>
      <w:lvlText w:val="•"/>
      <w:lvlJc w:val="left"/>
      <w:pPr>
        <w:tabs>
          <w:tab w:val="num" w:pos="1440"/>
        </w:tabs>
        <w:ind w:left="1440" w:hanging="360"/>
      </w:pPr>
      <w:rPr>
        <w:rFonts w:ascii="Arial" w:hAnsi="Arial" w:hint="default"/>
      </w:rPr>
    </w:lvl>
    <w:lvl w:ilvl="2" w:tplc="EAEAA68C" w:tentative="1">
      <w:start w:val="1"/>
      <w:numFmt w:val="bullet"/>
      <w:lvlText w:val="•"/>
      <w:lvlJc w:val="left"/>
      <w:pPr>
        <w:tabs>
          <w:tab w:val="num" w:pos="2160"/>
        </w:tabs>
        <w:ind w:left="2160" w:hanging="360"/>
      </w:pPr>
      <w:rPr>
        <w:rFonts w:ascii="Arial" w:hAnsi="Arial" w:hint="default"/>
      </w:rPr>
    </w:lvl>
    <w:lvl w:ilvl="3" w:tplc="E702BA10" w:tentative="1">
      <w:start w:val="1"/>
      <w:numFmt w:val="bullet"/>
      <w:lvlText w:val="•"/>
      <w:lvlJc w:val="left"/>
      <w:pPr>
        <w:tabs>
          <w:tab w:val="num" w:pos="2880"/>
        </w:tabs>
        <w:ind w:left="2880" w:hanging="360"/>
      </w:pPr>
      <w:rPr>
        <w:rFonts w:ascii="Arial" w:hAnsi="Arial" w:hint="default"/>
      </w:rPr>
    </w:lvl>
    <w:lvl w:ilvl="4" w:tplc="A810DBC8" w:tentative="1">
      <w:start w:val="1"/>
      <w:numFmt w:val="bullet"/>
      <w:lvlText w:val="•"/>
      <w:lvlJc w:val="left"/>
      <w:pPr>
        <w:tabs>
          <w:tab w:val="num" w:pos="3600"/>
        </w:tabs>
        <w:ind w:left="3600" w:hanging="360"/>
      </w:pPr>
      <w:rPr>
        <w:rFonts w:ascii="Arial" w:hAnsi="Arial" w:hint="default"/>
      </w:rPr>
    </w:lvl>
    <w:lvl w:ilvl="5" w:tplc="2AA41AB6" w:tentative="1">
      <w:start w:val="1"/>
      <w:numFmt w:val="bullet"/>
      <w:lvlText w:val="•"/>
      <w:lvlJc w:val="left"/>
      <w:pPr>
        <w:tabs>
          <w:tab w:val="num" w:pos="4320"/>
        </w:tabs>
        <w:ind w:left="4320" w:hanging="360"/>
      </w:pPr>
      <w:rPr>
        <w:rFonts w:ascii="Arial" w:hAnsi="Arial" w:hint="default"/>
      </w:rPr>
    </w:lvl>
    <w:lvl w:ilvl="6" w:tplc="2DC2D106" w:tentative="1">
      <w:start w:val="1"/>
      <w:numFmt w:val="bullet"/>
      <w:lvlText w:val="•"/>
      <w:lvlJc w:val="left"/>
      <w:pPr>
        <w:tabs>
          <w:tab w:val="num" w:pos="5040"/>
        </w:tabs>
        <w:ind w:left="5040" w:hanging="360"/>
      </w:pPr>
      <w:rPr>
        <w:rFonts w:ascii="Arial" w:hAnsi="Arial" w:hint="default"/>
      </w:rPr>
    </w:lvl>
    <w:lvl w:ilvl="7" w:tplc="4E5EF5CC" w:tentative="1">
      <w:start w:val="1"/>
      <w:numFmt w:val="bullet"/>
      <w:lvlText w:val="•"/>
      <w:lvlJc w:val="left"/>
      <w:pPr>
        <w:tabs>
          <w:tab w:val="num" w:pos="5760"/>
        </w:tabs>
        <w:ind w:left="5760" w:hanging="360"/>
      </w:pPr>
      <w:rPr>
        <w:rFonts w:ascii="Arial" w:hAnsi="Arial" w:hint="default"/>
      </w:rPr>
    </w:lvl>
    <w:lvl w:ilvl="8" w:tplc="33362F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F5038A"/>
    <w:multiLevelType w:val="hybridMultilevel"/>
    <w:tmpl w:val="DAEC1B9E"/>
    <w:lvl w:ilvl="0" w:tplc="EDF43D78">
      <w:start w:val="1"/>
      <w:numFmt w:val="bullet"/>
      <w:lvlText w:val="•"/>
      <w:lvlJc w:val="left"/>
      <w:pPr>
        <w:tabs>
          <w:tab w:val="num" w:pos="720"/>
        </w:tabs>
        <w:ind w:left="720" w:hanging="360"/>
      </w:pPr>
      <w:rPr>
        <w:rFonts w:ascii="Arial" w:hAnsi="Arial" w:hint="default"/>
      </w:rPr>
    </w:lvl>
    <w:lvl w:ilvl="1" w:tplc="B538A344">
      <w:numFmt w:val="bullet"/>
      <w:lvlText w:val="–"/>
      <w:lvlJc w:val="left"/>
      <w:pPr>
        <w:tabs>
          <w:tab w:val="num" w:pos="1440"/>
        </w:tabs>
        <w:ind w:left="1440" w:hanging="360"/>
      </w:pPr>
      <w:rPr>
        <w:rFonts w:ascii="Arial" w:hAnsi="Arial" w:hint="default"/>
      </w:rPr>
    </w:lvl>
    <w:lvl w:ilvl="2" w:tplc="E208FFE6" w:tentative="1">
      <w:start w:val="1"/>
      <w:numFmt w:val="bullet"/>
      <w:lvlText w:val="•"/>
      <w:lvlJc w:val="left"/>
      <w:pPr>
        <w:tabs>
          <w:tab w:val="num" w:pos="2160"/>
        </w:tabs>
        <w:ind w:left="2160" w:hanging="360"/>
      </w:pPr>
      <w:rPr>
        <w:rFonts w:ascii="Arial" w:hAnsi="Arial" w:hint="default"/>
      </w:rPr>
    </w:lvl>
    <w:lvl w:ilvl="3" w:tplc="BED6873C" w:tentative="1">
      <w:start w:val="1"/>
      <w:numFmt w:val="bullet"/>
      <w:lvlText w:val="•"/>
      <w:lvlJc w:val="left"/>
      <w:pPr>
        <w:tabs>
          <w:tab w:val="num" w:pos="2880"/>
        </w:tabs>
        <w:ind w:left="2880" w:hanging="360"/>
      </w:pPr>
      <w:rPr>
        <w:rFonts w:ascii="Arial" w:hAnsi="Arial" w:hint="default"/>
      </w:rPr>
    </w:lvl>
    <w:lvl w:ilvl="4" w:tplc="940E88FC" w:tentative="1">
      <w:start w:val="1"/>
      <w:numFmt w:val="bullet"/>
      <w:lvlText w:val="•"/>
      <w:lvlJc w:val="left"/>
      <w:pPr>
        <w:tabs>
          <w:tab w:val="num" w:pos="3600"/>
        </w:tabs>
        <w:ind w:left="3600" w:hanging="360"/>
      </w:pPr>
      <w:rPr>
        <w:rFonts w:ascii="Arial" w:hAnsi="Arial" w:hint="default"/>
      </w:rPr>
    </w:lvl>
    <w:lvl w:ilvl="5" w:tplc="C0B0D5F4" w:tentative="1">
      <w:start w:val="1"/>
      <w:numFmt w:val="bullet"/>
      <w:lvlText w:val="•"/>
      <w:lvlJc w:val="left"/>
      <w:pPr>
        <w:tabs>
          <w:tab w:val="num" w:pos="4320"/>
        </w:tabs>
        <w:ind w:left="4320" w:hanging="360"/>
      </w:pPr>
      <w:rPr>
        <w:rFonts w:ascii="Arial" w:hAnsi="Arial" w:hint="default"/>
      </w:rPr>
    </w:lvl>
    <w:lvl w:ilvl="6" w:tplc="91667A00" w:tentative="1">
      <w:start w:val="1"/>
      <w:numFmt w:val="bullet"/>
      <w:lvlText w:val="•"/>
      <w:lvlJc w:val="left"/>
      <w:pPr>
        <w:tabs>
          <w:tab w:val="num" w:pos="5040"/>
        </w:tabs>
        <w:ind w:left="5040" w:hanging="360"/>
      </w:pPr>
      <w:rPr>
        <w:rFonts w:ascii="Arial" w:hAnsi="Arial" w:hint="default"/>
      </w:rPr>
    </w:lvl>
    <w:lvl w:ilvl="7" w:tplc="B82ADCDE" w:tentative="1">
      <w:start w:val="1"/>
      <w:numFmt w:val="bullet"/>
      <w:lvlText w:val="•"/>
      <w:lvlJc w:val="left"/>
      <w:pPr>
        <w:tabs>
          <w:tab w:val="num" w:pos="5760"/>
        </w:tabs>
        <w:ind w:left="5760" w:hanging="360"/>
      </w:pPr>
      <w:rPr>
        <w:rFonts w:ascii="Arial" w:hAnsi="Arial" w:hint="default"/>
      </w:rPr>
    </w:lvl>
    <w:lvl w:ilvl="8" w:tplc="B01CA7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D1624B"/>
    <w:multiLevelType w:val="hybridMultilevel"/>
    <w:tmpl w:val="427E28F6"/>
    <w:lvl w:ilvl="0" w:tplc="AD2CEC00">
      <w:start w:val="1"/>
      <w:numFmt w:val="bullet"/>
      <w:lvlText w:val="•"/>
      <w:lvlJc w:val="left"/>
      <w:pPr>
        <w:tabs>
          <w:tab w:val="num" w:pos="720"/>
        </w:tabs>
        <w:ind w:left="720" w:hanging="360"/>
      </w:pPr>
      <w:rPr>
        <w:rFonts w:ascii="Arial" w:hAnsi="Arial" w:hint="default"/>
      </w:rPr>
    </w:lvl>
    <w:lvl w:ilvl="1" w:tplc="6B7A8D94">
      <w:numFmt w:val="bullet"/>
      <w:lvlText w:val="–"/>
      <w:lvlJc w:val="left"/>
      <w:pPr>
        <w:tabs>
          <w:tab w:val="num" w:pos="1440"/>
        </w:tabs>
        <w:ind w:left="1440" w:hanging="360"/>
      </w:pPr>
      <w:rPr>
        <w:rFonts w:ascii="Arial" w:hAnsi="Arial" w:hint="default"/>
      </w:rPr>
    </w:lvl>
    <w:lvl w:ilvl="2" w:tplc="DD6644E4" w:tentative="1">
      <w:start w:val="1"/>
      <w:numFmt w:val="bullet"/>
      <w:lvlText w:val="•"/>
      <w:lvlJc w:val="left"/>
      <w:pPr>
        <w:tabs>
          <w:tab w:val="num" w:pos="2160"/>
        </w:tabs>
        <w:ind w:left="2160" w:hanging="360"/>
      </w:pPr>
      <w:rPr>
        <w:rFonts w:ascii="Arial" w:hAnsi="Arial" w:hint="default"/>
      </w:rPr>
    </w:lvl>
    <w:lvl w:ilvl="3" w:tplc="71CCFE14" w:tentative="1">
      <w:start w:val="1"/>
      <w:numFmt w:val="bullet"/>
      <w:lvlText w:val="•"/>
      <w:lvlJc w:val="left"/>
      <w:pPr>
        <w:tabs>
          <w:tab w:val="num" w:pos="2880"/>
        </w:tabs>
        <w:ind w:left="2880" w:hanging="360"/>
      </w:pPr>
      <w:rPr>
        <w:rFonts w:ascii="Arial" w:hAnsi="Arial" w:hint="default"/>
      </w:rPr>
    </w:lvl>
    <w:lvl w:ilvl="4" w:tplc="F1480C20" w:tentative="1">
      <w:start w:val="1"/>
      <w:numFmt w:val="bullet"/>
      <w:lvlText w:val="•"/>
      <w:lvlJc w:val="left"/>
      <w:pPr>
        <w:tabs>
          <w:tab w:val="num" w:pos="3600"/>
        </w:tabs>
        <w:ind w:left="3600" w:hanging="360"/>
      </w:pPr>
      <w:rPr>
        <w:rFonts w:ascii="Arial" w:hAnsi="Arial" w:hint="default"/>
      </w:rPr>
    </w:lvl>
    <w:lvl w:ilvl="5" w:tplc="9C026A36" w:tentative="1">
      <w:start w:val="1"/>
      <w:numFmt w:val="bullet"/>
      <w:lvlText w:val="•"/>
      <w:lvlJc w:val="left"/>
      <w:pPr>
        <w:tabs>
          <w:tab w:val="num" w:pos="4320"/>
        </w:tabs>
        <w:ind w:left="4320" w:hanging="360"/>
      </w:pPr>
      <w:rPr>
        <w:rFonts w:ascii="Arial" w:hAnsi="Arial" w:hint="default"/>
      </w:rPr>
    </w:lvl>
    <w:lvl w:ilvl="6" w:tplc="275A0252" w:tentative="1">
      <w:start w:val="1"/>
      <w:numFmt w:val="bullet"/>
      <w:lvlText w:val="•"/>
      <w:lvlJc w:val="left"/>
      <w:pPr>
        <w:tabs>
          <w:tab w:val="num" w:pos="5040"/>
        </w:tabs>
        <w:ind w:left="5040" w:hanging="360"/>
      </w:pPr>
      <w:rPr>
        <w:rFonts w:ascii="Arial" w:hAnsi="Arial" w:hint="default"/>
      </w:rPr>
    </w:lvl>
    <w:lvl w:ilvl="7" w:tplc="64381562" w:tentative="1">
      <w:start w:val="1"/>
      <w:numFmt w:val="bullet"/>
      <w:lvlText w:val="•"/>
      <w:lvlJc w:val="left"/>
      <w:pPr>
        <w:tabs>
          <w:tab w:val="num" w:pos="5760"/>
        </w:tabs>
        <w:ind w:left="5760" w:hanging="360"/>
      </w:pPr>
      <w:rPr>
        <w:rFonts w:ascii="Arial" w:hAnsi="Arial" w:hint="default"/>
      </w:rPr>
    </w:lvl>
    <w:lvl w:ilvl="8" w:tplc="9D4629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992172"/>
    <w:multiLevelType w:val="hybridMultilevel"/>
    <w:tmpl w:val="7206F456"/>
    <w:lvl w:ilvl="0" w:tplc="07C0C784">
      <w:start w:val="1"/>
      <w:numFmt w:val="bullet"/>
      <w:lvlText w:val="•"/>
      <w:lvlJc w:val="left"/>
      <w:pPr>
        <w:tabs>
          <w:tab w:val="num" w:pos="720"/>
        </w:tabs>
        <w:ind w:left="720" w:hanging="360"/>
      </w:pPr>
      <w:rPr>
        <w:rFonts w:ascii="Arial" w:hAnsi="Arial" w:hint="default"/>
      </w:rPr>
    </w:lvl>
    <w:lvl w:ilvl="1" w:tplc="B4C80F84">
      <w:numFmt w:val="bullet"/>
      <w:lvlText w:val="•"/>
      <w:lvlJc w:val="left"/>
      <w:pPr>
        <w:tabs>
          <w:tab w:val="num" w:pos="1440"/>
        </w:tabs>
        <w:ind w:left="1440" w:hanging="360"/>
      </w:pPr>
      <w:rPr>
        <w:rFonts w:ascii="Arial" w:hAnsi="Arial" w:hint="default"/>
      </w:rPr>
    </w:lvl>
    <w:lvl w:ilvl="2" w:tplc="7F02FC7C">
      <w:start w:val="1"/>
      <w:numFmt w:val="bullet"/>
      <w:lvlText w:val="•"/>
      <w:lvlJc w:val="left"/>
      <w:pPr>
        <w:tabs>
          <w:tab w:val="num" w:pos="2160"/>
        </w:tabs>
        <w:ind w:left="2160" w:hanging="360"/>
      </w:pPr>
      <w:rPr>
        <w:rFonts w:ascii="Arial" w:hAnsi="Arial" w:hint="default"/>
      </w:rPr>
    </w:lvl>
    <w:lvl w:ilvl="3" w:tplc="E9BA3388">
      <w:start w:val="1"/>
      <w:numFmt w:val="bullet"/>
      <w:lvlText w:val="•"/>
      <w:lvlJc w:val="left"/>
      <w:pPr>
        <w:tabs>
          <w:tab w:val="num" w:pos="2880"/>
        </w:tabs>
        <w:ind w:left="2880" w:hanging="360"/>
      </w:pPr>
      <w:rPr>
        <w:rFonts w:ascii="Arial" w:hAnsi="Arial" w:hint="default"/>
      </w:rPr>
    </w:lvl>
    <w:lvl w:ilvl="4" w:tplc="3CDAC300" w:tentative="1">
      <w:start w:val="1"/>
      <w:numFmt w:val="bullet"/>
      <w:lvlText w:val="•"/>
      <w:lvlJc w:val="left"/>
      <w:pPr>
        <w:tabs>
          <w:tab w:val="num" w:pos="3600"/>
        </w:tabs>
        <w:ind w:left="3600" w:hanging="360"/>
      </w:pPr>
      <w:rPr>
        <w:rFonts w:ascii="Arial" w:hAnsi="Arial" w:hint="default"/>
      </w:rPr>
    </w:lvl>
    <w:lvl w:ilvl="5" w:tplc="7556ED0A" w:tentative="1">
      <w:start w:val="1"/>
      <w:numFmt w:val="bullet"/>
      <w:lvlText w:val="•"/>
      <w:lvlJc w:val="left"/>
      <w:pPr>
        <w:tabs>
          <w:tab w:val="num" w:pos="4320"/>
        </w:tabs>
        <w:ind w:left="4320" w:hanging="360"/>
      </w:pPr>
      <w:rPr>
        <w:rFonts w:ascii="Arial" w:hAnsi="Arial" w:hint="default"/>
      </w:rPr>
    </w:lvl>
    <w:lvl w:ilvl="6" w:tplc="3064F928" w:tentative="1">
      <w:start w:val="1"/>
      <w:numFmt w:val="bullet"/>
      <w:lvlText w:val="•"/>
      <w:lvlJc w:val="left"/>
      <w:pPr>
        <w:tabs>
          <w:tab w:val="num" w:pos="5040"/>
        </w:tabs>
        <w:ind w:left="5040" w:hanging="360"/>
      </w:pPr>
      <w:rPr>
        <w:rFonts w:ascii="Arial" w:hAnsi="Arial" w:hint="default"/>
      </w:rPr>
    </w:lvl>
    <w:lvl w:ilvl="7" w:tplc="07489D10" w:tentative="1">
      <w:start w:val="1"/>
      <w:numFmt w:val="bullet"/>
      <w:lvlText w:val="•"/>
      <w:lvlJc w:val="left"/>
      <w:pPr>
        <w:tabs>
          <w:tab w:val="num" w:pos="5760"/>
        </w:tabs>
        <w:ind w:left="5760" w:hanging="360"/>
      </w:pPr>
      <w:rPr>
        <w:rFonts w:ascii="Arial" w:hAnsi="Arial" w:hint="default"/>
      </w:rPr>
    </w:lvl>
    <w:lvl w:ilvl="8" w:tplc="0B1A2F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6D202D"/>
    <w:multiLevelType w:val="hybridMultilevel"/>
    <w:tmpl w:val="23168EAA"/>
    <w:lvl w:ilvl="0" w:tplc="B40011A8">
      <w:start w:val="1"/>
      <w:numFmt w:val="bullet"/>
      <w:lvlText w:val="•"/>
      <w:lvlJc w:val="left"/>
      <w:pPr>
        <w:tabs>
          <w:tab w:val="num" w:pos="720"/>
        </w:tabs>
        <w:ind w:left="720" w:hanging="360"/>
      </w:pPr>
      <w:rPr>
        <w:rFonts w:ascii="Arial" w:hAnsi="Arial" w:hint="default"/>
      </w:rPr>
    </w:lvl>
    <w:lvl w:ilvl="1" w:tplc="C7163DE2">
      <w:numFmt w:val="bullet"/>
      <w:lvlText w:val="•"/>
      <w:lvlJc w:val="left"/>
      <w:pPr>
        <w:tabs>
          <w:tab w:val="num" w:pos="1440"/>
        </w:tabs>
        <w:ind w:left="1440" w:hanging="360"/>
      </w:pPr>
      <w:rPr>
        <w:rFonts w:ascii="Arial" w:hAnsi="Arial" w:hint="default"/>
      </w:rPr>
    </w:lvl>
    <w:lvl w:ilvl="2" w:tplc="8DB61D5A" w:tentative="1">
      <w:start w:val="1"/>
      <w:numFmt w:val="bullet"/>
      <w:lvlText w:val="•"/>
      <w:lvlJc w:val="left"/>
      <w:pPr>
        <w:tabs>
          <w:tab w:val="num" w:pos="2160"/>
        </w:tabs>
        <w:ind w:left="2160" w:hanging="360"/>
      </w:pPr>
      <w:rPr>
        <w:rFonts w:ascii="Arial" w:hAnsi="Arial" w:hint="default"/>
      </w:rPr>
    </w:lvl>
    <w:lvl w:ilvl="3" w:tplc="50042206" w:tentative="1">
      <w:start w:val="1"/>
      <w:numFmt w:val="bullet"/>
      <w:lvlText w:val="•"/>
      <w:lvlJc w:val="left"/>
      <w:pPr>
        <w:tabs>
          <w:tab w:val="num" w:pos="2880"/>
        </w:tabs>
        <w:ind w:left="2880" w:hanging="360"/>
      </w:pPr>
      <w:rPr>
        <w:rFonts w:ascii="Arial" w:hAnsi="Arial" w:hint="default"/>
      </w:rPr>
    </w:lvl>
    <w:lvl w:ilvl="4" w:tplc="9268460A" w:tentative="1">
      <w:start w:val="1"/>
      <w:numFmt w:val="bullet"/>
      <w:lvlText w:val="•"/>
      <w:lvlJc w:val="left"/>
      <w:pPr>
        <w:tabs>
          <w:tab w:val="num" w:pos="3600"/>
        </w:tabs>
        <w:ind w:left="3600" w:hanging="360"/>
      </w:pPr>
      <w:rPr>
        <w:rFonts w:ascii="Arial" w:hAnsi="Arial" w:hint="default"/>
      </w:rPr>
    </w:lvl>
    <w:lvl w:ilvl="5" w:tplc="410497EC" w:tentative="1">
      <w:start w:val="1"/>
      <w:numFmt w:val="bullet"/>
      <w:lvlText w:val="•"/>
      <w:lvlJc w:val="left"/>
      <w:pPr>
        <w:tabs>
          <w:tab w:val="num" w:pos="4320"/>
        </w:tabs>
        <w:ind w:left="4320" w:hanging="360"/>
      </w:pPr>
      <w:rPr>
        <w:rFonts w:ascii="Arial" w:hAnsi="Arial" w:hint="default"/>
      </w:rPr>
    </w:lvl>
    <w:lvl w:ilvl="6" w:tplc="CD54A486" w:tentative="1">
      <w:start w:val="1"/>
      <w:numFmt w:val="bullet"/>
      <w:lvlText w:val="•"/>
      <w:lvlJc w:val="left"/>
      <w:pPr>
        <w:tabs>
          <w:tab w:val="num" w:pos="5040"/>
        </w:tabs>
        <w:ind w:left="5040" w:hanging="360"/>
      </w:pPr>
      <w:rPr>
        <w:rFonts w:ascii="Arial" w:hAnsi="Arial" w:hint="default"/>
      </w:rPr>
    </w:lvl>
    <w:lvl w:ilvl="7" w:tplc="26DA03B8" w:tentative="1">
      <w:start w:val="1"/>
      <w:numFmt w:val="bullet"/>
      <w:lvlText w:val="•"/>
      <w:lvlJc w:val="left"/>
      <w:pPr>
        <w:tabs>
          <w:tab w:val="num" w:pos="5760"/>
        </w:tabs>
        <w:ind w:left="5760" w:hanging="360"/>
      </w:pPr>
      <w:rPr>
        <w:rFonts w:ascii="Arial" w:hAnsi="Arial" w:hint="default"/>
      </w:rPr>
    </w:lvl>
    <w:lvl w:ilvl="8" w:tplc="08C024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A287914"/>
    <w:multiLevelType w:val="hybridMultilevel"/>
    <w:tmpl w:val="AF363C3E"/>
    <w:lvl w:ilvl="0" w:tplc="6C184D8C">
      <w:start w:val="1"/>
      <w:numFmt w:val="bullet"/>
      <w:lvlText w:val="•"/>
      <w:lvlJc w:val="left"/>
      <w:pPr>
        <w:tabs>
          <w:tab w:val="num" w:pos="720"/>
        </w:tabs>
        <w:ind w:left="720" w:hanging="360"/>
      </w:pPr>
      <w:rPr>
        <w:rFonts w:ascii="Arial" w:hAnsi="Arial" w:hint="default"/>
      </w:rPr>
    </w:lvl>
    <w:lvl w:ilvl="1" w:tplc="4AC4BC42">
      <w:numFmt w:val="bullet"/>
      <w:lvlText w:val="–"/>
      <w:lvlJc w:val="left"/>
      <w:pPr>
        <w:tabs>
          <w:tab w:val="num" w:pos="1440"/>
        </w:tabs>
        <w:ind w:left="1440" w:hanging="360"/>
      </w:pPr>
      <w:rPr>
        <w:rFonts w:ascii="Arial" w:hAnsi="Arial" w:hint="default"/>
      </w:rPr>
    </w:lvl>
    <w:lvl w:ilvl="2" w:tplc="B17087D8" w:tentative="1">
      <w:start w:val="1"/>
      <w:numFmt w:val="bullet"/>
      <w:lvlText w:val="•"/>
      <w:lvlJc w:val="left"/>
      <w:pPr>
        <w:tabs>
          <w:tab w:val="num" w:pos="2160"/>
        </w:tabs>
        <w:ind w:left="2160" w:hanging="360"/>
      </w:pPr>
      <w:rPr>
        <w:rFonts w:ascii="Arial" w:hAnsi="Arial" w:hint="default"/>
      </w:rPr>
    </w:lvl>
    <w:lvl w:ilvl="3" w:tplc="0DBC4DEC" w:tentative="1">
      <w:start w:val="1"/>
      <w:numFmt w:val="bullet"/>
      <w:lvlText w:val="•"/>
      <w:lvlJc w:val="left"/>
      <w:pPr>
        <w:tabs>
          <w:tab w:val="num" w:pos="2880"/>
        </w:tabs>
        <w:ind w:left="2880" w:hanging="360"/>
      </w:pPr>
      <w:rPr>
        <w:rFonts w:ascii="Arial" w:hAnsi="Arial" w:hint="default"/>
      </w:rPr>
    </w:lvl>
    <w:lvl w:ilvl="4" w:tplc="E08C14C2" w:tentative="1">
      <w:start w:val="1"/>
      <w:numFmt w:val="bullet"/>
      <w:lvlText w:val="•"/>
      <w:lvlJc w:val="left"/>
      <w:pPr>
        <w:tabs>
          <w:tab w:val="num" w:pos="3600"/>
        </w:tabs>
        <w:ind w:left="3600" w:hanging="360"/>
      </w:pPr>
      <w:rPr>
        <w:rFonts w:ascii="Arial" w:hAnsi="Arial" w:hint="default"/>
      </w:rPr>
    </w:lvl>
    <w:lvl w:ilvl="5" w:tplc="9E76B7E2" w:tentative="1">
      <w:start w:val="1"/>
      <w:numFmt w:val="bullet"/>
      <w:lvlText w:val="•"/>
      <w:lvlJc w:val="left"/>
      <w:pPr>
        <w:tabs>
          <w:tab w:val="num" w:pos="4320"/>
        </w:tabs>
        <w:ind w:left="4320" w:hanging="360"/>
      </w:pPr>
      <w:rPr>
        <w:rFonts w:ascii="Arial" w:hAnsi="Arial" w:hint="default"/>
      </w:rPr>
    </w:lvl>
    <w:lvl w:ilvl="6" w:tplc="0AACCD5A" w:tentative="1">
      <w:start w:val="1"/>
      <w:numFmt w:val="bullet"/>
      <w:lvlText w:val="•"/>
      <w:lvlJc w:val="left"/>
      <w:pPr>
        <w:tabs>
          <w:tab w:val="num" w:pos="5040"/>
        </w:tabs>
        <w:ind w:left="5040" w:hanging="360"/>
      </w:pPr>
      <w:rPr>
        <w:rFonts w:ascii="Arial" w:hAnsi="Arial" w:hint="default"/>
      </w:rPr>
    </w:lvl>
    <w:lvl w:ilvl="7" w:tplc="7334072C" w:tentative="1">
      <w:start w:val="1"/>
      <w:numFmt w:val="bullet"/>
      <w:lvlText w:val="•"/>
      <w:lvlJc w:val="left"/>
      <w:pPr>
        <w:tabs>
          <w:tab w:val="num" w:pos="5760"/>
        </w:tabs>
        <w:ind w:left="5760" w:hanging="360"/>
      </w:pPr>
      <w:rPr>
        <w:rFonts w:ascii="Arial" w:hAnsi="Arial" w:hint="default"/>
      </w:rPr>
    </w:lvl>
    <w:lvl w:ilvl="8" w:tplc="73808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2A10A9"/>
    <w:multiLevelType w:val="hybridMultilevel"/>
    <w:tmpl w:val="E006DDD2"/>
    <w:lvl w:ilvl="0" w:tplc="677A21AA">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AF74F4"/>
    <w:multiLevelType w:val="hybridMultilevel"/>
    <w:tmpl w:val="2E40CCD8"/>
    <w:lvl w:ilvl="0" w:tplc="281C158A">
      <w:start w:val="1"/>
      <w:numFmt w:val="bullet"/>
      <w:lvlText w:val="•"/>
      <w:lvlJc w:val="left"/>
      <w:pPr>
        <w:tabs>
          <w:tab w:val="num" w:pos="720"/>
        </w:tabs>
        <w:ind w:left="720" w:hanging="360"/>
      </w:pPr>
      <w:rPr>
        <w:rFonts w:ascii="Arial" w:hAnsi="Arial" w:hint="default"/>
      </w:rPr>
    </w:lvl>
    <w:lvl w:ilvl="1" w:tplc="CDBC6070" w:tentative="1">
      <w:start w:val="1"/>
      <w:numFmt w:val="bullet"/>
      <w:lvlText w:val="•"/>
      <w:lvlJc w:val="left"/>
      <w:pPr>
        <w:tabs>
          <w:tab w:val="num" w:pos="1440"/>
        </w:tabs>
        <w:ind w:left="1440" w:hanging="360"/>
      </w:pPr>
      <w:rPr>
        <w:rFonts w:ascii="Arial" w:hAnsi="Arial" w:hint="default"/>
      </w:rPr>
    </w:lvl>
    <w:lvl w:ilvl="2" w:tplc="18FAA490" w:tentative="1">
      <w:start w:val="1"/>
      <w:numFmt w:val="bullet"/>
      <w:lvlText w:val="•"/>
      <w:lvlJc w:val="left"/>
      <w:pPr>
        <w:tabs>
          <w:tab w:val="num" w:pos="2160"/>
        </w:tabs>
        <w:ind w:left="2160" w:hanging="360"/>
      </w:pPr>
      <w:rPr>
        <w:rFonts w:ascii="Arial" w:hAnsi="Arial" w:hint="default"/>
      </w:rPr>
    </w:lvl>
    <w:lvl w:ilvl="3" w:tplc="B2445EF4" w:tentative="1">
      <w:start w:val="1"/>
      <w:numFmt w:val="bullet"/>
      <w:lvlText w:val="•"/>
      <w:lvlJc w:val="left"/>
      <w:pPr>
        <w:tabs>
          <w:tab w:val="num" w:pos="2880"/>
        </w:tabs>
        <w:ind w:left="2880" w:hanging="360"/>
      </w:pPr>
      <w:rPr>
        <w:rFonts w:ascii="Arial" w:hAnsi="Arial" w:hint="default"/>
      </w:rPr>
    </w:lvl>
    <w:lvl w:ilvl="4" w:tplc="1C787CFE" w:tentative="1">
      <w:start w:val="1"/>
      <w:numFmt w:val="bullet"/>
      <w:lvlText w:val="•"/>
      <w:lvlJc w:val="left"/>
      <w:pPr>
        <w:tabs>
          <w:tab w:val="num" w:pos="3600"/>
        </w:tabs>
        <w:ind w:left="3600" w:hanging="360"/>
      </w:pPr>
      <w:rPr>
        <w:rFonts w:ascii="Arial" w:hAnsi="Arial" w:hint="default"/>
      </w:rPr>
    </w:lvl>
    <w:lvl w:ilvl="5" w:tplc="BFF254BE" w:tentative="1">
      <w:start w:val="1"/>
      <w:numFmt w:val="bullet"/>
      <w:lvlText w:val="•"/>
      <w:lvlJc w:val="left"/>
      <w:pPr>
        <w:tabs>
          <w:tab w:val="num" w:pos="4320"/>
        </w:tabs>
        <w:ind w:left="4320" w:hanging="360"/>
      </w:pPr>
      <w:rPr>
        <w:rFonts w:ascii="Arial" w:hAnsi="Arial" w:hint="default"/>
      </w:rPr>
    </w:lvl>
    <w:lvl w:ilvl="6" w:tplc="8FF65E66" w:tentative="1">
      <w:start w:val="1"/>
      <w:numFmt w:val="bullet"/>
      <w:lvlText w:val="•"/>
      <w:lvlJc w:val="left"/>
      <w:pPr>
        <w:tabs>
          <w:tab w:val="num" w:pos="5040"/>
        </w:tabs>
        <w:ind w:left="5040" w:hanging="360"/>
      </w:pPr>
      <w:rPr>
        <w:rFonts w:ascii="Arial" w:hAnsi="Arial" w:hint="default"/>
      </w:rPr>
    </w:lvl>
    <w:lvl w:ilvl="7" w:tplc="DF428E80" w:tentative="1">
      <w:start w:val="1"/>
      <w:numFmt w:val="bullet"/>
      <w:lvlText w:val="•"/>
      <w:lvlJc w:val="left"/>
      <w:pPr>
        <w:tabs>
          <w:tab w:val="num" w:pos="5760"/>
        </w:tabs>
        <w:ind w:left="5760" w:hanging="360"/>
      </w:pPr>
      <w:rPr>
        <w:rFonts w:ascii="Arial" w:hAnsi="Arial" w:hint="default"/>
      </w:rPr>
    </w:lvl>
    <w:lvl w:ilvl="8" w:tplc="31026D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093A5C"/>
    <w:multiLevelType w:val="hybridMultilevel"/>
    <w:tmpl w:val="4180253C"/>
    <w:lvl w:ilvl="0" w:tplc="FA58C23C">
      <w:start w:val="1"/>
      <w:numFmt w:val="bullet"/>
      <w:lvlText w:val="•"/>
      <w:lvlJc w:val="left"/>
      <w:pPr>
        <w:tabs>
          <w:tab w:val="num" w:pos="720"/>
        </w:tabs>
        <w:ind w:left="720" w:hanging="360"/>
      </w:pPr>
      <w:rPr>
        <w:rFonts w:ascii="Arial" w:hAnsi="Arial" w:hint="default"/>
      </w:rPr>
    </w:lvl>
    <w:lvl w:ilvl="1" w:tplc="EACE6E7A">
      <w:numFmt w:val="bullet"/>
      <w:lvlText w:val="–"/>
      <w:lvlJc w:val="left"/>
      <w:pPr>
        <w:tabs>
          <w:tab w:val="num" w:pos="1440"/>
        </w:tabs>
        <w:ind w:left="1440" w:hanging="360"/>
      </w:pPr>
      <w:rPr>
        <w:rFonts w:ascii="Arial" w:hAnsi="Arial" w:hint="default"/>
      </w:rPr>
    </w:lvl>
    <w:lvl w:ilvl="2" w:tplc="B0925C20" w:tentative="1">
      <w:start w:val="1"/>
      <w:numFmt w:val="bullet"/>
      <w:lvlText w:val="•"/>
      <w:lvlJc w:val="left"/>
      <w:pPr>
        <w:tabs>
          <w:tab w:val="num" w:pos="2160"/>
        </w:tabs>
        <w:ind w:left="2160" w:hanging="360"/>
      </w:pPr>
      <w:rPr>
        <w:rFonts w:ascii="Arial" w:hAnsi="Arial" w:hint="default"/>
      </w:rPr>
    </w:lvl>
    <w:lvl w:ilvl="3" w:tplc="A844BEE2" w:tentative="1">
      <w:start w:val="1"/>
      <w:numFmt w:val="bullet"/>
      <w:lvlText w:val="•"/>
      <w:lvlJc w:val="left"/>
      <w:pPr>
        <w:tabs>
          <w:tab w:val="num" w:pos="2880"/>
        </w:tabs>
        <w:ind w:left="2880" w:hanging="360"/>
      </w:pPr>
      <w:rPr>
        <w:rFonts w:ascii="Arial" w:hAnsi="Arial" w:hint="default"/>
      </w:rPr>
    </w:lvl>
    <w:lvl w:ilvl="4" w:tplc="749C07A6" w:tentative="1">
      <w:start w:val="1"/>
      <w:numFmt w:val="bullet"/>
      <w:lvlText w:val="•"/>
      <w:lvlJc w:val="left"/>
      <w:pPr>
        <w:tabs>
          <w:tab w:val="num" w:pos="3600"/>
        </w:tabs>
        <w:ind w:left="3600" w:hanging="360"/>
      </w:pPr>
      <w:rPr>
        <w:rFonts w:ascii="Arial" w:hAnsi="Arial" w:hint="default"/>
      </w:rPr>
    </w:lvl>
    <w:lvl w:ilvl="5" w:tplc="D478990E" w:tentative="1">
      <w:start w:val="1"/>
      <w:numFmt w:val="bullet"/>
      <w:lvlText w:val="•"/>
      <w:lvlJc w:val="left"/>
      <w:pPr>
        <w:tabs>
          <w:tab w:val="num" w:pos="4320"/>
        </w:tabs>
        <w:ind w:left="4320" w:hanging="360"/>
      </w:pPr>
      <w:rPr>
        <w:rFonts w:ascii="Arial" w:hAnsi="Arial" w:hint="default"/>
      </w:rPr>
    </w:lvl>
    <w:lvl w:ilvl="6" w:tplc="329C0EA8" w:tentative="1">
      <w:start w:val="1"/>
      <w:numFmt w:val="bullet"/>
      <w:lvlText w:val="•"/>
      <w:lvlJc w:val="left"/>
      <w:pPr>
        <w:tabs>
          <w:tab w:val="num" w:pos="5040"/>
        </w:tabs>
        <w:ind w:left="5040" w:hanging="360"/>
      </w:pPr>
      <w:rPr>
        <w:rFonts w:ascii="Arial" w:hAnsi="Arial" w:hint="default"/>
      </w:rPr>
    </w:lvl>
    <w:lvl w:ilvl="7" w:tplc="B8063776" w:tentative="1">
      <w:start w:val="1"/>
      <w:numFmt w:val="bullet"/>
      <w:lvlText w:val="•"/>
      <w:lvlJc w:val="left"/>
      <w:pPr>
        <w:tabs>
          <w:tab w:val="num" w:pos="5760"/>
        </w:tabs>
        <w:ind w:left="5760" w:hanging="360"/>
      </w:pPr>
      <w:rPr>
        <w:rFonts w:ascii="Arial" w:hAnsi="Arial" w:hint="default"/>
      </w:rPr>
    </w:lvl>
    <w:lvl w:ilvl="8" w:tplc="338859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574176"/>
    <w:multiLevelType w:val="hybridMultilevel"/>
    <w:tmpl w:val="FF82C52E"/>
    <w:lvl w:ilvl="0" w:tplc="40FEA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2B4D96"/>
    <w:multiLevelType w:val="hybridMultilevel"/>
    <w:tmpl w:val="6DF0EF98"/>
    <w:lvl w:ilvl="0" w:tplc="25547640">
      <w:start w:val="1"/>
      <w:numFmt w:val="bullet"/>
      <w:lvlText w:val="•"/>
      <w:lvlJc w:val="left"/>
      <w:pPr>
        <w:tabs>
          <w:tab w:val="num" w:pos="720"/>
        </w:tabs>
        <w:ind w:left="720" w:hanging="360"/>
      </w:pPr>
      <w:rPr>
        <w:rFonts w:ascii="Arial" w:hAnsi="Arial" w:hint="default"/>
      </w:rPr>
    </w:lvl>
    <w:lvl w:ilvl="1" w:tplc="0DDC1968">
      <w:numFmt w:val="bullet"/>
      <w:lvlText w:val="–"/>
      <w:lvlJc w:val="left"/>
      <w:pPr>
        <w:tabs>
          <w:tab w:val="num" w:pos="1440"/>
        </w:tabs>
        <w:ind w:left="1440" w:hanging="360"/>
      </w:pPr>
      <w:rPr>
        <w:rFonts w:ascii="Arial" w:hAnsi="Arial" w:hint="default"/>
      </w:rPr>
    </w:lvl>
    <w:lvl w:ilvl="2" w:tplc="2FDC724E" w:tentative="1">
      <w:start w:val="1"/>
      <w:numFmt w:val="bullet"/>
      <w:lvlText w:val="•"/>
      <w:lvlJc w:val="left"/>
      <w:pPr>
        <w:tabs>
          <w:tab w:val="num" w:pos="2160"/>
        </w:tabs>
        <w:ind w:left="2160" w:hanging="360"/>
      </w:pPr>
      <w:rPr>
        <w:rFonts w:ascii="Arial" w:hAnsi="Arial" w:hint="default"/>
      </w:rPr>
    </w:lvl>
    <w:lvl w:ilvl="3" w:tplc="8D3CC666" w:tentative="1">
      <w:start w:val="1"/>
      <w:numFmt w:val="bullet"/>
      <w:lvlText w:val="•"/>
      <w:lvlJc w:val="left"/>
      <w:pPr>
        <w:tabs>
          <w:tab w:val="num" w:pos="2880"/>
        </w:tabs>
        <w:ind w:left="2880" w:hanging="360"/>
      </w:pPr>
      <w:rPr>
        <w:rFonts w:ascii="Arial" w:hAnsi="Arial" w:hint="default"/>
      </w:rPr>
    </w:lvl>
    <w:lvl w:ilvl="4" w:tplc="BC162152" w:tentative="1">
      <w:start w:val="1"/>
      <w:numFmt w:val="bullet"/>
      <w:lvlText w:val="•"/>
      <w:lvlJc w:val="left"/>
      <w:pPr>
        <w:tabs>
          <w:tab w:val="num" w:pos="3600"/>
        </w:tabs>
        <w:ind w:left="3600" w:hanging="360"/>
      </w:pPr>
      <w:rPr>
        <w:rFonts w:ascii="Arial" w:hAnsi="Arial" w:hint="default"/>
      </w:rPr>
    </w:lvl>
    <w:lvl w:ilvl="5" w:tplc="C0C6F32A" w:tentative="1">
      <w:start w:val="1"/>
      <w:numFmt w:val="bullet"/>
      <w:lvlText w:val="•"/>
      <w:lvlJc w:val="left"/>
      <w:pPr>
        <w:tabs>
          <w:tab w:val="num" w:pos="4320"/>
        </w:tabs>
        <w:ind w:left="4320" w:hanging="360"/>
      </w:pPr>
      <w:rPr>
        <w:rFonts w:ascii="Arial" w:hAnsi="Arial" w:hint="default"/>
      </w:rPr>
    </w:lvl>
    <w:lvl w:ilvl="6" w:tplc="2770644A" w:tentative="1">
      <w:start w:val="1"/>
      <w:numFmt w:val="bullet"/>
      <w:lvlText w:val="•"/>
      <w:lvlJc w:val="left"/>
      <w:pPr>
        <w:tabs>
          <w:tab w:val="num" w:pos="5040"/>
        </w:tabs>
        <w:ind w:left="5040" w:hanging="360"/>
      </w:pPr>
      <w:rPr>
        <w:rFonts w:ascii="Arial" w:hAnsi="Arial" w:hint="default"/>
      </w:rPr>
    </w:lvl>
    <w:lvl w:ilvl="7" w:tplc="0564318E" w:tentative="1">
      <w:start w:val="1"/>
      <w:numFmt w:val="bullet"/>
      <w:lvlText w:val="•"/>
      <w:lvlJc w:val="left"/>
      <w:pPr>
        <w:tabs>
          <w:tab w:val="num" w:pos="5760"/>
        </w:tabs>
        <w:ind w:left="5760" w:hanging="360"/>
      </w:pPr>
      <w:rPr>
        <w:rFonts w:ascii="Arial" w:hAnsi="Arial" w:hint="default"/>
      </w:rPr>
    </w:lvl>
    <w:lvl w:ilvl="8" w:tplc="5AAC0C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A87B09"/>
    <w:multiLevelType w:val="hybridMultilevel"/>
    <w:tmpl w:val="B0842B76"/>
    <w:lvl w:ilvl="0" w:tplc="D3FE5FA2">
      <w:start w:val="1"/>
      <w:numFmt w:val="bullet"/>
      <w:lvlText w:val="•"/>
      <w:lvlJc w:val="left"/>
      <w:pPr>
        <w:tabs>
          <w:tab w:val="num" w:pos="720"/>
        </w:tabs>
        <w:ind w:left="720" w:hanging="360"/>
      </w:pPr>
      <w:rPr>
        <w:rFonts w:ascii="Arial" w:hAnsi="Arial" w:hint="default"/>
      </w:rPr>
    </w:lvl>
    <w:lvl w:ilvl="1" w:tplc="637E30CC">
      <w:numFmt w:val="bullet"/>
      <w:lvlText w:val="•"/>
      <w:lvlJc w:val="left"/>
      <w:pPr>
        <w:tabs>
          <w:tab w:val="num" w:pos="1440"/>
        </w:tabs>
        <w:ind w:left="1440" w:hanging="360"/>
      </w:pPr>
      <w:rPr>
        <w:rFonts w:ascii="Arial" w:hAnsi="Arial" w:hint="default"/>
      </w:rPr>
    </w:lvl>
    <w:lvl w:ilvl="2" w:tplc="50A2F00C" w:tentative="1">
      <w:start w:val="1"/>
      <w:numFmt w:val="bullet"/>
      <w:lvlText w:val="•"/>
      <w:lvlJc w:val="left"/>
      <w:pPr>
        <w:tabs>
          <w:tab w:val="num" w:pos="2160"/>
        </w:tabs>
        <w:ind w:left="2160" w:hanging="360"/>
      </w:pPr>
      <w:rPr>
        <w:rFonts w:ascii="Arial" w:hAnsi="Arial" w:hint="default"/>
      </w:rPr>
    </w:lvl>
    <w:lvl w:ilvl="3" w:tplc="82CE77A8" w:tentative="1">
      <w:start w:val="1"/>
      <w:numFmt w:val="bullet"/>
      <w:lvlText w:val="•"/>
      <w:lvlJc w:val="left"/>
      <w:pPr>
        <w:tabs>
          <w:tab w:val="num" w:pos="2880"/>
        </w:tabs>
        <w:ind w:left="2880" w:hanging="360"/>
      </w:pPr>
      <w:rPr>
        <w:rFonts w:ascii="Arial" w:hAnsi="Arial" w:hint="default"/>
      </w:rPr>
    </w:lvl>
    <w:lvl w:ilvl="4" w:tplc="0C4C08AA" w:tentative="1">
      <w:start w:val="1"/>
      <w:numFmt w:val="bullet"/>
      <w:lvlText w:val="•"/>
      <w:lvlJc w:val="left"/>
      <w:pPr>
        <w:tabs>
          <w:tab w:val="num" w:pos="3600"/>
        </w:tabs>
        <w:ind w:left="3600" w:hanging="360"/>
      </w:pPr>
      <w:rPr>
        <w:rFonts w:ascii="Arial" w:hAnsi="Arial" w:hint="default"/>
      </w:rPr>
    </w:lvl>
    <w:lvl w:ilvl="5" w:tplc="C22A5350" w:tentative="1">
      <w:start w:val="1"/>
      <w:numFmt w:val="bullet"/>
      <w:lvlText w:val="•"/>
      <w:lvlJc w:val="left"/>
      <w:pPr>
        <w:tabs>
          <w:tab w:val="num" w:pos="4320"/>
        </w:tabs>
        <w:ind w:left="4320" w:hanging="360"/>
      </w:pPr>
      <w:rPr>
        <w:rFonts w:ascii="Arial" w:hAnsi="Arial" w:hint="default"/>
      </w:rPr>
    </w:lvl>
    <w:lvl w:ilvl="6" w:tplc="9348DFE6" w:tentative="1">
      <w:start w:val="1"/>
      <w:numFmt w:val="bullet"/>
      <w:lvlText w:val="•"/>
      <w:lvlJc w:val="left"/>
      <w:pPr>
        <w:tabs>
          <w:tab w:val="num" w:pos="5040"/>
        </w:tabs>
        <w:ind w:left="5040" w:hanging="360"/>
      </w:pPr>
      <w:rPr>
        <w:rFonts w:ascii="Arial" w:hAnsi="Arial" w:hint="default"/>
      </w:rPr>
    </w:lvl>
    <w:lvl w:ilvl="7" w:tplc="12409862" w:tentative="1">
      <w:start w:val="1"/>
      <w:numFmt w:val="bullet"/>
      <w:lvlText w:val="•"/>
      <w:lvlJc w:val="left"/>
      <w:pPr>
        <w:tabs>
          <w:tab w:val="num" w:pos="5760"/>
        </w:tabs>
        <w:ind w:left="5760" w:hanging="360"/>
      </w:pPr>
      <w:rPr>
        <w:rFonts w:ascii="Arial" w:hAnsi="Arial" w:hint="default"/>
      </w:rPr>
    </w:lvl>
    <w:lvl w:ilvl="8" w:tplc="621660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25444"/>
    <w:multiLevelType w:val="hybridMultilevel"/>
    <w:tmpl w:val="F38008AA"/>
    <w:lvl w:ilvl="0" w:tplc="D89439F2">
      <w:start w:val="1"/>
      <w:numFmt w:val="bullet"/>
      <w:lvlText w:val="•"/>
      <w:lvlJc w:val="left"/>
      <w:pPr>
        <w:tabs>
          <w:tab w:val="num" w:pos="720"/>
        </w:tabs>
        <w:ind w:left="720" w:hanging="360"/>
      </w:pPr>
      <w:rPr>
        <w:rFonts w:ascii="Arial" w:hAnsi="Arial" w:hint="default"/>
      </w:rPr>
    </w:lvl>
    <w:lvl w:ilvl="1" w:tplc="49F6F444" w:tentative="1">
      <w:start w:val="1"/>
      <w:numFmt w:val="bullet"/>
      <w:lvlText w:val="•"/>
      <w:lvlJc w:val="left"/>
      <w:pPr>
        <w:tabs>
          <w:tab w:val="num" w:pos="1440"/>
        </w:tabs>
        <w:ind w:left="1440" w:hanging="360"/>
      </w:pPr>
      <w:rPr>
        <w:rFonts w:ascii="Arial" w:hAnsi="Arial" w:hint="default"/>
      </w:rPr>
    </w:lvl>
    <w:lvl w:ilvl="2" w:tplc="5E6CAAEE" w:tentative="1">
      <w:start w:val="1"/>
      <w:numFmt w:val="bullet"/>
      <w:lvlText w:val="•"/>
      <w:lvlJc w:val="left"/>
      <w:pPr>
        <w:tabs>
          <w:tab w:val="num" w:pos="2160"/>
        </w:tabs>
        <w:ind w:left="2160" w:hanging="360"/>
      </w:pPr>
      <w:rPr>
        <w:rFonts w:ascii="Arial" w:hAnsi="Arial" w:hint="default"/>
      </w:rPr>
    </w:lvl>
    <w:lvl w:ilvl="3" w:tplc="E1D06C86" w:tentative="1">
      <w:start w:val="1"/>
      <w:numFmt w:val="bullet"/>
      <w:lvlText w:val="•"/>
      <w:lvlJc w:val="left"/>
      <w:pPr>
        <w:tabs>
          <w:tab w:val="num" w:pos="2880"/>
        </w:tabs>
        <w:ind w:left="2880" w:hanging="360"/>
      </w:pPr>
      <w:rPr>
        <w:rFonts w:ascii="Arial" w:hAnsi="Arial" w:hint="default"/>
      </w:rPr>
    </w:lvl>
    <w:lvl w:ilvl="4" w:tplc="B324E312" w:tentative="1">
      <w:start w:val="1"/>
      <w:numFmt w:val="bullet"/>
      <w:lvlText w:val="•"/>
      <w:lvlJc w:val="left"/>
      <w:pPr>
        <w:tabs>
          <w:tab w:val="num" w:pos="3600"/>
        </w:tabs>
        <w:ind w:left="3600" w:hanging="360"/>
      </w:pPr>
      <w:rPr>
        <w:rFonts w:ascii="Arial" w:hAnsi="Arial" w:hint="default"/>
      </w:rPr>
    </w:lvl>
    <w:lvl w:ilvl="5" w:tplc="A8A4431A" w:tentative="1">
      <w:start w:val="1"/>
      <w:numFmt w:val="bullet"/>
      <w:lvlText w:val="•"/>
      <w:lvlJc w:val="left"/>
      <w:pPr>
        <w:tabs>
          <w:tab w:val="num" w:pos="4320"/>
        </w:tabs>
        <w:ind w:left="4320" w:hanging="360"/>
      </w:pPr>
      <w:rPr>
        <w:rFonts w:ascii="Arial" w:hAnsi="Arial" w:hint="default"/>
      </w:rPr>
    </w:lvl>
    <w:lvl w:ilvl="6" w:tplc="C7CEA86C" w:tentative="1">
      <w:start w:val="1"/>
      <w:numFmt w:val="bullet"/>
      <w:lvlText w:val="•"/>
      <w:lvlJc w:val="left"/>
      <w:pPr>
        <w:tabs>
          <w:tab w:val="num" w:pos="5040"/>
        </w:tabs>
        <w:ind w:left="5040" w:hanging="360"/>
      </w:pPr>
      <w:rPr>
        <w:rFonts w:ascii="Arial" w:hAnsi="Arial" w:hint="default"/>
      </w:rPr>
    </w:lvl>
    <w:lvl w:ilvl="7" w:tplc="BF72F9C8" w:tentative="1">
      <w:start w:val="1"/>
      <w:numFmt w:val="bullet"/>
      <w:lvlText w:val="•"/>
      <w:lvlJc w:val="left"/>
      <w:pPr>
        <w:tabs>
          <w:tab w:val="num" w:pos="5760"/>
        </w:tabs>
        <w:ind w:left="5760" w:hanging="360"/>
      </w:pPr>
      <w:rPr>
        <w:rFonts w:ascii="Arial" w:hAnsi="Arial" w:hint="default"/>
      </w:rPr>
    </w:lvl>
    <w:lvl w:ilvl="8" w:tplc="0A1663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29"/>
  </w:num>
  <w:num w:numId="3">
    <w:abstractNumId w:val="31"/>
  </w:num>
  <w:num w:numId="4">
    <w:abstractNumId w:val="6"/>
  </w:num>
  <w:num w:numId="5">
    <w:abstractNumId w:val="14"/>
  </w:num>
  <w:num w:numId="6">
    <w:abstractNumId w:val="26"/>
  </w:num>
  <w:num w:numId="7">
    <w:abstractNumId w:val="19"/>
  </w:num>
  <w:num w:numId="8">
    <w:abstractNumId w:val="33"/>
    <w:lvlOverride w:ilvl="0">
      <w:startOverride w:val="1"/>
    </w:lvlOverride>
  </w:num>
  <w:num w:numId="9">
    <w:abstractNumId w:val="25"/>
  </w:num>
  <w:num w:numId="10">
    <w:abstractNumId w:val="30"/>
  </w:num>
  <w:num w:numId="11">
    <w:abstractNumId w:val="12"/>
  </w:num>
  <w:num w:numId="12">
    <w:abstractNumId w:val="23"/>
  </w:num>
  <w:num w:numId="13">
    <w:abstractNumId w:val="15"/>
  </w:num>
  <w:num w:numId="14">
    <w:abstractNumId w:val="27"/>
  </w:num>
  <w:num w:numId="15">
    <w:abstractNumId w:val="0"/>
  </w:num>
  <w:num w:numId="16">
    <w:abstractNumId w:val="20"/>
  </w:num>
  <w:num w:numId="17">
    <w:abstractNumId w:val="32"/>
  </w:num>
  <w:num w:numId="18">
    <w:abstractNumId w:val="9"/>
  </w:num>
  <w:num w:numId="19">
    <w:abstractNumId w:val="11"/>
  </w:num>
  <w:num w:numId="20">
    <w:abstractNumId w:val="1"/>
  </w:num>
  <w:num w:numId="21">
    <w:abstractNumId w:val="8"/>
  </w:num>
  <w:num w:numId="22">
    <w:abstractNumId w:val="24"/>
  </w:num>
  <w:num w:numId="23">
    <w:abstractNumId w:val="5"/>
  </w:num>
  <w:num w:numId="24">
    <w:abstractNumId w:val="13"/>
  </w:num>
  <w:num w:numId="25">
    <w:abstractNumId w:val="22"/>
  </w:num>
  <w:num w:numId="26">
    <w:abstractNumId w:val="18"/>
  </w:num>
  <w:num w:numId="27">
    <w:abstractNumId w:val="4"/>
  </w:num>
  <w:num w:numId="28">
    <w:abstractNumId w:val="7"/>
  </w:num>
  <w:num w:numId="29">
    <w:abstractNumId w:val="10"/>
  </w:num>
  <w:num w:numId="30">
    <w:abstractNumId w:val="21"/>
  </w:num>
  <w:num w:numId="31">
    <w:abstractNumId w:val="17"/>
  </w:num>
  <w:num w:numId="32">
    <w:abstractNumId w:val="3"/>
  </w:num>
  <w:num w:numId="33">
    <w:abstractNumId w:val="2"/>
  </w:num>
  <w:num w:numId="3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FC6"/>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AF2"/>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1F1"/>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37DAB"/>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01"/>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4D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2EF0"/>
    <w:rsid w:val="002E30B8"/>
    <w:rsid w:val="002E3149"/>
    <w:rsid w:val="002E3155"/>
    <w:rsid w:val="002E3260"/>
    <w:rsid w:val="002E3410"/>
    <w:rsid w:val="002E3476"/>
    <w:rsid w:val="002E3A41"/>
    <w:rsid w:val="002E3BD7"/>
    <w:rsid w:val="002E3E4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726"/>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7E8"/>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5CB"/>
    <w:rsid w:val="00396725"/>
    <w:rsid w:val="003971C2"/>
    <w:rsid w:val="00397385"/>
    <w:rsid w:val="0039758E"/>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04"/>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1E21"/>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43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D75"/>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0DF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AB"/>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BD3"/>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6E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B6"/>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D79"/>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99A"/>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8BF"/>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3C3"/>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0D"/>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77DB4"/>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46"/>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89"/>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24E"/>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7D3"/>
    <w:rsid w:val="00A70A64"/>
    <w:rsid w:val="00A71260"/>
    <w:rsid w:val="00A71487"/>
    <w:rsid w:val="00A718E5"/>
    <w:rsid w:val="00A71ACD"/>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6DD"/>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A84"/>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8A7"/>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EFC"/>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45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675"/>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62E"/>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BF3"/>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5CD"/>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7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584"/>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92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1F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5A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320"/>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A3A"/>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2A"/>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30472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498">
      <w:bodyDiv w:val="1"/>
      <w:marLeft w:val="0"/>
      <w:marRight w:val="0"/>
      <w:marTop w:val="0"/>
      <w:marBottom w:val="0"/>
      <w:divBdr>
        <w:top w:val="none" w:sz="0" w:space="0" w:color="auto"/>
        <w:left w:val="none" w:sz="0" w:space="0" w:color="auto"/>
        <w:bottom w:val="none" w:sz="0" w:space="0" w:color="auto"/>
        <w:right w:val="none" w:sz="0" w:space="0" w:color="auto"/>
      </w:divBdr>
      <w:divsChild>
        <w:div w:id="41296346">
          <w:marLeft w:val="547"/>
          <w:marRight w:val="0"/>
          <w:marTop w:val="96"/>
          <w:marBottom w:val="0"/>
          <w:divBdr>
            <w:top w:val="none" w:sz="0" w:space="0" w:color="auto"/>
            <w:left w:val="none" w:sz="0" w:space="0" w:color="auto"/>
            <w:bottom w:val="none" w:sz="0" w:space="0" w:color="auto"/>
            <w:right w:val="none" w:sz="0" w:space="0" w:color="auto"/>
          </w:divBdr>
        </w:div>
        <w:div w:id="581722143">
          <w:marLeft w:val="1166"/>
          <w:marRight w:val="0"/>
          <w:marTop w:val="86"/>
          <w:marBottom w:val="0"/>
          <w:divBdr>
            <w:top w:val="none" w:sz="0" w:space="0" w:color="auto"/>
            <w:left w:val="none" w:sz="0" w:space="0" w:color="auto"/>
            <w:bottom w:val="none" w:sz="0" w:space="0" w:color="auto"/>
            <w:right w:val="none" w:sz="0" w:space="0" w:color="auto"/>
          </w:divBdr>
        </w:div>
        <w:div w:id="1814444016">
          <w:marLeft w:val="1166"/>
          <w:marRight w:val="0"/>
          <w:marTop w:val="86"/>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2827951">
      <w:bodyDiv w:val="1"/>
      <w:marLeft w:val="0"/>
      <w:marRight w:val="0"/>
      <w:marTop w:val="0"/>
      <w:marBottom w:val="0"/>
      <w:divBdr>
        <w:top w:val="none" w:sz="0" w:space="0" w:color="auto"/>
        <w:left w:val="none" w:sz="0" w:space="0" w:color="auto"/>
        <w:bottom w:val="none" w:sz="0" w:space="0" w:color="auto"/>
        <w:right w:val="none" w:sz="0" w:space="0" w:color="auto"/>
      </w:divBdr>
      <w:divsChild>
        <w:div w:id="2132089334">
          <w:marLeft w:val="360"/>
          <w:marRight w:val="0"/>
          <w:marTop w:val="200"/>
          <w:marBottom w:val="18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68523524">
      <w:bodyDiv w:val="1"/>
      <w:marLeft w:val="0"/>
      <w:marRight w:val="0"/>
      <w:marTop w:val="0"/>
      <w:marBottom w:val="0"/>
      <w:divBdr>
        <w:top w:val="none" w:sz="0" w:space="0" w:color="auto"/>
        <w:left w:val="none" w:sz="0" w:space="0" w:color="auto"/>
        <w:bottom w:val="none" w:sz="0" w:space="0" w:color="auto"/>
        <w:right w:val="none" w:sz="0" w:space="0" w:color="auto"/>
      </w:divBdr>
      <w:divsChild>
        <w:div w:id="1982298967">
          <w:marLeft w:val="360"/>
          <w:marRight w:val="0"/>
          <w:marTop w:val="200"/>
          <w:marBottom w:val="0"/>
          <w:divBdr>
            <w:top w:val="none" w:sz="0" w:space="0" w:color="auto"/>
            <w:left w:val="none" w:sz="0" w:space="0" w:color="auto"/>
            <w:bottom w:val="none" w:sz="0" w:space="0" w:color="auto"/>
            <w:right w:val="none" w:sz="0" w:space="0" w:color="auto"/>
          </w:divBdr>
        </w:div>
        <w:div w:id="135757627">
          <w:marLeft w:val="360"/>
          <w:marRight w:val="0"/>
          <w:marTop w:val="200"/>
          <w:marBottom w:val="0"/>
          <w:divBdr>
            <w:top w:val="none" w:sz="0" w:space="0" w:color="auto"/>
            <w:left w:val="none" w:sz="0" w:space="0" w:color="auto"/>
            <w:bottom w:val="none" w:sz="0" w:space="0" w:color="auto"/>
            <w:right w:val="none" w:sz="0" w:space="0" w:color="auto"/>
          </w:divBdr>
        </w:div>
        <w:div w:id="56251094">
          <w:marLeft w:val="1080"/>
          <w:marRight w:val="0"/>
          <w:marTop w:val="100"/>
          <w:marBottom w:val="0"/>
          <w:divBdr>
            <w:top w:val="none" w:sz="0" w:space="0" w:color="auto"/>
            <w:left w:val="none" w:sz="0" w:space="0" w:color="auto"/>
            <w:bottom w:val="none" w:sz="0" w:space="0" w:color="auto"/>
            <w:right w:val="none" w:sz="0" w:space="0" w:color="auto"/>
          </w:divBdr>
        </w:div>
        <w:div w:id="656692727">
          <w:marLeft w:val="1080"/>
          <w:marRight w:val="0"/>
          <w:marTop w:val="100"/>
          <w:marBottom w:val="0"/>
          <w:divBdr>
            <w:top w:val="none" w:sz="0" w:space="0" w:color="auto"/>
            <w:left w:val="none" w:sz="0" w:space="0" w:color="auto"/>
            <w:bottom w:val="none" w:sz="0" w:space="0" w:color="auto"/>
            <w:right w:val="none" w:sz="0" w:space="0" w:color="auto"/>
          </w:divBdr>
        </w:div>
        <w:div w:id="1832210081">
          <w:marLeft w:val="1080"/>
          <w:marRight w:val="0"/>
          <w:marTop w:val="100"/>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9219033">
      <w:bodyDiv w:val="1"/>
      <w:marLeft w:val="0"/>
      <w:marRight w:val="0"/>
      <w:marTop w:val="0"/>
      <w:marBottom w:val="0"/>
      <w:divBdr>
        <w:top w:val="none" w:sz="0" w:space="0" w:color="auto"/>
        <w:left w:val="none" w:sz="0" w:space="0" w:color="auto"/>
        <w:bottom w:val="none" w:sz="0" w:space="0" w:color="auto"/>
        <w:right w:val="none" w:sz="0" w:space="0" w:color="auto"/>
      </w:divBdr>
      <w:divsChild>
        <w:div w:id="929120968">
          <w:marLeft w:val="547"/>
          <w:marRight w:val="0"/>
          <w:marTop w:val="96"/>
          <w:marBottom w:val="0"/>
          <w:divBdr>
            <w:top w:val="none" w:sz="0" w:space="0" w:color="auto"/>
            <w:left w:val="none" w:sz="0" w:space="0" w:color="auto"/>
            <w:bottom w:val="none" w:sz="0" w:space="0" w:color="auto"/>
            <w:right w:val="none" w:sz="0" w:space="0" w:color="auto"/>
          </w:divBdr>
        </w:div>
        <w:div w:id="1119104544">
          <w:marLeft w:val="1166"/>
          <w:marRight w:val="0"/>
          <w:marTop w:val="8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2250332">
      <w:bodyDiv w:val="1"/>
      <w:marLeft w:val="0"/>
      <w:marRight w:val="0"/>
      <w:marTop w:val="0"/>
      <w:marBottom w:val="0"/>
      <w:divBdr>
        <w:top w:val="none" w:sz="0" w:space="0" w:color="auto"/>
        <w:left w:val="none" w:sz="0" w:space="0" w:color="auto"/>
        <w:bottom w:val="none" w:sz="0" w:space="0" w:color="auto"/>
        <w:right w:val="none" w:sz="0" w:space="0" w:color="auto"/>
      </w:divBdr>
      <w:divsChild>
        <w:div w:id="1437940529">
          <w:marLeft w:val="360"/>
          <w:marRight w:val="0"/>
          <w:marTop w:val="200"/>
          <w:marBottom w:val="180"/>
          <w:divBdr>
            <w:top w:val="none" w:sz="0" w:space="0" w:color="auto"/>
            <w:left w:val="none" w:sz="0" w:space="0" w:color="auto"/>
            <w:bottom w:val="none" w:sz="0" w:space="0" w:color="auto"/>
            <w:right w:val="none" w:sz="0" w:space="0" w:color="auto"/>
          </w:divBdr>
        </w:div>
        <w:div w:id="1503885398">
          <w:marLeft w:val="1080"/>
          <w:marRight w:val="0"/>
          <w:marTop w:val="100"/>
          <w:marBottom w:val="180"/>
          <w:divBdr>
            <w:top w:val="none" w:sz="0" w:space="0" w:color="auto"/>
            <w:left w:val="none" w:sz="0" w:space="0" w:color="auto"/>
            <w:bottom w:val="none" w:sz="0" w:space="0" w:color="auto"/>
            <w:right w:val="none" w:sz="0" w:space="0" w:color="auto"/>
          </w:divBdr>
        </w:div>
        <w:div w:id="2147045571">
          <w:marLeft w:val="1080"/>
          <w:marRight w:val="0"/>
          <w:marTop w:val="100"/>
          <w:marBottom w:val="180"/>
          <w:divBdr>
            <w:top w:val="none" w:sz="0" w:space="0" w:color="auto"/>
            <w:left w:val="none" w:sz="0" w:space="0" w:color="auto"/>
            <w:bottom w:val="none" w:sz="0" w:space="0" w:color="auto"/>
            <w:right w:val="none" w:sz="0" w:space="0" w:color="auto"/>
          </w:divBdr>
        </w:div>
        <w:div w:id="2060670637">
          <w:marLeft w:val="360"/>
          <w:marRight w:val="0"/>
          <w:marTop w:val="200"/>
          <w:marBottom w:val="180"/>
          <w:divBdr>
            <w:top w:val="none" w:sz="0" w:space="0" w:color="auto"/>
            <w:left w:val="none" w:sz="0" w:space="0" w:color="auto"/>
            <w:bottom w:val="none" w:sz="0" w:space="0" w:color="auto"/>
            <w:right w:val="none" w:sz="0" w:space="0" w:color="auto"/>
          </w:divBdr>
        </w:div>
        <w:div w:id="567496043">
          <w:marLeft w:val="360"/>
          <w:marRight w:val="0"/>
          <w:marTop w:val="200"/>
          <w:marBottom w:val="18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342888">
      <w:bodyDiv w:val="1"/>
      <w:marLeft w:val="0"/>
      <w:marRight w:val="0"/>
      <w:marTop w:val="0"/>
      <w:marBottom w:val="0"/>
      <w:divBdr>
        <w:top w:val="none" w:sz="0" w:space="0" w:color="auto"/>
        <w:left w:val="none" w:sz="0" w:space="0" w:color="auto"/>
        <w:bottom w:val="none" w:sz="0" w:space="0" w:color="auto"/>
        <w:right w:val="none" w:sz="0" w:space="0" w:color="auto"/>
      </w:divBdr>
      <w:divsChild>
        <w:div w:id="1177887968">
          <w:marLeft w:val="360"/>
          <w:marRight w:val="0"/>
          <w:marTop w:val="200"/>
          <w:marBottom w:val="0"/>
          <w:divBdr>
            <w:top w:val="none" w:sz="0" w:space="0" w:color="auto"/>
            <w:left w:val="none" w:sz="0" w:space="0" w:color="auto"/>
            <w:bottom w:val="none" w:sz="0" w:space="0" w:color="auto"/>
            <w:right w:val="none" w:sz="0" w:space="0" w:color="auto"/>
          </w:divBdr>
        </w:div>
        <w:div w:id="1241646553">
          <w:marLeft w:val="360"/>
          <w:marRight w:val="0"/>
          <w:marTop w:val="200"/>
          <w:marBottom w:val="0"/>
          <w:divBdr>
            <w:top w:val="none" w:sz="0" w:space="0" w:color="auto"/>
            <w:left w:val="none" w:sz="0" w:space="0" w:color="auto"/>
            <w:bottom w:val="none" w:sz="0" w:space="0" w:color="auto"/>
            <w:right w:val="none" w:sz="0" w:space="0" w:color="auto"/>
          </w:divBdr>
        </w:div>
        <w:div w:id="278612680">
          <w:marLeft w:val="1080"/>
          <w:marRight w:val="0"/>
          <w:marTop w:val="100"/>
          <w:marBottom w:val="0"/>
          <w:divBdr>
            <w:top w:val="none" w:sz="0" w:space="0" w:color="auto"/>
            <w:left w:val="none" w:sz="0" w:space="0" w:color="auto"/>
            <w:bottom w:val="none" w:sz="0" w:space="0" w:color="auto"/>
            <w:right w:val="none" w:sz="0" w:space="0" w:color="auto"/>
          </w:divBdr>
        </w:div>
        <w:div w:id="419763459">
          <w:marLeft w:val="1080"/>
          <w:marRight w:val="0"/>
          <w:marTop w:val="100"/>
          <w:marBottom w:val="0"/>
          <w:divBdr>
            <w:top w:val="none" w:sz="0" w:space="0" w:color="auto"/>
            <w:left w:val="none" w:sz="0" w:space="0" w:color="auto"/>
            <w:bottom w:val="none" w:sz="0" w:space="0" w:color="auto"/>
            <w:right w:val="none" w:sz="0" w:space="0" w:color="auto"/>
          </w:divBdr>
        </w:div>
        <w:div w:id="1154301797">
          <w:marLeft w:val="1080"/>
          <w:marRight w:val="0"/>
          <w:marTop w:val="10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3526945">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0874165">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8421664">
      <w:bodyDiv w:val="1"/>
      <w:marLeft w:val="0"/>
      <w:marRight w:val="0"/>
      <w:marTop w:val="0"/>
      <w:marBottom w:val="0"/>
      <w:divBdr>
        <w:top w:val="none" w:sz="0" w:space="0" w:color="auto"/>
        <w:left w:val="none" w:sz="0" w:space="0" w:color="auto"/>
        <w:bottom w:val="none" w:sz="0" w:space="0" w:color="auto"/>
        <w:right w:val="none" w:sz="0" w:space="0" w:color="auto"/>
      </w:divBdr>
    </w:div>
    <w:div w:id="597905222">
      <w:bodyDiv w:val="1"/>
      <w:marLeft w:val="0"/>
      <w:marRight w:val="0"/>
      <w:marTop w:val="0"/>
      <w:marBottom w:val="0"/>
      <w:divBdr>
        <w:top w:val="none" w:sz="0" w:space="0" w:color="auto"/>
        <w:left w:val="none" w:sz="0" w:space="0" w:color="auto"/>
        <w:bottom w:val="none" w:sz="0" w:space="0" w:color="auto"/>
        <w:right w:val="none" w:sz="0" w:space="0" w:color="auto"/>
      </w:divBdr>
      <w:divsChild>
        <w:div w:id="938413022">
          <w:marLeft w:val="547"/>
          <w:marRight w:val="0"/>
          <w:marTop w:val="96"/>
          <w:marBottom w:val="0"/>
          <w:divBdr>
            <w:top w:val="none" w:sz="0" w:space="0" w:color="auto"/>
            <w:left w:val="none" w:sz="0" w:space="0" w:color="auto"/>
            <w:bottom w:val="none" w:sz="0" w:space="0" w:color="auto"/>
            <w:right w:val="none" w:sz="0" w:space="0" w:color="auto"/>
          </w:divBdr>
        </w:div>
        <w:div w:id="1018696313">
          <w:marLeft w:val="1166"/>
          <w:marRight w:val="0"/>
          <w:marTop w:val="86"/>
          <w:marBottom w:val="0"/>
          <w:divBdr>
            <w:top w:val="none" w:sz="0" w:space="0" w:color="auto"/>
            <w:left w:val="none" w:sz="0" w:space="0" w:color="auto"/>
            <w:bottom w:val="none" w:sz="0" w:space="0" w:color="auto"/>
            <w:right w:val="none" w:sz="0" w:space="0" w:color="auto"/>
          </w:divBdr>
        </w:div>
        <w:div w:id="957223801">
          <w:marLeft w:val="1166"/>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9377978">
      <w:bodyDiv w:val="1"/>
      <w:marLeft w:val="0"/>
      <w:marRight w:val="0"/>
      <w:marTop w:val="0"/>
      <w:marBottom w:val="0"/>
      <w:divBdr>
        <w:top w:val="none" w:sz="0" w:space="0" w:color="auto"/>
        <w:left w:val="none" w:sz="0" w:space="0" w:color="auto"/>
        <w:bottom w:val="none" w:sz="0" w:space="0" w:color="auto"/>
        <w:right w:val="none" w:sz="0" w:space="0" w:color="auto"/>
      </w:divBdr>
      <w:divsChild>
        <w:div w:id="989988976">
          <w:marLeft w:val="547"/>
          <w:marRight w:val="0"/>
          <w:marTop w:val="130"/>
          <w:marBottom w:val="0"/>
          <w:divBdr>
            <w:top w:val="none" w:sz="0" w:space="0" w:color="auto"/>
            <w:left w:val="none" w:sz="0" w:space="0" w:color="auto"/>
            <w:bottom w:val="none" w:sz="0" w:space="0" w:color="auto"/>
            <w:right w:val="none" w:sz="0" w:space="0" w:color="auto"/>
          </w:divBdr>
        </w:div>
        <w:div w:id="2013415829">
          <w:marLeft w:val="1166"/>
          <w:marRight w:val="0"/>
          <w:marTop w:val="115"/>
          <w:marBottom w:val="0"/>
          <w:divBdr>
            <w:top w:val="none" w:sz="0" w:space="0" w:color="auto"/>
            <w:left w:val="none" w:sz="0" w:space="0" w:color="auto"/>
            <w:bottom w:val="none" w:sz="0" w:space="0" w:color="auto"/>
            <w:right w:val="none" w:sz="0" w:space="0" w:color="auto"/>
          </w:divBdr>
        </w:div>
        <w:div w:id="1794136286">
          <w:marLeft w:val="1166"/>
          <w:marRight w:val="0"/>
          <w:marTop w:val="115"/>
          <w:marBottom w:val="0"/>
          <w:divBdr>
            <w:top w:val="none" w:sz="0" w:space="0" w:color="auto"/>
            <w:left w:val="none" w:sz="0" w:space="0" w:color="auto"/>
            <w:bottom w:val="none" w:sz="0" w:space="0" w:color="auto"/>
            <w:right w:val="none" w:sz="0" w:space="0" w:color="auto"/>
          </w:divBdr>
        </w:div>
        <w:div w:id="682360916">
          <w:marLeft w:val="1166"/>
          <w:marRight w:val="0"/>
          <w:marTop w:val="115"/>
          <w:marBottom w:val="0"/>
          <w:divBdr>
            <w:top w:val="none" w:sz="0" w:space="0" w:color="auto"/>
            <w:left w:val="none" w:sz="0" w:space="0" w:color="auto"/>
            <w:bottom w:val="none" w:sz="0" w:space="0" w:color="auto"/>
            <w:right w:val="none" w:sz="0" w:space="0" w:color="auto"/>
          </w:divBdr>
        </w:div>
        <w:div w:id="537476341">
          <w:marLeft w:val="1166"/>
          <w:marRight w:val="0"/>
          <w:marTop w:val="115"/>
          <w:marBottom w:val="0"/>
          <w:divBdr>
            <w:top w:val="none" w:sz="0" w:space="0" w:color="auto"/>
            <w:left w:val="none" w:sz="0" w:space="0" w:color="auto"/>
            <w:bottom w:val="none" w:sz="0" w:space="0" w:color="auto"/>
            <w:right w:val="none" w:sz="0" w:space="0" w:color="auto"/>
          </w:divBdr>
        </w:div>
        <w:div w:id="753018774">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1055049">
      <w:bodyDiv w:val="1"/>
      <w:marLeft w:val="0"/>
      <w:marRight w:val="0"/>
      <w:marTop w:val="0"/>
      <w:marBottom w:val="0"/>
      <w:divBdr>
        <w:top w:val="none" w:sz="0" w:space="0" w:color="auto"/>
        <w:left w:val="none" w:sz="0" w:space="0" w:color="auto"/>
        <w:bottom w:val="none" w:sz="0" w:space="0" w:color="auto"/>
        <w:right w:val="none" w:sz="0" w:space="0" w:color="auto"/>
      </w:divBdr>
      <w:divsChild>
        <w:div w:id="136336308">
          <w:marLeft w:val="547"/>
          <w:marRight w:val="0"/>
          <w:marTop w:val="91"/>
          <w:marBottom w:val="0"/>
          <w:divBdr>
            <w:top w:val="none" w:sz="0" w:space="0" w:color="auto"/>
            <w:left w:val="none" w:sz="0" w:space="0" w:color="auto"/>
            <w:bottom w:val="none" w:sz="0" w:space="0" w:color="auto"/>
            <w:right w:val="none" w:sz="0" w:space="0" w:color="auto"/>
          </w:divBdr>
        </w:div>
        <w:div w:id="542061549">
          <w:marLeft w:val="1166"/>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1315450">
      <w:bodyDiv w:val="1"/>
      <w:marLeft w:val="0"/>
      <w:marRight w:val="0"/>
      <w:marTop w:val="0"/>
      <w:marBottom w:val="0"/>
      <w:divBdr>
        <w:top w:val="none" w:sz="0" w:space="0" w:color="auto"/>
        <w:left w:val="none" w:sz="0" w:space="0" w:color="auto"/>
        <w:bottom w:val="none" w:sz="0" w:space="0" w:color="auto"/>
        <w:right w:val="none" w:sz="0" w:space="0" w:color="auto"/>
      </w:divBdr>
      <w:divsChild>
        <w:div w:id="712924709">
          <w:marLeft w:val="547"/>
          <w:marRight w:val="0"/>
          <w:marTop w:val="144"/>
          <w:marBottom w:val="0"/>
          <w:divBdr>
            <w:top w:val="none" w:sz="0" w:space="0" w:color="auto"/>
            <w:left w:val="none" w:sz="0" w:space="0" w:color="auto"/>
            <w:bottom w:val="none" w:sz="0" w:space="0" w:color="auto"/>
            <w:right w:val="none" w:sz="0" w:space="0" w:color="auto"/>
          </w:divBdr>
        </w:div>
        <w:div w:id="2118938260">
          <w:marLeft w:val="1166"/>
          <w:marRight w:val="0"/>
          <w:marTop w:val="125"/>
          <w:marBottom w:val="0"/>
          <w:divBdr>
            <w:top w:val="none" w:sz="0" w:space="0" w:color="auto"/>
            <w:left w:val="none" w:sz="0" w:space="0" w:color="auto"/>
            <w:bottom w:val="none" w:sz="0" w:space="0" w:color="auto"/>
            <w:right w:val="none" w:sz="0" w:space="0" w:color="auto"/>
          </w:divBdr>
        </w:div>
        <w:div w:id="1677463822">
          <w:marLeft w:val="1166"/>
          <w:marRight w:val="0"/>
          <w:marTop w:val="125"/>
          <w:marBottom w:val="0"/>
          <w:divBdr>
            <w:top w:val="none" w:sz="0" w:space="0" w:color="auto"/>
            <w:left w:val="none" w:sz="0" w:space="0" w:color="auto"/>
            <w:bottom w:val="none" w:sz="0" w:space="0" w:color="auto"/>
            <w:right w:val="none" w:sz="0" w:space="0" w:color="auto"/>
          </w:divBdr>
        </w:div>
        <w:div w:id="706175343">
          <w:marLeft w:val="1166"/>
          <w:marRight w:val="0"/>
          <w:marTop w:val="125"/>
          <w:marBottom w:val="0"/>
          <w:divBdr>
            <w:top w:val="none" w:sz="0" w:space="0" w:color="auto"/>
            <w:left w:val="none" w:sz="0" w:space="0" w:color="auto"/>
            <w:bottom w:val="none" w:sz="0" w:space="0" w:color="auto"/>
            <w:right w:val="none" w:sz="0" w:space="0" w:color="auto"/>
          </w:divBdr>
        </w:div>
        <w:div w:id="1815443418">
          <w:marLeft w:val="1166"/>
          <w:marRight w:val="0"/>
          <w:marTop w:val="125"/>
          <w:marBottom w:val="0"/>
          <w:divBdr>
            <w:top w:val="none" w:sz="0" w:space="0" w:color="auto"/>
            <w:left w:val="none" w:sz="0" w:space="0" w:color="auto"/>
            <w:bottom w:val="none" w:sz="0" w:space="0" w:color="auto"/>
            <w:right w:val="none" w:sz="0" w:space="0" w:color="auto"/>
          </w:divBdr>
        </w:div>
        <w:div w:id="1051341949">
          <w:marLeft w:val="1166"/>
          <w:marRight w:val="0"/>
          <w:marTop w:val="125"/>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40398">
      <w:bodyDiv w:val="1"/>
      <w:marLeft w:val="0"/>
      <w:marRight w:val="0"/>
      <w:marTop w:val="0"/>
      <w:marBottom w:val="0"/>
      <w:divBdr>
        <w:top w:val="none" w:sz="0" w:space="0" w:color="auto"/>
        <w:left w:val="none" w:sz="0" w:space="0" w:color="auto"/>
        <w:bottom w:val="none" w:sz="0" w:space="0" w:color="auto"/>
        <w:right w:val="none" w:sz="0" w:space="0" w:color="auto"/>
      </w:divBdr>
      <w:divsChild>
        <w:div w:id="593167661">
          <w:marLeft w:val="547"/>
          <w:marRight w:val="0"/>
          <w:marTop w:val="96"/>
          <w:marBottom w:val="0"/>
          <w:divBdr>
            <w:top w:val="none" w:sz="0" w:space="0" w:color="auto"/>
            <w:left w:val="none" w:sz="0" w:space="0" w:color="auto"/>
            <w:bottom w:val="none" w:sz="0" w:space="0" w:color="auto"/>
            <w:right w:val="none" w:sz="0" w:space="0" w:color="auto"/>
          </w:divBdr>
        </w:div>
        <w:div w:id="538978051">
          <w:marLeft w:val="1166"/>
          <w:marRight w:val="0"/>
          <w:marTop w:val="86"/>
          <w:marBottom w:val="0"/>
          <w:divBdr>
            <w:top w:val="none" w:sz="0" w:space="0" w:color="auto"/>
            <w:left w:val="none" w:sz="0" w:space="0" w:color="auto"/>
            <w:bottom w:val="none" w:sz="0" w:space="0" w:color="auto"/>
            <w:right w:val="none" w:sz="0" w:space="0" w:color="auto"/>
          </w:divBdr>
        </w:div>
        <w:div w:id="594826138">
          <w:marLeft w:val="1166"/>
          <w:marRight w:val="0"/>
          <w:marTop w:val="86"/>
          <w:marBottom w:val="0"/>
          <w:divBdr>
            <w:top w:val="none" w:sz="0" w:space="0" w:color="auto"/>
            <w:left w:val="none" w:sz="0" w:space="0" w:color="auto"/>
            <w:bottom w:val="none" w:sz="0" w:space="0" w:color="auto"/>
            <w:right w:val="none" w:sz="0" w:space="0" w:color="auto"/>
          </w:divBdr>
        </w:div>
        <w:div w:id="487327973">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100578">
      <w:bodyDiv w:val="1"/>
      <w:marLeft w:val="0"/>
      <w:marRight w:val="0"/>
      <w:marTop w:val="0"/>
      <w:marBottom w:val="0"/>
      <w:divBdr>
        <w:top w:val="none" w:sz="0" w:space="0" w:color="auto"/>
        <w:left w:val="none" w:sz="0" w:space="0" w:color="auto"/>
        <w:bottom w:val="none" w:sz="0" w:space="0" w:color="auto"/>
        <w:right w:val="none" w:sz="0" w:space="0" w:color="auto"/>
      </w:divBdr>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3099966">
      <w:bodyDiv w:val="1"/>
      <w:marLeft w:val="0"/>
      <w:marRight w:val="0"/>
      <w:marTop w:val="0"/>
      <w:marBottom w:val="0"/>
      <w:divBdr>
        <w:top w:val="none" w:sz="0" w:space="0" w:color="auto"/>
        <w:left w:val="none" w:sz="0" w:space="0" w:color="auto"/>
        <w:bottom w:val="none" w:sz="0" w:space="0" w:color="auto"/>
        <w:right w:val="none" w:sz="0" w:space="0" w:color="auto"/>
      </w:divBdr>
      <w:divsChild>
        <w:div w:id="1478302471">
          <w:marLeft w:val="547"/>
          <w:marRight w:val="0"/>
          <w:marTop w:val="144"/>
          <w:marBottom w:val="0"/>
          <w:divBdr>
            <w:top w:val="none" w:sz="0" w:space="0" w:color="auto"/>
            <w:left w:val="none" w:sz="0" w:space="0" w:color="auto"/>
            <w:bottom w:val="none" w:sz="0" w:space="0" w:color="auto"/>
            <w:right w:val="none" w:sz="0" w:space="0" w:color="auto"/>
          </w:divBdr>
        </w:div>
        <w:div w:id="1567716357">
          <w:marLeft w:val="1166"/>
          <w:marRight w:val="0"/>
          <w:marTop w:val="125"/>
          <w:marBottom w:val="0"/>
          <w:divBdr>
            <w:top w:val="none" w:sz="0" w:space="0" w:color="auto"/>
            <w:left w:val="none" w:sz="0" w:space="0" w:color="auto"/>
            <w:bottom w:val="none" w:sz="0" w:space="0" w:color="auto"/>
            <w:right w:val="none" w:sz="0" w:space="0" w:color="auto"/>
          </w:divBdr>
        </w:div>
        <w:div w:id="1436943833">
          <w:marLeft w:val="1166"/>
          <w:marRight w:val="0"/>
          <w:marTop w:val="125"/>
          <w:marBottom w:val="0"/>
          <w:divBdr>
            <w:top w:val="none" w:sz="0" w:space="0" w:color="auto"/>
            <w:left w:val="none" w:sz="0" w:space="0" w:color="auto"/>
            <w:bottom w:val="none" w:sz="0" w:space="0" w:color="auto"/>
            <w:right w:val="none" w:sz="0" w:space="0" w:color="auto"/>
          </w:divBdr>
        </w:div>
        <w:div w:id="347411835">
          <w:marLeft w:val="1166"/>
          <w:marRight w:val="0"/>
          <w:marTop w:val="125"/>
          <w:marBottom w:val="0"/>
          <w:divBdr>
            <w:top w:val="none" w:sz="0" w:space="0" w:color="auto"/>
            <w:left w:val="none" w:sz="0" w:space="0" w:color="auto"/>
            <w:bottom w:val="none" w:sz="0" w:space="0" w:color="auto"/>
            <w:right w:val="none" w:sz="0" w:space="0" w:color="auto"/>
          </w:divBdr>
        </w:div>
        <w:div w:id="293798959">
          <w:marLeft w:val="1166"/>
          <w:marRight w:val="0"/>
          <w:marTop w:val="125"/>
          <w:marBottom w:val="0"/>
          <w:divBdr>
            <w:top w:val="none" w:sz="0" w:space="0" w:color="auto"/>
            <w:left w:val="none" w:sz="0" w:space="0" w:color="auto"/>
            <w:bottom w:val="none" w:sz="0" w:space="0" w:color="auto"/>
            <w:right w:val="none" w:sz="0" w:space="0" w:color="auto"/>
          </w:divBdr>
        </w:div>
        <w:div w:id="1200051568">
          <w:marLeft w:val="1166"/>
          <w:marRight w:val="0"/>
          <w:marTop w:val="125"/>
          <w:marBottom w:val="0"/>
          <w:divBdr>
            <w:top w:val="none" w:sz="0" w:space="0" w:color="auto"/>
            <w:left w:val="none" w:sz="0" w:space="0" w:color="auto"/>
            <w:bottom w:val="none" w:sz="0" w:space="0" w:color="auto"/>
            <w:right w:val="none" w:sz="0" w:space="0" w:color="auto"/>
          </w:divBdr>
        </w:div>
      </w:divsChild>
    </w:div>
    <w:div w:id="97972724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756657">
      <w:bodyDiv w:val="1"/>
      <w:marLeft w:val="0"/>
      <w:marRight w:val="0"/>
      <w:marTop w:val="0"/>
      <w:marBottom w:val="0"/>
      <w:divBdr>
        <w:top w:val="none" w:sz="0" w:space="0" w:color="auto"/>
        <w:left w:val="none" w:sz="0" w:space="0" w:color="auto"/>
        <w:bottom w:val="none" w:sz="0" w:space="0" w:color="auto"/>
        <w:right w:val="none" w:sz="0" w:space="0" w:color="auto"/>
      </w:divBdr>
      <w:divsChild>
        <w:div w:id="449396250">
          <w:marLeft w:val="547"/>
          <w:marRight w:val="0"/>
          <w:marTop w:val="130"/>
          <w:marBottom w:val="0"/>
          <w:divBdr>
            <w:top w:val="none" w:sz="0" w:space="0" w:color="auto"/>
            <w:left w:val="none" w:sz="0" w:space="0" w:color="auto"/>
            <w:bottom w:val="none" w:sz="0" w:space="0" w:color="auto"/>
            <w:right w:val="none" w:sz="0" w:space="0" w:color="auto"/>
          </w:divBdr>
        </w:div>
        <w:div w:id="572474871">
          <w:marLeft w:val="1166"/>
          <w:marRight w:val="0"/>
          <w:marTop w:val="115"/>
          <w:marBottom w:val="0"/>
          <w:divBdr>
            <w:top w:val="none" w:sz="0" w:space="0" w:color="auto"/>
            <w:left w:val="none" w:sz="0" w:space="0" w:color="auto"/>
            <w:bottom w:val="none" w:sz="0" w:space="0" w:color="auto"/>
            <w:right w:val="none" w:sz="0" w:space="0" w:color="auto"/>
          </w:divBdr>
        </w:div>
      </w:divsChild>
    </w:div>
    <w:div w:id="102984231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8230428">
      <w:bodyDiv w:val="1"/>
      <w:marLeft w:val="0"/>
      <w:marRight w:val="0"/>
      <w:marTop w:val="0"/>
      <w:marBottom w:val="0"/>
      <w:divBdr>
        <w:top w:val="none" w:sz="0" w:space="0" w:color="auto"/>
        <w:left w:val="none" w:sz="0" w:space="0" w:color="auto"/>
        <w:bottom w:val="none" w:sz="0" w:space="0" w:color="auto"/>
        <w:right w:val="none" w:sz="0" w:space="0" w:color="auto"/>
      </w:divBdr>
      <w:divsChild>
        <w:div w:id="1462840312">
          <w:marLeft w:val="360"/>
          <w:marRight w:val="0"/>
          <w:marTop w:val="200"/>
          <w:marBottom w:val="0"/>
          <w:divBdr>
            <w:top w:val="none" w:sz="0" w:space="0" w:color="auto"/>
            <w:left w:val="none" w:sz="0" w:space="0" w:color="auto"/>
            <w:bottom w:val="none" w:sz="0" w:space="0" w:color="auto"/>
            <w:right w:val="none" w:sz="0" w:space="0" w:color="auto"/>
          </w:divBdr>
        </w:div>
        <w:div w:id="1627850265">
          <w:marLeft w:val="360"/>
          <w:marRight w:val="0"/>
          <w:marTop w:val="200"/>
          <w:marBottom w:val="0"/>
          <w:divBdr>
            <w:top w:val="none" w:sz="0" w:space="0" w:color="auto"/>
            <w:left w:val="none" w:sz="0" w:space="0" w:color="auto"/>
            <w:bottom w:val="none" w:sz="0" w:space="0" w:color="auto"/>
            <w:right w:val="none" w:sz="0" w:space="0" w:color="auto"/>
          </w:divBdr>
        </w:div>
        <w:div w:id="1508204331">
          <w:marLeft w:val="1080"/>
          <w:marRight w:val="0"/>
          <w:marTop w:val="100"/>
          <w:marBottom w:val="0"/>
          <w:divBdr>
            <w:top w:val="none" w:sz="0" w:space="0" w:color="auto"/>
            <w:left w:val="none" w:sz="0" w:space="0" w:color="auto"/>
            <w:bottom w:val="none" w:sz="0" w:space="0" w:color="auto"/>
            <w:right w:val="none" w:sz="0" w:space="0" w:color="auto"/>
          </w:divBdr>
        </w:div>
        <w:div w:id="379286236">
          <w:marLeft w:val="1080"/>
          <w:marRight w:val="0"/>
          <w:marTop w:val="100"/>
          <w:marBottom w:val="0"/>
          <w:divBdr>
            <w:top w:val="none" w:sz="0" w:space="0" w:color="auto"/>
            <w:left w:val="none" w:sz="0" w:space="0" w:color="auto"/>
            <w:bottom w:val="none" w:sz="0" w:space="0" w:color="auto"/>
            <w:right w:val="none" w:sz="0" w:space="0" w:color="auto"/>
          </w:divBdr>
        </w:div>
        <w:div w:id="772166333">
          <w:marLeft w:val="1080"/>
          <w:marRight w:val="0"/>
          <w:marTop w:val="100"/>
          <w:marBottom w:val="0"/>
          <w:divBdr>
            <w:top w:val="none" w:sz="0" w:space="0" w:color="auto"/>
            <w:left w:val="none" w:sz="0" w:space="0" w:color="auto"/>
            <w:bottom w:val="none" w:sz="0" w:space="0" w:color="auto"/>
            <w:right w:val="none" w:sz="0" w:space="0" w:color="auto"/>
          </w:divBdr>
        </w:div>
      </w:divsChild>
    </w:div>
    <w:div w:id="1151558221">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8445844">
      <w:bodyDiv w:val="1"/>
      <w:marLeft w:val="0"/>
      <w:marRight w:val="0"/>
      <w:marTop w:val="0"/>
      <w:marBottom w:val="0"/>
      <w:divBdr>
        <w:top w:val="none" w:sz="0" w:space="0" w:color="auto"/>
        <w:left w:val="none" w:sz="0" w:space="0" w:color="auto"/>
        <w:bottom w:val="none" w:sz="0" w:space="0" w:color="auto"/>
        <w:right w:val="none" w:sz="0" w:space="0" w:color="auto"/>
      </w:divBdr>
      <w:divsChild>
        <w:div w:id="2127920225">
          <w:marLeft w:val="547"/>
          <w:marRight w:val="0"/>
          <w:marTop w:val="144"/>
          <w:marBottom w:val="0"/>
          <w:divBdr>
            <w:top w:val="none" w:sz="0" w:space="0" w:color="auto"/>
            <w:left w:val="none" w:sz="0" w:space="0" w:color="auto"/>
            <w:bottom w:val="none" w:sz="0" w:space="0" w:color="auto"/>
            <w:right w:val="none" w:sz="0" w:space="0" w:color="auto"/>
          </w:divBdr>
        </w:div>
        <w:div w:id="63648833">
          <w:marLeft w:val="547"/>
          <w:marRight w:val="0"/>
          <w:marTop w:val="144"/>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4265873">
      <w:bodyDiv w:val="1"/>
      <w:marLeft w:val="0"/>
      <w:marRight w:val="0"/>
      <w:marTop w:val="0"/>
      <w:marBottom w:val="0"/>
      <w:divBdr>
        <w:top w:val="none" w:sz="0" w:space="0" w:color="auto"/>
        <w:left w:val="none" w:sz="0" w:space="0" w:color="auto"/>
        <w:bottom w:val="none" w:sz="0" w:space="0" w:color="auto"/>
        <w:right w:val="none" w:sz="0" w:space="0" w:color="auto"/>
      </w:divBdr>
      <w:divsChild>
        <w:div w:id="1458570057">
          <w:marLeft w:val="360"/>
          <w:marRight w:val="0"/>
          <w:marTop w:val="200"/>
          <w:marBottom w:val="0"/>
          <w:divBdr>
            <w:top w:val="none" w:sz="0" w:space="0" w:color="auto"/>
            <w:left w:val="none" w:sz="0" w:space="0" w:color="auto"/>
            <w:bottom w:val="none" w:sz="0" w:space="0" w:color="auto"/>
            <w:right w:val="none" w:sz="0" w:space="0" w:color="auto"/>
          </w:divBdr>
        </w:div>
        <w:div w:id="1388912089">
          <w:marLeft w:val="360"/>
          <w:marRight w:val="0"/>
          <w:marTop w:val="200"/>
          <w:marBottom w:val="0"/>
          <w:divBdr>
            <w:top w:val="none" w:sz="0" w:space="0" w:color="auto"/>
            <w:left w:val="none" w:sz="0" w:space="0" w:color="auto"/>
            <w:bottom w:val="none" w:sz="0" w:space="0" w:color="auto"/>
            <w:right w:val="none" w:sz="0" w:space="0" w:color="auto"/>
          </w:divBdr>
        </w:div>
        <w:div w:id="421144336">
          <w:marLeft w:val="1080"/>
          <w:marRight w:val="0"/>
          <w:marTop w:val="100"/>
          <w:marBottom w:val="0"/>
          <w:divBdr>
            <w:top w:val="none" w:sz="0" w:space="0" w:color="auto"/>
            <w:left w:val="none" w:sz="0" w:space="0" w:color="auto"/>
            <w:bottom w:val="none" w:sz="0" w:space="0" w:color="auto"/>
            <w:right w:val="none" w:sz="0" w:space="0" w:color="auto"/>
          </w:divBdr>
        </w:div>
        <w:div w:id="2097432352">
          <w:marLeft w:val="1080"/>
          <w:marRight w:val="0"/>
          <w:marTop w:val="100"/>
          <w:marBottom w:val="0"/>
          <w:divBdr>
            <w:top w:val="none" w:sz="0" w:space="0" w:color="auto"/>
            <w:left w:val="none" w:sz="0" w:space="0" w:color="auto"/>
            <w:bottom w:val="none" w:sz="0" w:space="0" w:color="auto"/>
            <w:right w:val="none" w:sz="0" w:space="0" w:color="auto"/>
          </w:divBdr>
        </w:div>
        <w:div w:id="1094714677">
          <w:marLeft w:val="108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34845089">
      <w:bodyDiv w:val="1"/>
      <w:marLeft w:val="0"/>
      <w:marRight w:val="0"/>
      <w:marTop w:val="0"/>
      <w:marBottom w:val="0"/>
      <w:divBdr>
        <w:top w:val="none" w:sz="0" w:space="0" w:color="auto"/>
        <w:left w:val="none" w:sz="0" w:space="0" w:color="auto"/>
        <w:bottom w:val="none" w:sz="0" w:space="0" w:color="auto"/>
        <w:right w:val="none" w:sz="0" w:space="0" w:color="auto"/>
      </w:divBdr>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3773033">
      <w:bodyDiv w:val="1"/>
      <w:marLeft w:val="0"/>
      <w:marRight w:val="0"/>
      <w:marTop w:val="0"/>
      <w:marBottom w:val="0"/>
      <w:divBdr>
        <w:top w:val="none" w:sz="0" w:space="0" w:color="auto"/>
        <w:left w:val="none" w:sz="0" w:space="0" w:color="auto"/>
        <w:bottom w:val="none" w:sz="0" w:space="0" w:color="auto"/>
        <w:right w:val="none" w:sz="0" w:space="0" w:color="auto"/>
      </w:divBdr>
      <w:divsChild>
        <w:div w:id="1351495176">
          <w:marLeft w:val="360"/>
          <w:marRight w:val="0"/>
          <w:marTop w:val="200"/>
          <w:marBottom w:val="0"/>
          <w:divBdr>
            <w:top w:val="none" w:sz="0" w:space="0" w:color="auto"/>
            <w:left w:val="none" w:sz="0" w:space="0" w:color="auto"/>
            <w:bottom w:val="none" w:sz="0" w:space="0" w:color="auto"/>
            <w:right w:val="none" w:sz="0" w:space="0" w:color="auto"/>
          </w:divBdr>
        </w:div>
        <w:div w:id="1237785663">
          <w:marLeft w:val="360"/>
          <w:marRight w:val="0"/>
          <w:marTop w:val="200"/>
          <w:marBottom w:val="0"/>
          <w:divBdr>
            <w:top w:val="none" w:sz="0" w:space="0" w:color="auto"/>
            <w:left w:val="none" w:sz="0" w:space="0" w:color="auto"/>
            <w:bottom w:val="none" w:sz="0" w:space="0" w:color="auto"/>
            <w:right w:val="none" w:sz="0" w:space="0" w:color="auto"/>
          </w:divBdr>
        </w:div>
        <w:div w:id="148249367">
          <w:marLeft w:val="1080"/>
          <w:marRight w:val="0"/>
          <w:marTop w:val="100"/>
          <w:marBottom w:val="0"/>
          <w:divBdr>
            <w:top w:val="none" w:sz="0" w:space="0" w:color="auto"/>
            <w:left w:val="none" w:sz="0" w:space="0" w:color="auto"/>
            <w:bottom w:val="none" w:sz="0" w:space="0" w:color="auto"/>
            <w:right w:val="none" w:sz="0" w:space="0" w:color="auto"/>
          </w:divBdr>
        </w:div>
        <w:div w:id="644969551">
          <w:marLeft w:val="1080"/>
          <w:marRight w:val="0"/>
          <w:marTop w:val="100"/>
          <w:marBottom w:val="0"/>
          <w:divBdr>
            <w:top w:val="none" w:sz="0" w:space="0" w:color="auto"/>
            <w:left w:val="none" w:sz="0" w:space="0" w:color="auto"/>
            <w:bottom w:val="none" w:sz="0" w:space="0" w:color="auto"/>
            <w:right w:val="none" w:sz="0" w:space="0" w:color="auto"/>
          </w:divBdr>
        </w:div>
        <w:div w:id="152380254">
          <w:marLeft w:val="1080"/>
          <w:marRight w:val="0"/>
          <w:marTop w:val="100"/>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2221647">
      <w:bodyDiv w:val="1"/>
      <w:marLeft w:val="0"/>
      <w:marRight w:val="0"/>
      <w:marTop w:val="0"/>
      <w:marBottom w:val="0"/>
      <w:divBdr>
        <w:top w:val="none" w:sz="0" w:space="0" w:color="auto"/>
        <w:left w:val="none" w:sz="0" w:space="0" w:color="auto"/>
        <w:bottom w:val="none" w:sz="0" w:space="0" w:color="auto"/>
        <w:right w:val="none" w:sz="0" w:space="0" w:color="auto"/>
      </w:divBdr>
      <w:divsChild>
        <w:div w:id="643127220">
          <w:marLeft w:val="547"/>
          <w:marRight w:val="0"/>
          <w:marTop w:val="91"/>
          <w:marBottom w:val="0"/>
          <w:divBdr>
            <w:top w:val="none" w:sz="0" w:space="0" w:color="auto"/>
            <w:left w:val="none" w:sz="0" w:space="0" w:color="auto"/>
            <w:bottom w:val="none" w:sz="0" w:space="0" w:color="auto"/>
            <w:right w:val="none" w:sz="0" w:space="0" w:color="auto"/>
          </w:divBdr>
        </w:div>
        <w:div w:id="1362591100">
          <w:marLeft w:val="1166"/>
          <w:marRight w:val="0"/>
          <w:marTop w:val="72"/>
          <w:marBottom w:val="0"/>
          <w:divBdr>
            <w:top w:val="none" w:sz="0" w:space="0" w:color="auto"/>
            <w:left w:val="none" w:sz="0" w:space="0" w:color="auto"/>
            <w:bottom w:val="none" w:sz="0" w:space="0" w:color="auto"/>
            <w:right w:val="none" w:sz="0" w:space="0" w:color="auto"/>
          </w:divBdr>
        </w:div>
        <w:div w:id="97453906">
          <w:marLeft w:val="1166"/>
          <w:marRight w:val="0"/>
          <w:marTop w:val="72"/>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3209513">
      <w:bodyDiv w:val="1"/>
      <w:marLeft w:val="0"/>
      <w:marRight w:val="0"/>
      <w:marTop w:val="0"/>
      <w:marBottom w:val="0"/>
      <w:divBdr>
        <w:top w:val="none" w:sz="0" w:space="0" w:color="auto"/>
        <w:left w:val="none" w:sz="0" w:space="0" w:color="auto"/>
        <w:bottom w:val="none" w:sz="0" w:space="0" w:color="auto"/>
        <w:right w:val="none" w:sz="0" w:space="0" w:color="auto"/>
      </w:divBdr>
      <w:divsChild>
        <w:div w:id="19624883">
          <w:marLeft w:val="547"/>
          <w:marRight w:val="0"/>
          <w:marTop w:val="96"/>
          <w:marBottom w:val="0"/>
          <w:divBdr>
            <w:top w:val="none" w:sz="0" w:space="0" w:color="auto"/>
            <w:left w:val="none" w:sz="0" w:space="0" w:color="auto"/>
            <w:bottom w:val="none" w:sz="0" w:space="0" w:color="auto"/>
            <w:right w:val="none" w:sz="0" w:space="0" w:color="auto"/>
          </w:divBdr>
        </w:div>
        <w:div w:id="623387112">
          <w:marLeft w:val="1166"/>
          <w:marRight w:val="0"/>
          <w:marTop w:val="86"/>
          <w:marBottom w:val="0"/>
          <w:divBdr>
            <w:top w:val="none" w:sz="0" w:space="0" w:color="auto"/>
            <w:left w:val="none" w:sz="0" w:space="0" w:color="auto"/>
            <w:bottom w:val="none" w:sz="0" w:space="0" w:color="auto"/>
            <w:right w:val="none" w:sz="0" w:space="0" w:color="auto"/>
          </w:divBdr>
        </w:div>
        <w:div w:id="440686728">
          <w:marLeft w:val="1800"/>
          <w:marRight w:val="0"/>
          <w:marTop w:val="72"/>
          <w:marBottom w:val="0"/>
          <w:divBdr>
            <w:top w:val="none" w:sz="0" w:space="0" w:color="auto"/>
            <w:left w:val="none" w:sz="0" w:space="0" w:color="auto"/>
            <w:bottom w:val="none" w:sz="0" w:space="0" w:color="auto"/>
            <w:right w:val="none" w:sz="0" w:space="0" w:color="auto"/>
          </w:divBdr>
        </w:div>
        <w:div w:id="1017775253">
          <w:marLeft w:val="1800"/>
          <w:marRight w:val="0"/>
          <w:marTop w:val="72"/>
          <w:marBottom w:val="0"/>
          <w:divBdr>
            <w:top w:val="none" w:sz="0" w:space="0" w:color="auto"/>
            <w:left w:val="none" w:sz="0" w:space="0" w:color="auto"/>
            <w:bottom w:val="none" w:sz="0" w:space="0" w:color="auto"/>
            <w:right w:val="none" w:sz="0" w:space="0" w:color="auto"/>
          </w:divBdr>
        </w:div>
        <w:div w:id="1522938936">
          <w:marLeft w:val="1166"/>
          <w:marRight w:val="0"/>
          <w:marTop w:val="86"/>
          <w:marBottom w:val="0"/>
          <w:divBdr>
            <w:top w:val="none" w:sz="0" w:space="0" w:color="auto"/>
            <w:left w:val="none" w:sz="0" w:space="0" w:color="auto"/>
            <w:bottom w:val="none" w:sz="0" w:space="0" w:color="auto"/>
            <w:right w:val="none" w:sz="0" w:space="0" w:color="auto"/>
          </w:divBdr>
        </w:div>
        <w:div w:id="663699747">
          <w:marLeft w:val="547"/>
          <w:marRight w:val="0"/>
          <w:marTop w:val="96"/>
          <w:marBottom w:val="0"/>
          <w:divBdr>
            <w:top w:val="none" w:sz="0" w:space="0" w:color="auto"/>
            <w:left w:val="none" w:sz="0" w:space="0" w:color="auto"/>
            <w:bottom w:val="none" w:sz="0" w:space="0" w:color="auto"/>
            <w:right w:val="none" w:sz="0" w:space="0" w:color="auto"/>
          </w:divBdr>
        </w:div>
        <w:div w:id="88282598">
          <w:marLeft w:val="1166"/>
          <w:marRight w:val="0"/>
          <w:marTop w:val="86"/>
          <w:marBottom w:val="0"/>
          <w:divBdr>
            <w:top w:val="none" w:sz="0" w:space="0" w:color="auto"/>
            <w:left w:val="none" w:sz="0" w:space="0" w:color="auto"/>
            <w:bottom w:val="none" w:sz="0" w:space="0" w:color="auto"/>
            <w:right w:val="none" w:sz="0" w:space="0" w:color="auto"/>
          </w:divBdr>
        </w:div>
        <w:div w:id="710303704">
          <w:marLeft w:val="1166"/>
          <w:marRight w:val="0"/>
          <w:marTop w:val="86"/>
          <w:marBottom w:val="0"/>
          <w:divBdr>
            <w:top w:val="none" w:sz="0" w:space="0" w:color="auto"/>
            <w:left w:val="none" w:sz="0" w:space="0" w:color="auto"/>
            <w:bottom w:val="none" w:sz="0" w:space="0" w:color="auto"/>
            <w:right w:val="none" w:sz="0" w:space="0" w:color="auto"/>
          </w:divBdr>
        </w:div>
        <w:div w:id="983044393">
          <w:marLeft w:val="547"/>
          <w:marRight w:val="0"/>
          <w:marTop w:val="96"/>
          <w:marBottom w:val="0"/>
          <w:divBdr>
            <w:top w:val="none" w:sz="0" w:space="0" w:color="auto"/>
            <w:left w:val="none" w:sz="0" w:space="0" w:color="auto"/>
            <w:bottom w:val="none" w:sz="0" w:space="0" w:color="auto"/>
            <w:right w:val="none" w:sz="0" w:space="0" w:color="auto"/>
          </w:divBdr>
        </w:div>
        <w:div w:id="1138038074">
          <w:marLeft w:val="547"/>
          <w:marRight w:val="0"/>
          <w:marTop w:val="96"/>
          <w:marBottom w:val="0"/>
          <w:divBdr>
            <w:top w:val="none" w:sz="0" w:space="0" w:color="auto"/>
            <w:left w:val="none" w:sz="0" w:space="0" w:color="auto"/>
            <w:bottom w:val="none" w:sz="0" w:space="0" w:color="auto"/>
            <w:right w:val="none" w:sz="0" w:space="0" w:color="auto"/>
          </w:divBdr>
        </w:div>
      </w:divsChild>
    </w:div>
    <w:div w:id="1477334089">
      <w:bodyDiv w:val="1"/>
      <w:marLeft w:val="0"/>
      <w:marRight w:val="0"/>
      <w:marTop w:val="0"/>
      <w:marBottom w:val="0"/>
      <w:divBdr>
        <w:top w:val="none" w:sz="0" w:space="0" w:color="auto"/>
        <w:left w:val="none" w:sz="0" w:space="0" w:color="auto"/>
        <w:bottom w:val="none" w:sz="0" w:space="0" w:color="auto"/>
        <w:right w:val="none" w:sz="0" w:space="0" w:color="auto"/>
      </w:divBdr>
      <w:divsChild>
        <w:div w:id="1891263602">
          <w:marLeft w:val="360"/>
          <w:marRight w:val="0"/>
          <w:marTop w:val="200"/>
          <w:marBottom w:val="120"/>
          <w:divBdr>
            <w:top w:val="none" w:sz="0" w:space="0" w:color="auto"/>
            <w:left w:val="none" w:sz="0" w:space="0" w:color="auto"/>
            <w:bottom w:val="none" w:sz="0" w:space="0" w:color="auto"/>
            <w:right w:val="none" w:sz="0" w:space="0" w:color="auto"/>
          </w:divBdr>
        </w:div>
        <w:div w:id="1913344213">
          <w:marLeft w:val="1080"/>
          <w:marRight w:val="0"/>
          <w:marTop w:val="100"/>
          <w:marBottom w:val="120"/>
          <w:divBdr>
            <w:top w:val="none" w:sz="0" w:space="0" w:color="auto"/>
            <w:left w:val="none" w:sz="0" w:space="0" w:color="auto"/>
            <w:bottom w:val="none" w:sz="0" w:space="0" w:color="auto"/>
            <w:right w:val="none" w:sz="0" w:space="0" w:color="auto"/>
          </w:divBdr>
        </w:div>
        <w:div w:id="778766290">
          <w:marLeft w:val="1080"/>
          <w:marRight w:val="0"/>
          <w:marTop w:val="100"/>
          <w:marBottom w:val="120"/>
          <w:divBdr>
            <w:top w:val="none" w:sz="0" w:space="0" w:color="auto"/>
            <w:left w:val="none" w:sz="0" w:space="0" w:color="auto"/>
            <w:bottom w:val="none" w:sz="0" w:space="0" w:color="auto"/>
            <w:right w:val="none" w:sz="0" w:space="0" w:color="auto"/>
          </w:divBdr>
        </w:div>
        <w:div w:id="1134255453">
          <w:marLeft w:val="360"/>
          <w:marRight w:val="0"/>
          <w:marTop w:val="200"/>
          <w:marBottom w:val="120"/>
          <w:divBdr>
            <w:top w:val="none" w:sz="0" w:space="0" w:color="auto"/>
            <w:left w:val="none" w:sz="0" w:space="0" w:color="auto"/>
            <w:bottom w:val="none" w:sz="0" w:space="0" w:color="auto"/>
            <w:right w:val="none" w:sz="0" w:space="0" w:color="auto"/>
          </w:divBdr>
        </w:div>
        <w:div w:id="1398699682">
          <w:marLeft w:val="1080"/>
          <w:marRight w:val="0"/>
          <w:marTop w:val="100"/>
          <w:marBottom w:val="120"/>
          <w:divBdr>
            <w:top w:val="none" w:sz="0" w:space="0" w:color="auto"/>
            <w:left w:val="none" w:sz="0" w:space="0" w:color="auto"/>
            <w:bottom w:val="none" w:sz="0" w:space="0" w:color="auto"/>
            <w:right w:val="none" w:sz="0" w:space="0" w:color="auto"/>
          </w:divBdr>
        </w:div>
      </w:divsChild>
    </w:div>
    <w:div w:id="1478843365">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614899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14379793">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6202820">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76728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949">
          <w:marLeft w:val="547"/>
          <w:marRight w:val="0"/>
          <w:marTop w:val="91"/>
          <w:marBottom w:val="0"/>
          <w:divBdr>
            <w:top w:val="none" w:sz="0" w:space="0" w:color="auto"/>
            <w:left w:val="none" w:sz="0" w:space="0" w:color="auto"/>
            <w:bottom w:val="none" w:sz="0" w:space="0" w:color="auto"/>
            <w:right w:val="none" w:sz="0" w:space="0" w:color="auto"/>
          </w:divBdr>
        </w:div>
        <w:div w:id="1211571557">
          <w:marLeft w:val="1166"/>
          <w:marRight w:val="0"/>
          <w:marTop w:val="72"/>
          <w:marBottom w:val="0"/>
          <w:divBdr>
            <w:top w:val="none" w:sz="0" w:space="0" w:color="auto"/>
            <w:left w:val="none" w:sz="0" w:space="0" w:color="auto"/>
            <w:bottom w:val="none" w:sz="0" w:space="0" w:color="auto"/>
            <w:right w:val="none" w:sz="0" w:space="0" w:color="auto"/>
          </w:divBdr>
        </w:div>
        <w:div w:id="1900288758">
          <w:marLeft w:val="1166"/>
          <w:marRight w:val="0"/>
          <w:marTop w:val="7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2207414">
      <w:bodyDiv w:val="1"/>
      <w:marLeft w:val="0"/>
      <w:marRight w:val="0"/>
      <w:marTop w:val="0"/>
      <w:marBottom w:val="0"/>
      <w:divBdr>
        <w:top w:val="none" w:sz="0" w:space="0" w:color="auto"/>
        <w:left w:val="none" w:sz="0" w:space="0" w:color="auto"/>
        <w:bottom w:val="none" w:sz="0" w:space="0" w:color="auto"/>
        <w:right w:val="none" w:sz="0" w:space="0" w:color="auto"/>
      </w:divBdr>
    </w:div>
    <w:div w:id="1813063782">
      <w:bodyDiv w:val="1"/>
      <w:marLeft w:val="0"/>
      <w:marRight w:val="0"/>
      <w:marTop w:val="0"/>
      <w:marBottom w:val="0"/>
      <w:divBdr>
        <w:top w:val="none" w:sz="0" w:space="0" w:color="auto"/>
        <w:left w:val="none" w:sz="0" w:space="0" w:color="auto"/>
        <w:bottom w:val="none" w:sz="0" w:space="0" w:color="auto"/>
        <w:right w:val="none" w:sz="0" w:space="0" w:color="auto"/>
      </w:divBdr>
      <w:divsChild>
        <w:div w:id="2107725434">
          <w:marLeft w:val="547"/>
          <w:marRight w:val="0"/>
          <w:marTop w:val="130"/>
          <w:marBottom w:val="0"/>
          <w:divBdr>
            <w:top w:val="none" w:sz="0" w:space="0" w:color="auto"/>
            <w:left w:val="none" w:sz="0" w:space="0" w:color="auto"/>
            <w:bottom w:val="none" w:sz="0" w:space="0" w:color="auto"/>
            <w:right w:val="none" w:sz="0" w:space="0" w:color="auto"/>
          </w:divBdr>
        </w:div>
        <w:div w:id="1375302496">
          <w:marLeft w:val="1166"/>
          <w:marRight w:val="0"/>
          <w:marTop w:val="115"/>
          <w:marBottom w:val="0"/>
          <w:divBdr>
            <w:top w:val="none" w:sz="0" w:space="0" w:color="auto"/>
            <w:left w:val="none" w:sz="0" w:space="0" w:color="auto"/>
            <w:bottom w:val="none" w:sz="0" w:space="0" w:color="auto"/>
            <w:right w:val="none" w:sz="0" w:space="0" w:color="auto"/>
          </w:divBdr>
        </w:div>
        <w:div w:id="1612131314">
          <w:marLeft w:val="1166"/>
          <w:marRight w:val="0"/>
          <w:marTop w:val="115"/>
          <w:marBottom w:val="0"/>
          <w:divBdr>
            <w:top w:val="none" w:sz="0" w:space="0" w:color="auto"/>
            <w:left w:val="none" w:sz="0" w:space="0" w:color="auto"/>
            <w:bottom w:val="none" w:sz="0" w:space="0" w:color="auto"/>
            <w:right w:val="none" w:sz="0" w:space="0" w:color="auto"/>
          </w:divBdr>
        </w:div>
        <w:div w:id="1175608689">
          <w:marLeft w:val="1166"/>
          <w:marRight w:val="0"/>
          <w:marTop w:val="115"/>
          <w:marBottom w:val="0"/>
          <w:divBdr>
            <w:top w:val="none" w:sz="0" w:space="0" w:color="auto"/>
            <w:left w:val="none" w:sz="0" w:space="0" w:color="auto"/>
            <w:bottom w:val="none" w:sz="0" w:space="0" w:color="auto"/>
            <w:right w:val="none" w:sz="0" w:space="0" w:color="auto"/>
          </w:divBdr>
        </w:div>
        <w:div w:id="1750079830">
          <w:marLeft w:val="1166"/>
          <w:marRight w:val="0"/>
          <w:marTop w:val="115"/>
          <w:marBottom w:val="0"/>
          <w:divBdr>
            <w:top w:val="none" w:sz="0" w:space="0" w:color="auto"/>
            <w:left w:val="none" w:sz="0" w:space="0" w:color="auto"/>
            <w:bottom w:val="none" w:sz="0" w:space="0" w:color="auto"/>
            <w:right w:val="none" w:sz="0" w:space="0" w:color="auto"/>
          </w:divBdr>
        </w:div>
        <w:div w:id="1846674412">
          <w:marLeft w:val="1166"/>
          <w:marRight w:val="0"/>
          <w:marTop w:val="115"/>
          <w:marBottom w:val="0"/>
          <w:divBdr>
            <w:top w:val="none" w:sz="0" w:space="0" w:color="auto"/>
            <w:left w:val="none" w:sz="0" w:space="0" w:color="auto"/>
            <w:bottom w:val="none" w:sz="0" w:space="0" w:color="auto"/>
            <w:right w:val="none" w:sz="0" w:space="0" w:color="auto"/>
          </w:divBdr>
        </w:div>
      </w:divsChild>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636812">
      <w:bodyDiv w:val="1"/>
      <w:marLeft w:val="0"/>
      <w:marRight w:val="0"/>
      <w:marTop w:val="0"/>
      <w:marBottom w:val="0"/>
      <w:divBdr>
        <w:top w:val="none" w:sz="0" w:space="0" w:color="auto"/>
        <w:left w:val="none" w:sz="0" w:space="0" w:color="auto"/>
        <w:bottom w:val="none" w:sz="0" w:space="0" w:color="auto"/>
        <w:right w:val="none" w:sz="0" w:space="0" w:color="auto"/>
      </w:divBdr>
      <w:divsChild>
        <w:div w:id="428432691">
          <w:marLeft w:val="360"/>
          <w:marRight w:val="0"/>
          <w:marTop w:val="0"/>
          <w:marBottom w:val="120"/>
          <w:divBdr>
            <w:top w:val="none" w:sz="0" w:space="0" w:color="auto"/>
            <w:left w:val="none" w:sz="0" w:space="0" w:color="auto"/>
            <w:bottom w:val="none" w:sz="0" w:space="0" w:color="auto"/>
            <w:right w:val="none" w:sz="0" w:space="0" w:color="auto"/>
          </w:divBdr>
        </w:div>
        <w:div w:id="1877966509">
          <w:marLeft w:val="1080"/>
          <w:marRight w:val="0"/>
          <w:marTop w:val="0"/>
          <w:marBottom w:val="12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858122">
      <w:bodyDiv w:val="1"/>
      <w:marLeft w:val="0"/>
      <w:marRight w:val="0"/>
      <w:marTop w:val="0"/>
      <w:marBottom w:val="0"/>
      <w:divBdr>
        <w:top w:val="none" w:sz="0" w:space="0" w:color="auto"/>
        <w:left w:val="none" w:sz="0" w:space="0" w:color="auto"/>
        <w:bottom w:val="none" w:sz="0" w:space="0" w:color="auto"/>
        <w:right w:val="none" w:sz="0" w:space="0" w:color="auto"/>
      </w:divBdr>
      <w:divsChild>
        <w:div w:id="1996370510">
          <w:marLeft w:val="547"/>
          <w:marRight w:val="0"/>
          <w:marTop w:val="144"/>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2757878">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5036586">
      <w:bodyDiv w:val="1"/>
      <w:marLeft w:val="0"/>
      <w:marRight w:val="0"/>
      <w:marTop w:val="0"/>
      <w:marBottom w:val="0"/>
      <w:divBdr>
        <w:top w:val="none" w:sz="0" w:space="0" w:color="auto"/>
        <w:left w:val="none" w:sz="0" w:space="0" w:color="auto"/>
        <w:bottom w:val="none" w:sz="0" w:space="0" w:color="auto"/>
        <w:right w:val="none" w:sz="0" w:space="0" w:color="auto"/>
      </w:divBdr>
      <w:divsChild>
        <w:div w:id="450325969">
          <w:marLeft w:val="547"/>
          <w:marRight w:val="0"/>
          <w:marTop w:val="96"/>
          <w:marBottom w:val="0"/>
          <w:divBdr>
            <w:top w:val="none" w:sz="0" w:space="0" w:color="auto"/>
            <w:left w:val="none" w:sz="0" w:space="0" w:color="auto"/>
            <w:bottom w:val="none" w:sz="0" w:space="0" w:color="auto"/>
            <w:right w:val="none" w:sz="0" w:space="0" w:color="auto"/>
          </w:divBdr>
        </w:div>
        <w:div w:id="1812669936">
          <w:marLeft w:val="547"/>
          <w:marRight w:val="0"/>
          <w:marTop w:val="96"/>
          <w:marBottom w:val="0"/>
          <w:divBdr>
            <w:top w:val="none" w:sz="0" w:space="0" w:color="auto"/>
            <w:left w:val="none" w:sz="0" w:space="0" w:color="auto"/>
            <w:bottom w:val="none" w:sz="0" w:space="0" w:color="auto"/>
            <w:right w:val="none" w:sz="0" w:space="0" w:color="auto"/>
          </w:divBdr>
        </w:div>
      </w:divsChild>
    </w:div>
    <w:div w:id="2060474659">
      <w:bodyDiv w:val="1"/>
      <w:marLeft w:val="0"/>
      <w:marRight w:val="0"/>
      <w:marTop w:val="0"/>
      <w:marBottom w:val="0"/>
      <w:divBdr>
        <w:top w:val="none" w:sz="0" w:space="0" w:color="auto"/>
        <w:left w:val="none" w:sz="0" w:space="0" w:color="auto"/>
        <w:bottom w:val="none" w:sz="0" w:space="0" w:color="auto"/>
        <w:right w:val="none" w:sz="0" w:space="0" w:color="auto"/>
      </w:divBdr>
      <w:divsChild>
        <w:div w:id="322633735">
          <w:marLeft w:val="547"/>
          <w:marRight w:val="0"/>
          <w:marTop w:val="91"/>
          <w:marBottom w:val="0"/>
          <w:divBdr>
            <w:top w:val="none" w:sz="0" w:space="0" w:color="auto"/>
            <w:left w:val="none" w:sz="0" w:space="0" w:color="auto"/>
            <w:bottom w:val="none" w:sz="0" w:space="0" w:color="auto"/>
            <w:right w:val="none" w:sz="0" w:space="0" w:color="auto"/>
          </w:divBdr>
        </w:div>
        <w:div w:id="872765823">
          <w:marLeft w:val="1166"/>
          <w:marRight w:val="0"/>
          <w:marTop w:val="72"/>
          <w:marBottom w:val="0"/>
          <w:divBdr>
            <w:top w:val="none" w:sz="0" w:space="0" w:color="auto"/>
            <w:left w:val="none" w:sz="0" w:space="0" w:color="auto"/>
            <w:bottom w:val="none" w:sz="0" w:space="0" w:color="auto"/>
            <w:right w:val="none" w:sz="0" w:space="0" w:color="auto"/>
          </w:divBdr>
        </w:div>
        <w:div w:id="582451149">
          <w:marLeft w:val="1166"/>
          <w:marRight w:val="0"/>
          <w:marTop w:val="7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25BC730-9C7F-4122-A8A6-F776C8907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12603</TotalTime>
  <Pages>1</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36</cp:revision>
  <cp:lastPrinted>2009-04-22T06:01:00Z</cp:lastPrinted>
  <dcterms:created xsi:type="dcterms:W3CDTF">2020-07-07T06:33:00Z</dcterms:created>
  <dcterms:modified xsi:type="dcterms:W3CDTF">2021-01-15T19:42:00Z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