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7650B6" w:rsidRPr="007650B6">
        <w:rPr>
          <w:rFonts w:ascii="Arial" w:hAnsi="Arial" w:cs="Arial"/>
          <w:b/>
          <w:sz w:val="24"/>
          <w:lang w:val="en-US" w:eastAsia="zh-CN"/>
        </w:rPr>
        <w:t>R4-2102776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1B70" w:rsidRPr="00DC1B70">
        <w:rPr>
          <w:rFonts w:ascii="Arial" w:eastAsia="宋体" w:hAnsi="Arial"/>
          <w:b/>
          <w:sz w:val="24"/>
          <w:lang w:val="en-US" w:eastAsia="zh-CN"/>
        </w:rPr>
        <w:t>Discussion on RRM test case for UE positioning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w:t>
      </w:r>
      <w:r w:rsidR="0080299A">
        <w:rPr>
          <w:rFonts w:ascii="Arial" w:eastAsia="宋体" w:hAnsi="Arial"/>
          <w:b/>
          <w:sz w:val="24"/>
          <w:lang w:val="en-US" w:eastAsia="zh-CN"/>
        </w:rPr>
        <w:t>2.2.</w:t>
      </w:r>
      <w:r w:rsidR="00DC1B70">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w:t>
      </w:r>
      <w:r w:rsidR="00DC1B70">
        <w:rPr>
          <w:rFonts w:eastAsia="宋体"/>
          <w:lang w:eastAsia="zh-CN"/>
        </w:rPr>
        <w:t>RRM tests for NR positioning requirements</w:t>
      </w:r>
      <w:r>
        <w:rPr>
          <w:rFonts w:eastAsia="宋体"/>
          <w:lang w:eastAsia="zh-CN"/>
        </w:rPr>
        <w:t xml:space="preserve"> are discussed, and the outcomes are captured in [1]. </w:t>
      </w:r>
      <w:r w:rsidR="0080299A">
        <w:rPr>
          <w:rFonts w:eastAsia="宋体"/>
          <w:lang w:eastAsia="zh-CN"/>
        </w:rPr>
        <w:t>There are several issues to be further discussed:</w:t>
      </w:r>
    </w:p>
    <w:p w:rsidR="00511BD3" w:rsidRPr="0080299A" w:rsidRDefault="00DC1B70"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Whether to define test cases for NR-DC</w:t>
      </w:r>
    </w:p>
    <w:p w:rsidR="0080299A" w:rsidRDefault="00DC1B70"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DC1B70">
        <w:rPr>
          <w:rFonts w:eastAsia="宋体"/>
          <w:lang w:val="en-GB" w:eastAsia="zh-CN"/>
        </w:rPr>
        <w:t>General PRS</w:t>
      </w:r>
      <w:r>
        <w:rPr>
          <w:rFonts w:eastAsia="宋体"/>
          <w:lang w:val="en-GB" w:eastAsia="zh-CN"/>
        </w:rPr>
        <w:t xml:space="preserve"> and SRS</w:t>
      </w:r>
      <w:r w:rsidRPr="00DC1B70">
        <w:rPr>
          <w:rFonts w:eastAsia="宋体"/>
          <w:lang w:val="en-GB" w:eastAsia="zh-CN"/>
        </w:rPr>
        <w:t xml:space="preserve"> configuration for NR Positioning test case</w:t>
      </w:r>
    </w:p>
    <w:p w:rsidR="00DC1B70" w:rsidRPr="00DC1B70" w:rsidRDefault="00DC1B70"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est setup</w:t>
      </w:r>
    </w:p>
    <w:p w:rsidR="0080299A" w:rsidRPr="00DC1B70" w:rsidRDefault="00DC1B70" w:rsidP="00DC1B70">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DC1B70">
        <w:rPr>
          <w:rFonts w:eastAsia="宋体"/>
          <w:lang w:val="en-GB" w:eastAsia="zh-CN"/>
        </w:rPr>
        <w:t>Number of cells/TRPs for NR Positioning test case</w:t>
      </w:r>
    </w:p>
    <w:p w:rsidR="00DC1B70" w:rsidRPr="00DC1B70" w:rsidRDefault="00DC1B70" w:rsidP="00DC1B70">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DC1B70">
        <w:rPr>
          <w:rFonts w:eastAsia="宋体"/>
          <w:lang w:val="en-GB" w:eastAsia="zh-CN"/>
        </w:rPr>
        <w:t>Number of positioning frequency layers</w:t>
      </w:r>
    </w:p>
    <w:p w:rsidR="00DC1B70" w:rsidRPr="00DC1B70" w:rsidRDefault="00DC1B70" w:rsidP="00DC1B70">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DC1B70">
        <w:rPr>
          <w:rFonts w:eastAsia="宋体"/>
          <w:lang w:val="en-GB" w:eastAsia="zh-CN"/>
        </w:rPr>
        <w:t>Synchronous/Asynchronous cells</w:t>
      </w:r>
    </w:p>
    <w:p w:rsidR="00DC1B70" w:rsidRPr="00EF01F0" w:rsidRDefault="00DC1B70" w:rsidP="00DC1B70">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DC1B70">
        <w:rPr>
          <w:rFonts w:eastAsia="宋体"/>
          <w:lang w:val="en-GB" w:eastAsia="zh-CN"/>
        </w:rPr>
        <w:t>Muting pattern</w:t>
      </w:r>
    </w:p>
    <w:p w:rsidR="00EF01F0" w:rsidRPr="00EF01F0" w:rsidRDefault="00977DB4"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PRS configuration and </w:t>
      </w:r>
      <w:proofErr w:type="spellStart"/>
      <w:r>
        <w:rPr>
          <w:rFonts w:eastAsia="宋体"/>
          <w:lang w:val="en-GB" w:eastAsia="zh-CN"/>
        </w:rPr>
        <w:t>Es</w:t>
      </w:r>
      <w:proofErr w:type="spellEnd"/>
      <w:r>
        <w:rPr>
          <w:rFonts w:eastAsia="宋体"/>
          <w:lang w:val="en-GB" w:eastAsia="zh-CN"/>
        </w:rPr>
        <w:t>/</w:t>
      </w:r>
      <w:proofErr w:type="spellStart"/>
      <w:r>
        <w:rPr>
          <w:rFonts w:eastAsia="宋体"/>
          <w:lang w:val="en-GB" w:eastAsia="zh-CN"/>
        </w:rPr>
        <w:t>Iot</w:t>
      </w:r>
      <w:proofErr w:type="spellEnd"/>
      <w:r>
        <w:rPr>
          <w:rFonts w:eastAsia="宋体"/>
          <w:lang w:val="en-GB" w:eastAsia="zh-CN"/>
        </w:rPr>
        <w:t xml:space="preserve"> for accuracy tests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0299A">
        <w:rPr>
          <w:rFonts w:eastAsia="宋体"/>
          <w:lang w:eastAsia="zh-CN"/>
        </w:rPr>
        <w:t>the</w:t>
      </w:r>
      <w:r w:rsidR="00DC1B70">
        <w:rPr>
          <w:rFonts w:eastAsia="宋体"/>
          <w:lang w:eastAsia="zh-CN"/>
        </w:rPr>
        <w:t xml:space="preserve"> RRM tests for NR positioning</w:t>
      </w:r>
      <w:r>
        <w:rPr>
          <w:rFonts w:eastAsia="宋体"/>
          <w:lang w:eastAsia="zh-CN"/>
        </w:rPr>
        <w:t>.</w:t>
      </w:r>
    </w:p>
    <w:p w:rsidR="00754DE9" w:rsidRDefault="00B06084" w:rsidP="00754DE9">
      <w:pPr>
        <w:pStyle w:val="1"/>
        <w:jc w:val="both"/>
        <w:rPr>
          <w:lang w:val="en-US"/>
        </w:rPr>
      </w:pPr>
      <w:r>
        <w:rPr>
          <w:lang w:val="en-US"/>
        </w:rPr>
        <w:t>Discussion</w:t>
      </w:r>
    </w:p>
    <w:p w:rsidR="00511BD3" w:rsidRPr="00511BD3" w:rsidRDefault="00DC1B70" w:rsidP="00511BD3">
      <w:pPr>
        <w:pStyle w:val="2"/>
        <w:rPr>
          <w:lang w:eastAsia="zh-CN"/>
        </w:rPr>
      </w:pPr>
      <w:r>
        <w:rPr>
          <w:lang w:eastAsia="zh-CN"/>
        </w:rPr>
        <w:t>Test for NR-DC</w:t>
      </w:r>
    </w:p>
    <w:tbl>
      <w:tblPr>
        <w:tblStyle w:val="af4"/>
        <w:tblW w:w="0" w:type="auto"/>
        <w:tblLook w:val="04A0" w:firstRow="1" w:lastRow="0" w:firstColumn="1" w:lastColumn="0" w:noHBand="0" w:noVBand="1"/>
      </w:tblPr>
      <w:tblGrid>
        <w:gridCol w:w="9621"/>
      </w:tblGrid>
      <w:tr w:rsidR="00511BD3" w:rsidTr="00511BD3">
        <w:tc>
          <w:tcPr>
            <w:tcW w:w="9621" w:type="dxa"/>
          </w:tcPr>
          <w:p w:rsidR="00977DB4" w:rsidRPr="00DC1B70" w:rsidRDefault="00977DB4" w:rsidP="00DC1B70">
            <w:pPr>
              <w:numPr>
                <w:ilvl w:val="0"/>
                <w:numId w:val="16"/>
              </w:numPr>
              <w:spacing w:before="120" w:after="120"/>
              <w:rPr>
                <w:rFonts w:eastAsiaTheme="minorEastAsia"/>
                <w:lang w:val="en-US" w:eastAsia="zh-CN"/>
              </w:rPr>
            </w:pPr>
            <w:r w:rsidRPr="00DC1B70">
              <w:rPr>
                <w:rFonts w:eastAsiaTheme="minorEastAsia"/>
                <w:lang w:val="en-US" w:eastAsia="zh-CN"/>
              </w:rPr>
              <w:t>Define test cases for</w:t>
            </w:r>
          </w:p>
          <w:p w:rsidR="00977DB4" w:rsidRPr="00DC1B70" w:rsidRDefault="00977DB4" w:rsidP="00DC1B70">
            <w:pPr>
              <w:numPr>
                <w:ilvl w:val="1"/>
                <w:numId w:val="16"/>
              </w:numPr>
              <w:spacing w:before="120" w:after="120"/>
              <w:rPr>
                <w:rFonts w:eastAsiaTheme="minorEastAsia"/>
                <w:lang w:val="en-US" w:eastAsia="zh-CN"/>
              </w:rPr>
            </w:pPr>
            <w:r w:rsidRPr="00DC1B70">
              <w:rPr>
                <w:rFonts w:eastAsiaTheme="minorEastAsia"/>
                <w:lang w:val="en-US" w:eastAsia="zh-CN"/>
              </w:rPr>
              <w:t>SA FR1 without CA</w:t>
            </w:r>
          </w:p>
          <w:p w:rsidR="00977DB4" w:rsidRPr="00DC1B70" w:rsidRDefault="00977DB4" w:rsidP="00DC1B70">
            <w:pPr>
              <w:numPr>
                <w:ilvl w:val="1"/>
                <w:numId w:val="16"/>
              </w:numPr>
              <w:spacing w:before="120" w:after="120"/>
              <w:rPr>
                <w:rFonts w:eastAsiaTheme="minorEastAsia"/>
                <w:lang w:val="en-US" w:eastAsia="zh-CN"/>
              </w:rPr>
            </w:pPr>
            <w:r w:rsidRPr="00DC1B70">
              <w:rPr>
                <w:rFonts w:eastAsiaTheme="minorEastAsia"/>
                <w:lang w:val="en-US" w:eastAsia="zh-CN"/>
              </w:rPr>
              <w:t>SA FR2 without CA</w:t>
            </w:r>
          </w:p>
          <w:p w:rsidR="00511BD3" w:rsidRPr="00DC1B70" w:rsidRDefault="00977DB4" w:rsidP="00DC1B70">
            <w:pPr>
              <w:numPr>
                <w:ilvl w:val="1"/>
                <w:numId w:val="16"/>
              </w:numPr>
              <w:spacing w:before="120" w:after="120"/>
              <w:rPr>
                <w:rFonts w:eastAsiaTheme="minorEastAsia"/>
                <w:lang w:val="en-US" w:eastAsia="zh-CN"/>
              </w:rPr>
            </w:pPr>
            <w:r w:rsidRPr="00DC1B70">
              <w:rPr>
                <w:rFonts w:eastAsiaTheme="minorEastAsia"/>
                <w:lang w:val="en-US" w:eastAsia="zh-CN"/>
              </w:rPr>
              <w:t xml:space="preserve">FFS: NR-DC with FR1 </w:t>
            </w:r>
            <w:proofErr w:type="spellStart"/>
            <w:r w:rsidRPr="00DC1B70">
              <w:rPr>
                <w:rFonts w:eastAsiaTheme="minorEastAsia"/>
                <w:lang w:val="en-US" w:eastAsia="zh-CN"/>
              </w:rPr>
              <w:t>PCell</w:t>
            </w:r>
            <w:proofErr w:type="spellEnd"/>
            <w:r w:rsidRPr="00DC1B70">
              <w:rPr>
                <w:rFonts w:eastAsiaTheme="minorEastAsia"/>
                <w:lang w:val="en-US" w:eastAsia="zh-CN"/>
              </w:rPr>
              <w:t xml:space="preserve"> and FR2 </w:t>
            </w:r>
            <w:proofErr w:type="spellStart"/>
            <w:r w:rsidRPr="00DC1B70">
              <w:rPr>
                <w:rFonts w:eastAsiaTheme="minorEastAsia"/>
                <w:lang w:val="en-US" w:eastAsia="zh-CN"/>
              </w:rPr>
              <w:t>PSCell</w:t>
            </w:r>
            <w:proofErr w:type="spellEnd"/>
          </w:p>
        </w:tc>
      </w:tr>
    </w:tbl>
    <w:p w:rsidR="00511BD3" w:rsidRDefault="00DC1B70" w:rsidP="00511BD3">
      <w:pPr>
        <w:spacing w:before="120" w:after="120"/>
        <w:rPr>
          <w:rFonts w:eastAsiaTheme="minorEastAsia"/>
          <w:lang w:val="en-US" w:eastAsia="zh-CN"/>
        </w:rPr>
      </w:pPr>
      <w:r w:rsidRPr="00DC1B70">
        <w:rPr>
          <w:rFonts w:eastAsiaTheme="minorEastAsia"/>
          <w:lang w:val="en-US" w:eastAsia="zh-CN"/>
        </w:rPr>
        <w:t xml:space="preserve">We do not </w:t>
      </w:r>
      <w:r>
        <w:rPr>
          <w:rFonts w:eastAsiaTheme="minorEastAsia"/>
          <w:lang w:val="en-US" w:eastAsia="zh-CN"/>
        </w:rPr>
        <w:t>see the need to define positioning RRM test cases particularly for NR-DC since</w:t>
      </w:r>
      <w:r w:rsidRPr="00DC1B70">
        <w:rPr>
          <w:rFonts w:eastAsiaTheme="minorEastAsia"/>
          <w:lang w:val="en-US" w:eastAsia="zh-CN"/>
        </w:rPr>
        <w:t xml:space="preserve"> </w:t>
      </w:r>
      <w:r>
        <w:rPr>
          <w:rFonts w:eastAsiaTheme="minorEastAsia"/>
          <w:lang w:val="en-US" w:eastAsia="zh-CN"/>
        </w:rPr>
        <w:t xml:space="preserve">whether there is an </w:t>
      </w:r>
      <w:r w:rsidRPr="00DC1B70">
        <w:rPr>
          <w:rFonts w:eastAsiaTheme="minorEastAsia"/>
          <w:lang w:val="en-US" w:eastAsia="zh-CN"/>
        </w:rPr>
        <w:t xml:space="preserve">NR </w:t>
      </w:r>
      <w:proofErr w:type="spellStart"/>
      <w:r w:rsidRPr="00DC1B70">
        <w:rPr>
          <w:rFonts w:eastAsiaTheme="minorEastAsia"/>
          <w:lang w:val="en-US" w:eastAsia="zh-CN"/>
        </w:rPr>
        <w:t>PSCell</w:t>
      </w:r>
      <w:proofErr w:type="spellEnd"/>
      <w:r w:rsidRPr="00DC1B70">
        <w:rPr>
          <w:rFonts w:eastAsiaTheme="minorEastAsia"/>
          <w:lang w:val="en-US" w:eastAsia="zh-CN"/>
        </w:rPr>
        <w:t xml:space="preserve"> </w:t>
      </w:r>
      <w:r>
        <w:rPr>
          <w:rFonts w:eastAsiaTheme="minorEastAsia"/>
          <w:lang w:val="en-US" w:eastAsia="zh-CN"/>
        </w:rPr>
        <w:t>configured does not</w:t>
      </w:r>
      <w:r w:rsidRPr="00DC1B70">
        <w:rPr>
          <w:rFonts w:eastAsiaTheme="minorEastAsia"/>
          <w:lang w:val="en-US" w:eastAsia="zh-CN"/>
        </w:rPr>
        <w:t xml:space="preserve"> impact the positioning measurement performance, so testing NR SA is sufficient. This is also aligned with testing scope of existing RRM test cases.  </w:t>
      </w:r>
      <w:r w:rsidR="00511BD3">
        <w:rPr>
          <w:rFonts w:eastAsiaTheme="minorEastAsia"/>
          <w:lang w:val="en-US" w:eastAsia="zh-CN"/>
        </w:rPr>
        <w:t xml:space="preserve">. </w:t>
      </w:r>
    </w:p>
    <w:p w:rsidR="00511BD3" w:rsidRPr="00DC1B70" w:rsidRDefault="00511BD3" w:rsidP="00511BD3">
      <w:pPr>
        <w:spacing w:before="120" w:after="120"/>
        <w:rPr>
          <w:b/>
          <w:lang w:val="en-US" w:eastAsia="zh-CN"/>
        </w:rPr>
      </w:pPr>
      <w:r w:rsidRPr="00DC1B70">
        <w:rPr>
          <w:rFonts w:eastAsiaTheme="minorEastAsia"/>
          <w:b/>
          <w:lang w:val="en-US" w:eastAsia="zh-CN"/>
        </w:rPr>
        <w:t xml:space="preserve">Proposal 1: </w:t>
      </w:r>
      <w:r w:rsidR="00DC1B70" w:rsidRPr="00DC1B70">
        <w:rPr>
          <w:rFonts w:eastAsiaTheme="minorEastAsia"/>
          <w:b/>
          <w:lang w:val="en-US" w:eastAsia="zh-CN"/>
        </w:rPr>
        <w:t>Define positioning RRM test cases for NR SA only.</w:t>
      </w:r>
    </w:p>
    <w:p w:rsidR="00D03C15" w:rsidRDefault="00DC1B70" w:rsidP="00D03C15">
      <w:pPr>
        <w:pStyle w:val="2"/>
        <w:rPr>
          <w:lang w:eastAsia="zh-CN"/>
        </w:rPr>
      </w:pPr>
      <w:r w:rsidRPr="00DC1B70">
        <w:rPr>
          <w:rFonts w:eastAsia="宋体"/>
          <w:lang w:eastAsia="zh-CN"/>
        </w:rPr>
        <w:t>General PRS</w:t>
      </w:r>
      <w:r>
        <w:rPr>
          <w:rFonts w:eastAsia="宋体"/>
          <w:lang w:eastAsia="zh-CN"/>
        </w:rPr>
        <w:t xml:space="preserve"> and SRS</w:t>
      </w:r>
      <w:r w:rsidRPr="00DC1B70">
        <w:rPr>
          <w:rFonts w:eastAsia="宋体"/>
          <w:lang w:eastAsia="zh-CN"/>
        </w:rPr>
        <w:t xml:space="preserve"> configuration</w:t>
      </w:r>
    </w:p>
    <w:tbl>
      <w:tblPr>
        <w:tblStyle w:val="af4"/>
        <w:tblW w:w="0" w:type="auto"/>
        <w:tblLook w:val="04A0" w:firstRow="1" w:lastRow="0" w:firstColumn="1" w:lastColumn="0" w:noHBand="0" w:noVBand="1"/>
      </w:tblPr>
      <w:tblGrid>
        <w:gridCol w:w="9621"/>
      </w:tblGrid>
      <w:tr w:rsidR="0080299A" w:rsidTr="0080299A">
        <w:tc>
          <w:tcPr>
            <w:tcW w:w="9621" w:type="dxa"/>
          </w:tcPr>
          <w:p w:rsidR="00977DB4" w:rsidRPr="00DC1B70" w:rsidRDefault="00977DB4" w:rsidP="00DC1B70">
            <w:pPr>
              <w:numPr>
                <w:ilvl w:val="0"/>
                <w:numId w:val="21"/>
              </w:numPr>
              <w:spacing w:before="120" w:after="120"/>
              <w:rPr>
                <w:rFonts w:eastAsiaTheme="minorEastAsia"/>
                <w:lang w:val="en-US" w:eastAsia="zh-CN"/>
              </w:rPr>
            </w:pPr>
            <w:r w:rsidRPr="00DC1B70">
              <w:rPr>
                <w:rFonts w:eastAsiaTheme="minorEastAsia"/>
                <w:lang w:val="en-US" w:eastAsia="zh-CN"/>
              </w:rPr>
              <w:t>General PRS configuration for NR Positioning test case : FFS</w:t>
            </w:r>
          </w:p>
          <w:p w:rsidR="0080299A" w:rsidRPr="00DC1B70" w:rsidRDefault="00977DB4" w:rsidP="0080299A">
            <w:pPr>
              <w:numPr>
                <w:ilvl w:val="0"/>
                <w:numId w:val="21"/>
              </w:numPr>
              <w:spacing w:before="120" w:after="120"/>
              <w:rPr>
                <w:rFonts w:eastAsiaTheme="minorEastAsia"/>
                <w:lang w:val="en-US" w:eastAsia="zh-CN"/>
              </w:rPr>
            </w:pPr>
            <w:r w:rsidRPr="00DC1B70">
              <w:rPr>
                <w:rFonts w:eastAsiaTheme="minorEastAsia"/>
                <w:lang w:val="en-US" w:eastAsia="zh-CN"/>
              </w:rPr>
              <w:t>SRS configuration for NR Positioning test case: FFS</w:t>
            </w:r>
          </w:p>
        </w:tc>
      </w:tr>
    </w:tbl>
    <w:p w:rsidR="00DC1B70" w:rsidRDefault="00DC1B70" w:rsidP="00DC1B70">
      <w:pPr>
        <w:pStyle w:val="3"/>
        <w:rPr>
          <w:lang w:eastAsia="zh-CN"/>
        </w:rPr>
      </w:pPr>
      <w:r>
        <w:rPr>
          <w:rFonts w:hint="eastAsia"/>
          <w:lang w:eastAsia="zh-CN"/>
        </w:rPr>
        <w:t>P</w:t>
      </w:r>
      <w:r>
        <w:rPr>
          <w:lang w:eastAsia="zh-CN"/>
        </w:rPr>
        <w:t>RS configuration</w:t>
      </w:r>
    </w:p>
    <w:p w:rsidR="00DC1B70" w:rsidRDefault="00DC1B70" w:rsidP="00DC1B70">
      <w:pPr>
        <w:pStyle w:val="af8"/>
        <w:numPr>
          <w:ilvl w:val="0"/>
          <w:numId w:val="10"/>
        </w:numPr>
        <w:spacing w:before="120" w:after="120"/>
        <w:rPr>
          <w:rFonts w:eastAsiaTheme="minorEastAsia"/>
          <w:lang w:eastAsia="zh-CN"/>
        </w:rPr>
      </w:pPr>
      <w:r>
        <w:rPr>
          <w:rFonts w:eastAsiaTheme="minorEastAsia" w:hint="eastAsia"/>
          <w:lang w:eastAsia="zh-CN"/>
        </w:rPr>
        <w:t>P</w:t>
      </w:r>
      <w:r>
        <w:rPr>
          <w:rFonts w:eastAsiaTheme="minorEastAsia"/>
          <w:lang w:eastAsia="zh-CN"/>
        </w:rPr>
        <w:t>RS periodicity of offset</w:t>
      </w:r>
    </w:p>
    <w:p w:rsidR="00DC1B70" w:rsidRPr="00DC1B70" w:rsidRDefault="00DC1B70" w:rsidP="00DC1B70">
      <w:pPr>
        <w:pStyle w:val="af8"/>
        <w:spacing w:before="120" w:after="120"/>
        <w:ind w:left="360"/>
        <w:rPr>
          <w:rFonts w:eastAsiaTheme="minorEastAsia"/>
          <w:lang w:eastAsia="zh-CN"/>
        </w:rPr>
      </w:pPr>
      <w:r w:rsidRPr="00DC1B70">
        <w:rPr>
          <w:rFonts w:eastAsiaTheme="minorEastAsia"/>
          <w:lang w:eastAsia="zh-CN"/>
        </w:rPr>
        <w:lastRenderedPageBreak/>
        <w:t>We suggest to use a common value 160ms which is a typical configuration in deployments. The offset is suggested to be 10ms to avoid SSB collision. In RAN4#97, some company proposed to scale the periodicity with SCS, i.e. 1/</w:t>
      </w:r>
      <w:r>
        <w:t xml:space="preserve">2^u *160ms. This would give 20ms PRS periodicity for FR2 </w:t>
      </w:r>
      <w:proofErr w:type="gramStart"/>
      <w:r>
        <w:t>120kHz</w:t>
      </w:r>
      <w:proofErr w:type="gramEnd"/>
      <w:r>
        <w:t xml:space="preserve"> SCS, and we do not think is a typical case considering the overhead.</w:t>
      </w:r>
    </w:p>
    <w:p w:rsidR="00DC1B70" w:rsidRDefault="00DC1B70" w:rsidP="00DC1B70">
      <w:pPr>
        <w:pStyle w:val="af8"/>
        <w:numPr>
          <w:ilvl w:val="0"/>
          <w:numId w:val="10"/>
        </w:numPr>
        <w:spacing w:before="120" w:after="120"/>
        <w:rPr>
          <w:rFonts w:eastAsiaTheme="minorEastAsia"/>
          <w:lang w:eastAsia="zh-CN"/>
        </w:rPr>
      </w:pPr>
      <w:r>
        <w:rPr>
          <w:rFonts w:eastAsiaTheme="minorEastAsia" w:hint="eastAsia"/>
          <w:lang w:eastAsia="zh-CN"/>
        </w:rPr>
        <w:t>B</w:t>
      </w:r>
      <w:r>
        <w:rPr>
          <w:rFonts w:eastAsiaTheme="minorEastAsia"/>
          <w:lang w:eastAsia="zh-CN"/>
        </w:rPr>
        <w:t>W</w:t>
      </w:r>
    </w:p>
    <w:p w:rsidR="00DC1B70" w:rsidRDefault="00DC1B70" w:rsidP="00DC1B70">
      <w:pPr>
        <w:pStyle w:val="af8"/>
        <w:spacing w:before="120" w:after="120"/>
        <w:ind w:left="360"/>
        <w:rPr>
          <w:rFonts w:eastAsiaTheme="minorEastAsia"/>
          <w:lang w:eastAsia="zh-CN"/>
        </w:rPr>
      </w:pPr>
      <w:r>
        <w:rPr>
          <w:rFonts w:eastAsiaTheme="minorEastAsia" w:hint="eastAsia"/>
          <w:lang w:eastAsia="zh-CN"/>
        </w:rPr>
        <w:t>S</w:t>
      </w:r>
      <w:r>
        <w:rPr>
          <w:rFonts w:eastAsiaTheme="minorEastAsia"/>
          <w:lang w:eastAsia="zh-CN"/>
        </w:rPr>
        <w:t>o far the RRM test cases are defined with 3 BWs, i.e. 10MHz for 15kHz SCS, 40MHz for 30kHz SCS and 100MHz for 120kHz SCS. We suggest to re-use these BWs as the general PRS BW for positioning tests. It is noted that for measurement accuracy tests, the BWs to be tested needs to be further discussed since the accuracy requirements are quite dependent on the BW.</w:t>
      </w:r>
    </w:p>
    <w:p w:rsidR="00DC1B70" w:rsidRDefault="00DC1B70" w:rsidP="00DC1B70">
      <w:pPr>
        <w:pStyle w:val="af8"/>
        <w:numPr>
          <w:ilvl w:val="0"/>
          <w:numId w:val="10"/>
        </w:numPr>
        <w:spacing w:before="120" w:after="120"/>
        <w:rPr>
          <w:rFonts w:eastAsiaTheme="minorEastAsia"/>
          <w:lang w:eastAsia="zh-CN"/>
        </w:rPr>
      </w:pPr>
      <w:r>
        <w:rPr>
          <w:rFonts w:eastAsiaTheme="minorEastAsia"/>
          <w:lang w:eastAsia="zh-CN"/>
        </w:rPr>
        <w:t>Repetition</w:t>
      </w:r>
    </w:p>
    <w:p w:rsidR="00DC1B70" w:rsidRDefault="00DC1B70" w:rsidP="00DC1B70">
      <w:pPr>
        <w:pStyle w:val="af8"/>
        <w:spacing w:before="120" w:after="120"/>
        <w:ind w:left="360"/>
        <w:rPr>
          <w:rFonts w:eastAsiaTheme="minorEastAsia"/>
          <w:lang w:eastAsia="zh-CN"/>
        </w:rPr>
      </w:pPr>
      <w:r>
        <w:rPr>
          <w:rFonts w:eastAsiaTheme="minorEastAsia"/>
          <w:lang w:eastAsia="zh-CN"/>
        </w:rPr>
        <w:t>In our discussion paper [2], we propose to use the concept of comb pattern to define the repetition number, and the repetition is given b</w:t>
      </w:r>
      <w:r w:rsidRPr="00DC1B70">
        <w:rPr>
          <w:rFonts w:eastAsiaTheme="minorEastAsia"/>
          <w:lang w:eastAsia="zh-CN"/>
        </w:rPr>
        <w:t xml:space="preserve">y </w:t>
      </w:r>
      <w:r w:rsidRPr="00DC1B70">
        <w:rPr>
          <w:rFonts w:eastAsiaTheme="minorEastAsia"/>
          <w:i/>
          <w:lang w:eastAsia="zh-CN"/>
        </w:rPr>
        <w:t>dl-PRS-</w:t>
      </w:r>
      <w:proofErr w:type="spellStart"/>
      <w:r w:rsidRPr="00DC1B70">
        <w:rPr>
          <w:rFonts w:eastAsiaTheme="minorEastAsia"/>
          <w:i/>
          <w:lang w:eastAsia="zh-CN"/>
        </w:rPr>
        <w:t>ResourceRepetitionFactor</w:t>
      </w:r>
      <w:proofErr w:type="spellEnd"/>
      <w:r w:rsidRPr="00DC1B70">
        <w:rPr>
          <w:rFonts w:eastAsiaTheme="minorEastAsia"/>
          <w:i/>
          <w:lang w:eastAsia="zh-CN"/>
        </w:rPr>
        <w:t xml:space="preserve"> * </w:t>
      </w:r>
      <w:r w:rsidRPr="00DC1B70">
        <w:rPr>
          <w:i/>
        </w:rPr>
        <w:t>dl-PRS-</w:t>
      </w:r>
      <w:proofErr w:type="spellStart"/>
      <w:r w:rsidRPr="00DC1B70">
        <w:rPr>
          <w:i/>
        </w:rPr>
        <w:t>NumSymbols</w:t>
      </w:r>
      <w:proofErr w:type="spellEnd"/>
      <w:r w:rsidRPr="00DC1B70">
        <w:rPr>
          <w:i/>
        </w:rPr>
        <w:t xml:space="preserve"> / dl-PRS-</w:t>
      </w:r>
      <w:proofErr w:type="spellStart"/>
      <w:r w:rsidRPr="00DC1B70">
        <w:rPr>
          <w:i/>
        </w:rPr>
        <w:t>CombSizeN</w:t>
      </w:r>
      <w:proofErr w:type="spellEnd"/>
      <w:r w:rsidRPr="00DC1B70">
        <w:t>.</w:t>
      </w:r>
      <w:r>
        <w:t xml:space="preserve"> </w:t>
      </w:r>
      <w:r>
        <w:rPr>
          <w:rFonts w:eastAsiaTheme="minorEastAsia"/>
          <w:lang w:eastAsia="zh-CN"/>
        </w:rPr>
        <w:t xml:space="preserve">In this way, the comb size does not impact the performance, so we suggest to use comb size 2 for all test cases. </w:t>
      </w:r>
    </w:p>
    <w:p w:rsidR="00DC1B70" w:rsidRDefault="00DC1B70" w:rsidP="00DC1B70">
      <w:pPr>
        <w:pStyle w:val="af8"/>
        <w:spacing w:before="120" w:after="120"/>
        <w:ind w:left="360"/>
        <w:rPr>
          <w:rFonts w:eastAsiaTheme="minorEastAsia"/>
          <w:lang w:eastAsia="zh-CN"/>
        </w:rPr>
      </w:pPr>
      <w:r>
        <w:rPr>
          <w:rFonts w:eastAsiaTheme="minorEastAsia"/>
          <w:lang w:eastAsia="zh-CN"/>
        </w:rPr>
        <w:t>Regarding the repetition number, based on our simulation results, for the proposed PRS BW above, 1-repetition is needed for RSTD and UE Rx-</w:t>
      </w:r>
      <w:proofErr w:type="spellStart"/>
      <w:r>
        <w:rPr>
          <w:rFonts w:eastAsiaTheme="minorEastAsia"/>
          <w:lang w:eastAsia="zh-CN"/>
        </w:rPr>
        <w:t>Tx</w:t>
      </w:r>
      <w:proofErr w:type="spellEnd"/>
      <w:r>
        <w:rPr>
          <w:rFonts w:eastAsiaTheme="minorEastAsia"/>
          <w:lang w:eastAsia="zh-CN"/>
        </w:rPr>
        <w:t xml:space="preserve">, while 2-repetition is needed for PRS-RSRP, so we suggest to define two PRS RMCs with different repetition numbers. </w:t>
      </w:r>
    </w:p>
    <w:p w:rsidR="00DC1B70" w:rsidRPr="00DC1B70" w:rsidRDefault="00DC1B70" w:rsidP="00DC1B70">
      <w:pPr>
        <w:pStyle w:val="af8"/>
        <w:spacing w:before="120" w:after="120"/>
        <w:ind w:left="360"/>
        <w:rPr>
          <w:rFonts w:eastAsiaTheme="minorEastAsia"/>
          <w:lang w:eastAsia="zh-CN"/>
        </w:rPr>
      </w:pPr>
      <w:r>
        <w:rPr>
          <w:rFonts w:eastAsiaTheme="minorEastAsia"/>
          <w:lang w:eastAsia="zh-CN"/>
        </w:rPr>
        <w:t>Furthermore, for 2-repetition, we suggest to use intra-slot repetition, i.e. the number of PRS symbols in a slot is 4 (for comb size 2 this will give repetition factor of 2) and the number of PRS slot is 1.</w:t>
      </w:r>
    </w:p>
    <w:p w:rsidR="00DC1B70" w:rsidRDefault="00DC1B70" w:rsidP="00DC1B70">
      <w:pPr>
        <w:spacing w:before="120" w:after="120"/>
        <w:rPr>
          <w:rFonts w:eastAsiaTheme="minorEastAsia"/>
          <w:lang w:eastAsia="zh-CN"/>
        </w:rPr>
      </w:pPr>
      <w:r>
        <w:rPr>
          <w:rFonts w:eastAsiaTheme="minorEastAsia"/>
          <w:lang w:eastAsia="zh-CN"/>
        </w:rPr>
        <w:t>In summary, the general PRS configurations are given in Table 1.</w:t>
      </w:r>
    </w:p>
    <w:p w:rsidR="00DC1B70" w:rsidRPr="00DC1B70" w:rsidRDefault="00DC1B70" w:rsidP="00DC1B70">
      <w:pPr>
        <w:spacing w:before="120" w:after="120"/>
        <w:rPr>
          <w:rFonts w:eastAsiaTheme="minorEastAsia"/>
          <w:b/>
          <w:lang w:eastAsia="zh-CN"/>
        </w:rPr>
      </w:pPr>
      <w:r w:rsidRPr="00DC1B70">
        <w:rPr>
          <w:rFonts w:eastAsiaTheme="minorEastAsia" w:hint="eastAsia"/>
          <w:b/>
          <w:lang w:eastAsia="zh-CN"/>
        </w:rPr>
        <w:t>P</w:t>
      </w:r>
      <w:r w:rsidRPr="00DC1B70">
        <w:rPr>
          <w:rFonts w:eastAsiaTheme="minorEastAsia"/>
          <w:b/>
          <w:lang w:eastAsia="zh-CN"/>
        </w:rPr>
        <w:t>roposal 2: Consider Table 1 for general PRS configuration for positioning RRM test cases.</w:t>
      </w:r>
    </w:p>
    <w:p w:rsidR="00DC1B70" w:rsidRPr="00DC1B70" w:rsidRDefault="00DC1B70" w:rsidP="00DC1B70">
      <w:pPr>
        <w:spacing w:before="120" w:after="120"/>
        <w:jc w:val="center"/>
        <w:rPr>
          <w:rFonts w:eastAsiaTheme="minorEastAsia"/>
          <w:b/>
          <w:lang w:eastAsia="zh-CN"/>
        </w:rPr>
      </w:pPr>
      <w:r w:rsidRPr="00DC1B70">
        <w:rPr>
          <w:rFonts w:eastAsiaTheme="minorEastAsia"/>
          <w:b/>
          <w:lang w:eastAsia="zh-CN"/>
        </w:rPr>
        <w:t>Table 1: general PRS configuration for positioning RRM test cases</w:t>
      </w:r>
    </w:p>
    <w:tbl>
      <w:tblPr>
        <w:tblStyle w:val="af4"/>
        <w:tblW w:w="0" w:type="auto"/>
        <w:tblLook w:val="04A0" w:firstRow="1" w:lastRow="0" w:firstColumn="1" w:lastColumn="0" w:noHBand="0" w:noVBand="1"/>
      </w:tblPr>
      <w:tblGrid>
        <w:gridCol w:w="1888"/>
        <w:gridCol w:w="1288"/>
        <w:gridCol w:w="1289"/>
        <w:gridCol w:w="1289"/>
        <w:gridCol w:w="1289"/>
        <w:gridCol w:w="1289"/>
        <w:gridCol w:w="1289"/>
      </w:tblGrid>
      <w:tr w:rsidR="00DC1B70" w:rsidTr="00DC1B70">
        <w:tc>
          <w:tcPr>
            <w:tcW w:w="0" w:type="auto"/>
          </w:tcPr>
          <w:p w:rsidR="00DC1B70" w:rsidRDefault="00DC1B70" w:rsidP="00DC1B70">
            <w:pPr>
              <w:spacing w:beforeLines="0" w:before="0" w:afterLines="0" w:after="0"/>
              <w:jc w:val="center"/>
            </w:pPr>
          </w:p>
        </w:tc>
        <w:tc>
          <w:tcPr>
            <w:tcW w:w="0" w:type="auto"/>
          </w:tcPr>
          <w:p w:rsidR="00DC1B70" w:rsidRPr="00DC1B70" w:rsidRDefault="00DC1B70" w:rsidP="00DC1B70">
            <w:pPr>
              <w:spacing w:beforeLines="0" w:before="0" w:afterLines="0" w:after="0"/>
              <w:jc w:val="center"/>
              <w:rPr>
                <w:b/>
              </w:rPr>
            </w:pPr>
            <w:r w:rsidRPr="00DC1B70">
              <w:rPr>
                <w:b/>
              </w:rPr>
              <w:t>PRS Pattern 1.1</w:t>
            </w:r>
          </w:p>
        </w:tc>
        <w:tc>
          <w:tcPr>
            <w:tcW w:w="0" w:type="auto"/>
          </w:tcPr>
          <w:p w:rsidR="00DC1B70" w:rsidRPr="00DC1B70" w:rsidRDefault="00DC1B70" w:rsidP="00DC1B70">
            <w:pPr>
              <w:spacing w:beforeLines="0" w:before="0" w:afterLines="0" w:after="0"/>
              <w:jc w:val="center"/>
              <w:rPr>
                <w:b/>
              </w:rPr>
            </w:pPr>
            <w:r w:rsidRPr="00DC1B70">
              <w:rPr>
                <w:b/>
              </w:rPr>
              <w:t>PRS Pattern 1.2</w:t>
            </w:r>
          </w:p>
        </w:tc>
        <w:tc>
          <w:tcPr>
            <w:tcW w:w="0" w:type="auto"/>
          </w:tcPr>
          <w:p w:rsidR="00DC1B70" w:rsidRPr="00DC1B70" w:rsidRDefault="00DC1B70" w:rsidP="00DC1B70">
            <w:pPr>
              <w:spacing w:beforeLines="0" w:before="0" w:afterLines="0" w:after="0"/>
              <w:jc w:val="center"/>
              <w:rPr>
                <w:b/>
              </w:rPr>
            </w:pPr>
            <w:r w:rsidRPr="00DC1B70">
              <w:rPr>
                <w:b/>
              </w:rPr>
              <w:t>PRS Pattern 2.1</w:t>
            </w:r>
          </w:p>
        </w:tc>
        <w:tc>
          <w:tcPr>
            <w:tcW w:w="0" w:type="auto"/>
          </w:tcPr>
          <w:p w:rsidR="00DC1B70" w:rsidRPr="00DC1B70" w:rsidRDefault="00DC1B70" w:rsidP="00DC1B70">
            <w:pPr>
              <w:spacing w:beforeLines="0" w:before="0" w:afterLines="0" w:after="0"/>
              <w:jc w:val="center"/>
              <w:rPr>
                <w:b/>
              </w:rPr>
            </w:pPr>
            <w:r w:rsidRPr="00DC1B70">
              <w:rPr>
                <w:b/>
              </w:rPr>
              <w:t>PRS Pattern 2.2</w:t>
            </w:r>
          </w:p>
        </w:tc>
        <w:tc>
          <w:tcPr>
            <w:tcW w:w="0" w:type="auto"/>
          </w:tcPr>
          <w:p w:rsidR="00DC1B70" w:rsidRPr="00DC1B70" w:rsidRDefault="00DC1B70" w:rsidP="00DC1B70">
            <w:pPr>
              <w:spacing w:beforeLines="0" w:before="0" w:afterLines="0" w:after="0"/>
              <w:jc w:val="center"/>
              <w:rPr>
                <w:b/>
              </w:rPr>
            </w:pPr>
            <w:r w:rsidRPr="00DC1B70">
              <w:rPr>
                <w:b/>
              </w:rPr>
              <w:t>PRS Pattern 3.1</w:t>
            </w:r>
          </w:p>
        </w:tc>
        <w:tc>
          <w:tcPr>
            <w:tcW w:w="0" w:type="auto"/>
          </w:tcPr>
          <w:p w:rsidR="00DC1B70" w:rsidRPr="00DC1B70" w:rsidRDefault="00DC1B70" w:rsidP="00DC1B70">
            <w:pPr>
              <w:spacing w:beforeLines="0" w:before="0" w:afterLines="0" w:after="0"/>
              <w:jc w:val="center"/>
              <w:rPr>
                <w:b/>
              </w:rPr>
            </w:pPr>
            <w:r w:rsidRPr="00DC1B70">
              <w:rPr>
                <w:b/>
              </w:rPr>
              <w:t>PRS Pattern 3.2</w:t>
            </w:r>
          </w:p>
        </w:tc>
      </w:tr>
      <w:tr w:rsidR="00DC1B70" w:rsidTr="00DC1B70">
        <w:trPr>
          <w:trHeight w:val="397"/>
        </w:trPr>
        <w:tc>
          <w:tcPr>
            <w:tcW w:w="0" w:type="auto"/>
          </w:tcPr>
          <w:p w:rsidR="00DC1B70" w:rsidRPr="00DC1B70" w:rsidRDefault="00DC1B70" w:rsidP="00DC1B70">
            <w:pPr>
              <w:spacing w:beforeLines="0" w:before="0" w:afterLines="0" w:after="0"/>
              <w:rPr>
                <w:rFonts w:cstheme="minorHAnsi"/>
                <w:b/>
              </w:rPr>
            </w:pPr>
            <w:r w:rsidRPr="00DC1B70">
              <w:rPr>
                <w:rFonts w:cstheme="minorHAnsi"/>
                <w:b/>
              </w:rPr>
              <w:t>SCS</w:t>
            </w:r>
          </w:p>
        </w:tc>
        <w:tc>
          <w:tcPr>
            <w:tcW w:w="0" w:type="auto"/>
            <w:gridSpan w:val="2"/>
          </w:tcPr>
          <w:p w:rsidR="00DC1B70" w:rsidRDefault="00DC1B70" w:rsidP="00DC1B70">
            <w:pPr>
              <w:spacing w:beforeLines="0" w:before="0" w:afterLines="0" w:after="0"/>
              <w:jc w:val="center"/>
              <w:rPr>
                <w:rFonts w:cstheme="minorHAnsi"/>
              </w:rPr>
            </w:pPr>
            <w:r>
              <w:rPr>
                <w:rFonts w:cstheme="minorHAnsi"/>
              </w:rPr>
              <w:t>FR1, 15k</w:t>
            </w:r>
          </w:p>
        </w:tc>
        <w:tc>
          <w:tcPr>
            <w:tcW w:w="0" w:type="auto"/>
            <w:gridSpan w:val="2"/>
          </w:tcPr>
          <w:p w:rsidR="00DC1B70" w:rsidRDefault="00DC1B70" w:rsidP="00DC1B70">
            <w:pPr>
              <w:spacing w:beforeLines="0" w:before="0" w:afterLines="0" w:after="0"/>
              <w:jc w:val="center"/>
              <w:rPr>
                <w:rFonts w:cstheme="minorHAnsi"/>
              </w:rPr>
            </w:pPr>
            <w:r>
              <w:rPr>
                <w:rFonts w:cstheme="minorHAnsi"/>
              </w:rPr>
              <w:t>FR1, 30k</w:t>
            </w:r>
          </w:p>
        </w:tc>
        <w:tc>
          <w:tcPr>
            <w:tcW w:w="0" w:type="auto"/>
            <w:gridSpan w:val="2"/>
          </w:tcPr>
          <w:p w:rsidR="00DC1B70" w:rsidRDefault="00DC1B70" w:rsidP="00DC1B70">
            <w:pPr>
              <w:spacing w:beforeLines="0" w:before="0" w:afterLines="0" w:after="0"/>
              <w:jc w:val="center"/>
              <w:rPr>
                <w:rFonts w:cstheme="minorHAnsi"/>
              </w:rPr>
            </w:pPr>
            <w:r>
              <w:rPr>
                <w:rFonts w:cstheme="minorHAnsi"/>
              </w:rPr>
              <w:t>FR2, 120k</w:t>
            </w:r>
          </w:p>
        </w:tc>
      </w:tr>
      <w:tr w:rsidR="00DC1B70" w:rsidTr="00DC1B70">
        <w:trPr>
          <w:trHeight w:val="397"/>
        </w:trPr>
        <w:tc>
          <w:tcPr>
            <w:tcW w:w="0" w:type="auto"/>
          </w:tcPr>
          <w:p w:rsidR="00DC1B70" w:rsidRPr="00DC1B70" w:rsidRDefault="00DC1B70" w:rsidP="00DC1B70">
            <w:pPr>
              <w:spacing w:beforeLines="0" w:before="0" w:afterLines="0" w:after="0"/>
              <w:rPr>
                <w:rFonts w:cstheme="minorHAnsi"/>
                <w:b/>
              </w:rPr>
            </w:pPr>
            <w:r w:rsidRPr="00DC1B70">
              <w:rPr>
                <w:rFonts w:cstheme="minorHAnsi"/>
                <w:b/>
              </w:rPr>
              <w:t>PRS periodicity and offset</w:t>
            </w:r>
          </w:p>
        </w:tc>
        <w:tc>
          <w:tcPr>
            <w:tcW w:w="0" w:type="auto"/>
            <w:gridSpan w:val="6"/>
          </w:tcPr>
          <w:p w:rsidR="00DC1B70" w:rsidRDefault="00DC1B70" w:rsidP="00DC1B70">
            <w:pPr>
              <w:spacing w:beforeLines="0" w:before="0" w:afterLines="0" w:after="0"/>
              <w:jc w:val="center"/>
              <w:rPr>
                <w:rFonts w:cstheme="minorHAnsi"/>
              </w:rPr>
            </w:pPr>
            <w:r>
              <w:rPr>
                <w:rFonts w:cstheme="minorHAnsi"/>
              </w:rPr>
              <w:t>160ms, 10ms</w:t>
            </w:r>
          </w:p>
        </w:tc>
      </w:tr>
      <w:tr w:rsidR="00DC1B70" w:rsidTr="00DC1B70">
        <w:trPr>
          <w:trHeight w:val="397"/>
        </w:trPr>
        <w:tc>
          <w:tcPr>
            <w:tcW w:w="0" w:type="auto"/>
          </w:tcPr>
          <w:p w:rsidR="00DC1B70" w:rsidRPr="00DC1B70" w:rsidRDefault="00DC1B70" w:rsidP="00DC1B70">
            <w:pPr>
              <w:spacing w:beforeLines="0" w:before="0" w:afterLines="0" w:after="0"/>
              <w:rPr>
                <w:rFonts w:eastAsiaTheme="minorEastAsia" w:cstheme="minorHAnsi"/>
                <w:b/>
                <w:lang w:eastAsia="zh-CN"/>
              </w:rPr>
            </w:pPr>
            <w:r w:rsidRPr="00DC1B70">
              <w:rPr>
                <w:rFonts w:eastAsiaTheme="minorEastAsia" w:cstheme="minorHAnsi" w:hint="eastAsia"/>
                <w:b/>
                <w:lang w:eastAsia="zh-CN"/>
              </w:rPr>
              <w:t>B</w:t>
            </w:r>
            <w:r w:rsidRPr="00DC1B70">
              <w:rPr>
                <w:rFonts w:eastAsiaTheme="minorEastAsia" w:cstheme="minorHAnsi"/>
                <w:b/>
                <w:lang w:eastAsia="zh-CN"/>
              </w:rPr>
              <w:t>W (</w:t>
            </w:r>
            <w:proofErr w:type="spellStart"/>
            <w:r w:rsidRPr="00DC1B70">
              <w:rPr>
                <w:rFonts w:eastAsiaTheme="minorEastAsia" w:cstheme="minorHAnsi"/>
                <w:b/>
                <w:lang w:eastAsia="zh-CN"/>
              </w:rPr>
              <w:t>num</w:t>
            </w:r>
            <w:proofErr w:type="spellEnd"/>
            <w:r w:rsidRPr="00DC1B70">
              <w:rPr>
                <w:rFonts w:eastAsiaTheme="minorEastAsia" w:cstheme="minorHAnsi"/>
                <w:b/>
                <w:lang w:eastAsia="zh-CN"/>
              </w:rPr>
              <w:t xml:space="preserve"> of PRBs)</w:t>
            </w:r>
          </w:p>
        </w:tc>
        <w:tc>
          <w:tcPr>
            <w:tcW w:w="0" w:type="auto"/>
            <w:gridSpan w:val="2"/>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52</w:t>
            </w:r>
          </w:p>
        </w:tc>
        <w:tc>
          <w:tcPr>
            <w:tcW w:w="0" w:type="auto"/>
            <w:gridSpan w:val="2"/>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1</w:t>
            </w:r>
            <w:r>
              <w:rPr>
                <w:rFonts w:eastAsiaTheme="minorEastAsia" w:cstheme="minorHAnsi"/>
                <w:lang w:eastAsia="zh-CN"/>
              </w:rPr>
              <w:t>06</w:t>
            </w:r>
          </w:p>
        </w:tc>
        <w:tc>
          <w:tcPr>
            <w:tcW w:w="0" w:type="auto"/>
            <w:gridSpan w:val="2"/>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6</w:t>
            </w:r>
            <w:r>
              <w:rPr>
                <w:rFonts w:eastAsiaTheme="minorEastAsia" w:cstheme="minorHAnsi"/>
                <w:lang w:eastAsia="zh-CN"/>
              </w:rPr>
              <w:t>6</w:t>
            </w:r>
          </w:p>
        </w:tc>
      </w:tr>
      <w:tr w:rsidR="00DC1B70" w:rsidTr="00DC1B70">
        <w:trPr>
          <w:trHeight w:val="397"/>
        </w:trPr>
        <w:tc>
          <w:tcPr>
            <w:tcW w:w="0" w:type="auto"/>
          </w:tcPr>
          <w:p w:rsidR="00DC1B70" w:rsidRPr="00DC1B70" w:rsidRDefault="00DC1B70" w:rsidP="00DC1B70">
            <w:pPr>
              <w:spacing w:beforeLines="0" w:before="0" w:afterLines="0" w:after="0"/>
              <w:rPr>
                <w:rFonts w:cstheme="minorHAnsi"/>
                <w:b/>
              </w:rPr>
            </w:pPr>
            <w:r w:rsidRPr="00DC1B70">
              <w:rPr>
                <w:rFonts w:cstheme="minorHAnsi"/>
                <w:b/>
              </w:rPr>
              <w:t>Comb size</w:t>
            </w:r>
          </w:p>
        </w:tc>
        <w:tc>
          <w:tcPr>
            <w:tcW w:w="0" w:type="auto"/>
            <w:gridSpan w:val="6"/>
          </w:tcPr>
          <w:p w:rsidR="00DC1B70" w:rsidRDefault="00DC1B70" w:rsidP="00DC1B70">
            <w:pPr>
              <w:spacing w:beforeLines="0" w:before="0" w:afterLines="0" w:after="0"/>
              <w:jc w:val="center"/>
              <w:rPr>
                <w:rFonts w:cstheme="minorHAnsi"/>
              </w:rPr>
            </w:pPr>
            <w:r>
              <w:rPr>
                <w:rFonts w:cstheme="minorHAnsi"/>
              </w:rPr>
              <w:t>2</w:t>
            </w:r>
          </w:p>
        </w:tc>
      </w:tr>
      <w:tr w:rsidR="00DC1B70" w:rsidTr="00DC1B70">
        <w:trPr>
          <w:trHeight w:val="397"/>
        </w:trPr>
        <w:tc>
          <w:tcPr>
            <w:tcW w:w="0" w:type="auto"/>
          </w:tcPr>
          <w:p w:rsidR="00DC1B70" w:rsidRPr="00DC1B70" w:rsidRDefault="00DC1B70" w:rsidP="00DC1B70">
            <w:pPr>
              <w:spacing w:beforeLines="0" w:before="0" w:afterLines="0" w:after="0"/>
              <w:rPr>
                <w:rFonts w:eastAsiaTheme="minorEastAsia" w:cstheme="minorHAnsi"/>
                <w:b/>
                <w:lang w:eastAsia="zh-CN"/>
              </w:rPr>
            </w:pPr>
            <w:r w:rsidRPr="00DC1B70">
              <w:rPr>
                <w:rFonts w:eastAsiaTheme="minorEastAsia" w:cstheme="minorHAnsi" w:hint="eastAsia"/>
                <w:b/>
                <w:lang w:eastAsia="zh-CN"/>
              </w:rPr>
              <w:t>N</w:t>
            </w:r>
            <w:r w:rsidRPr="00DC1B70">
              <w:rPr>
                <w:rFonts w:eastAsiaTheme="minorEastAsia" w:cstheme="minorHAnsi"/>
                <w:b/>
                <w:lang w:eastAsia="zh-CN"/>
              </w:rPr>
              <w:t>umber of PRS symbols</w:t>
            </w:r>
          </w:p>
        </w:tc>
        <w:tc>
          <w:tcPr>
            <w:tcW w:w="0" w:type="auto"/>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2</w:t>
            </w:r>
          </w:p>
        </w:tc>
        <w:tc>
          <w:tcPr>
            <w:tcW w:w="0" w:type="auto"/>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4</w:t>
            </w:r>
          </w:p>
        </w:tc>
        <w:tc>
          <w:tcPr>
            <w:tcW w:w="0" w:type="auto"/>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2</w:t>
            </w:r>
          </w:p>
        </w:tc>
        <w:tc>
          <w:tcPr>
            <w:tcW w:w="0" w:type="auto"/>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4</w:t>
            </w:r>
          </w:p>
        </w:tc>
        <w:tc>
          <w:tcPr>
            <w:tcW w:w="0" w:type="auto"/>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2</w:t>
            </w:r>
          </w:p>
        </w:tc>
        <w:tc>
          <w:tcPr>
            <w:tcW w:w="0" w:type="auto"/>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4</w:t>
            </w:r>
          </w:p>
        </w:tc>
      </w:tr>
      <w:tr w:rsidR="00DC1B70" w:rsidTr="00DC1B70">
        <w:trPr>
          <w:trHeight w:val="397"/>
        </w:trPr>
        <w:tc>
          <w:tcPr>
            <w:tcW w:w="0" w:type="auto"/>
          </w:tcPr>
          <w:p w:rsidR="00DC1B70" w:rsidRPr="00DC1B70" w:rsidRDefault="00DC1B70" w:rsidP="00DC1B70">
            <w:pPr>
              <w:spacing w:beforeLines="0" w:before="0" w:afterLines="0" w:after="0"/>
              <w:rPr>
                <w:rFonts w:eastAsia="Batang" w:cstheme="minorHAnsi"/>
                <w:b/>
              </w:rPr>
            </w:pPr>
            <w:r w:rsidRPr="00DC1B70">
              <w:rPr>
                <w:rFonts w:eastAsia="Batang" w:cstheme="minorHAnsi"/>
                <w:b/>
              </w:rPr>
              <w:t>Number of PRS slots</w:t>
            </w:r>
          </w:p>
        </w:tc>
        <w:tc>
          <w:tcPr>
            <w:tcW w:w="0" w:type="auto"/>
            <w:gridSpan w:val="6"/>
          </w:tcPr>
          <w:p w:rsidR="00DC1B70" w:rsidRPr="00DC1B70" w:rsidRDefault="00DC1B70" w:rsidP="00DC1B70">
            <w:pPr>
              <w:spacing w:beforeLines="0" w:before="0" w:afterLines="0" w:after="0"/>
              <w:jc w:val="center"/>
              <w:rPr>
                <w:rFonts w:eastAsiaTheme="minorEastAsia" w:cstheme="minorHAnsi"/>
                <w:lang w:eastAsia="zh-CN"/>
              </w:rPr>
            </w:pPr>
            <w:r>
              <w:rPr>
                <w:rFonts w:eastAsiaTheme="minorEastAsia" w:cstheme="minorHAnsi" w:hint="eastAsia"/>
                <w:lang w:eastAsia="zh-CN"/>
              </w:rPr>
              <w:t>1</w:t>
            </w:r>
          </w:p>
        </w:tc>
      </w:tr>
    </w:tbl>
    <w:p w:rsidR="00DC1B70" w:rsidRPr="00DC1B70" w:rsidRDefault="00DC1B70" w:rsidP="00DC1B70">
      <w:pPr>
        <w:pStyle w:val="3"/>
        <w:rPr>
          <w:lang w:eastAsia="zh-CN"/>
        </w:rPr>
      </w:pPr>
      <w:r>
        <w:rPr>
          <w:lang w:eastAsia="zh-CN"/>
        </w:rPr>
        <w:t>SRS configuration</w:t>
      </w:r>
    </w:p>
    <w:p w:rsidR="00DC1B70" w:rsidRDefault="00DC1B70" w:rsidP="00DC1B70">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RS is only needed for UE </w:t>
      </w:r>
      <w:proofErr w:type="spellStart"/>
      <w:r>
        <w:rPr>
          <w:rFonts w:eastAsiaTheme="minorEastAsia"/>
          <w:lang w:eastAsia="zh-CN"/>
        </w:rPr>
        <w:t>Tx-Tx</w:t>
      </w:r>
      <w:proofErr w:type="spellEnd"/>
      <w:r>
        <w:rPr>
          <w:rFonts w:eastAsiaTheme="minorEastAsia"/>
          <w:lang w:eastAsia="zh-CN"/>
        </w:rPr>
        <w:t xml:space="preserve"> test cases. Since the SRS configuration does not impact the measurement performance, it is sufficient to define a single SRS configuration for each SCS with one SRS resource. </w:t>
      </w:r>
    </w:p>
    <w:p w:rsidR="00DC1B70" w:rsidRDefault="00DC1B70" w:rsidP="00DC1B70">
      <w:pPr>
        <w:pStyle w:val="af8"/>
        <w:numPr>
          <w:ilvl w:val="0"/>
          <w:numId w:val="10"/>
        </w:numPr>
        <w:spacing w:before="120" w:after="120"/>
        <w:rPr>
          <w:rFonts w:eastAsiaTheme="minorEastAsia"/>
          <w:lang w:eastAsia="zh-CN"/>
        </w:rPr>
      </w:pPr>
      <w:r>
        <w:rPr>
          <w:rFonts w:eastAsiaTheme="minorEastAsia"/>
          <w:lang w:eastAsia="zh-CN"/>
        </w:rPr>
        <w:t xml:space="preserve">BW: </w:t>
      </w:r>
      <w:r w:rsidRPr="00DC1B70">
        <w:rPr>
          <w:rFonts w:eastAsiaTheme="minorEastAsia"/>
          <w:lang w:eastAsia="zh-CN"/>
        </w:rPr>
        <w:t>For positioning SRS, there is no frequency hopping</w:t>
      </w:r>
      <w:r>
        <w:rPr>
          <w:rFonts w:eastAsiaTheme="minorEastAsia"/>
          <w:lang w:eastAsia="zh-CN"/>
        </w:rPr>
        <w:t>, and we suggest to define the SRS BW corresponding to the channel BW, i.e. 10MHz for 15kHz SCS, 40MHz for 30kHz SCS and 100MHz for 120kHz SCS.</w:t>
      </w:r>
    </w:p>
    <w:p w:rsidR="00DC1B70" w:rsidRDefault="00DC1B70" w:rsidP="00DC1B70">
      <w:pPr>
        <w:pStyle w:val="af8"/>
        <w:numPr>
          <w:ilvl w:val="0"/>
          <w:numId w:val="10"/>
        </w:numPr>
        <w:spacing w:before="120" w:after="120"/>
        <w:rPr>
          <w:rFonts w:eastAsiaTheme="minorEastAsia"/>
          <w:lang w:eastAsia="zh-CN"/>
        </w:rPr>
      </w:pPr>
      <w:r>
        <w:rPr>
          <w:rFonts w:eastAsiaTheme="minorEastAsia"/>
          <w:lang w:eastAsia="zh-CN"/>
        </w:rPr>
        <w:t>R</w:t>
      </w:r>
      <w:r w:rsidRPr="00DC1B70">
        <w:rPr>
          <w:rFonts w:eastAsiaTheme="minorEastAsia"/>
          <w:lang w:eastAsia="zh-CN"/>
        </w:rPr>
        <w:t>epetition</w:t>
      </w:r>
      <w:r>
        <w:rPr>
          <w:rFonts w:eastAsiaTheme="minorEastAsia"/>
          <w:lang w:eastAsia="zh-CN"/>
        </w:rPr>
        <w:t xml:space="preserve">: there is no resource repetition for positioning SRS, and we suggest to use comb size 4 with 4 OFDM symbols. </w:t>
      </w:r>
    </w:p>
    <w:p w:rsidR="00DC1B70" w:rsidRDefault="00DC1B70" w:rsidP="00DC1B70">
      <w:pPr>
        <w:pStyle w:val="af8"/>
        <w:numPr>
          <w:ilvl w:val="0"/>
          <w:numId w:val="10"/>
        </w:numPr>
        <w:spacing w:before="120" w:after="120"/>
        <w:rPr>
          <w:rFonts w:eastAsiaTheme="minorEastAsia"/>
          <w:lang w:eastAsia="zh-CN"/>
        </w:rPr>
      </w:pPr>
      <w:r>
        <w:rPr>
          <w:rFonts w:eastAsiaTheme="minorEastAsia"/>
          <w:lang w:eastAsia="zh-CN"/>
        </w:rPr>
        <w:t>Priority and offset: To ensure PRS/SRS proximity, we suggest to define SRS periodicity as 80ms, and the offset is 20ms (the separation between PRS and SRS is 10ms).</w:t>
      </w:r>
    </w:p>
    <w:p w:rsidR="00DC1B70" w:rsidRPr="00DC1B70" w:rsidRDefault="00DC1B70" w:rsidP="00DC1B70">
      <w:pPr>
        <w:spacing w:before="120" w:after="120"/>
        <w:rPr>
          <w:rFonts w:eastAsiaTheme="minorEastAsia"/>
          <w:lang w:eastAsia="zh-CN"/>
        </w:rPr>
      </w:pPr>
      <w:r w:rsidRPr="00DC1B70">
        <w:rPr>
          <w:rFonts w:eastAsiaTheme="minorEastAsia"/>
          <w:lang w:eastAsia="zh-CN"/>
        </w:rPr>
        <w:t xml:space="preserve">In summary, the general </w:t>
      </w:r>
      <w:r>
        <w:rPr>
          <w:rFonts w:eastAsiaTheme="minorEastAsia"/>
          <w:lang w:eastAsia="zh-CN"/>
        </w:rPr>
        <w:t>SRS</w:t>
      </w:r>
      <w:r w:rsidRPr="00DC1B70">
        <w:rPr>
          <w:rFonts w:eastAsiaTheme="minorEastAsia"/>
          <w:lang w:eastAsia="zh-CN"/>
        </w:rPr>
        <w:t xml:space="preserve"> configurations are given in Table </w:t>
      </w:r>
      <w:r>
        <w:rPr>
          <w:rFonts w:eastAsiaTheme="minorEastAsia"/>
          <w:lang w:eastAsia="zh-CN"/>
        </w:rPr>
        <w:t>2</w:t>
      </w:r>
      <w:r w:rsidRPr="00DC1B70">
        <w:rPr>
          <w:rFonts w:eastAsiaTheme="minorEastAsia"/>
          <w:lang w:eastAsia="zh-CN"/>
        </w:rPr>
        <w:t>.</w:t>
      </w:r>
    </w:p>
    <w:p w:rsidR="00DC1B70" w:rsidRPr="00DC1B70" w:rsidRDefault="00DC1B70" w:rsidP="00DC1B70">
      <w:pPr>
        <w:spacing w:before="120" w:after="120"/>
        <w:rPr>
          <w:rFonts w:eastAsiaTheme="minorEastAsia"/>
          <w:b/>
          <w:lang w:eastAsia="zh-CN"/>
        </w:rPr>
      </w:pPr>
      <w:r w:rsidRPr="00DC1B70">
        <w:rPr>
          <w:rFonts w:eastAsiaTheme="minorEastAsia" w:hint="eastAsia"/>
          <w:b/>
          <w:lang w:eastAsia="zh-CN"/>
        </w:rPr>
        <w:t>P</w:t>
      </w:r>
      <w:r w:rsidRPr="00DC1B70">
        <w:rPr>
          <w:rFonts w:eastAsiaTheme="minorEastAsia"/>
          <w:b/>
          <w:lang w:eastAsia="zh-CN"/>
        </w:rPr>
        <w:t xml:space="preserve">roposal </w:t>
      </w:r>
      <w:r>
        <w:rPr>
          <w:rFonts w:eastAsiaTheme="minorEastAsia"/>
          <w:b/>
          <w:lang w:eastAsia="zh-CN"/>
        </w:rPr>
        <w:t>3</w:t>
      </w:r>
      <w:r w:rsidRPr="00DC1B70">
        <w:rPr>
          <w:rFonts w:eastAsiaTheme="minorEastAsia"/>
          <w:b/>
          <w:lang w:eastAsia="zh-CN"/>
        </w:rPr>
        <w:t xml:space="preserve">: Consider Table </w:t>
      </w:r>
      <w:r>
        <w:rPr>
          <w:rFonts w:eastAsiaTheme="minorEastAsia"/>
          <w:b/>
          <w:lang w:eastAsia="zh-CN"/>
        </w:rPr>
        <w:t>2</w:t>
      </w:r>
      <w:r w:rsidRPr="00DC1B70">
        <w:rPr>
          <w:rFonts w:eastAsiaTheme="minorEastAsia"/>
          <w:b/>
          <w:lang w:eastAsia="zh-CN"/>
        </w:rPr>
        <w:t xml:space="preserve"> for general </w:t>
      </w:r>
      <w:r>
        <w:rPr>
          <w:rFonts w:eastAsiaTheme="minorEastAsia"/>
          <w:b/>
          <w:lang w:eastAsia="zh-CN"/>
        </w:rPr>
        <w:t>SRS</w:t>
      </w:r>
      <w:r w:rsidRPr="00DC1B70">
        <w:rPr>
          <w:rFonts w:eastAsiaTheme="minorEastAsia"/>
          <w:b/>
          <w:lang w:eastAsia="zh-CN"/>
        </w:rPr>
        <w:t xml:space="preserve"> configuration for </w:t>
      </w:r>
      <w:r>
        <w:rPr>
          <w:rFonts w:eastAsiaTheme="minorEastAsia"/>
          <w:b/>
          <w:lang w:eastAsia="zh-CN"/>
        </w:rPr>
        <w:t>UE Rx-</w:t>
      </w:r>
      <w:proofErr w:type="spellStart"/>
      <w:r>
        <w:rPr>
          <w:rFonts w:eastAsiaTheme="minorEastAsia"/>
          <w:b/>
          <w:lang w:eastAsia="zh-CN"/>
        </w:rPr>
        <w:t>Tx</w:t>
      </w:r>
      <w:proofErr w:type="spellEnd"/>
      <w:r w:rsidRPr="00DC1B70">
        <w:rPr>
          <w:rFonts w:eastAsiaTheme="minorEastAsia"/>
          <w:b/>
          <w:lang w:eastAsia="zh-CN"/>
        </w:rPr>
        <w:t xml:space="preserve"> test cases.</w:t>
      </w:r>
    </w:p>
    <w:p w:rsidR="00DC1B70" w:rsidRPr="00DC1B70" w:rsidRDefault="00DC1B70" w:rsidP="00DC1B70">
      <w:pPr>
        <w:spacing w:before="120" w:after="120"/>
        <w:jc w:val="center"/>
        <w:rPr>
          <w:rFonts w:eastAsiaTheme="minorEastAsia"/>
          <w:b/>
          <w:lang w:eastAsia="zh-CN"/>
        </w:rPr>
      </w:pPr>
      <w:r w:rsidRPr="00DC1B70">
        <w:rPr>
          <w:rFonts w:eastAsiaTheme="minorEastAsia" w:hint="eastAsia"/>
          <w:b/>
          <w:lang w:eastAsia="zh-CN"/>
        </w:rPr>
        <w:lastRenderedPageBreak/>
        <w:t>T</w:t>
      </w:r>
      <w:r w:rsidRPr="00DC1B70">
        <w:rPr>
          <w:rFonts w:eastAsiaTheme="minorEastAsia"/>
          <w:b/>
          <w:lang w:eastAsia="zh-CN"/>
        </w:rPr>
        <w:t>able 2: general SRS configuration for UE Rx-</w:t>
      </w:r>
      <w:proofErr w:type="spellStart"/>
      <w:r w:rsidRPr="00DC1B70">
        <w:rPr>
          <w:rFonts w:eastAsiaTheme="minorEastAsia"/>
          <w:b/>
          <w:lang w:eastAsia="zh-CN"/>
        </w:rPr>
        <w:t>Tx</w:t>
      </w:r>
      <w:proofErr w:type="spellEnd"/>
      <w:r w:rsidRPr="00DC1B70">
        <w:rPr>
          <w:rFonts w:eastAsiaTheme="minorEastAsia"/>
          <w:b/>
          <w:lang w:eastAsia="zh-CN"/>
        </w:rPr>
        <w:t xml:space="preserve">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tblGrid>
      <w:tr w:rsidR="00DC1B70" w:rsidRPr="00DC1B70" w:rsidTr="00DC1B70">
        <w:trPr>
          <w:jc w:val="center"/>
        </w:trPr>
        <w:tc>
          <w:tcPr>
            <w:tcW w:w="1717" w:type="dxa"/>
            <w:tcBorders>
              <w:bottom w:val="nil"/>
            </w:tcBorders>
            <w:shd w:val="clear" w:color="auto" w:fill="auto"/>
          </w:tcPr>
          <w:p w:rsidR="00DC1B70" w:rsidRPr="00DC1B70" w:rsidRDefault="00DC1B70" w:rsidP="00DC1B70">
            <w:pPr>
              <w:keepNext/>
              <w:keepLines/>
              <w:spacing w:beforeLines="0" w:before="0" w:afterLines="0" w:after="0"/>
              <w:rPr>
                <w:rFonts w:ascii="Arial" w:eastAsia="宋体" w:hAnsi="Arial"/>
                <w:sz w:val="18"/>
              </w:rPr>
            </w:pPr>
            <w:r w:rsidRPr="00DC1B70">
              <w:rPr>
                <w:rFonts w:ascii="Arial" w:eastAsia="宋体" w:hAnsi="Arial"/>
                <w:sz w:val="18"/>
              </w:rPr>
              <w:t>SRS-Resource</w:t>
            </w: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r w:rsidRPr="00DC1B70">
              <w:rPr>
                <w:rFonts w:ascii="Arial" w:eastAsia="宋体" w:hAnsi="Arial"/>
                <w:sz w:val="18"/>
              </w:rPr>
              <w:t>SRS-</w:t>
            </w:r>
            <w:proofErr w:type="spellStart"/>
            <w:r w:rsidRPr="00DC1B70">
              <w:rPr>
                <w:rFonts w:ascii="Arial" w:eastAsia="宋体" w:hAnsi="Arial"/>
                <w:sz w:val="18"/>
              </w:rPr>
              <w:t>ResourceId</w:t>
            </w:r>
            <w:proofErr w:type="spellEnd"/>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sz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nrofSRS</w:t>
            </w:r>
            <w:proofErr w:type="spellEnd"/>
            <w:r w:rsidRPr="00DC1B70">
              <w:rPr>
                <w:rFonts w:ascii="Arial" w:eastAsia="宋体" w:hAnsi="Arial"/>
                <w:sz w:val="18"/>
              </w:rPr>
              <w:t>-Ports</w:t>
            </w:r>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Port1</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transmissionComb</w:t>
            </w:r>
            <w:proofErr w:type="spellEnd"/>
            <w:r w:rsidRPr="00DC1B70">
              <w:rPr>
                <w:rFonts w:ascii="Arial" w:eastAsia="宋体" w:hAnsi="Arial"/>
                <w:sz w:val="18"/>
              </w:rPr>
              <w:t xml:space="preserve"> </w:t>
            </w:r>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Pr>
                <w:rFonts w:ascii="Arial" w:eastAsia="宋体" w:hAnsi="Arial"/>
                <w:sz w:val="18"/>
              </w:rPr>
              <w:t>n4</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r w:rsidRPr="00DC1B70">
              <w:rPr>
                <w:rFonts w:ascii="Arial" w:eastAsia="宋体" w:hAnsi="Arial"/>
                <w:sz w:val="18"/>
              </w:rPr>
              <w:t>combOffset-n</w:t>
            </w:r>
            <w:r>
              <w:rPr>
                <w:rFonts w:ascii="Arial" w:eastAsia="宋体" w:hAnsi="Arial"/>
                <w:sz w:val="18"/>
              </w:rPr>
              <w:t>4</w:t>
            </w:r>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r w:rsidRPr="00DC1B70">
              <w:rPr>
                <w:rFonts w:ascii="Arial" w:eastAsia="宋体" w:hAnsi="Arial"/>
                <w:sz w:val="18"/>
              </w:rPr>
              <w:t>cyclicShift-n</w:t>
            </w:r>
            <w:r>
              <w:rPr>
                <w:rFonts w:ascii="Arial" w:eastAsia="宋体" w:hAnsi="Arial"/>
                <w:sz w:val="18"/>
              </w:rPr>
              <w:t>4</w:t>
            </w:r>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resourceMapping</w:t>
            </w:r>
            <w:proofErr w:type="spellEnd"/>
          </w:p>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startPosition</w:t>
            </w:r>
            <w:proofErr w:type="spellEnd"/>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resourceMapping</w:t>
            </w:r>
            <w:proofErr w:type="spellEnd"/>
          </w:p>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nrofSymbols</w:t>
            </w:r>
            <w:proofErr w:type="spellEnd"/>
            <w:r w:rsidRPr="00DC1B70">
              <w:rPr>
                <w:rFonts w:ascii="Arial" w:eastAsia="宋体" w:hAnsi="Arial"/>
                <w:sz w:val="18"/>
              </w:rPr>
              <w:tab/>
            </w:r>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n</w:t>
            </w:r>
            <w:r>
              <w:rPr>
                <w:rFonts w:ascii="Arial" w:eastAsia="宋体" w:hAnsi="Arial"/>
                <w:sz w:val="18"/>
              </w:rPr>
              <w:t>4</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resourceMapping</w:t>
            </w:r>
            <w:proofErr w:type="spellEnd"/>
          </w:p>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repetitionFactor</w:t>
            </w:r>
            <w:proofErr w:type="spellEnd"/>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n1</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freqDomainPosition</w:t>
            </w:r>
            <w:proofErr w:type="spellEnd"/>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freqDomainShift</w:t>
            </w:r>
            <w:proofErr w:type="spellEnd"/>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freqHopping</w:t>
            </w:r>
            <w:proofErr w:type="spellEnd"/>
          </w:p>
          <w:p w:rsidR="00DC1B70" w:rsidRPr="00DC1B70" w:rsidRDefault="00DC1B70" w:rsidP="00DC1B70">
            <w:pPr>
              <w:keepNext/>
              <w:keepLines/>
              <w:spacing w:beforeLines="0" w:before="0" w:afterLines="0" w:after="0"/>
              <w:rPr>
                <w:rFonts w:ascii="Arial" w:eastAsia="宋体" w:hAnsi="Arial"/>
                <w:sz w:val="18"/>
              </w:rPr>
            </w:pPr>
            <w:r w:rsidRPr="00DC1B70">
              <w:rPr>
                <w:rFonts w:ascii="Arial" w:eastAsia="宋体" w:hAnsi="Arial"/>
                <w:sz w:val="18"/>
              </w:rPr>
              <w:t>c-SRS</w:t>
            </w:r>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Pr>
                <w:rFonts w:ascii="Arial" w:eastAsia="宋体" w:hAnsi="Arial"/>
                <w:sz w:val="18"/>
              </w:rPr>
              <w:t xml:space="preserve">Matches </w:t>
            </w:r>
            <w:proofErr w:type="spellStart"/>
            <w:r w:rsidRPr="00DC1B70">
              <w:rPr>
                <w:rFonts w:ascii="Arial" w:eastAsia="宋体" w:hAnsi="Arial"/>
                <w:sz w:val="18"/>
              </w:rPr>
              <w:t>N</w:t>
            </w:r>
            <w:r w:rsidRPr="00DC1B70">
              <w:rPr>
                <w:rFonts w:ascii="Arial" w:eastAsia="宋体" w:hAnsi="Arial"/>
                <w:sz w:val="18"/>
                <w:vertAlign w:val="subscript"/>
              </w:rPr>
              <w:t>RB,c</w:t>
            </w:r>
            <w:proofErr w:type="spellEnd"/>
            <w:r>
              <w:rPr>
                <w:rFonts w:ascii="Arial" w:eastAsia="宋体" w:hAnsi="Arial"/>
                <w:sz w:val="18"/>
              </w:rPr>
              <w:t xml:space="preserve"> </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groupOrSequenceHopping</w:t>
            </w:r>
            <w:proofErr w:type="spellEnd"/>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Neither</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resourceType</w:t>
            </w:r>
            <w:proofErr w:type="spellEnd"/>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Periodic</w:t>
            </w:r>
          </w:p>
        </w:tc>
      </w:tr>
      <w:tr w:rsidR="00DC1B70" w:rsidRPr="00DC1B70" w:rsidTr="00DC1B70">
        <w:trPr>
          <w:jc w:val="center"/>
        </w:trPr>
        <w:tc>
          <w:tcPr>
            <w:tcW w:w="1717" w:type="dxa"/>
            <w:tcBorders>
              <w:top w:val="nil"/>
              <w:bottom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periodicityAndOffset</w:t>
            </w:r>
            <w:proofErr w:type="spellEnd"/>
            <w:r w:rsidRPr="00DC1B70">
              <w:rPr>
                <w:rFonts w:ascii="Arial" w:eastAsia="宋体" w:hAnsi="Arial"/>
                <w:sz w:val="18"/>
              </w:rPr>
              <w:t>-p</w:t>
            </w:r>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lang w:eastAsia="zh-CN"/>
              </w:rPr>
            </w:pPr>
            <w:r>
              <w:rPr>
                <w:rFonts w:ascii="Arial" w:eastAsia="宋体" w:hAnsi="Arial"/>
                <w:sz w:val="18"/>
              </w:rPr>
              <w:t>80*</w:t>
            </w:r>
            <w:r w:rsidRPr="00DC1B70">
              <w:rPr>
                <w:rFonts w:ascii="Arial" w:eastAsia="宋体" w:hAnsi="Arial"/>
                <w:sz w:val="18"/>
              </w:rPr>
              <w:t>2^u</w:t>
            </w:r>
            <w:r>
              <w:rPr>
                <w:rFonts w:ascii="Arial" w:eastAsia="宋体" w:hAnsi="Arial"/>
                <w:sz w:val="18"/>
              </w:rPr>
              <w:t>, 20*</w:t>
            </w:r>
            <w:r w:rsidRPr="00DC1B70">
              <w:rPr>
                <w:rFonts w:ascii="Arial" w:eastAsia="宋体" w:hAnsi="Arial"/>
                <w:sz w:val="18"/>
              </w:rPr>
              <w:t>2^u</w:t>
            </w:r>
          </w:p>
        </w:tc>
      </w:tr>
      <w:tr w:rsidR="00DC1B70" w:rsidRPr="00DC1B70" w:rsidTr="00DC1B70">
        <w:trPr>
          <w:jc w:val="center"/>
        </w:trPr>
        <w:tc>
          <w:tcPr>
            <w:tcW w:w="1717" w:type="dxa"/>
            <w:tcBorders>
              <w:top w:val="nil"/>
            </w:tcBorders>
            <w:shd w:val="clear" w:color="auto" w:fill="auto"/>
          </w:tcPr>
          <w:p w:rsidR="00DC1B70" w:rsidRPr="00DC1B70" w:rsidRDefault="00DC1B70" w:rsidP="00DC1B70">
            <w:pPr>
              <w:keepNext/>
              <w:keepLines/>
              <w:spacing w:beforeLines="0" w:before="0" w:afterLines="0" w:after="0"/>
              <w:rPr>
                <w:rFonts w:ascii="Arial" w:eastAsia="宋体" w:hAnsi="Arial" w:cs="Arial"/>
                <w:sz w:val="18"/>
                <w:szCs w:val="18"/>
              </w:rPr>
            </w:pPr>
          </w:p>
        </w:tc>
        <w:tc>
          <w:tcPr>
            <w:tcW w:w="2530" w:type="dxa"/>
            <w:shd w:val="clear" w:color="auto" w:fill="auto"/>
          </w:tcPr>
          <w:p w:rsidR="00DC1B70" w:rsidRPr="00DC1B70" w:rsidRDefault="00DC1B70" w:rsidP="00DC1B70">
            <w:pPr>
              <w:keepNext/>
              <w:keepLines/>
              <w:spacing w:beforeLines="0" w:before="0" w:afterLines="0" w:after="0"/>
              <w:rPr>
                <w:rFonts w:ascii="Arial" w:eastAsia="宋体" w:hAnsi="Arial"/>
                <w:sz w:val="18"/>
              </w:rPr>
            </w:pPr>
            <w:proofErr w:type="spellStart"/>
            <w:r w:rsidRPr="00DC1B70">
              <w:rPr>
                <w:rFonts w:ascii="Arial" w:eastAsia="宋体" w:hAnsi="Arial"/>
                <w:sz w:val="18"/>
              </w:rPr>
              <w:t>sequenceId</w:t>
            </w:r>
            <w:proofErr w:type="spellEnd"/>
          </w:p>
        </w:tc>
        <w:tc>
          <w:tcPr>
            <w:tcW w:w="1816" w:type="dxa"/>
            <w:shd w:val="clear" w:color="auto" w:fill="auto"/>
          </w:tcPr>
          <w:p w:rsidR="00DC1B70" w:rsidRPr="00DC1B70" w:rsidRDefault="00DC1B70" w:rsidP="00DC1B7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bl>
    <w:p w:rsidR="00DC1B70" w:rsidRDefault="00DC1B70" w:rsidP="00DC1B70">
      <w:pPr>
        <w:pStyle w:val="2"/>
        <w:rPr>
          <w:lang w:eastAsia="zh-CN"/>
        </w:rPr>
      </w:pPr>
      <w:r>
        <w:rPr>
          <w:rFonts w:hint="eastAsia"/>
          <w:lang w:eastAsia="zh-CN"/>
        </w:rPr>
        <w:t>T</w:t>
      </w:r>
      <w:r>
        <w:rPr>
          <w:lang w:eastAsia="zh-CN"/>
        </w:rPr>
        <w:t>est setup</w:t>
      </w:r>
    </w:p>
    <w:tbl>
      <w:tblPr>
        <w:tblStyle w:val="af4"/>
        <w:tblW w:w="0" w:type="auto"/>
        <w:tblLook w:val="04A0" w:firstRow="1" w:lastRow="0" w:firstColumn="1" w:lastColumn="0" w:noHBand="0" w:noVBand="1"/>
      </w:tblPr>
      <w:tblGrid>
        <w:gridCol w:w="9621"/>
      </w:tblGrid>
      <w:tr w:rsidR="00DC1B70" w:rsidTr="00DC1B70">
        <w:tc>
          <w:tcPr>
            <w:tcW w:w="9621" w:type="dxa"/>
          </w:tcPr>
          <w:p w:rsidR="00977DB4" w:rsidRPr="00DC1B70" w:rsidRDefault="00977DB4" w:rsidP="00DC1B70">
            <w:pPr>
              <w:numPr>
                <w:ilvl w:val="0"/>
                <w:numId w:val="23"/>
              </w:numPr>
              <w:spacing w:before="120" w:after="120"/>
              <w:rPr>
                <w:rFonts w:eastAsiaTheme="minorEastAsia"/>
                <w:lang w:val="en-US" w:eastAsia="zh-CN"/>
              </w:rPr>
            </w:pPr>
            <w:r w:rsidRPr="00DC1B70">
              <w:rPr>
                <w:rFonts w:eastAsiaTheme="minorEastAsia"/>
                <w:lang w:val="en-US" w:eastAsia="zh-CN"/>
              </w:rPr>
              <w:t>Number of cells/TRPs for NR Positioning test case : FFS</w:t>
            </w:r>
          </w:p>
          <w:p w:rsidR="00977DB4" w:rsidRPr="00DC1B70" w:rsidRDefault="00977DB4" w:rsidP="00DC1B70">
            <w:pPr>
              <w:numPr>
                <w:ilvl w:val="1"/>
                <w:numId w:val="23"/>
              </w:numPr>
              <w:spacing w:before="120" w:after="120"/>
              <w:rPr>
                <w:rFonts w:eastAsiaTheme="minorEastAsia"/>
                <w:lang w:val="en-US" w:eastAsia="zh-CN"/>
              </w:rPr>
            </w:pPr>
            <w:r w:rsidRPr="00DC1B70">
              <w:rPr>
                <w:rFonts w:eastAsiaTheme="minorEastAsia"/>
                <w:lang w:val="en-US" w:eastAsia="zh-CN"/>
              </w:rPr>
              <w:t xml:space="preserve">Option 1a. </w:t>
            </w:r>
            <w:r w:rsidRPr="00DC1B70">
              <w:rPr>
                <w:rFonts w:eastAsiaTheme="minorEastAsia"/>
                <w:lang w:eastAsia="zh-CN"/>
              </w:rPr>
              <w:t xml:space="preserve">for RSTD measurement requirements, test cases with 3 cells are developed: NR </w:t>
            </w:r>
            <w:proofErr w:type="spellStart"/>
            <w:r w:rsidRPr="00DC1B70">
              <w:rPr>
                <w:rFonts w:eastAsiaTheme="minorEastAsia"/>
                <w:lang w:eastAsia="zh-CN"/>
              </w:rPr>
              <w:t>PCell</w:t>
            </w:r>
            <w:proofErr w:type="spellEnd"/>
            <w:r w:rsidRPr="00DC1B70">
              <w:rPr>
                <w:rFonts w:eastAsiaTheme="minorEastAsia"/>
                <w:lang w:eastAsia="zh-CN"/>
              </w:rPr>
              <w:t xml:space="preserve"> (cell 1) and two NR </w:t>
            </w:r>
            <w:proofErr w:type="spellStart"/>
            <w:r w:rsidRPr="00DC1B70">
              <w:rPr>
                <w:rFonts w:eastAsiaTheme="minorEastAsia"/>
                <w:lang w:eastAsia="zh-CN"/>
              </w:rPr>
              <w:t>neighbor</w:t>
            </w:r>
            <w:proofErr w:type="spellEnd"/>
            <w:r w:rsidRPr="00DC1B70">
              <w:rPr>
                <w:rFonts w:eastAsiaTheme="minorEastAsia"/>
                <w:lang w:eastAsia="zh-CN"/>
              </w:rPr>
              <w:t xml:space="preserve"> cells (cell 2, cell 3);</w:t>
            </w:r>
          </w:p>
          <w:p w:rsidR="00977DB4" w:rsidRPr="00DC1B70" w:rsidRDefault="00977DB4" w:rsidP="00DC1B70">
            <w:pPr>
              <w:numPr>
                <w:ilvl w:val="2"/>
                <w:numId w:val="23"/>
              </w:numPr>
              <w:spacing w:before="120" w:after="120"/>
              <w:rPr>
                <w:rFonts w:eastAsiaTheme="minorEastAsia"/>
                <w:lang w:val="en-US" w:eastAsia="zh-CN"/>
              </w:rPr>
            </w:pPr>
            <w:r w:rsidRPr="00DC1B70">
              <w:rPr>
                <w:rFonts w:eastAsiaTheme="minorEastAsia"/>
                <w:lang w:eastAsia="zh-CN"/>
              </w:rPr>
              <w:t xml:space="preserve">for RSTD measurement accuracy requirements, test cases with 2 cells can be sufficient, provided separate test cases are developed for measurements on the same and different frequency layers: NR </w:t>
            </w:r>
            <w:proofErr w:type="spellStart"/>
            <w:r w:rsidRPr="00DC1B70">
              <w:rPr>
                <w:rFonts w:eastAsiaTheme="minorEastAsia"/>
                <w:lang w:eastAsia="zh-CN"/>
              </w:rPr>
              <w:t>PCell</w:t>
            </w:r>
            <w:proofErr w:type="spellEnd"/>
            <w:r w:rsidRPr="00DC1B70">
              <w:rPr>
                <w:rFonts w:eastAsiaTheme="minorEastAsia"/>
                <w:lang w:eastAsia="zh-CN"/>
              </w:rPr>
              <w:t xml:space="preserve"> (cell 1) and one NR </w:t>
            </w:r>
            <w:proofErr w:type="spellStart"/>
            <w:r w:rsidRPr="00DC1B70">
              <w:rPr>
                <w:rFonts w:eastAsiaTheme="minorEastAsia"/>
                <w:lang w:eastAsia="zh-CN"/>
              </w:rPr>
              <w:t>neighbor</w:t>
            </w:r>
            <w:proofErr w:type="spellEnd"/>
            <w:r w:rsidRPr="00DC1B70">
              <w:rPr>
                <w:rFonts w:eastAsiaTheme="minorEastAsia"/>
                <w:lang w:eastAsia="zh-CN"/>
              </w:rPr>
              <w:t xml:space="preserve"> cell (cell 2)</w:t>
            </w:r>
          </w:p>
          <w:p w:rsidR="00977DB4" w:rsidRPr="00DC1B70" w:rsidRDefault="00977DB4" w:rsidP="00DC1B70">
            <w:pPr>
              <w:numPr>
                <w:ilvl w:val="2"/>
                <w:numId w:val="23"/>
              </w:numPr>
              <w:spacing w:before="120" w:after="120"/>
              <w:rPr>
                <w:rFonts w:eastAsiaTheme="minorEastAsia"/>
                <w:lang w:val="en-US" w:eastAsia="zh-CN"/>
              </w:rPr>
            </w:pPr>
            <w:r w:rsidRPr="00DC1B70">
              <w:rPr>
                <w:rFonts w:eastAsiaTheme="minorEastAsia"/>
                <w:lang w:eastAsia="zh-CN"/>
              </w:rPr>
              <w:t>for PRS-RSRP (DL-</w:t>
            </w:r>
            <w:proofErr w:type="spellStart"/>
            <w:r w:rsidRPr="00DC1B70">
              <w:rPr>
                <w:rFonts w:eastAsiaTheme="minorEastAsia"/>
                <w:lang w:eastAsia="zh-CN"/>
              </w:rPr>
              <w:t>AoD</w:t>
            </w:r>
            <w:proofErr w:type="spellEnd"/>
            <w:r w:rsidRPr="00DC1B70">
              <w:rPr>
                <w:rFonts w:eastAsiaTheme="minorEastAsia"/>
                <w:lang w:eastAsia="zh-CN"/>
              </w:rPr>
              <w:t>) and UE Rx-</w:t>
            </w:r>
            <w:proofErr w:type="spellStart"/>
            <w:r w:rsidRPr="00DC1B70">
              <w:rPr>
                <w:rFonts w:eastAsiaTheme="minorEastAsia"/>
                <w:lang w:eastAsia="zh-CN"/>
              </w:rPr>
              <w:t>Tx</w:t>
            </w:r>
            <w:proofErr w:type="spellEnd"/>
            <w:r w:rsidRPr="00DC1B70">
              <w:rPr>
                <w:rFonts w:eastAsiaTheme="minorEastAsia"/>
                <w:lang w:eastAsia="zh-CN"/>
              </w:rPr>
              <w:t xml:space="preserve"> time difference measurement requirements and measurement accuracy requirements, the same test set-up as for RSTD can be used</w:t>
            </w:r>
          </w:p>
          <w:p w:rsidR="00977DB4" w:rsidRPr="00DC1B70" w:rsidRDefault="00977DB4" w:rsidP="00DC1B70">
            <w:pPr>
              <w:numPr>
                <w:ilvl w:val="1"/>
                <w:numId w:val="23"/>
              </w:numPr>
              <w:spacing w:before="120" w:after="120"/>
              <w:rPr>
                <w:rFonts w:eastAsiaTheme="minorEastAsia"/>
                <w:lang w:val="en-US" w:eastAsia="zh-CN"/>
              </w:rPr>
            </w:pPr>
            <w:r w:rsidRPr="00DC1B70">
              <w:rPr>
                <w:rFonts w:eastAsiaTheme="minorEastAsia"/>
                <w:lang w:val="en-US" w:eastAsia="zh-CN"/>
              </w:rPr>
              <w:t>Option 2: two TRPs in the test case</w:t>
            </w:r>
          </w:p>
          <w:p w:rsidR="00977DB4" w:rsidRPr="00DC1B70" w:rsidRDefault="00977DB4" w:rsidP="00DC1B70">
            <w:pPr>
              <w:numPr>
                <w:ilvl w:val="0"/>
                <w:numId w:val="23"/>
              </w:numPr>
              <w:spacing w:before="120" w:after="120"/>
              <w:rPr>
                <w:rFonts w:eastAsiaTheme="minorEastAsia"/>
                <w:lang w:val="en-US" w:eastAsia="zh-CN"/>
              </w:rPr>
            </w:pPr>
            <w:r w:rsidRPr="00DC1B70">
              <w:rPr>
                <w:rFonts w:eastAsiaTheme="minorEastAsia"/>
                <w:lang w:val="en-US" w:eastAsia="zh-CN"/>
              </w:rPr>
              <w:t>Number of positioning frequency layers : FFS</w:t>
            </w:r>
          </w:p>
          <w:p w:rsidR="00977DB4" w:rsidRPr="00DC1B70" w:rsidRDefault="00977DB4" w:rsidP="00DC1B70">
            <w:pPr>
              <w:numPr>
                <w:ilvl w:val="1"/>
                <w:numId w:val="23"/>
              </w:numPr>
              <w:spacing w:before="120" w:after="120"/>
              <w:rPr>
                <w:rFonts w:eastAsiaTheme="minorEastAsia"/>
                <w:lang w:val="en-US" w:eastAsia="zh-CN"/>
              </w:rPr>
            </w:pPr>
            <w:r w:rsidRPr="00DC1B70">
              <w:rPr>
                <w:rFonts w:eastAsiaTheme="minorEastAsia"/>
                <w:lang w:val="en-US" w:eastAsia="zh-CN"/>
              </w:rPr>
              <w:t xml:space="preserve">Option 1: The number of positioning frequency layers measured cannot be larger than 2. </w:t>
            </w:r>
          </w:p>
          <w:p w:rsidR="00977DB4" w:rsidRPr="00DC1B70" w:rsidRDefault="00977DB4" w:rsidP="00DC1B70">
            <w:pPr>
              <w:numPr>
                <w:ilvl w:val="1"/>
                <w:numId w:val="23"/>
              </w:numPr>
              <w:spacing w:before="120" w:after="120"/>
              <w:rPr>
                <w:rFonts w:eastAsiaTheme="minorEastAsia"/>
                <w:lang w:val="en-US" w:eastAsia="zh-CN"/>
              </w:rPr>
            </w:pPr>
            <w:r w:rsidRPr="00DC1B70">
              <w:rPr>
                <w:rFonts w:eastAsiaTheme="minorEastAsia"/>
                <w:lang w:val="en-US" w:eastAsia="zh-CN"/>
              </w:rPr>
              <w:t xml:space="preserve">Option 2: : There are one PRS frequency layer </w:t>
            </w:r>
          </w:p>
          <w:p w:rsidR="00977DB4" w:rsidRPr="00DC1B70" w:rsidRDefault="00977DB4" w:rsidP="00DC1B70">
            <w:pPr>
              <w:numPr>
                <w:ilvl w:val="0"/>
                <w:numId w:val="23"/>
              </w:numPr>
              <w:spacing w:before="120" w:after="120"/>
              <w:rPr>
                <w:rFonts w:eastAsiaTheme="minorEastAsia"/>
                <w:lang w:val="en-US" w:eastAsia="zh-CN"/>
              </w:rPr>
            </w:pPr>
            <w:r w:rsidRPr="00DC1B70">
              <w:rPr>
                <w:rFonts w:eastAsiaTheme="minorEastAsia"/>
                <w:lang w:val="en-US" w:eastAsia="zh-CN"/>
              </w:rPr>
              <w:t>Synchronous/Asynchronous cells : FFS</w:t>
            </w:r>
          </w:p>
          <w:p w:rsidR="00DC1B70" w:rsidRPr="00DC1B70" w:rsidRDefault="00977DB4" w:rsidP="00DC1B70">
            <w:pPr>
              <w:numPr>
                <w:ilvl w:val="0"/>
                <w:numId w:val="23"/>
              </w:numPr>
              <w:spacing w:before="120" w:after="120"/>
              <w:rPr>
                <w:rFonts w:eastAsiaTheme="minorEastAsia"/>
                <w:lang w:val="en-US" w:eastAsia="zh-CN"/>
              </w:rPr>
            </w:pPr>
            <w:r w:rsidRPr="00DC1B70">
              <w:rPr>
                <w:rFonts w:eastAsiaTheme="minorEastAsia"/>
                <w:lang w:val="en-US" w:eastAsia="zh-CN"/>
              </w:rPr>
              <w:t>Muting pattern :FFS whether to use muting or not in test cases</w:t>
            </w:r>
          </w:p>
        </w:tc>
      </w:tr>
    </w:tbl>
    <w:p w:rsidR="00DC1B70" w:rsidRDefault="00977DB4" w:rsidP="00977DB4">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On </w:t>
      </w:r>
      <w:r>
        <w:rPr>
          <w:rFonts w:eastAsia="宋体"/>
          <w:lang w:eastAsia="zh-CN"/>
        </w:rPr>
        <w:t>n</w:t>
      </w:r>
      <w:r w:rsidR="00DC1B70" w:rsidRPr="00977DB4">
        <w:rPr>
          <w:rFonts w:eastAsia="宋体"/>
          <w:lang w:eastAsia="zh-CN"/>
        </w:rPr>
        <w:t>umber of cells/TRPs</w:t>
      </w:r>
      <w:r>
        <w:rPr>
          <w:rFonts w:eastAsiaTheme="minorEastAsia"/>
          <w:lang w:eastAsia="zh-CN"/>
        </w:rPr>
        <w:t xml:space="preserve">, our view is that two TRPs are sufficient, one is reference TRP and the other is neighbour TRP. In LTE, there are 3 TRPs (one reference and two </w:t>
      </w:r>
      <w:proofErr w:type="spellStart"/>
      <w:r>
        <w:rPr>
          <w:rFonts w:eastAsiaTheme="minorEastAsia"/>
          <w:lang w:eastAsia="zh-CN"/>
        </w:rPr>
        <w:t>neighbors</w:t>
      </w:r>
      <w:proofErr w:type="spellEnd"/>
      <w:r>
        <w:rPr>
          <w:rFonts w:eastAsiaTheme="minorEastAsia"/>
          <w:lang w:eastAsia="zh-CN"/>
        </w:rPr>
        <w:t>) for the delay test, but in our view, for NR PRS, network is likely to coordinate the PRS transmission e.g. with comb offset, symbol/slot offset and muting, such that there PRS resources from neighbour TRPs are orthogonal with each other (no collision on time frequency resource). In this case, the measurement performance of two neighbour TRPs (if modelled) are no different. On the other hand, modelling more than two TRPs in the test will increase the complexity and the cost.</w:t>
      </w:r>
    </w:p>
    <w:p w:rsidR="00DC1B70" w:rsidRDefault="00977DB4" w:rsidP="00977DB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 n</w:t>
      </w:r>
      <w:r w:rsidR="00DC1B70" w:rsidRPr="00977DB4">
        <w:rPr>
          <w:rFonts w:eastAsia="宋体"/>
          <w:lang w:eastAsia="zh-CN"/>
        </w:rPr>
        <w:t xml:space="preserve">umber of </w:t>
      </w:r>
      <w:r>
        <w:rPr>
          <w:rFonts w:eastAsia="宋体"/>
          <w:lang w:eastAsia="zh-CN"/>
        </w:rPr>
        <w:t>PRS</w:t>
      </w:r>
      <w:r w:rsidR="00DC1B70" w:rsidRPr="00977DB4">
        <w:rPr>
          <w:rFonts w:eastAsia="宋体"/>
          <w:lang w:eastAsia="zh-CN"/>
        </w:rPr>
        <w:t xml:space="preserve"> frequency layers</w:t>
      </w:r>
      <w:r>
        <w:rPr>
          <w:rFonts w:eastAsia="宋体"/>
          <w:lang w:eastAsia="zh-CN"/>
        </w:rPr>
        <w:t>, considering that the measurement period requirements are different, it is meaningful to test both single layer and dual layer for the delay tests. This can be done by having two subtests under some of the delay tests, one for single layer and the other for dual layer. It is noted that the dual layer subtest is only applicable for UE that can support more than one PRS frequency layer. Furthermore, we suggest to test single + dual layer for RSTD, while only single layer for PRS-RSRP and UE Rx-</w:t>
      </w:r>
      <w:proofErr w:type="spellStart"/>
      <w:r>
        <w:rPr>
          <w:rFonts w:eastAsia="宋体"/>
          <w:lang w:eastAsia="zh-CN"/>
        </w:rPr>
        <w:t>Tx</w:t>
      </w:r>
      <w:proofErr w:type="spellEnd"/>
      <w:r>
        <w:rPr>
          <w:rFonts w:eastAsia="宋体"/>
          <w:lang w:eastAsia="zh-CN"/>
        </w:rPr>
        <w:t xml:space="preserve">, since the multi-layer measurement period are similar for all PRS measurements. </w:t>
      </w:r>
    </w:p>
    <w:p w:rsidR="00977DB4" w:rsidRDefault="00977DB4" w:rsidP="00977DB4">
      <w:pPr>
        <w:overflowPunct w:val="0"/>
        <w:autoSpaceDE w:val="0"/>
        <w:autoSpaceDN w:val="0"/>
        <w:adjustRightInd w:val="0"/>
        <w:spacing w:beforeLines="0" w:before="120" w:afterLines="0" w:after="120"/>
        <w:textAlignment w:val="baseline"/>
        <w:rPr>
          <w:rFonts w:eastAsiaTheme="minorEastAsia"/>
          <w:lang w:val="en-US" w:eastAsia="zh-CN"/>
        </w:rPr>
      </w:pPr>
      <w:r>
        <w:rPr>
          <w:rFonts w:eastAsiaTheme="minorEastAsia"/>
          <w:lang w:val="en-US" w:eastAsia="zh-CN"/>
        </w:rPr>
        <w:lastRenderedPageBreak/>
        <w:t>On s</w:t>
      </w:r>
      <w:r w:rsidRPr="00DC1B70">
        <w:rPr>
          <w:rFonts w:eastAsiaTheme="minorEastAsia"/>
          <w:lang w:val="en-US" w:eastAsia="zh-CN"/>
        </w:rPr>
        <w:t>ynchronous/</w:t>
      </w:r>
      <w:r>
        <w:rPr>
          <w:rFonts w:eastAsiaTheme="minorEastAsia"/>
          <w:lang w:val="en-US" w:eastAsia="zh-CN"/>
        </w:rPr>
        <w:t>a</w:t>
      </w:r>
      <w:r w:rsidRPr="00DC1B70">
        <w:rPr>
          <w:rFonts w:eastAsiaTheme="minorEastAsia"/>
          <w:lang w:val="en-US" w:eastAsia="zh-CN"/>
        </w:rPr>
        <w:t>synchronous cells</w:t>
      </w:r>
      <w:r>
        <w:rPr>
          <w:rFonts w:eastAsiaTheme="minorEastAsia"/>
          <w:lang w:val="en-US" w:eastAsia="zh-CN"/>
        </w:rPr>
        <w:t xml:space="preserve">, we do not see the need for </w:t>
      </w:r>
      <w:proofErr w:type="spellStart"/>
      <w:r w:rsidRPr="00977DB4">
        <w:rPr>
          <w:rFonts w:eastAsiaTheme="minorEastAsia"/>
          <w:lang w:val="en-US" w:eastAsia="zh-CN"/>
        </w:rPr>
        <w:t>async</w:t>
      </w:r>
      <w:proofErr w:type="spellEnd"/>
      <w:r w:rsidRPr="00977DB4">
        <w:rPr>
          <w:rFonts w:eastAsiaTheme="minorEastAsia"/>
          <w:lang w:val="en-US" w:eastAsia="zh-CN"/>
        </w:rPr>
        <w:t xml:space="preserve"> case since the PRS from different TRPs are orthogonal and the side condition need to be ensured</w:t>
      </w:r>
      <w:r>
        <w:rPr>
          <w:rFonts w:eastAsiaTheme="minorEastAsia"/>
          <w:lang w:val="en-US" w:eastAsia="zh-CN"/>
        </w:rPr>
        <w:t>. In this case</w:t>
      </w:r>
      <w:r w:rsidRPr="00977DB4">
        <w:rPr>
          <w:rFonts w:eastAsiaTheme="minorEastAsia"/>
          <w:lang w:val="en-US" w:eastAsia="zh-CN"/>
        </w:rPr>
        <w:t xml:space="preserve"> there is no difference performance wise between sync and </w:t>
      </w:r>
      <w:proofErr w:type="spellStart"/>
      <w:r w:rsidRPr="00977DB4">
        <w:rPr>
          <w:rFonts w:eastAsiaTheme="minorEastAsia"/>
          <w:lang w:val="en-US" w:eastAsia="zh-CN"/>
        </w:rPr>
        <w:t>async</w:t>
      </w:r>
      <w:proofErr w:type="spellEnd"/>
      <w:r>
        <w:rPr>
          <w:rFonts w:eastAsiaTheme="minorEastAsia"/>
          <w:lang w:val="en-US" w:eastAsia="zh-CN"/>
        </w:rPr>
        <w:t xml:space="preserve"> cases</w:t>
      </w:r>
      <w:r w:rsidRPr="00977DB4">
        <w:rPr>
          <w:rFonts w:eastAsiaTheme="minorEastAsia"/>
          <w:lang w:val="en-US" w:eastAsia="zh-CN"/>
        </w:rPr>
        <w:t>.</w:t>
      </w:r>
    </w:p>
    <w:p w:rsidR="00DC1B70" w:rsidRPr="00977DB4" w:rsidRDefault="00977DB4" w:rsidP="00977DB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 m</w:t>
      </w:r>
      <w:r w:rsidR="00DC1B70" w:rsidRPr="00977DB4">
        <w:rPr>
          <w:rFonts w:eastAsia="宋体"/>
          <w:lang w:eastAsia="zh-CN"/>
        </w:rPr>
        <w:t>uting pattern</w:t>
      </w:r>
      <w:r>
        <w:rPr>
          <w:rFonts w:eastAsia="宋体"/>
          <w:lang w:eastAsia="zh-CN"/>
        </w:rPr>
        <w:t xml:space="preserve">, we not see the need to enable muting in the test cases. The motivation to enable muting is to make PRS resources from different TRPs orthogonal in time domain so that there is no PRS-to-PRS interference, and the </w:t>
      </w:r>
      <w:proofErr w:type="spellStart"/>
      <w:r>
        <w:rPr>
          <w:rFonts w:eastAsia="宋体"/>
          <w:lang w:eastAsia="zh-CN"/>
        </w:rPr>
        <w:t>Es</w:t>
      </w:r>
      <w:proofErr w:type="spellEnd"/>
      <w:r>
        <w:rPr>
          <w:rFonts w:eastAsia="宋体"/>
          <w:lang w:eastAsia="zh-CN"/>
        </w:rPr>
        <w:t>/</w:t>
      </w:r>
      <w:proofErr w:type="spellStart"/>
      <w:r>
        <w:rPr>
          <w:rFonts w:eastAsia="宋体"/>
          <w:lang w:eastAsia="zh-CN"/>
        </w:rPr>
        <w:t>Iot</w:t>
      </w:r>
      <w:proofErr w:type="spellEnd"/>
      <w:r>
        <w:rPr>
          <w:rFonts w:eastAsia="宋体"/>
          <w:lang w:eastAsia="zh-CN"/>
        </w:rPr>
        <w:t xml:space="preserve"> condition for each PRS resource can improve. For the test cases, as the number of TRPs per PRS frequency layer is limited, </w:t>
      </w:r>
      <w:r w:rsidRPr="00977DB4">
        <w:rPr>
          <w:rFonts w:eastAsia="宋体"/>
          <w:lang w:eastAsia="zh-CN"/>
        </w:rPr>
        <w:t>PRS</w:t>
      </w:r>
      <w:r>
        <w:rPr>
          <w:rFonts w:eastAsia="宋体"/>
          <w:lang w:eastAsia="zh-CN"/>
        </w:rPr>
        <w:t xml:space="preserve"> resources</w:t>
      </w:r>
      <w:r w:rsidRPr="00977DB4">
        <w:rPr>
          <w:rFonts w:eastAsia="宋体"/>
          <w:lang w:eastAsia="zh-CN"/>
        </w:rPr>
        <w:t xml:space="preserve"> from different TRPs can be made orthogonal without muting, </w:t>
      </w:r>
      <w:r>
        <w:rPr>
          <w:rFonts w:eastAsia="宋体"/>
          <w:lang w:eastAsia="zh-CN"/>
        </w:rPr>
        <w:t xml:space="preserve">so there is no </w:t>
      </w:r>
      <w:r w:rsidRPr="00977DB4">
        <w:rPr>
          <w:rFonts w:eastAsia="宋体"/>
          <w:lang w:eastAsia="zh-CN"/>
        </w:rPr>
        <w:t>need to have muting in the test.</w:t>
      </w:r>
    </w:p>
    <w:p w:rsidR="00DC1B70" w:rsidRPr="00977DB4" w:rsidRDefault="00977DB4" w:rsidP="00DC1B70">
      <w:pPr>
        <w:spacing w:before="120" w:after="120"/>
        <w:rPr>
          <w:rFonts w:eastAsiaTheme="minorEastAsia"/>
          <w:b/>
          <w:lang w:eastAsia="zh-CN"/>
        </w:rPr>
      </w:pPr>
      <w:r w:rsidRPr="00977DB4">
        <w:rPr>
          <w:rFonts w:eastAsiaTheme="minorEastAsia"/>
          <w:b/>
          <w:lang w:eastAsia="zh-CN"/>
        </w:rPr>
        <w:t>Proposal 4: Consider the following setup for positioning RRM test cases:</w:t>
      </w:r>
    </w:p>
    <w:p w:rsidR="00977DB4" w:rsidRPr="00977DB4" w:rsidRDefault="00977DB4" w:rsidP="00977DB4">
      <w:pPr>
        <w:pStyle w:val="af8"/>
        <w:numPr>
          <w:ilvl w:val="0"/>
          <w:numId w:val="10"/>
        </w:numPr>
        <w:spacing w:before="120" w:after="120"/>
        <w:rPr>
          <w:rFonts w:eastAsiaTheme="minorEastAsia"/>
          <w:b/>
          <w:lang w:eastAsia="zh-CN"/>
        </w:rPr>
      </w:pPr>
      <w:r w:rsidRPr="00977DB4">
        <w:rPr>
          <w:rFonts w:eastAsiaTheme="minorEastAsia"/>
          <w:b/>
          <w:lang w:eastAsia="zh-CN"/>
        </w:rPr>
        <w:t>Two TRPs per PRS layer frequency</w:t>
      </w:r>
    </w:p>
    <w:p w:rsidR="00977DB4" w:rsidRPr="00977DB4" w:rsidRDefault="00977DB4" w:rsidP="00977DB4">
      <w:pPr>
        <w:pStyle w:val="af8"/>
        <w:numPr>
          <w:ilvl w:val="0"/>
          <w:numId w:val="10"/>
        </w:numPr>
        <w:spacing w:before="120" w:after="120"/>
        <w:rPr>
          <w:rFonts w:eastAsiaTheme="minorEastAsia"/>
          <w:b/>
          <w:lang w:eastAsia="zh-CN"/>
        </w:rPr>
      </w:pPr>
      <w:r w:rsidRPr="00977DB4">
        <w:rPr>
          <w:rFonts w:eastAsiaTheme="minorEastAsia"/>
          <w:b/>
          <w:lang w:eastAsia="zh-CN"/>
        </w:rPr>
        <w:t>One and two PRS frequency layers (as subtests) for RSTD delay tests, one PRS frequency layer for other tests</w:t>
      </w:r>
    </w:p>
    <w:p w:rsidR="00977DB4" w:rsidRPr="00977DB4" w:rsidRDefault="00977DB4" w:rsidP="00977DB4">
      <w:pPr>
        <w:pStyle w:val="af8"/>
        <w:numPr>
          <w:ilvl w:val="0"/>
          <w:numId w:val="10"/>
        </w:numPr>
        <w:spacing w:before="120" w:after="120"/>
        <w:rPr>
          <w:rFonts w:eastAsiaTheme="minorEastAsia"/>
          <w:b/>
          <w:lang w:eastAsia="zh-CN"/>
        </w:rPr>
      </w:pPr>
      <w:r w:rsidRPr="00977DB4">
        <w:rPr>
          <w:rFonts w:eastAsiaTheme="minorEastAsia"/>
          <w:b/>
          <w:lang w:eastAsia="zh-CN"/>
        </w:rPr>
        <w:t>TRPs on the same PRS frequency layer are synchronous</w:t>
      </w:r>
    </w:p>
    <w:p w:rsidR="00977DB4" w:rsidRPr="00977DB4" w:rsidRDefault="00977DB4" w:rsidP="00977DB4">
      <w:pPr>
        <w:pStyle w:val="af8"/>
        <w:numPr>
          <w:ilvl w:val="0"/>
          <w:numId w:val="10"/>
        </w:numPr>
        <w:spacing w:before="120" w:after="120"/>
        <w:rPr>
          <w:rFonts w:eastAsiaTheme="minorEastAsia"/>
          <w:b/>
          <w:lang w:eastAsia="zh-CN"/>
        </w:rPr>
      </w:pPr>
      <w:r w:rsidRPr="00977DB4">
        <w:rPr>
          <w:rFonts w:eastAsiaTheme="minorEastAsia"/>
          <w:b/>
          <w:lang w:eastAsia="zh-CN"/>
        </w:rPr>
        <w:t>Muting is not enabled</w:t>
      </w:r>
    </w:p>
    <w:p w:rsidR="00DC1B70" w:rsidRDefault="00977DB4" w:rsidP="00977DB4">
      <w:pPr>
        <w:pStyle w:val="2"/>
        <w:rPr>
          <w:lang w:eastAsia="zh-CN"/>
        </w:rPr>
      </w:pPr>
      <w:r>
        <w:rPr>
          <w:rFonts w:eastAsia="宋体"/>
          <w:lang w:eastAsia="zh-CN"/>
        </w:rPr>
        <w:t xml:space="preserve">PRS configuration and </w:t>
      </w:r>
      <w:proofErr w:type="spellStart"/>
      <w:r>
        <w:rPr>
          <w:rFonts w:eastAsia="宋体"/>
          <w:lang w:eastAsia="zh-CN"/>
        </w:rPr>
        <w:t>Es</w:t>
      </w:r>
      <w:proofErr w:type="spellEnd"/>
      <w:r>
        <w:rPr>
          <w:rFonts w:eastAsia="宋体"/>
          <w:lang w:eastAsia="zh-CN"/>
        </w:rPr>
        <w:t>/</w:t>
      </w:r>
      <w:proofErr w:type="spellStart"/>
      <w:r>
        <w:rPr>
          <w:rFonts w:eastAsia="宋体"/>
          <w:lang w:eastAsia="zh-CN"/>
        </w:rPr>
        <w:t>Iot</w:t>
      </w:r>
      <w:proofErr w:type="spellEnd"/>
      <w:r>
        <w:rPr>
          <w:rFonts w:eastAsia="宋体"/>
          <w:lang w:eastAsia="zh-CN"/>
        </w:rPr>
        <w:t xml:space="preserve"> for accuracy tests</w:t>
      </w:r>
    </w:p>
    <w:tbl>
      <w:tblPr>
        <w:tblStyle w:val="af4"/>
        <w:tblW w:w="0" w:type="auto"/>
        <w:tblLook w:val="04A0" w:firstRow="1" w:lastRow="0" w:firstColumn="1" w:lastColumn="0" w:noHBand="0" w:noVBand="1"/>
      </w:tblPr>
      <w:tblGrid>
        <w:gridCol w:w="9621"/>
      </w:tblGrid>
      <w:tr w:rsidR="00977DB4" w:rsidTr="00977DB4">
        <w:tc>
          <w:tcPr>
            <w:tcW w:w="9621" w:type="dxa"/>
          </w:tcPr>
          <w:p w:rsidR="00977DB4" w:rsidRPr="00977DB4" w:rsidRDefault="00977DB4" w:rsidP="00977DB4">
            <w:pPr>
              <w:numPr>
                <w:ilvl w:val="0"/>
                <w:numId w:val="24"/>
              </w:numPr>
              <w:spacing w:before="120" w:after="120"/>
              <w:rPr>
                <w:rFonts w:eastAsiaTheme="minorEastAsia"/>
                <w:lang w:val="en-US" w:eastAsia="zh-CN"/>
              </w:rPr>
            </w:pPr>
            <w:r>
              <w:rPr>
                <w:rFonts w:eastAsiaTheme="minorEastAsia"/>
                <w:lang w:val="en-US" w:eastAsia="zh-CN"/>
              </w:rPr>
              <w:t>Define PRS RSRP/</w:t>
            </w:r>
            <w:r w:rsidRPr="00977DB4">
              <w:rPr>
                <w:rFonts w:eastAsiaTheme="minorEastAsia"/>
                <w:lang w:eastAsia="zh-CN"/>
              </w:rPr>
              <w:t>UE Rx-</w:t>
            </w:r>
            <w:proofErr w:type="spellStart"/>
            <w:r w:rsidRPr="00977DB4">
              <w:rPr>
                <w:rFonts w:eastAsiaTheme="minorEastAsia"/>
                <w:lang w:eastAsia="zh-CN"/>
              </w:rPr>
              <w:t>Tx</w:t>
            </w:r>
            <w:proofErr w:type="spellEnd"/>
            <w:r w:rsidRPr="00977DB4">
              <w:rPr>
                <w:rFonts w:eastAsiaTheme="minorEastAsia"/>
                <w:lang w:eastAsia="zh-CN"/>
              </w:rPr>
              <w:t xml:space="preserve"> time difference </w:t>
            </w:r>
            <w:r w:rsidRPr="00977DB4">
              <w:rPr>
                <w:rFonts w:eastAsiaTheme="minorEastAsia"/>
                <w:lang w:val="en-US" w:eastAsia="zh-CN"/>
              </w:rPr>
              <w:t>measurement accuracy requirements for 2 SINR side conditions</w:t>
            </w:r>
          </w:p>
          <w:p w:rsidR="00977DB4" w:rsidRPr="00977DB4" w:rsidRDefault="00977DB4" w:rsidP="00977DB4">
            <w:pPr>
              <w:numPr>
                <w:ilvl w:val="1"/>
                <w:numId w:val="24"/>
              </w:numPr>
              <w:spacing w:before="120" w:after="120"/>
              <w:rPr>
                <w:rFonts w:eastAsiaTheme="minorEastAsia"/>
                <w:lang w:val="en-US" w:eastAsia="zh-CN"/>
              </w:rPr>
            </w:pPr>
            <w:r w:rsidRPr="00977DB4">
              <w:rPr>
                <w:rFonts w:eastAsiaTheme="minorEastAsia"/>
                <w:lang w:val="en-US" w:eastAsia="zh-CN"/>
              </w:rPr>
              <w:t>SINR side condition #1: [-3 dB or -6 dB].</w:t>
            </w:r>
          </w:p>
          <w:p w:rsidR="00977DB4" w:rsidRPr="00977DB4" w:rsidRDefault="00977DB4" w:rsidP="00977DB4">
            <w:pPr>
              <w:numPr>
                <w:ilvl w:val="1"/>
                <w:numId w:val="24"/>
              </w:numPr>
              <w:spacing w:before="120" w:after="120"/>
              <w:rPr>
                <w:rFonts w:eastAsiaTheme="minorEastAsia"/>
                <w:lang w:val="en-US" w:eastAsia="zh-CN"/>
              </w:rPr>
            </w:pPr>
            <w:r w:rsidRPr="00977DB4">
              <w:rPr>
                <w:rFonts w:eastAsiaTheme="minorEastAsia"/>
                <w:lang w:val="en-US" w:eastAsia="zh-CN"/>
              </w:rPr>
              <w:t xml:space="preserve">SINR side condition #2: [-13 dB]. </w:t>
            </w:r>
          </w:p>
          <w:p w:rsidR="00977DB4" w:rsidRPr="00977DB4" w:rsidRDefault="00977DB4" w:rsidP="00977DB4">
            <w:pPr>
              <w:numPr>
                <w:ilvl w:val="1"/>
                <w:numId w:val="24"/>
              </w:numPr>
              <w:spacing w:before="120" w:after="120"/>
              <w:rPr>
                <w:rFonts w:eastAsiaTheme="minorEastAsia"/>
                <w:lang w:val="en-US" w:eastAsia="zh-CN"/>
              </w:rPr>
            </w:pPr>
            <w:r w:rsidRPr="00977DB4">
              <w:rPr>
                <w:rFonts w:eastAsiaTheme="minorEastAsia"/>
                <w:lang w:val="en-US" w:eastAsia="zh-CN"/>
              </w:rPr>
              <w:t>No differentiation between serving and neighbor cell/TRPs</w:t>
            </w:r>
          </w:p>
          <w:p w:rsidR="00977DB4" w:rsidRPr="00977DB4" w:rsidRDefault="00977DB4" w:rsidP="00977DB4">
            <w:pPr>
              <w:numPr>
                <w:ilvl w:val="1"/>
                <w:numId w:val="24"/>
              </w:numPr>
              <w:spacing w:before="120" w:after="120"/>
              <w:rPr>
                <w:rFonts w:eastAsiaTheme="minorEastAsia"/>
                <w:lang w:val="en-US" w:eastAsia="zh-CN"/>
              </w:rPr>
            </w:pPr>
            <w:r w:rsidRPr="00977DB4">
              <w:rPr>
                <w:rFonts w:eastAsiaTheme="minorEastAsia"/>
                <w:lang w:val="en-US" w:eastAsia="zh-CN"/>
              </w:rPr>
              <w:t>Same side condition apply for FR1 and FR2</w:t>
            </w:r>
          </w:p>
          <w:p w:rsidR="00977DB4" w:rsidRPr="00977DB4" w:rsidRDefault="00977DB4" w:rsidP="00977DB4">
            <w:pPr>
              <w:numPr>
                <w:ilvl w:val="1"/>
                <w:numId w:val="24"/>
              </w:numPr>
              <w:spacing w:before="120" w:after="120"/>
              <w:rPr>
                <w:rFonts w:eastAsiaTheme="minorEastAsia"/>
                <w:lang w:val="en-US" w:eastAsia="zh-CN"/>
              </w:rPr>
            </w:pPr>
            <w:r w:rsidRPr="00977DB4">
              <w:rPr>
                <w:rFonts w:eastAsiaTheme="minorEastAsia"/>
                <w:lang w:val="en-US" w:eastAsia="zh-CN"/>
              </w:rPr>
              <w:t>FFS whether the test case will cover both side condition</w:t>
            </w:r>
          </w:p>
        </w:tc>
      </w:tr>
    </w:tbl>
    <w:p w:rsidR="00977DB4" w:rsidRDefault="00977DB4" w:rsidP="00977DB4">
      <w:pPr>
        <w:spacing w:before="120" w:after="120"/>
        <w:rPr>
          <w:rFonts w:eastAsiaTheme="minorEastAsia"/>
          <w:lang w:eastAsia="zh-CN"/>
        </w:rPr>
      </w:pPr>
      <w:r>
        <w:rPr>
          <w:rFonts w:eastAsiaTheme="minorEastAsia"/>
          <w:lang w:eastAsia="zh-CN"/>
        </w:rPr>
        <w:t xml:space="preserve">Since there will be two sets of accuracy requirements corresponding to different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side conditions, it is meaningful to define test cases for both of them. In addition, the accuracy requirements are dependent on PRS BW (a BW is associated with</w:t>
      </w:r>
      <w:r w:rsidRPr="00977DB4">
        <w:rPr>
          <w:rFonts w:eastAsiaTheme="minorEastAsia"/>
          <w:lang w:eastAsia="zh-CN"/>
        </w:rPr>
        <w:t xml:space="preserve"> </w:t>
      </w:r>
      <w:r>
        <w:rPr>
          <w:rFonts w:eastAsiaTheme="minorEastAsia"/>
          <w:lang w:eastAsia="zh-CN"/>
        </w:rPr>
        <w:t xml:space="preserve">a repetition number </w:t>
      </w:r>
      <w:r w:rsidR="00AA2A84">
        <w:rPr>
          <w:rFonts w:eastAsiaTheme="minorEastAsia"/>
          <w:lang w:eastAsia="zh-CN"/>
        </w:rPr>
        <w:t xml:space="preserve">in accuracy requirements </w:t>
      </w:r>
      <w:r>
        <w:rPr>
          <w:rFonts w:eastAsiaTheme="minorEastAsia"/>
          <w:lang w:eastAsia="zh-CN"/>
        </w:rPr>
        <w:t xml:space="preserve">so no need to separately consider the repetition </w:t>
      </w:r>
      <w:r w:rsidR="00AA2A84">
        <w:rPr>
          <w:rFonts w:eastAsiaTheme="minorEastAsia"/>
          <w:lang w:eastAsia="zh-CN"/>
        </w:rPr>
        <w:t>number</w:t>
      </w:r>
      <w:r>
        <w:rPr>
          <w:rFonts w:eastAsiaTheme="minorEastAsia"/>
          <w:lang w:eastAsia="zh-CN"/>
        </w:rPr>
        <w:t xml:space="preserve">), </w:t>
      </w:r>
      <w:r w:rsidR="00AA2A84">
        <w:rPr>
          <w:rFonts w:eastAsiaTheme="minorEastAsia"/>
          <w:lang w:eastAsia="zh-CN"/>
        </w:rPr>
        <w:t>and</w:t>
      </w:r>
      <w:r>
        <w:rPr>
          <w:rFonts w:eastAsiaTheme="minorEastAsia"/>
          <w:lang w:eastAsia="zh-CN"/>
        </w:rPr>
        <w:t xml:space="preserve"> a number of combinations need to be tested. </w:t>
      </w:r>
    </w:p>
    <w:p w:rsidR="00977DB4" w:rsidRDefault="00977DB4" w:rsidP="00977DB4">
      <w:pPr>
        <w:spacing w:before="120" w:after="120"/>
        <w:rPr>
          <w:rFonts w:eastAsiaTheme="minorEastAsia"/>
          <w:lang w:eastAsia="zh-CN"/>
        </w:rPr>
      </w:pPr>
      <w:r>
        <w:rPr>
          <w:rFonts w:eastAsiaTheme="minorEastAsia"/>
          <w:lang w:eastAsia="zh-CN"/>
        </w:rPr>
        <w:t>Considering</w:t>
      </w:r>
      <w:r w:rsidR="00AA2A84">
        <w:rPr>
          <w:rFonts w:eastAsiaTheme="minorEastAsia"/>
          <w:lang w:eastAsia="zh-CN"/>
        </w:rPr>
        <w:t xml:space="preserve"> the specification and the test efforts, we suggest to have two subtests per accuracy test cases, corresponding to different combinations of {</w:t>
      </w:r>
      <w:proofErr w:type="spellStart"/>
      <w:r w:rsidR="00AA2A84">
        <w:rPr>
          <w:rFonts w:eastAsiaTheme="minorEastAsia"/>
          <w:lang w:eastAsia="zh-CN"/>
        </w:rPr>
        <w:t>Es</w:t>
      </w:r>
      <w:proofErr w:type="spellEnd"/>
      <w:r w:rsidR="00AA2A84">
        <w:rPr>
          <w:rFonts w:eastAsiaTheme="minorEastAsia"/>
          <w:lang w:eastAsia="zh-CN"/>
        </w:rPr>
        <w:t>/</w:t>
      </w:r>
      <w:proofErr w:type="spellStart"/>
      <w:r w:rsidR="00AA2A84">
        <w:rPr>
          <w:rFonts w:eastAsiaTheme="minorEastAsia"/>
          <w:lang w:eastAsia="zh-CN"/>
        </w:rPr>
        <w:t>Iot</w:t>
      </w:r>
      <w:proofErr w:type="spellEnd"/>
      <w:r w:rsidR="00AA2A84">
        <w:rPr>
          <w:rFonts w:eastAsiaTheme="minorEastAsia"/>
          <w:lang w:eastAsia="zh-CN"/>
        </w:rPr>
        <w:t>, PRS BW}. The down selection of the combinations can be further discussed for each test case.</w:t>
      </w:r>
    </w:p>
    <w:p w:rsidR="00EF01F0" w:rsidRPr="00AA2A84" w:rsidRDefault="00AA2A84" w:rsidP="00EF01F0">
      <w:pPr>
        <w:spacing w:before="120" w:after="120"/>
        <w:rPr>
          <w:rFonts w:eastAsiaTheme="minorEastAsia"/>
          <w:b/>
          <w:lang w:eastAsia="zh-CN"/>
        </w:rPr>
      </w:pPr>
      <w:r w:rsidRPr="00AA2A84">
        <w:rPr>
          <w:rFonts w:eastAsiaTheme="minorEastAsia" w:hint="eastAsia"/>
          <w:b/>
          <w:lang w:eastAsia="zh-CN"/>
        </w:rPr>
        <w:t>P</w:t>
      </w:r>
      <w:r w:rsidRPr="00AA2A84">
        <w:rPr>
          <w:rFonts w:eastAsiaTheme="minorEastAsia"/>
          <w:b/>
          <w:lang w:eastAsia="zh-CN"/>
        </w:rPr>
        <w:t>roposal 5: Define two subtests per accuracy test cases corresponding to different combinations of {</w:t>
      </w:r>
      <w:proofErr w:type="spellStart"/>
      <w:r w:rsidRPr="00AA2A84">
        <w:rPr>
          <w:rFonts w:eastAsiaTheme="minorEastAsia"/>
          <w:b/>
          <w:lang w:eastAsia="zh-CN"/>
        </w:rPr>
        <w:t>Es</w:t>
      </w:r>
      <w:proofErr w:type="spellEnd"/>
      <w:r w:rsidRPr="00AA2A84">
        <w:rPr>
          <w:rFonts w:eastAsiaTheme="minorEastAsia"/>
          <w:b/>
          <w:lang w:eastAsia="zh-CN"/>
        </w:rPr>
        <w:t>/</w:t>
      </w:r>
      <w:proofErr w:type="spellStart"/>
      <w:r w:rsidRPr="00AA2A84">
        <w:rPr>
          <w:rFonts w:eastAsiaTheme="minorEastAsia"/>
          <w:b/>
          <w:lang w:eastAsia="zh-CN"/>
        </w:rPr>
        <w:t>Iot</w:t>
      </w:r>
      <w:proofErr w:type="spellEnd"/>
      <w:r w:rsidRPr="00AA2A84">
        <w:rPr>
          <w:rFonts w:eastAsiaTheme="minorEastAsia"/>
          <w:b/>
          <w:lang w:eastAsia="zh-CN"/>
        </w:rPr>
        <w:t xml:space="preserve">, PRS BW}. </w:t>
      </w:r>
    </w:p>
    <w:p w:rsidR="00C3788F" w:rsidRDefault="00C3788F" w:rsidP="00C3788F">
      <w:pPr>
        <w:pStyle w:val="1"/>
        <w:jc w:val="both"/>
        <w:rPr>
          <w:lang w:val="en-US"/>
        </w:rPr>
      </w:pPr>
      <w:r>
        <w:rPr>
          <w:lang w:val="en-US"/>
        </w:rPr>
        <w:t>Conclusions</w:t>
      </w:r>
    </w:p>
    <w:p w:rsidR="00C3788F" w:rsidRDefault="00AA2A84" w:rsidP="00C3788F">
      <w:pPr>
        <w:spacing w:before="120" w:after="120"/>
        <w:rPr>
          <w:rFonts w:eastAsia="宋体"/>
          <w:lang w:eastAsia="zh-CN"/>
        </w:rPr>
      </w:pPr>
      <w:r>
        <w:rPr>
          <w:rFonts w:eastAsia="宋体"/>
          <w:lang w:eastAsia="zh-CN"/>
        </w:rPr>
        <w:t>In this paper we provided our views on the RRM tests for NR positioning.</w:t>
      </w:r>
    </w:p>
    <w:p w:rsidR="00AA2A84" w:rsidRPr="00DC1B70" w:rsidRDefault="00AA2A84" w:rsidP="00AA2A84">
      <w:pPr>
        <w:spacing w:before="120" w:after="120"/>
        <w:rPr>
          <w:b/>
          <w:lang w:val="en-US" w:eastAsia="zh-CN"/>
        </w:rPr>
      </w:pPr>
      <w:r w:rsidRPr="00DC1B70">
        <w:rPr>
          <w:rFonts w:eastAsiaTheme="minorEastAsia"/>
          <w:b/>
          <w:lang w:val="en-US" w:eastAsia="zh-CN"/>
        </w:rPr>
        <w:t>Proposal 1: Define positioning RRM test cases for NR SA only.</w:t>
      </w:r>
    </w:p>
    <w:p w:rsidR="00AA2A84" w:rsidRPr="00DC1B70" w:rsidRDefault="00AA2A84" w:rsidP="00AA2A84">
      <w:pPr>
        <w:spacing w:before="120" w:after="120"/>
        <w:rPr>
          <w:rFonts w:eastAsiaTheme="minorEastAsia"/>
          <w:b/>
          <w:lang w:eastAsia="zh-CN"/>
        </w:rPr>
      </w:pPr>
      <w:r w:rsidRPr="00DC1B70">
        <w:rPr>
          <w:rFonts w:eastAsiaTheme="minorEastAsia" w:hint="eastAsia"/>
          <w:b/>
          <w:lang w:eastAsia="zh-CN"/>
        </w:rPr>
        <w:t>P</w:t>
      </w:r>
      <w:r w:rsidRPr="00DC1B70">
        <w:rPr>
          <w:rFonts w:eastAsiaTheme="minorEastAsia"/>
          <w:b/>
          <w:lang w:eastAsia="zh-CN"/>
        </w:rPr>
        <w:t>roposal 2: Consider Table 1 for general PRS configuration for positioning RRM test cases.</w:t>
      </w:r>
    </w:p>
    <w:p w:rsidR="00AA2A84" w:rsidRPr="00DC1B70" w:rsidRDefault="00AA2A84" w:rsidP="00AA2A84">
      <w:pPr>
        <w:spacing w:before="120" w:after="120"/>
        <w:jc w:val="center"/>
        <w:rPr>
          <w:rFonts w:eastAsiaTheme="minorEastAsia"/>
          <w:b/>
          <w:lang w:eastAsia="zh-CN"/>
        </w:rPr>
      </w:pPr>
      <w:r w:rsidRPr="00DC1B70">
        <w:rPr>
          <w:rFonts w:eastAsiaTheme="minorEastAsia"/>
          <w:b/>
          <w:lang w:eastAsia="zh-CN"/>
        </w:rPr>
        <w:t>Table 1: general PRS configuration for positioning RRM test cases</w:t>
      </w:r>
    </w:p>
    <w:tbl>
      <w:tblPr>
        <w:tblStyle w:val="af4"/>
        <w:tblW w:w="0" w:type="auto"/>
        <w:tblLook w:val="04A0" w:firstRow="1" w:lastRow="0" w:firstColumn="1" w:lastColumn="0" w:noHBand="0" w:noVBand="1"/>
      </w:tblPr>
      <w:tblGrid>
        <w:gridCol w:w="1888"/>
        <w:gridCol w:w="1288"/>
        <w:gridCol w:w="1289"/>
        <w:gridCol w:w="1289"/>
        <w:gridCol w:w="1289"/>
        <w:gridCol w:w="1289"/>
        <w:gridCol w:w="1289"/>
      </w:tblGrid>
      <w:tr w:rsidR="00AA2A84" w:rsidTr="00DC1B70">
        <w:tc>
          <w:tcPr>
            <w:tcW w:w="0" w:type="auto"/>
          </w:tcPr>
          <w:p w:rsidR="00AA2A84" w:rsidRDefault="00AA2A84" w:rsidP="00C14EA0">
            <w:pPr>
              <w:spacing w:beforeLines="0" w:before="0" w:afterLines="0" w:after="0"/>
              <w:jc w:val="center"/>
            </w:pPr>
          </w:p>
        </w:tc>
        <w:tc>
          <w:tcPr>
            <w:tcW w:w="0" w:type="auto"/>
          </w:tcPr>
          <w:p w:rsidR="00AA2A84" w:rsidRPr="00DC1B70" w:rsidRDefault="00AA2A84" w:rsidP="00C14EA0">
            <w:pPr>
              <w:spacing w:beforeLines="0" w:before="0" w:afterLines="0" w:after="0"/>
              <w:jc w:val="center"/>
              <w:rPr>
                <w:b/>
              </w:rPr>
            </w:pPr>
            <w:r w:rsidRPr="00DC1B70">
              <w:rPr>
                <w:b/>
              </w:rPr>
              <w:t>PRS Pattern 1.1</w:t>
            </w:r>
          </w:p>
        </w:tc>
        <w:tc>
          <w:tcPr>
            <w:tcW w:w="0" w:type="auto"/>
          </w:tcPr>
          <w:p w:rsidR="00AA2A84" w:rsidRPr="00DC1B70" w:rsidRDefault="00AA2A84" w:rsidP="00C14EA0">
            <w:pPr>
              <w:spacing w:beforeLines="0" w:before="0" w:afterLines="0" w:after="0"/>
              <w:jc w:val="center"/>
              <w:rPr>
                <w:b/>
              </w:rPr>
            </w:pPr>
            <w:r w:rsidRPr="00DC1B70">
              <w:rPr>
                <w:b/>
              </w:rPr>
              <w:t>PRS Pattern 1.2</w:t>
            </w:r>
          </w:p>
        </w:tc>
        <w:tc>
          <w:tcPr>
            <w:tcW w:w="0" w:type="auto"/>
          </w:tcPr>
          <w:p w:rsidR="00AA2A84" w:rsidRPr="00DC1B70" w:rsidRDefault="00AA2A84" w:rsidP="00C14EA0">
            <w:pPr>
              <w:spacing w:beforeLines="0" w:before="0" w:afterLines="0" w:after="0"/>
              <w:jc w:val="center"/>
              <w:rPr>
                <w:b/>
              </w:rPr>
            </w:pPr>
            <w:r w:rsidRPr="00DC1B70">
              <w:rPr>
                <w:b/>
              </w:rPr>
              <w:t>PRS Pattern 2.1</w:t>
            </w:r>
          </w:p>
        </w:tc>
        <w:tc>
          <w:tcPr>
            <w:tcW w:w="0" w:type="auto"/>
          </w:tcPr>
          <w:p w:rsidR="00AA2A84" w:rsidRPr="00DC1B70" w:rsidRDefault="00AA2A84" w:rsidP="00C14EA0">
            <w:pPr>
              <w:spacing w:beforeLines="0" w:before="0" w:afterLines="0" w:after="0"/>
              <w:jc w:val="center"/>
              <w:rPr>
                <w:b/>
              </w:rPr>
            </w:pPr>
            <w:r w:rsidRPr="00DC1B70">
              <w:rPr>
                <w:b/>
              </w:rPr>
              <w:t>PRS Pattern 2.2</w:t>
            </w:r>
          </w:p>
        </w:tc>
        <w:tc>
          <w:tcPr>
            <w:tcW w:w="0" w:type="auto"/>
          </w:tcPr>
          <w:p w:rsidR="00AA2A84" w:rsidRPr="00DC1B70" w:rsidRDefault="00AA2A84" w:rsidP="00C14EA0">
            <w:pPr>
              <w:spacing w:beforeLines="0" w:before="0" w:afterLines="0" w:after="0"/>
              <w:jc w:val="center"/>
              <w:rPr>
                <w:b/>
              </w:rPr>
            </w:pPr>
            <w:r w:rsidRPr="00DC1B70">
              <w:rPr>
                <w:b/>
              </w:rPr>
              <w:t>PRS Pattern 3.1</w:t>
            </w:r>
          </w:p>
        </w:tc>
        <w:tc>
          <w:tcPr>
            <w:tcW w:w="0" w:type="auto"/>
          </w:tcPr>
          <w:p w:rsidR="00AA2A84" w:rsidRPr="00DC1B70" w:rsidRDefault="00AA2A84" w:rsidP="00C14EA0">
            <w:pPr>
              <w:spacing w:beforeLines="0" w:before="0" w:afterLines="0" w:after="0"/>
              <w:jc w:val="center"/>
              <w:rPr>
                <w:b/>
              </w:rPr>
            </w:pPr>
            <w:r w:rsidRPr="00DC1B70">
              <w:rPr>
                <w:b/>
              </w:rPr>
              <w:t>PRS Pattern 3.2</w:t>
            </w:r>
          </w:p>
        </w:tc>
      </w:tr>
      <w:tr w:rsidR="00AA2A84" w:rsidTr="00DC1B70">
        <w:trPr>
          <w:trHeight w:val="397"/>
        </w:trPr>
        <w:tc>
          <w:tcPr>
            <w:tcW w:w="0" w:type="auto"/>
          </w:tcPr>
          <w:p w:rsidR="00AA2A84" w:rsidRPr="00DC1B70" w:rsidRDefault="00AA2A84" w:rsidP="00C14EA0">
            <w:pPr>
              <w:spacing w:beforeLines="0" w:before="0" w:afterLines="0" w:after="0"/>
              <w:rPr>
                <w:rFonts w:cstheme="minorHAnsi"/>
                <w:b/>
              </w:rPr>
            </w:pPr>
            <w:r w:rsidRPr="00DC1B70">
              <w:rPr>
                <w:rFonts w:cstheme="minorHAnsi"/>
                <w:b/>
              </w:rPr>
              <w:t>SCS</w:t>
            </w:r>
          </w:p>
        </w:tc>
        <w:tc>
          <w:tcPr>
            <w:tcW w:w="0" w:type="auto"/>
            <w:gridSpan w:val="2"/>
          </w:tcPr>
          <w:p w:rsidR="00AA2A84" w:rsidRDefault="00AA2A84" w:rsidP="00C14EA0">
            <w:pPr>
              <w:spacing w:beforeLines="0" w:before="0" w:afterLines="0" w:after="0"/>
              <w:jc w:val="center"/>
              <w:rPr>
                <w:rFonts w:cstheme="minorHAnsi"/>
              </w:rPr>
            </w:pPr>
            <w:r>
              <w:rPr>
                <w:rFonts w:cstheme="minorHAnsi"/>
              </w:rPr>
              <w:t>FR1, 15k</w:t>
            </w:r>
          </w:p>
        </w:tc>
        <w:tc>
          <w:tcPr>
            <w:tcW w:w="0" w:type="auto"/>
            <w:gridSpan w:val="2"/>
          </w:tcPr>
          <w:p w:rsidR="00AA2A84" w:rsidRDefault="00AA2A84" w:rsidP="00C14EA0">
            <w:pPr>
              <w:spacing w:beforeLines="0" w:before="0" w:afterLines="0" w:after="0"/>
              <w:jc w:val="center"/>
              <w:rPr>
                <w:rFonts w:cstheme="minorHAnsi"/>
              </w:rPr>
            </w:pPr>
            <w:r>
              <w:rPr>
                <w:rFonts w:cstheme="minorHAnsi"/>
              </w:rPr>
              <w:t>FR1, 30k</w:t>
            </w:r>
          </w:p>
        </w:tc>
        <w:tc>
          <w:tcPr>
            <w:tcW w:w="0" w:type="auto"/>
            <w:gridSpan w:val="2"/>
          </w:tcPr>
          <w:p w:rsidR="00AA2A84" w:rsidRDefault="00AA2A84" w:rsidP="00C14EA0">
            <w:pPr>
              <w:spacing w:beforeLines="0" w:before="0" w:afterLines="0" w:after="0"/>
              <w:jc w:val="center"/>
              <w:rPr>
                <w:rFonts w:cstheme="minorHAnsi"/>
              </w:rPr>
            </w:pPr>
            <w:r>
              <w:rPr>
                <w:rFonts w:cstheme="minorHAnsi"/>
              </w:rPr>
              <w:t>FR2, 120k</w:t>
            </w:r>
          </w:p>
        </w:tc>
      </w:tr>
      <w:tr w:rsidR="00AA2A84" w:rsidTr="00DC1B70">
        <w:trPr>
          <w:trHeight w:val="397"/>
        </w:trPr>
        <w:tc>
          <w:tcPr>
            <w:tcW w:w="0" w:type="auto"/>
          </w:tcPr>
          <w:p w:rsidR="00AA2A84" w:rsidRPr="00DC1B70" w:rsidRDefault="00AA2A84" w:rsidP="00C14EA0">
            <w:pPr>
              <w:spacing w:beforeLines="0" w:before="0" w:afterLines="0" w:after="0"/>
              <w:rPr>
                <w:rFonts w:cstheme="minorHAnsi"/>
                <w:b/>
              </w:rPr>
            </w:pPr>
            <w:r w:rsidRPr="00DC1B70">
              <w:rPr>
                <w:rFonts w:cstheme="minorHAnsi"/>
                <w:b/>
              </w:rPr>
              <w:t>PRS periodicity and offset</w:t>
            </w:r>
          </w:p>
        </w:tc>
        <w:tc>
          <w:tcPr>
            <w:tcW w:w="0" w:type="auto"/>
            <w:gridSpan w:val="6"/>
          </w:tcPr>
          <w:p w:rsidR="00AA2A84" w:rsidRDefault="00AA2A84" w:rsidP="00C14EA0">
            <w:pPr>
              <w:spacing w:beforeLines="0" w:before="0" w:afterLines="0" w:after="0"/>
              <w:jc w:val="center"/>
              <w:rPr>
                <w:rFonts w:cstheme="minorHAnsi"/>
              </w:rPr>
            </w:pPr>
            <w:r>
              <w:rPr>
                <w:rFonts w:cstheme="minorHAnsi"/>
              </w:rPr>
              <w:t>160ms, 10ms</w:t>
            </w:r>
          </w:p>
        </w:tc>
      </w:tr>
      <w:tr w:rsidR="00AA2A84" w:rsidTr="00DC1B70">
        <w:trPr>
          <w:trHeight w:val="397"/>
        </w:trPr>
        <w:tc>
          <w:tcPr>
            <w:tcW w:w="0" w:type="auto"/>
          </w:tcPr>
          <w:p w:rsidR="00AA2A84" w:rsidRPr="00DC1B70" w:rsidRDefault="00AA2A84" w:rsidP="00C14EA0">
            <w:pPr>
              <w:spacing w:beforeLines="0" w:before="0" w:afterLines="0" w:after="0"/>
              <w:rPr>
                <w:rFonts w:eastAsiaTheme="minorEastAsia" w:cstheme="minorHAnsi"/>
                <w:b/>
                <w:lang w:eastAsia="zh-CN"/>
              </w:rPr>
            </w:pPr>
            <w:r w:rsidRPr="00DC1B70">
              <w:rPr>
                <w:rFonts w:eastAsiaTheme="minorEastAsia" w:cstheme="minorHAnsi" w:hint="eastAsia"/>
                <w:b/>
                <w:lang w:eastAsia="zh-CN"/>
              </w:rPr>
              <w:lastRenderedPageBreak/>
              <w:t>B</w:t>
            </w:r>
            <w:r w:rsidRPr="00DC1B70">
              <w:rPr>
                <w:rFonts w:eastAsiaTheme="minorEastAsia" w:cstheme="minorHAnsi"/>
                <w:b/>
                <w:lang w:eastAsia="zh-CN"/>
              </w:rPr>
              <w:t>W (</w:t>
            </w:r>
            <w:proofErr w:type="spellStart"/>
            <w:r w:rsidRPr="00DC1B70">
              <w:rPr>
                <w:rFonts w:eastAsiaTheme="minorEastAsia" w:cstheme="minorHAnsi"/>
                <w:b/>
                <w:lang w:eastAsia="zh-CN"/>
              </w:rPr>
              <w:t>num</w:t>
            </w:r>
            <w:proofErr w:type="spellEnd"/>
            <w:r w:rsidRPr="00DC1B70">
              <w:rPr>
                <w:rFonts w:eastAsiaTheme="minorEastAsia" w:cstheme="minorHAnsi"/>
                <w:b/>
                <w:lang w:eastAsia="zh-CN"/>
              </w:rPr>
              <w:t xml:space="preserve"> of PRBs)</w:t>
            </w:r>
          </w:p>
        </w:tc>
        <w:tc>
          <w:tcPr>
            <w:tcW w:w="0" w:type="auto"/>
            <w:gridSpan w:val="2"/>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52</w:t>
            </w:r>
          </w:p>
        </w:tc>
        <w:tc>
          <w:tcPr>
            <w:tcW w:w="0" w:type="auto"/>
            <w:gridSpan w:val="2"/>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1</w:t>
            </w:r>
            <w:r>
              <w:rPr>
                <w:rFonts w:eastAsiaTheme="minorEastAsia" w:cstheme="minorHAnsi"/>
                <w:lang w:eastAsia="zh-CN"/>
              </w:rPr>
              <w:t>06</w:t>
            </w:r>
          </w:p>
        </w:tc>
        <w:tc>
          <w:tcPr>
            <w:tcW w:w="0" w:type="auto"/>
            <w:gridSpan w:val="2"/>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6</w:t>
            </w:r>
            <w:r>
              <w:rPr>
                <w:rFonts w:eastAsiaTheme="minorEastAsia" w:cstheme="minorHAnsi"/>
                <w:lang w:eastAsia="zh-CN"/>
              </w:rPr>
              <w:t>6</w:t>
            </w:r>
          </w:p>
        </w:tc>
      </w:tr>
      <w:tr w:rsidR="00AA2A84" w:rsidTr="00DC1B70">
        <w:trPr>
          <w:trHeight w:val="397"/>
        </w:trPr>
        <w:tc>
          <w:tcPr>
            <w:tcW w:w="0" w:type="auto"/>
          </w:tcPr>
          <w:p w:rsidR="00AA2A84" w:rsidRPr="00DC1B70" w:rsidRDefault="00AA2A84" w:rsidP="00C14EA0">
            <w:pPr>
              <w:spacing w:beforeLines="0" w:before="0" w:afterLines="0" w:after="0"/>
              <w:rPr>
                <w:rFonts w:cstheme="minorHAnsi"/>
                <w:b/>
              </w:rPr>
            </w:pPr>
            <w:r w:rsidRPr="00DC1B70">
              <w:rPr>
                <w:rFonts w:cstheme="minorHAnsi"/>
                <w:b/>
              </w:rPr>
              <w:t>Comb size</w:t>
            </w:r>
          </w:p>
        </w:tc>
        <w:tc>
          <w:tcPr>
            <w:tcW w:w="0" w:type="auto"/>
            <w:gridSpan w:val="6"/>
          </w:tcPr>
          <w:p w:rsidR="00AA2A84" w:rsidRDefault="00AA2A84" w:rsidP="00C14EA0">
            <w:pPr>
              <w:spacing w:beforeLines="0" w:before="0" w:afterLines="0" w:after="0"/>
              <w:jc w:val="center"/>
              <w:rPr>
                <w:rFonts w:cstheme="minorHAnsi"/>
              </w:rPr>
            </w:pPr>
            <w:r>
              <w:rPr>
                <w:rFonts w:cstheme="minorHAnsi"/>
              </w:rPr>
              <w:t>2</w:t>
            </w:r>
          </w:p>
        </w:tc>
      </w:tr>
      <w:tr w:rsidR="00AA2A84" w:rsidTr="00DC1B70">
        <w:trPr>
          <w:trHeight w:val="397"/>
        </w:trPr>
        <w:tc>
          <w:tcPr>
            <w:tcW w:w="0" w:type="auto"/>
          </w:tcPr>
          <w:p w:rsidR="00AA2A84" w:rsidRPr="00DC1B70" w:rsidRDefault="00AA2A84" w:rsidP="00C14EA0">
            <w:pPr>
              <w:spacing w:beforeLines="0" w:before="0" w:afterLines="0" w:after="0"/>
              <w:rPr>
                <w:rFonts w:eastAsiaTheme="minorEastAsia" w:cstheme="minorHAnsi"/>
                <w:b/>
                <w:lang w:eastAsia="zh-CN"/>
              </w:rPr>
            </w:pPr>
            <w:r w:rsidRPr="00DC1B70">
              <w:rPr>
                <w:rFonts w:eastAsiaTheme="minorEastAsia" w:cstheme="minorHAnsi" w:hint="eastAsia"/>
                <w:b/>
                <w:lang w:eastAsia="zh-CN"/>
              </w:rPr>
              <w:t>N</w:t>
            </w:r>
            <w:r w:rsidRPr="00DC1B70">
              <w:rPr>
                <w:rFonts w:eastAsiaTheme="minorEastAsia" w:cstheme="minorHAnsi"/>
                <w:b/>
                <w:lang w:eastAsia="zh-CN"/>
              </w:rPr>
              <w:t>umber of PRS symbols</w:t>
            </w:r>
          </w:p>
        </w:tc>
        <w:tc>
          <w:tcPr>
            <w:tcW w:w="0" w:type="auto"/>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2</w:t>
            </w:r>
          </w:p>
        </w:tc>
        <w:tc>
          <w:tcPr>
            <w:tcW w:w="0" w:type="auto"/>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4</w:t>
            </w:r>
          </w:p>
        </w:tc>
        <w:tc>
          <w:tcPr>
            <w:tcW w:w="0" w:type="auto"/>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2</w:t>
            </w:r>
          </w:p>
        </w:tc>
        <w:tc>
          <w:tcPr>
            <w:tcW w:w="0" w:type="auto"/>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4</w:t>
            </w:r>
          </w:p>
        </w:tc>
        <w:tc>
          <w:tcPr>
            <w:tcW w:w="0" w:type="auto"/>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2</w:t>
            </w:r>
          </w:p>
        </w:tc>
        <w:tc>
          <w:tcPr>
            <w:tcW w:w="0" w:type="auto"/>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4</w:t>
            </w:r>
          </w:p>
        </w:tc>
      </w:tr>
      <w:tr w:rsidR="00AA2A84" w:rsidTr="00DC1B70">
        <w:trPr>
          <w:trHeight w:val="397"/>
        </w:trPr>
        <w:tc>
          <w:tcPr>
            <w:tcW w:w="0" w:type="auto"/>
          </w:tcPr>
          <w:p w:rsidR="00AA2A84" w:rsidRPr="00DC1B70" w:rsidRDefault="00AA2A84" w:rsidP="00C14EA0">
            <w:pPr>
              <w:spacing w:beforeLines="0" w:before="0" w:afterLines="0" w:after="0"/>
              <w:rPr>
                <w:rFonts w:eastAsia="Batang" w:cstheme="minorHAnsi"/>
                <w:b/>
              </w:rPr>
            </w:pPr>
            <w:r w:rsidRPr="00DC1B70">
              <w:rPr>
                <w:rFonts w:eastAsia="Batang" w:cstheme="minorHAnsi"/>
                <w:b/>
              </w:rPr>
              <w:t>Number of PRS slots</w:t>
            </w:r>
          </w:p>
        </w:tc>
        <w:tc>
          <w:tcPr>
            <w:tcW w:w="0" w:type="auto"/>
            <w:gridSpan w:val="6"/>
          </w:tcPr>
          <w:p w:rsidR="00AA2A84" w:rsidRPr="00DC1B70" w:rsidRDefault="00AA2A84" w:rsidP="00C14EA0">
            <w:pPr>
              <w:spacing w:beforeLines="0" w:before="0" w:afterLines="0" w:after="0"/>
              <w:jc w:val="center"/>
              <w:rPr>
                <w:rFonts w:eastAsiaTheme="minorEastAsia" w:cstheme="minorHAnsi"/>
                <w:lang w:eastAsia="zh-CN"/>
              </w:rPr>
            </w:pPr>
            <w:r>
              <w:rPr>
                <w:rFonts w:eastAsiaTheme="minorEastAsia" w:cstheme="minorHAnsi" w:hint="eastAsia"/>
                <w:lang w:eastAsia="zh-CN"/>
              </w:rPr>
              <w:t>1</w:t>
            </w:r>
          </w:p>
        </w:tc>
      </w:tr>
    </w:tbl>
    <w:p w:rsidR="00AA2A84" w:rsidRPr="00DC1B70" w:rsidRDefault="00AA2A84" w:rsidP="00AA2A84">
      <w:pPr>
        <w:spacing w:before="120" w:after="120"/>
        <w:rPr>
          <w:rFonts w:eastAsiaTheme="minorEastAsia"/>
          <w:b/>
          <w:lang w:eastAsia="zh-CN"/>
        </w:rPr>
      </w:pPr>
      <w:r w:rsidRPr="00DC1B70">
        <w:rPr>
          <w:rFonts w:eastAsiaTheme="minorEastAsia" w:hint="eastAsia"/>
          <w:b/>
          <w:lang w:eastAsia="zh-CN"/>
        </w:rPr>
        <w:t>P</w:t>
      </w:r>
      <w:r w:rsidRPr="00DC1B70">
        <w:rPr>
          <w:rFonts w:eastAsiaTheme="minorEastAsia"/>
          <w:b/>
          <w:lang w:eastAsia="zh-CN"/>
        </w:rPr>
        <w:t xml:space="preserve">roposal </w:t>
      </w:r>
      <w:r>
        <w:rPr>
          <w:rFonts w:eastAsiaTheme="minorEastAsia"/>
          <w:b/>
          <w:lang w:eastAsia="zh-CN"/>
        </w:rPr>
        <w:t>3</w:t>
      </w:r>
      <w:r w:rsidRPr="00DC1B70">
        <w:rPr>
          <w:rFonts w:eastAsiaTheme="minorEastAsia"/>
          <w:b/>
          <w:lang w:eastAsia="zh-CN"/>
        </w:rPr>
        <w:t xml:space="preserve">: Consider Table </w:t>
      </w:r>
      <w:r>
        <w:rPr>
          <w:rFonts w:eastAsiaTheme="minorEastAsia"/>
          <w:b/>
          <w:lang w:eastAsia="zh-CN"/>
        </w:rPr>
        <w:t>2</w:t>
      </w:r>
      <w:r w:rsidRPr="00DC1B70">
        <w:rPr>
          <w:rFonts w:eastAsiaTheme="minorEastAsia"/>
          <w:b/>
          <w:lang w:eastAsia="zh-CN"/>
        </w:rPr>
        <w:t xml:space="preserve"> for general </w:t>
      </w:r>
      <w:r>
        <w:rPr>
          <w:rFonts w:eastAsiaTheme="minorEastAsia"/>
          <w:b/>
          <w:lang w:eastAsia="zh-CN"/>
        </w:rPr>
        <w:t>SRS</w:t>
      </w:r>
      <w:r w:rsidRPr="00DC1B70">
        <w:rPr>
          <w:rFonts w:eastAsiaTheme="minorEastAsia"/>
          <w:b/>
          <w:lang w:eastAsia="zh-CN"/>
        </w:rPr>
        <w:t xml:space="preserve"> configuration for </w:t>
      </w:r>
      <w:r>
        <w:rPr>
          <w:rFonts w:eastAsiaTheme="minorEastAsia"/>
          <w:b/>
          <w:lang w:eastAsia="zh-CN"/>
        </w:rPr>
        <w:t>UE Rx-</w:t>
      </w:r>
      <w:proofErr w:type="spellStart"/>
      <w:r>
        <w:rPr>
          <w:rFonts w:eastAsiaTheme="minorEastAsia"/>
          <w:b/>
          <w:lang w:eastAsia="zh-CN"/>
        </w:rPr>
        <w:t>Tx</w:t>
      </w:r>
      <w:proofErr w:type="spellEnd"/>
      <w:r w:rsidRPr="00DC1B70">
        <w:rPr>
          <w:rFonts w:eastAsiaTheme="minorEastAsia"/>
          <w:b/>
          <w:lang w:eastAsia="zh-CN"/>
        </w:rPr>
        <w:t xml:space="preserve"> test cases.</w:t>
      </w:r>
    </w:p>
    <w:p w:rsidR="00AA2A84" w:rsidRPr="00DC1B70" w:rsidRDefault="00AA2A84" w:rsidP="00AA2A84">
      <w:pPr>
        <w:spacing w:before="120" w:after="120"/>
        <w:jc w:val="center"/>
        <w:rPr>
          <w:rFonts w:eastAsiaTheme="minorEastAsia"/>
          <w:b/>
          <w:lang w:eastAsia="zh-CN"/>
        </w:rPr>
      </w:pPr>
      <w:r w:rsidRPr="00DC1B70">
        <w:rPr>
          <w:rFonts w:eastAsiaTheme="minorEastAsia" w:hint="eastAsia"/>
          <w:b/>
          <w:lang w:eastAsia="zh-CN"/>
        </w:rPr>
        <w:t>T</w:t>
      </w:r>
      <w:r w:rsidRPr="00DC1B70">
        <w:rPr>
          <w:rFonts w:eastAsiaTheme="minorEastAsia"/>
          <w:b/>
          <w:lang w:eastAsia="zh-CN"/>
        </w:rPr>
        <w:t>able 2: general SRS configuration for UE Rx-</w:t>
      </w:r>
      <w:proofErr w:type="spellStart"/>
      <w:r w:rsidRPr="00DC1B70">
        <w:rPr>
          <w:rFonts w:eastAsiaTheme="minorEastAsia"/>
          <w:b/>
          <w:lang w:eastAsia="zh-CN"/>
        </w:rPr>
        <w:t>Tx</w:t>
      </w:r>
      <w:proofErr w:type="spellEnd"/>
      <w:r w:rsidRPr="00DC1B70">
        <w:rPr>
          <w:rFonts w:eastAsiaTheme="minorEastAsia"/>
          <w:b/>
          <w:lang w:eastAsia="zh-CN"/>
        </w:rPr>
        <w:t xml:space="preserve">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tblGrid>
      <w:tr w:rsidR="00AA2A84" w:rsidRPr="00DC1B70" w:rsidTr="00DC1B70">
        <w:trPr>
          <w:jc w:val="center"/>
        </w:trPr>
        <w:tc>
          <w:tcPr>
            <w:tcW w:w="1717" w:type="dxa"/>
            <w:tcBorders>
              <w:bottom w:val="nil"/>
            </w:tcBorders>
            <w:shd w:val="clear" w:color="auto" w:fill="auto"/>
          </w:tcPr>
          <w:p w:rsidR="00AA2A84" w:rsidRPr="00DC1B70" w:rsidRDefault="00AA2A84" w:rsidP="00C14EA0">
            <w:pPr>
              <w:keepNext/>
              <w:keepLines/>
              <w:spacing w:beforeLines="0" w:before="0" w:afterLines="0" w:after="0"/>
              <w:rPr>
                <w:rFonts w:ascii="Arial" w:eastAsia="宋体" w:hAnsi="Arial"/>
                <w:sz w:val="18"/>
              </w:rPr>
            </w:pPr>
            <w:r w:rsidRPr="00DC1B70">
              <w:rPr>
                <w:rFonts w:ascii="Arial" w:eastAsia="宋体" w:hAnsi="Arial"/>
                <w:sz w:val="18"/>
              </w:rPr>
              <w:t>SRS-Resource</w:t>
            </w: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r w:rsidRPr="00DC1B70">
              <w:rPr>
                <w:rFonts w:ascii="Arial" w:eastAsia="宋体" w:hAnsi="Arial"/>
                <w:sz w:val="18"/>
              </w:rPr>
              <w:t>SRS-</w:t>
            </w:r>
            <w:proofErr w:type="spellStart"/>
            <w:r w:rsidRPr="00DC1B70">
              <w:rPr>
                <w:rFonts w:ascii="Arial" w:eastAsia="宋体" w:hAnsi="Arial"/>
                <w:sz w:val="18"/>
              </w:rPr>
              <w:t>ResourceId</w:t>
            </w:r>
            <w:proofErr w:type="spellEnd"/>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sz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nrofSRS</w:t>
            </w:r>
            <w:proofErr w:type="spellEnd"/>
            <w:r w:rsidRPr="00DC1B70">
              <w:rPr>
                <w:rFonts w:ascii="Arial" w:eastAsia="宋体" w:hAnsi="Arial"/>
                <w:sz w:val="18"/>
              </w:rPr>
              <w:t>-Ports</w:t>
            </w:r>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Port1</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transmissionComb</w:t>
            </w:r>
            <w:proofErr w:type="spellEnd"/>
            <w:r w:rsidRPr="00DC1B70">
              <w:rPr>
                <w:rFonts w:ascii="Arial" w:eastAsia="宋体" w:hAnsi="Arial"/>
                <w:sz w:val="18"/>
              </w:rPr>
              <w:t xml:space="preserve"> </w:t>
            </w:r>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Pr>
                <w:rFonts w:ascii="Arial" w:eastAsia="宋体" w:hAnsi="Arial"/>
                <w:sz w:val="18"/>
              </w:rPr>
              <w:t>n4</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r w:rsidRPr="00DC1B70">
              <w:rPr>
                <w:rFonts w:ascii="Arial" w:eastAsia="宋体" w:hAnsi="Arial"/>
                <w:sz w:val="18"/>
              </w:rPr>
              <w:t>combOffset-n</w:t>
            </w:r>
            <w:r>
              <w:rPr>
                <w:rFonts w:ascii="Arial" w:eastAsia="宋体" w:hAnsi="Arial"/>
                <w:sz w:val="18"/>
              </w:rPr>
              <w:t>4</w:t>
            </w:r>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r w:rsidRPr="00DC1B70">
              <w:rPr>
                <w:rFonts w:ascii="Arial" w:eastAsia="宋体" w:hAnsi="Arial"/>
                <w:sz w:val="18"/>
              </w:rPr>
              <w:t>cyclicShift-n</w:t>
            </w:r>
            <w:r>
              <w:rPr>
                <w:rFonts w:ascii="Arial" w:eastAsia="宋体" w:hAnsi="Arial"/>
                <w:sz w:val="18"/>
              </w:rPr>
              <w:t>4</w:t>
            </w:r>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resourceMapping</w:t>
            </w:r>
            <w:proofErr w:type="spellEnd"/>
          </w:p>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startPosition</w:t>
            </w:r>
            <w:proofErr w:type="spellEnd"/>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resourceMapping</w:t>
            </w:r>
            <w:proofErr w:type="spellEnd"/>
          </w:p>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nrofSymbols</w:t>
            </w:r>
            <w:proofErr w:type="spellEnd"/>
            <w:r w:rsidRPr="00DC1B70">
              <w:rPr>
                <w:rFonts w:ascii="Arial" w:eastAsia="宋体" w:hAnsi="Arial"/>
                <w:sz w:val="18"/>
              </w:rPr>
              <w:tab/>
            </w:r>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n</w:t>
            </w:r>
            <w:r>
              <w:rPr>
                <w:rFonts w:ascii="Arial" w:eastAsia="宋体" w:hAnsi="Arial"/>
                <w:sz w:val="18"/>
              </w:rPr>
              <w:t>4</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resourceMapping</w:t>
            </w:r>
            <w:proofErr w:type="spellEnd"/>
          </w:p>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repetitionFactor</w:t>
            </w:r>
            <w:proofErr w:type="spellEnd"/>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n1</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freqDomainPosition</w:t>
            </w:r>
            <w:proofErr w:type="spellEnd"/>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freqDomainShift</w:t>
            </w:r>
            <w:proofErr w:type="spellEnd"/>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freqHopping</w:t>
            </w:r>
            <w:proofErr w:type="spellEnd"/>
          </w:p>
          <w:p w:rsidR="00AA2A84" w:rsidRPr="00DC1B70" w:rsidRDefault="00AA2A84" w:rsidP="00C14EA0">
            <w:pPr>
              <w:keepNext/>
              <w:keepLines/>
              <w:spacing w:beforeLines="0" w:before="0" w:afterLines="0" w:after="0"/>
              <w:rPr>
                <w:rFonts w:ascii="Arial" w:eastAsia="宋体" w:hAnsi="Arial"/>
                <w:sz w:val="18"/>
              </w:rPr>
            </w:pPr>
            <w:r w:rsidRPr="00DC1B70">
              <w:rPr>
                <w:rFonts w:ascii="Arial" w:eastAsia="宋体" w:hAnsi="Arial"/>
                <w:sz w:val="18"/>
              </w:rPr>
              <w:t>c-SRS</w:t>
            </w:r>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Pr>
                <w:rFonts w:ascii="Arial" w:eastAsia="宋体" w:hAnsi="Arial"/>
                <w:sz w:val="18"/>
              </w:rPr>
              <w:t xml:space="preserve">Matches </w:t>
            </w:r>
            <w:proofErr w:type="spellStart"/>
            <w:r w:rsidRPr="00DC1B70">
              <w:rPr>
                <w:rFonts w:ascii="Arial" w:eastAsia="宋体" w:hAnsi="Arial"/>
                <w:sz w:val="18"/>
              </w:rPr>
              <w:t>N</w:t>
            </w:r>
            <w:r w:rsidRPr="00DC1B70">
              <w:rPr>
                <w:rFonts w:ascii="Arial" w:eastAsia="宋体" w:hAnsi="Arial"/>
                <w:sz w:val="18"/>
                <w:vertAlign w:val="subscript"/>
              </w:rPr>
              <w:t>RB,c</w:t>
            </w:r>
            <w:proofErr w:type="spellEnd"/>
            <w:r>
              <w:rPr>
                <w:rFonts w:ascii="Arial" w:eastAsia="宋体" w:hAnsi="Arial"/>
                <w:sz w:val="18"/>
              </w:rPr>
              <w:t xml:space="preserve"> </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groupOrSequenceHopping</w:t>
            </w:r>
            <w:proofErr w:type="spellEnd"/>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Neither</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resourceType</w:t>
            </w:r>
            <w:proofErr w:type="spellEnd"/>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Periodic</w:t>
            </w:r>
          </w:p>
        </w:tc>
      </w:tr>
      <w:tr w:rsidR="00AA2A84" w:rsidRPr="00DC1B70" w:rsidTr="00DC1B70">
        <w:trPr>
          <w:jc w:val="center"/>
        </w:trPr>
        <w:tc>
          <w:tcPr>
            <w:tcW w:w="1717" w:type="dxa"/>
            <w:tcBorders>
              <w:top w:val="nil"/>
              <w:bottom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periodicityAndOffset</w:t>
            </w:r>
            <w:proofErr w:type="spellEnd"/>
            <w:r w:rsidRPr="00DC1B70">
              <w:rPr>
                <w:rFonts w:ascii="Arial" w:eastAsia="宋体" w:hAnsi="Arial"/>
                <w:sz w:val="18"/>
              </w:rPr>
              <w:t>-p</w:t>
            </w:r>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lang w:eastAsia="zh-CN"/>
              </w:rPr>
            </w:pPr>
            <w:r>
              <w:rPr>
                <w:rFonts w:ascii="Arial" w:eastAsia="宋体" w:hAnsi="Arial"/>
                <w:sz w:val="18"/>
              </w:rPr>
              <w:t>80*</w:t>
            </w:r>
            <w:r w:rsidRPr="00DC1B70">
              <w:rPr>
                <w:rFonts w:ascii="Arial" w:eastAsia="宋体" w:hAnsi="Arial"/>
                <w:sz w:val="18"/>
              </w:rPr>
              <w:t>2^u</w:t>
            </w:r>
            <w:r>
              <w:rPr>
                <w:rFonts w:ascii="Arial" w:eastAsia="宋体" w:hAnsi="Arial"/>
                <w:sz w:val="18"/>
              </w:rPr>
              <w:t>, 20*</w:t>
            </w:r>
            <w:r w:rsidRPr="00DC1B70">
              <w:rPr>
                <w:rFonts w:ascii="Arial" w:eastAsia="宋体" w:hAnsi="Arial"/>
                <w:sz w:val="18"/>
              </w:rPr>
              <w:t>2^u</w:t>
            </w:r>
          </w:p>
        </w:tc>
      </w:tr>
      <w:tr w:rsidR="00AA2A84" w:rsidRPr="00DC1B70" w:rsidTr="00DC1B70">
        <w:trPr>
          <w:jc w:val="center"/>
        </w:trPr>
        <w:tc>
          <w:tcPr>
            <w:tcW w:w="1717" w:type="dxa"/>
            <w:tcBorders>
              <w:top w:val="nil"/>
            </w:tcBorders>
            <w:shd w:val="clear" w:color="auto" w:fill="auto"/>
          </w:tcPr>
          <w:p w:rsidR="00AA2A84" w:rsidRPr="00DC1B70" w:rsidRDefault="00AA2A84" w:rsidP="00C14EA0">
            <w:pPr>
              <w:keepNext/>
              <w:keepLines/>
              <w:spacing w:beforeLines="0" w:before="0" w:afterLines="0" w:after="0"/>
              <w:rPr>
                <w:rFonts w:ascii="Arial" w:eastAsia="宋体" w:hAnsi="Arial" w:cs="Arial"/>
                <w:sz w:val="18"/>
                <w:szCs w:val="18"/>
              </w:rPr>
            </w:pPr>
          </w:p>
        </w:tc>
        <w:tc>
          <w:tcPr>
            <w:tcW w:w="2530" w:type="dxa"/>
            <w:shd w:val="clear" w:color="auto" w:fill="auto"/>
          </w:tcPr>
          <w:p w:rsidR="00AA2A84" w:rsidRPr="00DC1B70" w:rsidRDefault="00AA2A84" w:rsidP="00C14EA0">
            <w:pPr>
              <w:keepNext/>
              <w:keepLines/>
              <w:spacing w:beforeLines="0" w:before="0" w:afterLines="0" w:after="0"/>
              <w:rPr>
                <w:rFonts w:ascii="Arial" w:eastAsia="宋体" w:hAnsi="Arial"/>
                <w:sz w:val="18"/>
              </w:rPr>
            </w:pPr>
            <w:proofErr w:type="spellStart"/>
            <w:r w:rsidRPr="00DC1B70">
              <w:rPr>
                <w:rFonts w:ascii="Arial" w:eastAsia="宋体" w:hAnsi="Arial"/>
                <w:sz w:val="18"/>
              </w:rPr>
              <w:t>sequenceId</w:t>
            </w:r>
            <w:proofErr w:type="spellEnd"/>
          </w:p>
        </w:tc>
        <w:tc>
          <w:tcPr>
            <w:tcW w:w="1816" w:type="dxa"/>
            <w:shd w:val="clear" w:color="auto" w:fill="auto"/>
          </w:tcPr>
          <w:p w:rsidR="00AA2A84" w:rsidRPr="00DC1B70" w:rsidRDefault="00AA2A84" w:rsidP="00C14EA0">
            <w:pPr>
              <w:keepNext/>
              <w:keepLines/>
              <w:spacing w:beforeLines="0" w:before="0" w:afterLines="0" w:after="0"/>
              <w:jc w:val="center"/>
              <w:rPr>
                <w:rFonts w:ascii="Arial" w:eastAsia="宋体" w:hAnsi="Arial"/>
                <w:sz w:val="18"/>
              </w:rPr>
            </w:pPr>
            <w:r w:rsidRPr="00DC1B70">
              <w:rPr>
                <w:rFonts w:ascii="Arial" w:eastAsia="宋体" w:hAnsi="Arial"/>
                <w:sz w:val="18"/>
              </w:rPr>
              <w:t>0</w:t>
            </w:r>
          </w:p>
        </w:tc>
      </w:tr>
    </w:tbl>
    <w:p w:rsidR="00AA2A84" w:rsidRPr="00977DB4" w:rsidRDefault="00AA2A84" w:rsidP="00AA2A84">
      <w:pPr>
        <w:spacing w:before="120" w:after="120"/>
        <w:rPr>
          <w:rFonts w:eastAsiaTheme="minorEastAsia"/>
          <w:b/>
          <w:lang w:eastAsia="zh-CN"/>
        </w:rPr>
      </w:pPr>
      <w:r w:rsidRPr="00977DB4">
        <w:rPr>
          <w:rFonts w:eastAsiaTheme="minorEastAsia"/>
          <w:b/>
          <w:lang w:eastAsia="zh-CN"/>
        </w:rPr>
        <w:t>Proposal 4: Consider the following setup for positioning RRM test cases:</w:t>
      </w:r>
    </w:p>
    <w:p w:rsidR="00AA2A84" w:rsidRPr="00977DB4" w:rsidRDefault="00AA2A84" w:rsidP="00AA2A84">
      <w:pPr>
        <w:pStyle w:val="af8"/>
        <w:numPr>
          <w:ilvl w:val="0"/>
          <w:numId w:val="10"/>
        </w:numPr>
        <w:spacing w:before="120" w:after="120"/>
        <w:rPr>
          <w:rFonts w:eastAsiaTheme="minorEastAsia"/>
          <w:b/>
          <w:lang w:eastAsia="zh-CN"/>
        </w:rPr>
      </w:pPr>
      <w:r w:rsidRPr="00977DB4">
        <w:rPr>
          <w:rFonts w:eastAsiaTheme="minorEastAsia"/>
          <w:b/>
          <w:lang w:eastAsia="zh-CN"/>
        </w:rPr>
        <w:t>Two TRPs per PRS layer frequency</w:t>
      </w:r>
    </w:p>
    <w:p w:rsidR="00AA2A84" w:rsidRPr="00977DB4" w:rsidRDefault="00AA2A84" w:rsidP="00AA2A84">
      <w:pPr>
        <w:pStyle w:val="af8"/>
        <w:numPr>
          <w:ilvl w:val="0"/>
          <w:numId w:val="10"/>
        </w:numPr>
        <w:spacing w:before="120" w:after="120"/>
        <w:rPr>
          <w:rFonts w:eastAsiaTheme="minorEastAsia"/>
          <w:b/>
          <w:lang w:eastAsia="zh-CN"/>
        </w:rPr>
      </w:pPr>
      <w:r w:rsidRPr="00977DB4">
        <w:rPr>
          <w:rFonts w:eastAsiaTheme="minorEastAsia"/>
          <w:b/>
          <w:lang w:eastAsia="zh-CN"/>
        </w:rPr>
        <w:t>One and two PRS frequency layers (as subtests) for RSTD delay tests, one PRS frequency layer for other tests</w:t>
      </w:r>
    </w:p>
    <w:p w:rsidR="00AA2A84" w:rsidRPr="00977DB4" w:rsidRDefault="00AA2A84" w:rsidP="00AA2A84">
      <w:pPr>
        <w:pStyle w:val="af8"/>
        <w:numPr>
          <w:ilvl w:val="0"/>
          <w:numId w:val="10"/>
        </w:numPr>
        <w:spacing w:before="120" w:after="120"/>
        <w:rPr>
          <w:rFonts w:eastAsiaTheme="minorEastAsia"/>
          <w:b/>
          <w:lang w:eastAsia="zh-CN"/>
        </w:rPr>
      </w:pPr>
      <w:r w:rsidRPr="00977DB4">
        <w:rPr>
          <w:rFonts w:eastAsiaTheme="minorEastAsia"/>
          <w:b/>
          <w:lang w:eastAsia="zh-CN"/>
        </w:rPr>
        <w:t>TRPs on the same PRS frequency layer are synchronous</w:t>
      </w:r>
    </w:p>
    <w:p w:rsidR="00AA2A84" w:rsidRPr="00977DB4" w:rsidRDefault="00AA2A84" w:rsidP="00AA2A84">
      <w:pPr>
        <w:pStyle w:val="af8"/>
        <w:numPr>
          <w:ilvl w:val="0"/>
          <w:numId w:val="10"/>
        </w:numPr>
        <w:spacing w:before="120" w:after="120"/>
        <w:rPr>
          <w:rFonts w:eastAsiaTheme="minorEastAsia"/>
          <w:b/>
          <w:lang w:eastAsia="zh-CN"/>
        </w:rPr>
      </w:pPr>
      <w:r w:rsidRPr="00977DB4">
        <w:rPr>
          <w:rFonts w:eastAsiaTheme="minorEastAsia"/>
          <w:b/>
          <w:lang w:eastAsia="zh-CN"/>
        </w:rPr>
        <w:t>Muting is not enabled</w:t>
      </w:r>
    </w:p>
    <w:p w:rsidR="008B10CB" w:rsidRPr="00AA2A84" w:rsidRDefault="00AA2A84" w:rsidP="00EF01F0">
      <w:pPr>
        <w:spacing w:before="120" w:after="120"/>
        <w:rPr>
          <w:rFonts w:eastAsiaTheme="minorEastAsia"/>
          <w:b/>
          <w:lang w:eastAsia="zh-CN"/>
        </w:rPr>
      </w:pPr>
      <w:r w:rsidRPr="00AA2A84">
        <w:rPr>
          <w:rFonts w:eastAsiaTheme="minorEastAsia" w:hint="eastAsia"/>
          <w:b/>
          <w:lang w:eastAsia="zh-CN"/>
        </w:rPr>
        <w:t>P</w:t>
      </w:r>
      <w:r w:rsidRPr="00AA2A84">
        <w:rPr>
          <w:rFonts w:eastAsiaTheme="minorEastAsia"/>
          <w:b/>
          <w:lang w:eastAsia="zh-CN"/>
        </w:rPr>
        <w:t>roposal 5: Define two subtests per accuracy test cases corresponding to different combinations of {</w:t>
      </w:r>
      <w:proofErr w:type="spellStart"/>
      <w:r w:rsidRPr="00AA2A84">
        <w:rPr>
          <w:rFonts w:eastAsiaTheme="minorEastAsia"/>
          <w:b/>
          <w:lang w:eastAsia="zh-CN"/>
        </w:rPr>
        <w:t>Es</w:t>
      </w:r>
      <w:proofErr w:type="spellEnd"/>
      <w:r w:rsidRPr="00AA2A84">
        <w:rPr>
          <w:rFonts w:eastAsiaTheme="minorEastAsia"/>
          <w:b/>
          <w:lang w:eastAsia="zh-CN"/>
        </w:rPr>
        <w:t>/</w:t>
      </w:r>
      <w:proofErr w:type="spellStart"/>
      <w:r w:rsidRPr="00AA2A84">
        <w:rPr>
          <w:rFonts w:eastAsiaTheme="minorEastAsia"/>
          <w:b/>
          <w:lang w:eastAsia="zh-CN"/>
        </w:rPr>
        <w:t>Iot</w:t>
      </w:r>
      <w:proofErr w:type="spellEnd"/>
      <w:r w:rsidRPr="00AA2A84">
        <w:rPr>
          <w:rFonts w:eastAsiaTheme="minorEastAsia"/>
          <w:b/>
          <w:lang w:eastAsia="zh-CN"/>
        </w:rPr>
        <w:t xml:space="preserve">, PRS BW}. </w:t>
      </w:r>
    </w:p>
    <w:p w:rsidR="00C0754F" w:rsidRDefault="00C0754F" w:rsidP="00C0754F">
      <w:pPr>
        <w:pStyle w:val="1"/>
        <w:jc w:val="both"/>
        <w:rPr>
          <w:lang w:val="en-US"/>
        </w:rPr>
      </w:pPr>
      <w:r w:rsidRPr="00C0754F">
        <w:rPr>
          <w:lang w:val="en-US"/>
        </w:rPr>
        <w:t>Reference</w:t>
      </w:r>
    </w:p>
    <w:p w:rsidR="00B71712" w:rsidRPr="00511BD3" w:rsidRDefault="006931DF" w:rsidP="0080299A">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17371</w:t>
      </w:r>
      <w:r w:rsidR="00D57591">
        <w:rPr>
          <w:rFonts w:eastAsia="宋体"/>
          <w:lang w:eastAsia="zh-CN"/>
        </w:rPr>
        <w:t xml:space="preserve">, </w:t>
      </w:r>
      <w:r w:rsidR="0080299A" w:rsidRPr="0080299A">
        <w:rPr>
          <w:rFonts w:eastAsia="宋体"/>
          <w:lang w:val="en-US" w:eastAsia="zh-CN"/>
        </w:rPr>
        <w:t>WF on NR Positioning Performance Requirements</w:t>
      </w:r>
      <w:r w:rsidR="007E7A02" w:rsidRPr="0080299A">
        <w:rPr>
          <w:rFonts w:eastAsia="宋体"/>
          <w:lang w:eastAsia="zh-CN"/>
        </w:rPr>
        <w:t xml:space="preserve">, </w:t>
      </w:r>
      <w:r w:rsidRPr="0080299A">
        <w:rPr>
          <w:rFonts w:eastAsia="宋体"/>
          <w:lang w:eastAsia="zh-CN"/>
        </w:rPr>
        <w:t>Intel Corporation</w:t>
      </w:r>
    </w:p>
    <w:p w:rsidR="00511BD3" w:rsidRPr="00DC1B70" w:rsidRDefault="00511BD3" w:rsidP="00511BD3">
      <w:pPr>
        <w:numPr>
          <w:ilvl w:val="0"/>
          <w:numId w:val="5"/>
        </w:numPr>
        <w:spacing w:before="120" w:after="120"/>
        <w:rPr>
          <w:rFonts w:eastAsia="宋体"/>
          <w:lang w:val="en-US" w:eastAsia="zh-CN"/>
        </w:rPr>
      </w:pPr>
      <w:r>
        <w:rPr>
          <w:rFonts w:eastAsia="宋体"/>
          <w:lang w:eastAsia="zh-CN"/>
        </w:rPr>
        <w:t>R4-210</w:t>
      </w:r>
      <w:r w:rsidR="007650B6">
        <w:rPr>
          <w:rFonts w:eastAsia="宋体"/>
          <w:lang w:eastAsia="zh-CN"/>
        </w:rPr>
        <w:t>2771</w:t>
      </w:r>
      <w:bookmarkStart w:id="0" w:name="_GoBack"/>
      <w:bookmarkEnd w:id="0"/>
      <w:r>
        <w:rPr>
          <w:rFonts w:eastAsia="宋体"/>
          <w:lang w:eastAsia="zh-CN"/>
        </w:rPr>
        <w:t xml:space="preserve">, </w:t>
      </w:r>
      <w:r w:rsidRPr="00511BD3">
        <w:rPr>
          <w:rFonts w:eastAsia="宋体"/>
          <w:lang w:eastAsia="zh-CN"/>
        </w:rPr>
        <w:t xml:space="preserve">Discussion on accuracy requirements for </w:t>
      </w:r>
      <w:r>
        <w:rPr>
          <w:rFonts w:eastAsia="宋体"/>
          <w:lang w:eastAsia="zh-CN"/>
        </w:rPr>
        <w:t xml:space="preserve">RSTD </w:t>
      </w:r>
      <w:r w:rsidRPr="00511BD3">
        <w:rPr>
          <w:rFonts w:eastAsia="宋体"/>
          <w:lang w:eastAsia="zh-CN"/>
        </w:rPr>
        <w:t>measurement</w:t>
      </w:r>
      <w:r>
        <w:rPr>
          <w:rFonts w:eastAsia="宋体"/>
          <w:lang w:val="en-US" w:eastAsia="zh-CN"/>
        </w:rPr>
        <w:t xml:space="preserve">, </w:t>
      </w:r>
      <w:r w:rsidRPr="0080299A">
        <w:rPr>
          <w:rFonts w:eastAsia="宋体"/>
          <w:lang w:val="en-US" w:eastAsia="zh-CN"/>
        </w:rPr>
        <w:t xml:space="preserve">Huawei, </w:t>
      </w:r>
      <w:proofErr w:type="spellStart"/>
      <w:r w:rsidRPr="0080299A">
        <w:rPr>
          <w:rFonts w:eastAsia="宋体"/>
          <w:lang w:val="en-US" w:eastAsia="zh-CN"/>
        </w:rPr>
        <w:t>HiSilicon</w:t>
      </w:r>
      <w:proofErr w:type="spellEnd"/>
    </w:p>
    <w:sectPr w:rsidR="00511BD3" w:rsidRPr="00DC1B7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5F4" w:rsidRDefault="00C105F4">
      <w:pPr>
        <w:spacing w:before="120" w:after="120"/>
      </w:pPr>
      <w:r>
        <w:separator/>
      </w:r>
    </w:p>
  </w:endnote>
  <w:endnote w:type="continuationSeparator" w:id="0">
    <w:p w:rsidR="00C105F4" w:rsidRDefault="00C105F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B4" w:rsidRDefault="00977DB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77DB4" w:rsidRDefault="00977DB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B4" w:rsidRDefault="00977DB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650B6">
      <w:rPr>
        <w:rStyle w:val="af1"/>
      </w:rPr>
      <w:t>5</w:t>
    </w:r>
    <w:r>
      <w:rPr>
        <w:rStyle w:val="af1"/>
      </w:rPr>
      <w:fldChar w:fldCharType="end"/>
    </w:r>
  </w:p>
  <w:p w:rsidR="00977DB4" w:rsidRDefault="00977DB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5F4" w:rsidRDefault="00C105F4">
      <w:pPr>
        <w:spacing w:before="120" w:after="120"/>
      </w:pPr>
      <w:r>
        <w:separator/>
      </w:r>
    </w:p>
  </w:footnote>
  <w:footnote w:type="continuationSeparator" w:id="0">
    <w:p w:rsidR="00C105F4" w:rsidRDefault="00C105F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C1862"/>
    <w:multiLevelType w:val="hybridMultilevel"/>
    <w:tmpl w:val="3E72EAE0"/>
    <w:lvl w:ilvl="0" w:tplc="3202D770">
      <w:start w:val="1"/>
      <w:numFmt w:val="bullet"/>
      <w:lvlText w:val="•"/>
      <w:lvlJc w:val="left"/>
      <w:pPr>
        <w:tabs>
          <w:tab w:val="num" w:pos="720"/>
        </w:tabs>
        <w:ind w:left="720" w:hanging="360"/>
      </w:pPr>
      <w:rPr>
        <w:rFonts w:ascii="Arial" w:hAnsi="Arial" w:hint="default"/>
      </w:rPr>
    </w:lvl>
    <w:lvl w:ilvl="1" w:tplc="A6BACC4C">
      <w:numFmt w:val="bullet"/>
      <w:lvlText w:val="–"/>
      <w:lvlJc w:val="left"/>
      <w:pPr>
        <w:tabs>
          <w:tab w:val="num" w:pos="1440"/>
        </w:tabs>
        <w:ind w:left="1440" w:hanging="360"/>
      </w:pPr>
      <w:rPr>
        <w:rFonts w:ascii="Arial" w:hAnsi="Arial" w:hint="default"/>
      </w:rPr>
    </w:lvl>
    <w:lvl w:ilvl="2" w:tplc="235CE5D8" w:tentative="1">
      <w:start w:val="1"/>
      <w:numFmt w:val="bullet"/>
      <w:lvlText w:val="•"/>
      <w:lvlJc w:val="left"/>
      <w:pPr>
        <w:tabs>
          <w:tab w:val="num" w:pos="2160"/>
        </w:tabs>
        <w:ind w:left="2160" w:hanging="360"/>
      </w:pPr>
      <w:rPr>
        <w:rFonts w:ascii="Arial" w:hAnsi="Arial" w:hint="default"/>
      </w:rPr>
    </w:lvl>
    <w:lvl w:ilvl="3" w:tplc="51E2C29E" w:tentative="1">
      <w:start w:val="1"/>
      <w:numFmt w:val="bullet"/>
      <w:lvlText w:val="•"/>
      <w:lvlJc w:val="left"/>
      <w:pPr>
        <w:tabs>
          <w:tab w:val="num" w:pos="2880"/>
        </w:tabs>
        <w:ind w:left="2880" w:hanging="360"/>
      </w:pPr>
      <w:rPr>
        <w:rFonts w:ascii="Arial" w:hAnsi="Arial" w:hint="default"/>
      </w:rPr>
    </w:lvl>
    <w:lvl w:ilvl="4" w:tplc="DB561D34" w:tentative="1">
      <w:start w:val="1"/>
      <w:numFmt w:val="bullet"/>
      <w:lvlText w:val="•"/>
      <w:lvlJc w:val="left"/>
      <w:pPr>
        <w:tabs>
          <w:tab w:val="num" w:pos="3600"/>
        </w:tabs>
        <w:ind w:left="3600" w:hanging="360"/>
      </w:pPr>
      <w:rPr>
        <w:rFonts w:ascii="Arial" w:hAnsi="Arial" w:hint="default"/>
      </w:rPr>
    </w:lvl>
    <w:lvl w:ilvl="5" w:tplc="B088FF0A" w:tentative="1">
      <w:start w:val="1"/>
      <w:numFmt w:val="bullet"/>
      <w:lvlText w:val="•"/>
      <w:lvlJc w:val="left"/>
      <w:pPr>
        <w:tabs>
          <w:tab w:val="num" w:pos="4320"/>
        </w:tabs>
        <w:ind w:left="4320" w:hanging="360"/>
      </w:pPr>
      <w:rPr>
        <w:rFonts w:ascii="Arial" w:hAnsi="Arial" w:hint="default"/>
      </w:rPr>
    </w:lvl>
    <w:lvl w:ilvl="6" w:tplc="BF744406" w:tentative="1">
      <w:start w:val="1"/>
      <w:numFmt w:val="bullet"/>
      <w:lvlText w:val="•"/>
      <w:lvlJc w:val="left"/>
      <w:pPr>
        <w:tabs>
          <w:tab w:val="num" w:pos="5040"/>
        </w:tabs>
        <w:ind w:left="5040" w:hanging="360"/>
      </w:pPr>
      <w:rPr>
        <w:rFonts w:ascii="Arial" w:hAnsi="Arial" w:hint="default"/>
      </w:rPr>
    </w:lvl>
    <w:lvl w:ilvl="7" w:tplc="23DC00AA" w:tentative="1">
      <w:start w:val="1"/>
      <w:numFmt w:val="bullet"/>
      <w:lvlText w:val="•"/>
      <w:lvlJc w:val="left"/>
      <w:pPr>
        <w:tabs>
          <w:tab w:val="num" w:pos="5760"/>
        </w:tabs>
        <w:ind w:left="5760" w:hanging="360"/>
      </w:pPr>
      <w:rPr>
        <w:rFonts w:ascii="Arial" w:hAnsi="Arial" w:hint="default"/>
      </w:rPr>
    </w:lvl>
    <w:lvl w:ilvl="8" w:tplc="F64A07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322115"/>
    <w:multiLevelType w:val="hybridMultilevel"/>
    <w:tmpl w:val="ABA4602E"/>
    <w:lvl w:ilvl="0" w:tplc="2C90201E">
      <w:start w:val="1"/>
      <w:numFmt w:val="bullet"/>
      <w:lvlText w:val="•"/>
      <w:lvlJc w:val="left"/>
      <w:pPr>
        <w:tabs>
          <w:tab w:val="num" w:pos="720"/>
        </w:tabs>
        <w:ind w:left="720" w:hanging="360"/>
      </w:pPr>
      <w:rPr>
        <w:rFonts w:ascii="Arial" w:hAnsi="Arial" w:hint="default"/>
      </w:rPr>
    </w:lvl>
    <w:lvl w:ilvl="1" w:tplc="81A05876">
      <w:numFmt w:val="bullet"/>
      <w:lvlText w:val="–"/>
      <w:lvlJc w:val="left"/>
      <w:pPr>
        <w:tabs>
          <w:tab w:val="num" w:pos="1440"/>
        </w:tabs>
        <w:ind w:left="1440" w:hanging="360"/>
      </w:pPr>
      <w:rPr>
        <w:rFonts w:ascii="Arial" w:hAnsi="Arial" w:hint="default"/>
      </w:rPr>
    </w:lvl>
    <w:lvl w:ilvl="2" w:tplc="22CA0BBE">
      <w:numFmt w:val="bullet"/>
      <w:lvlText w:val="•"/>
      <w:lvlJc w:val="left"/>
      <w:pPr>
        <w:tabs>
          <w:tab w:val="num" w:pos="2160"/>
        </w:tabs>
        <w:ind w:left="2160" w:hanging="360"/>
      </w:pPr>
      <w:rPr>
        <w:rFonts w:ascii="Arial" w:hAnsi="Arial" w:hint="default"/>
      </w:rPr>
    </w:lvl>
    <w:lvl w:ilvl="3" w:tplc="EB465B64" w:tentative="1">
      <w:start w:val="1"/>
      <w:numFmt w:val="bullet"/>
      <w:lvlText w:val="•"/>
      <w:lvlJc w:val="left"/>
      <w:pPr>
        <w:tabs>
          <w:tab w:val="num" w:pos="2880"/>
        </w:tabs>
        <w:ind w:left="2880" w:hanging="360"/>
      </w:pPr>
      <w:rPr>
        <w:rFonts w:ascii="Arial" w:hAnsi="Arial" w:hint="default"/>
      </w:rPr>
    </w:lvl>
    <w:lvl w:ilvl="4" w:tplc="8CE0DF96" w:tentative="1">
      <w:start w:val="1"/>
      <w:numFmt w:val="bullet"/>
      <w:lvlText w:val="•"/>
      <w:lvlJc w:val="left"/>
      <w:pPr>
        <w:tabs>
          <w:tab w:val="num" w:pos="3600"/>
        </w:tabs>
        <w:ind w:left="3600" w:hanging="360"/>
      </w:pPr>
      <w:rPr>
        <w:rFonts w:ascii="Arial" w:hAnsi="Arial" w:hint="default"/>
      </w:rPr>
    </w:lvl>
    <w:lvl w:ilvl="5" w:tplc="192854C4" w:tentative="1">
      <w:start w:val="1"/>
      <w:numFmt w:val="bullet"/>
      <w:lvlText w:val="•"/>
      <w:lvlJc w:val="left"/>
      <w:pPr>
        <w:tabs>
          <w:tab w:val="num" w:pos="4320"/>
        </w:tabs>
        <w:ind w:left="4320" w:hanging="360"/>
      </w:pPr>
      <w:rPr>
        <w:rFonts w:ascii="Arial" w:hAnsi="Arial" w:hint="default"/>
      </w:rPr>
    </w:lvl>
    <w:lvl w:ilvl="6" w:tplc="7354F6E8" w:tentative="1">
      <w:start w:val="1"/>
      <w:numFmt w:val="bullet"/>
      <w:lvlText w:val="•"/>
      <w:lvlJc w:val="left"/>
      <w:pPr>
        <w:tabs>
          <w:tab w:val="num" w:pos="5040"/>
        </w:tabs>
        <w:ind w:left="5040" w:hanging="360"/>
      </w:pPr>
      <w:rPr>
        <w:rFonts w:ascii="Arial" w:hAnsi="Arial" w:hint="default"/>
      </w:rPr>
    </w:lvl>
    <w:lvl w:ilvl="7" w:tplc="D3E8FA56" w:tentative="1">
      <w:start w:val="1"/>
      <w:numFmt w:val="bullet"/>
      <w:lvlText w:val="•"/>
      <w:lvlJc w:val="left"/>
      <w:pPr>
        <w:tabs>
          <w:tab w:val="num" w:pos="5760"/>
        </w:tabs>
        <w:ind w:left="5760" w:hanging="360"/>
      </w:pPr>
      <w:rPr>
        <w:rFonts w:ascii="Arial" w:hAnsi="Arial" w:hint="default"/>
      </w:rPr>
    </w:lvl>
    <w:lvl w:ilvl="8" w:tplc="605C43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AC6BB9"/>
    <w:multiLevelType w:val="hybridMultilevel"/>
    <w:tmpl w:val="D86E7EA6"/>
    <w:lvl w:ilvl="0" w:tplc="3A320B76">
      <w:start w:val="1"/>
      <w:numFmt w:val="bullet"/>
      <w:lvlText w:val="•"/>
      <w:lvlJc w:val="left"/>
      <w:pPr>
        <w:tabs>
          <w:tab w:val="num" w:pos="720"/>
        </w:tabs>
        <w:ind w:left="720" w:hanging="360"/>
      </w:pPr>
      <w:rPr>
        <w:rFonts w:ascii="Arial" w:hAnsi="Arial" w:hint="default"/>
      </w:rPr>
    </w:lvl>
    <w:lvl w:ilvl="1" w:tplc="1C28B3BC">
      <w:numFmt w:val="bullet"/>
      <w:lvlText w:val="–"/>
      <w:lvlJc w:val="left"/>
      <w:pPr>
        <w:tabs>
          <w:tab w:val="num" w:pos="1440"/>
        </w:tabs>
        <w:ind w:left="1440" w:hanging="360"/>
      </w:pPr>
      <w:rPr>
        <w:rFonts w:ascii="Arial" w:hAnsi="Arial" w:hint="default"/>
      </w:rPr>
    </w:lvl>
    <w:lvl w:ilvl="2" w:tplc="D3A62B88" w:tentative="1">
      <w:start w:val="1"/>
      <w:numFmt w:val="bullet"/>
      <w:lvlText w:val="•"/>
      <w:lvlJc w:val="left"/>
      <w:pPr>
        <w:tabs>
          <w:tab w:val="num" w:pos="2160"/>
        </w:tabs>
        <w:ind w:left="2160" w:hanging="360"/>
      </w:pPr>
      <w:rPr>
        <w:rFonts w:ascii="Arial" w:hAnsi="Arial" w:hint="default"/>
      </w:rPr>
    </w:lvl>
    <w:lvl w:ilvl="3" w:tplc="514C40A6" w:tentative="1">
      <w:start w:val="1"/>
      <w:numFmt w:val="bullet"/>
      <w:lvlText w:val="•"/>
      <w:lvlJc w:val="left"/>
      <w:pPr>
        <w:tabs>
          <w:tab w:val="num" w:pos="2880"/>
        </w:tabs>
        <w:ind w:left="2880" w:hanging="360"/>
      </w:pPr>
      <w:rPr>
        <w:rFonts w:ascii="Arial" w:hAnsi="Arial" w:hint="default"/>
      </w:rPr>
    </w:lvl>
    <w:lvl w:ilvl="4" w:tplc="72E8B9F2" w:tentative="1">
      <w:start w:val="1"/>
      <w:numFmt w:val="bullet"/>
      <w:lvlText w:val="•"/>
      <w:lvlJc w:val="left"/>
      <w:pPr>
        <w:tabs>
          <w:tab w:val="num" w:pos="3600"/>
        </w:tabs>
        <w:ind w:left="3600" w:hanging="360"/>
      </w:pPr>
      <w:rPr>
        <w:rFonts w:ascii="Arial" w:hAnsi="Arial" w:hint="default"/>
      </w:rPr>
    </w:lvl>
    <w:lvl w:ilvl="5" w:tplc="22A21346" w:tentative="1">
      <w:start w:val="1"/>
      <w:numFmt w:val="bullet"/>
      <w:lvlText w:val="•"/>
      <w:lvlJc w:val="left"/>
      <w:pPr>
        <w:tabs>
          <w:tab w:val="num" w:pos="4320"/>
        </w:tabs>
        <w:ind w:left="4320" w:hanging="360"/>
      </w:pPr>
      <w:rPr>
        <w:rFonts w:ascii="Arial" w:hAnsi="Arial" w:hint="default"/>
      </w:rPr>
    </w:lvl>
    <w:lvl w:ilvl="6" w:tplc="ADCC0C32" w:tentative="1">
      <w:start w:val="1"/>
      <w:numFmt w:val="bullet"/>
      <w:lvlText w:val="•"/>
      <w:lvlJc w:val="left"/>
      <w:pPr>
        <w:tabs>
          <w:tab w:val="num" w:pos="5040"/>
        </w:tabs>
        <w:ind w:left="5040" w:hanging="360"/>
      </w:pPr>
      <w:rPr>
        <w:rFonts w:ascii="Arial" w:hAnsi="Arial" w:hint="default"/>
      </w:rPr>
    </w:lvl>
    <w:lvl w:ilvl="7" w:tplc="42426730" w:tentative="1">
      <w:start w:val="1"/>
      <w:numFmt w:val="bullet"/>
      <w:lvlText w:val="•"/>
      <w:lvlJc w:val="left"/>
      <w:pPr>
        <w:tabs>
          <w:tab w:val="num" w:pos="5760"/>
        </w:tabs>
        <w:ind w:left="5760" w:hanging="360"/>
      </w:pPr>
      <w:rPr>
        <w:rFonts w:ascii="Arial" w:hAnsi="Arial" w:hint="default"/>
      </w:rPr>
    </w:lvl>
    <w:lvl w:ilvl="8" w:tplc="0082DC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384CD8"/>
    <w:multiLevelType w:val="hybridMultilevel"/>
    <w:tmpl w:val="7B1A1982"/>
    <w:lvl w:ilvl="0" w:tplc="F3522DC4">
      <w:start w:val="1"/>
      <w:numFmt w:val="bullet"/>
      <w:lvlText w:val="•"/>
      <w:lvlJc w:val="left"/>
      <w:pPr>
        <w:tabs>
          <w:tab w:val="num" w:pos="720"/>
        </w:tabs>
        <w:ind w:left="720" w:hanging="360"/>
      </w:pPr>
      <w:rPr>
        <w:rFonts w:ascii="Arial" w:hAnsi="Arial" w:hint="default"/>
      </w:rPr>
    </w:lvl>
    <w:lvl w:ilvl="1" w:tplc="2B082BC2">
      <w:numFmt w:val="bullet"/>
      <w:lvlText w:val="–"/>
      <w:lvlJc w:val="left"/>
      <w:pPr>
        <w:tabs>
          <w:tab w:val="num" w:pos="1440"/>
        </w:tabs>
        <w:ind w:left="1440" w:hanging="360"/>
      </w:pPr>
      <w:rPr>
        <w:rFonts w:ascii="Arial" w:hAnsi="Arial" w:hint="default"/>
      </w:rPr>
    </w:lvl>
    <w:lvl w:ilvl="2" w:tplc="1936ACE0" w:tentative="1">
      <w:start w:val="1"/>
      <w:numFmt w:val="bullet"/>
      <w:lvlText w:val="•"/>
      <w:lvlJc w:val="left"/>
      <w:pPr>
        <w:tabs>
          <w:tab w:val="num" w:pos="2160"/>
        </w:tabs>
        <w:ind w:left="2160" w:hanging="360"/>
      </w:pPr>
      <w:rPr>
        <w:rFonts w:ascii="Arial" w:hAnsi="Arial" w:hint="default"/>
      </w:rPr>
    </w:lvl>
    <w:lvl w:ilvl="3" w:tplc="B26EC330" w:tentative="1">
      <w:start w:val="1"/>
      <w:numFmt w:val="bullet"/>
      <w:lvlText w:val="•"/>
      <w:lvlJc w:val="left"/>
      <w:pPr>
        <w:tabs>
          <w:tab w:val="num" w:pos="2880"/>
        </w:tabs>
        <w:ind w:left="2880" w:hanging="360"/>
      </w:pPr>
      <w:rPr>
        <w:rFonts w:ascii="Arial" w:hAnsi="Arial" w:hint="default"/>
      </w:rPr>
    </w:lvl>
    <w:lvl w:ilvl="4" w:tplc="9B2A44A8" w:tentative="1">
      <w:start w:val="1"/>
      <w:numFmt w:val="bullet"/>
      <w:lvlText w:val="•"/>
      <w:lvlJc w:val="left"/>
      <w:pPr>
        <w:tabs>
          <w:tab w:val="num" w:pos="3600"/>
        </w:tabs>
        <w:ind w:left="3600" w:hanging="360"/>
      </w:pPr>
      <w:rPr>
        <w:rFonts w:ascii="Arial" w:hAnsi="Arial" w:hint="default"/>
      </w:rPr>
    </w:lvl>
    <w:lvl w:ilvl="5" w:tplc="580C3C88" w:tentative="1">
      <w:start w:val="1"/>
      <w:numFmt w:val="bullet"/>
      <w:lvlText w:val="•"/>
      <w:lvlJc w:val="left"/>
      <w:pPr>
        <w:tabs>
          <w:tab w:val="num" w:pos="4320"/>
        </w:tabs>
        <w:ind w:left="4320" w:hanging="360"/>
      </w:pPr>
      <w:rPr>
        <w:rFonts w:ascii="Arial" w:hAnsi="Arial" w:hint="default"/>
      </w:rPr>
    </w:lvl>
    <w:lvl w:ilvl="6" w:tplc="A34AD558" w:tentative="1">
      <w:start w:val="1"/>
      <w:numFmt w:val="bullet"/>
      <w:lvlText w:val="•"/>
      <w:lvlJc w:val="left"/>
      <w:pPr>
        <w:tabs>
          <w:tab w:val="num" w:pos="5040"/>
        </w:tabs>
        <w:ind w:left="5040" w:hanging="360"/>
      </w:pPr>
      <w:rPr>
        <w:rFonts w:ascii="Arial" w:hAnsi="Arial" w:hint="default"/>
      </w:rPr>
    </w:lvl>
    <w:lvl w:ilvl="7" w:tplc="3AAA04C6" w:tentative="1">
      <w:start w:val="1"/>
      <w:numFmt w:val="bullet"/>
      <w:lvlText w:val="•"/>
      <w:lvlJc w:val="left"/>
      <w:pPr>
        <w:tabs>
          <w:tab w:val="num" w:pos="5760"/>
        </w:tabs>
        <w:ind w:left="5760" w:hanging="360"/>
      </w:pPr>
      <w:rPr>
        <w:rFonts w:ascii="Arial" w:hAnsi="Arial" w:hint="default"/>
      </w:rPr>
    </w:lvl>
    <w:lvl w:ilvl="8" w:tplc="91EEEC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F5038A"/>
    <w:multiLevelType w:val="hybridMultilevel"/>
    <w:tmpl w:val="DAEC1B9E"/>
    <w:lvl w:ilvl="0" w:tplc="EDF43D78">
      <w:start w:val="1"/>
      <w:numFmt w:val="bullet"/>
      <w:lvlText w:val="•"/>
      <w:lvlJc w:val="left"/>
      <w:pPr>
        <w:tabs>
          <w:tab w:val="num" w:pos="720"/>
        </w:tabs>
        <w:ind w:left="720" w:hanging="360"/>
      </w:pPr>
      <w:rPr>
        <w:rFonts w:ascii="Arial" w:hAnsi="Arial" w:hint="default"/>
      </w:rPr>
    </w:lvl>
    <w:lvl w:ilvl="1" w:tplc="B538A344">
      <w:numFmt w:val="bullet"/>
      <w:lvlText w:val="–"/>
      <w:lvlJc w:val="left"/>
      <w:pPr>
        <w:tabs>
          <w:tab w:val="num" w:pos="1440"/>
        </w:tabs>
        <w:ind w:left="1440" w:hanging="360"/>
      </w:pPr>
      <w:rPr>
        <w:rFonts w:ascii="Arial" w:hAnsi="Arial" w:hint="default"/>
      </w:rPr>
    </w:lvl>
    <w:lvl w:ilvl="2" w:tplc="E208FFE6" w:tentative="1">
      <w:start w:val="1"/>
      <w:numFmt w:val="bullet"/>
      <w:lvlText w:val="•"/>
      <w:lvlJc w:val="left"/>
      <w:pPr>
        <w:tabs>
          <w:tab w:val="num" w:pos="2160"/>
        </w:tabs>
        <w:ind w:left="2160" w:hanging="360"/>
      </w:pPr>
      <w:rPr>
        <w:rFonts w:ascii="Arial" w:hAnsi="Arial" w:hint="default"/>
      </w:rPr>
    </w:lvl>
    <w:lvl w:ilvl="3" w:tplc="BED6873C" w:tentative="1">
      <w:start w:val="1"/>
      <w:numFmt w:val="bullet"/>
      <w:lvlText w:val="•"/>
      <w:lvlJc w:val="left"/>
      <w:pPr>
        <w:tabs>
          <w:tab w:val="num" w:pos="2880"/>
        </w:tabs>
        <w:ind w:left="2880" w:hanging="360"/>
      </w:pPr>
      <w:rPr>
        <w:rFonts w:ascii="Arial" w:hAnsi="Arial" w:hint="default"/>
      </w:rPr>
    </w:lvl>
    <w:lvl w:ilvl="4" w:tplc="940E88FC" w:tentative="1">
      <w:start w:val="1"/>
      <w:numFmt w:val="bullet"/>
      <w:lvlText w:val="•"/>
      <w:lvlJc w:val="left"/>
      <w:pPr>
        <w:tabs>
          <w:tab w:val="num" w:pos="3600"/>
        </w:tabs>
        <w:ind w:left="3600" w:hanging="360"/>
      </w:pPr>
      <w:rPr>
        <w:rFonts w:ascii="Arial" w:hAnsi="Arial" w:hint="default"/>
      </w:rPr>
    </w:lvl>
    <w:lvl w:ilvl="5" w:tplc="C0B0D5F4" w:tentative="1">
      <w:start w:val="1"/>
      <w:numFmt w:val="bullet"/>
      <w:lvlText w:val="•"/>
      <w:lvlJc w:val="left"/>
      <w:pPr>
        <w:tabs>
          <w:tab w:val="num" w:pos="4320"/>
        </w:tabs>
        <w:ind w:left="4320" w:hanging="360"/>
      </w:pPr>
      <w:rPr>
        <w:rFonts w:ascii="Arial" w:hAnsi="Arial" w:hint="default"/>
      </w:rPr>
    </w:lvl>
    <w:lvl w:ilvl="6" w:tplc="91667A00" w:tentative="1">
      <w:start w:val="1"/>
      <w:numFmt w:val="bullet"/>
      <w:lvlText w:val="•"/>
      <w:lvlJc w:val="left"/>
      <w:pPr>
        <w:tabs>
          <w:tab w:val="num" w:pos="5040"/>
        </w:tabs>
        <w:ind w:left="5040" w:hanging="360"/>
      </w:pPr>
      <w:rPr>
        <w:rFonts w:ascii="Arial" w:hAnsi="Arial" w:hint="default"/>
      </w:rPr>
    </w:lvl>
    <w:lvl w:ilvl="7" w:tplc="B82ADCDE" w:tentative="1">
      <w:start w:val="1"/>
      <w:numFmt w:val="bullet"/>
      <w:lvlText w:val="•"/>
      <w:lvlJc w:val="left"/>
      <w:pPr>
        <w:tabs>
          <w:tab w:val="num" w:pos="5760"/>
        </w:tabs>
        <w:ind w:left="5760" w:hanging="360"/>
      </w:pPr>
      <w:rPr>
        <w:rFonts w:ascii="Arial" w:hAnsi="Arial" w:hint="default"/>
      </w:rPr>
    </w:lvl>
    <w:lvl w:ilvl="8" w:tplc="B01CA7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A287914"/>
    <w:multiLevelType w:val="hybridMultilevel"/>
    <w:tmpl w:val="AF363C3E"/>
    <w:lvl w:ilvl="0" w:tplc="6C184D8C">
      <w:start w:val="1"/>
      <w:numFmt w:val="bullet"/>
      <w:lvlText w:val="•"/>
      <w:lvlJc w:val="left"/>
      <w:pPr>
        <w:tabs>
          <w:tab w:val="num" w:pos="720"/>
        </w:tabs>
        <w:ind w:left="720" w:hanging="360"/>
      </w:pPr>
      <w:rPr>
        <w:rFonts w:ascii="Arial" w:hAnsi="Arial" w:hint="default"/>
      </w:rPr>
    </w:lvl>
    <w:lvl w:ilvl="1" w:tplc="4AC4BC42">
      <w:numFmt w:val="bullet"/>
      <w:lvlText w:val="–"/>
      <w:lvlJc w:val="left"/>
      <w:pPr>
        <w:tabs>
          <w:tab w:val="num" w:pos="1440"/>
        </w:tabs>
        <w:ind w:left="1440" w:hanging="360"/>
      </w:pPr>
      <w:rPr>
        <w:rFonts w:ascii="Arial" w:hAnsi="Arial" w:hint="default"/>
      </w:rPr>
    </w:lvl>
    <w:lvl w:ilvl="2" w:tplc="B17087D8" w:tentative="1">
      <w:start w:val="1"/>
      <w:numFmt w:val="bullet"/>
      <w:lvlText w:val="•"/>
      <w:lvlJc w:val="left"/>
      <w:pPr>
        <w:tabs>
          <w:tab w:val="num" w:pos="2160"/>
        </w:tabs>
        <w:ind w:left="2160" w:hanging="360"/>
      </w:pPr>
      <w:rPr>
        <w:rFonts w:ascii="Arial" w:hAnsi="Arial" w:hint="default"/>
      </w:rPr>
    </w:lvl>
    <w:lvl w:ilvl="3" w:tplc="0DBC4DEC" w:tentative="1">
      <w:start w:val="1"/>
      <w:numFmt w:val="bullet"/>
      <w:lvlText w:val="•"/>
      <w:lvlJc w:val="left"/>
      <w:pPr>
        <w:tabs>
          <w:tab w:val="num" w:pos="2880"/>
        </w:tabs>
        <w:ind w:left="2880" w:hanging="360"/>
      </w:pPr>
      <w:rPr>
        <w:rFonts w:ascii="Arial" w:hAnsi="Arial" w:hint="default"/>
      </w:rPr>
    </w:lvl>
    <w:lvl w:ilvl="4" w:tplc="E08C14C2" w:tentative="1">
      <w:start w:val="1"/>
      <w:numFmt w:val="bullet"/>
      <w:lvlText w:val="•"/>
      <w:lvlJc w:val="left"/>
      <w:pPr>
        <w:tabs>
          <w:tab w:val="num" w:pos="3600"/>
        </w:tabs>
        <w:ind w:left="3600" w:hanging="360"/>
      </w:pPr>
      <w:rPr>
        <w:rFonts w:ascii="Arial" w:hAnsi="Arial" w:hint="default"/>
      </w:rPr>
    </w:lvl>
    <w:lvl w:ilvl="5" w:tplc="9E76B7E2" w:tentative="1">
      <w:start w:val="1"/>
      <w:numFmt w:val="bullet"/>
      <w:lvlText w:val="•"/>
      <w:lvlJc w:val="left"/>
      <w:pPr>
        <w:tabs>
          <w:tab w:val="num" w:pos="4320"/>
        </w:tabs>
        <w:ind w:left="4320" w:hanging="360"/>
      </w:pPr>
      <w:rPr>
        <w:rFonts w:ascii="Arial" w:hAnsi="Arial" w:hint="default"/>
      </w:rPr>
    </w:lvl>
    <w:lvl w:ilvl="6" w:tplc="0AACCD5A" w:tentative="1">
      <w:start w:val="1"/>
      <w:numFmt w:val="bullet"/>
      <w:lvlText w:val="•"/>
      <w:lvlJc w:val="left"/>
      <w:pPr>
        <w:tabs>
          <w:tab w:val="num" w:pos="5040"/>
        </w:tabs>
        <w:ind w:left="5040" w:hanging="360"/>
      </w:pPr>
      <w:rPr>
        <w:rFonts w:ascii="Arial" w:hAnsi="Arial" w:hint="default"/>
      </w:rPr>
    </w:lvl>
    <w:lvl w:ilvl="7" w:tplc="7334072C" w:tentative="1">
      <w:start w:val="1"/>
      <w:numFmt w:val="bullet"/>
      <w:lvlText w:val="•"/>
      <w:lvlJc w:val="left"/>
      <w:pPr>
        <w:tabs>
          <w:tab w:val="num" w:pos="5760"/>
        </w:tabs>
        <w:ind w:left="5760" w:hanging="360"/>
      </w:pPr>
      <w:rPr>
        <w:rFonts w:ascii="Arial" w:hAnsi="Arial" w:hint="default"/>
      </w:rPr>
    </w:lvl>
    <w:lvl w:ilvl="8" w:tplc="73808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574176"/>
    <w:multiLevelType w:val="hybridMultilevel"/>
    <w:tmpl w:val="FF82C52E"/>
    <w:lvl w:ilvl="0" w:tplc="40FEA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25444"/>
    <w:multiLevelType w:val="hybridMultilevel"/>
    <w:tmpl w:val="F38008AA"/>
    <w:lvl w:ilvl="0" w:tplc="D89439F2">
      <w:start w:val="1"/>
      <w:numFmt w:val="bullet"/>
      <w:lvlText w:val="•"/>
      <w:lvlJc w:val="left"/>
      <w:pPr>
        <w:tabs>
          <w:tab w:val="num" w:pos="720"/>
        </w:tabs>
        <w:ind w:left="720" w:hanging="360"/>
      </w:pPr>
      <w:rPr>
        <w:rFonts w:ascii="Arial" w:hAnsi="Arial" w:hint="default"/>
      </w:rPr>
    </w:lvl>
    <w:lvl w:ilvl="1" w:tplc="49F6F444" w:tentative="1">
      <w:start w:val="1"/>
      <w:numFmt w:val="bullet"/>
      <w:lvlText w:val="•"/>
      <w:lvlJc w:val="left"/>
      <w:pPr>
        <w:tabs>
          <w:tab w:val="num" w:pos="1440"/>
        </w:tabs>
        <w:ind w:left="1440" w:hanging="360"/>
      </w:pPr>
      <w:rPr>
        <w:rFonts w:ascii="Arial" w:hAnsi="Arial" w:hint="default"/>
      </w:rPr>
    </w:lvl>
    <w:lvl w:ilvl="2" w:tplc="5E6CAAEE" w:tentative="1">
      <w:start w:val="1"/>
      <w:numFmt w:val="bullet"/>
      <w:lvlText w:val="•"/>
      <w:lvlJc w:val="left"/>
      <w:pPr>
        <w:tabs>
          <w:tab w:val="num" w:pos="2160"/>
        </w:tabs>
        <w:ind w:left="2160" w:hanging="360"/>
      </w:pPr>
      <w:rPr>
        <w:rFonts w:ascii="Arial" w:hAnsi="Arial" w:hint="default"/>
      </w:rPr>
    </w:lvl>
    <w:lvl w:ilvl="3" w:tplc="E1D06C86" w:tentative="1">
      <w:start w:val="1"/>
      <w:numFmt w:val="bullet"/>
      <w:lvlText w:val="•"/>
      <w:lvlJc w:val="left"/>
      <w:pPr>
        <w:tabs>
          <w:tab w:val="num" w:pos="2880"/>
        </w:tabs>
        <w:ind w:left="2880" w:hanging="360"/>
      </w:pPr>
      <w:rPr>
        <w:rFonts w:ascii="Arial" w:hAnsi="Arial" w:hint="default"/>
      </w:rPr>
    </w:lvl>
    <w:lvl w:ilvl="4" w:tplc="B324E312" w:tentative="1">
      <w:start w:val="1"/>
      <w:numFmt w:val="bullet"/>
      <w:lvlText w:val="•"/>
      <w:lvlJc w:val="left"/>
      <w:pPr>
        <w:tabs>
          <w:tab w:val="num" w:pos="3600"/>
        </w:tabs>
        <w:ind w:left="3600" w:hanging="360"/>
      </w:pPr>
      <w:rPr>
        <w:rFonts w:ascii="Arial" w:hAnsi="Arial" w:hint="default"/>
      </w:rPr>
    </w:lvl>
    <w:lvl w:ilvl="5" w:tplc="A8A4431A" w:tentative="1">
      <w:start w:val="1"/>
      <w:numFmt w:val="bullet"/>
      <w:lvlText w:val="•"/>
      <w:lvlJc w:val="left"/>
      <w:pPr>
        <w:tabs>
          <w:tab w:val="num" w:pos="4320"/>
        </w:tabs>
        <w:ind w:left="4320" w:hanging="360"/>
      </w:pPr>
      <w:rPr>
        <w:rFonts w:ascii="Arial" w:hAnsi="Arial" w:hint="default"/>
      </w:rPr>
    </w:lvl>
    <w:lvl w:ilvl="6" w:tplc="C7CEA86C" w:tentative="1">
      <w:start w:val="1"/>
      <w:numFmt w:val="bullet"/>
      <w:lvlText w:val="•"/>
      <w:lvlJc w:val="left"/>
      <w:pPr>
        <w:tabs>
          <w:tab w:val="num" w:pos="5040"/>
        </w:tabs>
        <w:ind w:left="5040" w:hanging="360"/>
      </w:pPr>
      <w:rPr>
        <w:rFonts w:ascii="Arial" w:hAnsi="Arial" w:hint="default"/>
      </w:rPr>
    </w:lvl>
    <w:lvl w:ilvl="7" w:tplc="BF72F9C8" w:tentative="1">
      <w:start w:val="1"/>
      <w:numFmt w:val="bullet"/>
      <w:lvlText w:val="•"/>
      <w:lvlJc w:val="left"/>
      <w:pPr>
        <w:tabs>
          <w:tab w:val="num" w:pos="5760"/>
        </w:tabs>
        <w:ind w:left="5760" w:hanging="360"/>
      </w:pPr>
      <w:rPr>
        <w:rFonts w:ascii="Arial" w:hAnsi="Arial" w:hint="default"/>
      </w:rPr>
    </w:lvl>
    <w:lvl w:ilvl="8" w:tplc="0A166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9"/>
  </w:num>
  <w:num w:numId="3">
    <w:abstractNumId w:val="21"/>
  </w:num>
  <w:num w:numId="4">
    <w:abstractNumId w:val="3"/>
  </w:num>
  <w:num w:numId="5">
    <w:abstractNumId w:val="9"/>
  </w:num>
  <w:num w:numId="6">
    <w:abstractNumId w:val="17"/>
  </w:num>
  <w:num w:numId="7">
    <w:abstractNumId w:val="12"/>
  </w:num>
  <w:num w:numId="8">
    <w:abstractNumId w:val="23"/>
    <w:lvlOverride w:ilvl="0">
      <w:startOverride w:val="1"/>
    </w:lvlOverride>
  </w:num>
  <w:num w:numId="9">
    <w:abstractNumId w:val="16"/>
  </w:num>
  <w:num w:numId="10">
    <w:abstractNumId w:val="20"/>
  </w:num>
  <w:num w:numId="11">
    <w:abstractNumId w:val="7"/>
  </w:num>
  <w:num w:numId="12">
    <w:abstractNumId w:val="14"/>
  </w:num>
  <w:num w:numId="13">
    <w:abstractNumId w:val="10"/>
  </w:num>
  <w:num w:numId="14">
    <w:abstractNumId w:val="18"/>
  </w:num>
  <w:num w:numId="15">
    <w:abstractNumId w:val="0"/>
  </w:num>
  <w:num w:numId="16">
    <w:abstractNumId w:val="13"/>
  </w:num>
  <w:num w:numId="17">
    <w:abstractNumId w:val="22"/>
  </w:num>
  <w:num w:numId="18">
    <w:abstractNumId w:val="5"/>
  </w:num>
  <w:num w:numId="19">
    <w:abstractNumId w:val="6"/>
  </w:num>
  <w:num w:numId="20">
    <w:abstractNumId w:val="1"/>
  </w:num>
  <w:num w:numId="21">
    <w:abstractNumId w:val="4"/>
  </w:num>
  <w:num w:numId="22">
    <w:abstractNumId w:val="15"/>
  </w:num>
  <w:num w:numId="23">
    <w:abstractNumId w:val="2"/>
  </w:num>
  <w:num w:numId="2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43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BD3"/>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6E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B6"/>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B6"/>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8BF"/>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0D"/>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77DB4"/>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89"/>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7D3"/>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A84"/>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5F4"/>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45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7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1F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320"/>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498">
      <w:bodyDiv w:val="1"/>
      <w:marLeft w:val="0"/>
      <w:marRight w:val="0"/>
      <w:marTop w:val="0"/>
      <w:marBottom w:val="0"/>
      <w:divBdr>
        <w:top w:val="none" w:sz="0" w:space="0" w:color="auto"/>
        <w:left w:val="none" w:sz="0" w:space="0" w:color="auto"/>
        <w:bottom w:val="none" w:sz="0" w:space="0" w:color="auto"/>
        <w:right w:val="none" w:sz="0" w:space="0" w:color="auto"/>
      </w:divBdr>
      <w:divsChild>
        <w:div w:id="41296346">
          <w:marLeft w:val="547"/>
          <w:marRight w:val="0"/>
          <w:marTop w:val="96"/>
          <w:marBottom w:val="0"/>
          <w:divBdr>
            <w:top w:val="none" w:sz="0" w:space="0" w:color="auto"/>
            <w:left w:val="none" w:sz="0" w:space="0" w:color="auto"/>
            <w:bottom w:val="none" w:sz="0" w:space="0" w:color="auto"/>
            <w:right w:val="none" w:sz="0" w:space="0" w:color="auto"/>
          </w:divBdr>
        </w:div>
        <w:div w:id="581722143">
          <w:marLeft w:val="1166"/>
          <w:marRight w:val="0"/>
          <w:marTop w:val="86"/>
          <w:marBottom w:val="0"/>
          <w:divBdr>
            <w:top w:val="none" w:sz="0" w:space="0" w:color="auto"/>
            <w:left w:val="none" w:sz="0" w:space="0" w:color="auto"/>
            <w:bottom w:val="none" w:sz="0" w:space="0" w:color="auto"/>
            <w:right w:val="none" w:sz="0" w:space="0" w:color="auto"/>
          </w:divBdr>
        </w:div>
        <w:div w:id="1814444016">
          <w:marLeft w:val="1166"/>
          <w:marRight w:val="0"/>
          <w:marTop w:val="86"/>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9219033">
      <w:bodyDiv w:val="1"/>
      <w:marLeft w:val="0"/>
      <w:marRight w:val="0"/>
      <w:marTop w:val="0"/>
      <w:marBottom w:val="0"/>
      <w:divBdr>
        <w:top w:val="none" w:sz="0" w:space="0" w:color="auto"/>
        <w:left w:val="none" w:sz="0" w:space="0" w:color="auto"/>
        <w:bottom w:val="none" w:sz="0" w:space="0" w:color="auto"/>
        <w:right w:val="none" w:sz="0" w:space="0" w:color="auto"/>
      </w:divBdr>
      <w:divsChild>
        <w:div w:id="929120968">
          <w:marLeft w:val="547"/>
          <w:marRight w:val="0"/>
          <w:marTop w:val="96"/>
          <w:marBottom w:val="0"/>
          <w:divBdr>
            <w:top w:val="none" w:sz="0" w:space="0" w:color="auto"/>
            <w:left w:val="none" w:sz="0" w:space="0" w:color="auto"/>
            <w:bottom w:val="none" w:sz="0" w:space="0" w:color="auto"/>
            <w:right w:val="none" w:sz="0" w:space="0" w:color="auto"/>
          </w:divBdr>
        </w:div>
        <w:div w:id="1119104544">
          <w:marLeft w:val="1166"/>
          <w:marRight w:val="0"/>
          <w:marTop w:val="8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7905222">
      <w:bodyDiv w:val="1"/>
      <w:marLeft w:val="0"/>
      <w:marRight w:val="0"/>
      <w:marTop w:val="0"/>
      <w:marBottom w:val="0"/>
      <w:divBdr>
        <w:top w:val="none" w:sz="0" w:space="0" w:color="auto"/>
        <w:left w:val="none" w:sz="0" w:space="0" w:color="auto"/>
        <w:bottom w:val="none" w:sz="0" w:space="0" w:color="auto"/>
        <w:right w:val="none" w:sz="0" w:space="0" w:color="auto"/>
      </w:divBdr>
      <w:divsChild>
        <w:div w:id="938413022">
          <w:marLeft w:val="547"/>
          <w:marRight w:val="0"/>
          <w:marTop w:val="96"/>
          <w:marBottom w:val="0"/>
          <w:divBdr>
            <w:top w:val="none" w:sz="0" w:space="0" w:color="auto"/>
            <w:left w:val="none" w:sz="0" w:space="0" w:color="auto"/>
            <w:bottom w:val="none" w:sz="0" w:space="0" w:color="auto"/>
            <w:right w:val="none" w:sz="0" w:space="0" w:color="auto"/>
          </w:divBdr>
        </w:div>
        <w:div w:id="1018696313">
          <w:marLeft w:val="1166"/>
          <w:marRight w:val="0"/>
          <w:marTop w:val="86"/>
          <w:marBottom w:val="0"/>
          <w:divBdr>
            <w:top w:val="none" w:sz="0" w:space="0" w:color="auto"/>
            <w:left w:val="none" w:sz="0" w:space="0" w:color="auto"/>
            <w:bottom w:val="none" w:sz="0" w:space="0" w:color="auto"/>
            <w:right w:val="none" w:sz="0" w:space="0" w:color="auto"/>
          </w:divBdr>
        </w:div>
        <w:div w:id="957223801">
          <w:marLeft w:val="1166"/>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9377978">
      <w:bodyDiv w:val="1"/>
      <w:marLeft w:val="0"/>
      <w:marRight w:val="0"/>
      <w:marTop w:val="0"/>
      <w:marBottom w:val="0"/>
      <w:divBdr>
        <w:top w:val="none" w:sz="0" w:space="0" w:color="auto"/>
        <w:left w:val="none" w:sz="0" w:space="0" w:color="auto"/>
        <w:bottom w:val="none" w:sz="0" w:space="0" w:color="auto"/>
        <w:right w:val="none" w:sz="0" w:space="0" w:color="auto"/>
      </w:divBdr>
      <w:divsChild>
        <w:div w:id="989988976">
          <w:marLeft w:val="547"/>
          <w:marRight w:val="0"/>
          <w:marTop w:val="130"/>
          <w:marBottom w:val="0"/>
          <w:divBdr>
            <w:top w:val="none" w:sz="0" w:space="0" w:color="auto"/>
            <w:left w:val="none" w:sz="0" w:space="0" w:color="auto"/>
            <w:bottom w:val="none" w:sz="0" w:space="0" w:color="auto"/>
            <w:right w:val="none" w:sz="0" w:space="0" w:color="auto"/>
          </w:divBdr>
        </w:div>
        <w:div w:id="2013415829">
          <w:marLeft w:val="1166"/>
          <w:marRight w:val="0"/>
          <w:marTop w:val="115"/>
          <w:marBottom w:val="0"/>
          <w:divBdr>
            <w:top w:val="none" w:sz="0" w:space="0" w:color="auto"/>
            <w:left w:val="none" w:sz="0" w:space="0" w:color="auto"/>
            <w:bottom w:val="none" w:sz="0" w:space="0" w:color="auto"/>
            <w:right w:val="none" w:sz="0" w:space="0" w:color="auto"/>
          </w:divBdr>
        </w:div>
        <w:div w:id="1794136286">
          <w:marLeft w:val="1166"/>
          <w:marRight w:val="0"/>
          <w:marTop w:val="115"/>
          <w:marBottom w:val="0"/>
          <w:divBdr>
            <w:top w:val="none" w:sz="0" w:space="0" w:color="auto"/>
            <w:left w:val="none" w:sz="0" w:space="0" w:color="auto"/>
            <w:bottom w:val="none" w:sz="0" w:space="0" w:color="auto"/>
            <w:right w:val="none" w:sz="0" w:space="0" w:color="auto"/>
          </w:divBdr>
        </w:div>
        <w:div w:id="682360916">
          <w:marLeft w:val="1166"/>
          <w:marRight w:val="0"/>
          <w:marTop w:val="115"/>
          <w:marBottom w:val="0"/>
          <w:divBdr>
            <w:top w:val="none" w:sz="0" w:space="0" w:color="auto"/>
            <w:left w:val="none" w:sz="0" w:space="0" w:color="auto"/>
            <w:bottom w:val="none" w:sz="0" w:space="0" w:color="auto"/>
            <w:right w:val="none" w:sz="0" w:space="0" w:color="auto"/>
          </w:divBdr>
        </w:div>
        <w:div w:id="537476341">
          <w:marLeft w:val="1166"/>
          <w:marRight w:val="0"/>
          <w:marTop w:val="115"/>
          <w:marBottom w:val="0"/>
          <w:divBdr>
            <w:top w:val="none" w:sz="0" w:space="0" w:color="auto"/>
            <w:left w:val="none" w:sz="0" w:space="0" w:color="auto"/>
            <w:bottom w:val="none" w:sz="0" w:space="0" w:color="auto"/>
            <w:right w:val="none" w:sz="0" w:space="0" w:color="auto"/>
          </w:divBdr>
        </w:div>
        <w:div w:id="753018774">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1315450">
      <w:bodyDiv w:val="1"/>
      <w:marLeft w:val="0"/>
      <w:marRight w:val="0"/>
      <w:marTop w:val="0"/>
      <w:marBottom w:val="0"/>
      <w:divBdr>
        <w:top w:val="none" w:sz="0" w:space="0" w:color="auto"/>
        <w:left w:val="none" w:sz="0" w:space="0" w:color="auto"/>
        <w:bottom w:val="none" w:sz="0" w:space="0" w:color="auto"/>
        <w:right w:val="none" w:sz="0" w:space="0" w:color="auto"/>
      </w:divBdr>
      <w:divsChild>
        <w:div w:id="712924709">
          <w:marLeft w:val="547"/>
          <w:marRight w:val="0"/>
          <w:marTop w:val="144"/>
          <w:marBottom w:val="0"/>
          <w:divBdr>
            <w:top w:val="none" w:sz="0" w:space="0" w:color="auto"/>
            <w:left w:val="none" w:sz="0" w:space="0" w:color="auto"/>
            <w:bottom w:val="none" w:sz="0" w:space="0" w:color="auto"/>
            <w:right w:val="none" w:sz="0" w:space="0" w:color="auto"/>
          </w:divBdr>
        </w:div>
        <w:div w:id="2118938260">
          <w:marLeft w:val="1166"/>
          <w:marRight w:val="0"/>
          <w:marTop w:val="125"/>
          <w:marBottom w:val="0"/>
          <w:divBdr>
            <w:top w:val="none" w:sz="0" w:space="0" w:color="auto"/>
            <w:left w:val="none" w:sz="0" w:space="0" w:color="auto"/>
            <w:bottom w:val="none" w:sz="0" w:space="0" w:color="auto"/>
            <w:right w:val="none" w:sz="0" w:space="0" w:color="auto"/>
          </w:divBdr>
        </w:div>
        <w:div w:id="1677463822">
          <w:marLeft w:val="1166"/>
          <w:marRight w:val="0"/>
          <w:marTop w:val="125"/>
          <w:marBottom w:val="0"/>
          <w:divBdr>
            <w:top w:val="none" w:sz="0" w:space="0" w:color="auto"/>
            <w:left w:val="none" w:sz="0" w:space="0" w:color="auto"/>
            <w:bottom w:val="none" w:sz="0" w:space="0" w:color="auto"/>
            <w:right w:val="none" w:sz="0" w:space="0" w:color="auto"/>
          </w:divBdr>
        </w:div>
        <w:div w:id="706175343">
          <w:marLeft w:val="1166"/>
          <w:marRight w:val="0"/>
          <w:marTop w:val="125"/>
          <w:marBottom w:val="0"/>
          <w:divBdr>
            <w:top w:val="none" w:sz="0" w:space="0" w:color="auto"/>
            <w:left w:val="none" w:sz="0" w:space="0" w:color="auto"/>
            <w:bottom w:val="none" w:sz="0" w:space="0" w:color="auto"/>
            <w:right w:val="none" w:sz="0" w:space="0" w:color="auto"/>
          </w:divBdr>
        </w:div>
        <w:div w:id="1815443418">
          <w:marLeft w:val="1166"/>
          <w:marRight w:val="0"/>
          <w:marTop w:val="125"/>
          <w:marBottom w:val="0"/>
          <w:divBdr>
            <w:top w:val="none" w:sz="0" w:space="0" w:color="auto"/>
            <w:left w:val="none" w:sz="0" w:space="0" w:color="auto"/>
            <w:bottom w:val="none" w:sz="0" w:space="0" w:color="auto"/>
            <w:right w:val="none" w:sz="0" w:space="0" w:color="auto"/>
          </w:divBdr>
        </w:div>
        <w:div w:id="1051341949">
          <w:marLeft w:val="1166"/>
          <w:marRight w:val="0"/>
          <w:marTop w:val="125"/>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40398">
      <w:bodyDiv w:val="1"/>
      <w:marLeft w:val="0"/>
      <w:marRight w:val="0"/>
      <w:marTop w:val="0"/>
      <w:marBottom w:val="0"/>
      <w:divBdr>
        <w:top w:val="none" w:sz="0" w:space="0" w:color="auto"/>
        <w:left w:val="none" w:sz="0" w:space="0" w:color="auto"/>
        <w:bottom w:val="none" w:sz="0" w:space="0" w:color="auto"/>
        <w:right w:val="none" w:sz="0" w:space="0" w:color="auto"/>
      </w:divBdr>
      <w:divsChild>
        <w:div w:id="593167661">
          <w:marLeft w:val="547"/>
          <w:marRight w:val="0"/>
          <w:marTop w:val="96"/>
          <w:marBottom w:val="0"/>
          <w:divBdr>
            <w:top w:val="none" w:sz="0" w:space="0" w:color="auto"/>
            <w:left w:val="none" w:sz="0" w:space="0" w:color="auto"/>
            <w:bottom w:val="none" w:sz="0" w:space="0" w:color="auto"/>
            <w:right w:val="none" w:sz="0" w:space="0" w:color="auto"/>
          </w:divBdr>
        </w:div>
        <w:div w:id="538978051">
          <w:marLeft w:val="1166"/>
          <w:marRight w:val="0"/>
          <w:marTop w:val="86"/>
          <w:marBottom w:val="0"/>
          <w:divBdr>
            <w:top w:val="none" w:sz="0" w:space="0" w:color="auto"/>
            <w:left w:val="none" w:sz="0" w:space="0" w:color="auto"/>
            <w:bottom w:val="none" w:sz="0" w:space="0" w:color="auto"/>
            <w:right w:val="none" w:sz="0" w:space="0" w:color="auto"/>
          </w:divBdr>
        </w:div>
        <w:div w:id="594826138">
          <w:marLeft w:val="1166"/>
          <w:marRight w:val="0"/>
          <w:marTop w:val="86"/>
          <w:marBottom w:val="0"/>
          <w:divBdr>
            <w:top w:val="none" w:sz="0" w:space="0" w:color="auto"/>
            <w:left w:val="none" w:sz="0" w:space="0" w:color="auto"/>
            <w:bottom w:val="none" w:sz="0" w:space="0" w:color="auto"/>
            <w:right w:val="none" w:sz="0" w:space="0" w:color="auto"/>
          </w:divBdr>
        </w:div>
        <w:div w:id="487327973">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099966">
      <w:bodyDiv w:val="1"/>
      <w:marLeft w:val="0"/>
      <w:marRight w:val="0"/>
      <w:marTop w:val="0"/>
      <w:marBottom w:val="0"/>
      <w:divBdr>
        <w:top w:val="none" w:sz="0" w:space="0" w:color="auto"/>
        <w:left w:val="none" w:sz="0" w:space="0" w:color="auto"/>
        <w:bottom w:val="none" w:sz="0" w:space="0" w:color="auto"/>
        <w:right w:val="none" w:sz="0" w:space="0" w:color="auto"/>
      </w:divBdr>
      <w:divsChild>
        <w:div w:id="1478302471">
          <w:marLeft w:val="547"/>
          <w:marRight w:val="0"/>
          <w:marTop w:val="144"/>
          <w:marBottom w:val="0"/>
          <w:divBdr>
            <w:top w:val="none" w:sz="0" w:space="0" w:color="auto"/>
            <w:left w:val="none" w:sz="0" w:space="0" w:color="auto"/>
            <w:bottom w:val="none" w:sz="0" w:space="0" w:color="auto"/>
            <w:right w:val="none" w:sz="0" w:space="0" w:color="auto"/>
          </w:divBdr>
        </w:div>
        <w:div w:id="1567716357">
          <w:marLeft w:val="1166"/>
          <w:marRight w:val="0"/>
          <w:marTop w:val="125"/>
          <w:marBottom w:val="0"/>
          <w:divBdr>
            <w:top w:val="none" w:sz="0" w:space="0" w:color="auto"/>
            <w:left w:val="none" w:sz="0" w:space="0" w:color="auto"/>
            <w:bottom w:val="none" w:sz="0" w:space="0" w:color="auto"/>
            <w:right w:val="none" w:sz="0" w:space="0" w:color="auto"/>
          </w:divBdr>
        </w:div>
        <w:div w:id="1436943833">
          <w:marLeft w:val="1166"/>
          <w:marRight w:val="0"/>
          <w:marTop w:val="125"/>
          <w:marBottom w:val="0"/>
          <w:divBdr>
            <w:top w:val="none" w:sz="0" w:space="0" w:color="auto"/>
            <w:left w:val="none" w:sz="0" w:space="0" w:color="auto"/>
            <w:bottom w:val="none" w:sz="0" w:space="0" w:color="auto"/>
            <w:right w:val="none" w:sz="0" w:space="0" w:color="auto"/>
          </w:divBdr>
        </w:div>
        <w:div w:id="347411835">
          <w:marLeft w:val="1166"/>
          <w:marRight w:val="0"/>
          <w:marTop w:val="125"/>
          <w:marBottom w:val="0"/>
          <w:divBdr>
            <w:top w:val="none" w:sz="0" w:space="0" w:color="auto"/>
            <w:left w:val="none" w:sz="0" w:space="0" w:color="auto"/>
            <w:bottom w:val="none" w:sz="0" w:space="0" w:color="auto"/>
            <w:right w:val="none" w:sz="0" w:space="0" w:color="auto"/>
          </w:divBdr>
        </w:div>
        <w:div w:id="293798959">
          <w:marLeft w:val="1166"/>
          <w:marRight w:val="0"/>
          <w:marTop w:val="125"/>
          <w:marBottom w:val="0"/>
          <w:divBdr>
            <w:top w:val="none" w:sz="0" w:space="0" w:color="auto"/>
            <w:left w:val="none" w:sz="0" w:space="0" w:color="auto"/>
            <w:bottom w:val="none" w:sz="0" w:space="0" w:color="auto"/>
            <w:right w:val="none" w:sz="0" w:space="0" w:color="auto"/>
          </w:divBdr>
        </w:div>
        <w:div w:id="1200051568">
          <w:marLeft w:val="1166"/>
          <w:marRight w:val="0"/>
          <w:marTop w:val="12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756657">
      <w:bodyDiv w:val="1"/>
      <w:marLeft w:val="0"/>
      <w:marRight w:val="0"/>
      <w:marTop w:val="0"/>
      <w:marBottom w:val="0"/>
      <w:divBdr>
        <w:top w:val="none" w:sz="0" w:space="0" w:color="auto"/>
        <w:left w:val="none" w:sz="0" w:space="0" w:color="auto"/>
        <w:bottom w:val="none" w:sz="0" w:space="0" w:color="auto"/>
        <w:right w:val="none" w:sz="0" w:space="0" w:color="auto"/>
      </w:divBdr>
      <w:divsChild>
        <w:div w:id="449396250">
          <w:marLeft w:val="547"/>
          <w:marRight w:val="0"/>
          <w:marTop w:val="130"/>
          <w:marBottom w:val="0"/>
          <w:divBdr>
            <w:top w:val="none" w:sz="0" w:space="0" w:color="auto"/>
            <w:left w:val="none" w:sz="0" w:space="0" w:color="auto"/>
            <w:bottom w:val="none" w:sz="0" w:space="0" w:color="auto"/>
            <w:right w:val="none" w:sz="0" w:space="0" w:color="auto"/>
          </w:divBdr>
        </w:div>
        <w:div w:id="572474871">
          <w:marLeft w:val="1166"/>
          <w:marRight w:val="0"/>
          <w:marTop w:val="115"/>
          <w:marBottom w:val="0"/>
          <w:divBdr>
            <w:top w:val="none" w:sz="0" w:space="0" w:color="auto"/>
            <w:left w:val="none" w:sz="0" w:space="0" w:color="auto"/>
            <w:bottom w:val="none" w:sz="0" w:space="0" w:color="auto"/>
            <w:right w:val="none" w:sz="0" w:space="0" w:color="auto"/>
          </w:divBdr>
        </w:div>
      </w:divsChild>
    </w:div>
    <w:div w:id="102984231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209513">
      <w:bodyDiv w:val="1"/>
      <w:marLeft w:val="0"/>
      <w:marRight w:val="0"/>
      <w:marTop w:val="0"/>
      <w:marBottom w:val="0"/>
      <w:divBdr>
        <w:top w:val="none" w:sz="0" w:space="0" w:color="auto"/>
        <w:left w:val="none" w:sz="0" w:space="0" w:color="auto"/>
        <w:bottom w:val="none" w:sz="0" w:space="0" w:color="auto"/>
        <w:right w:val="none" w:sz="0" w:space="0" w:color="auto"/>
      </w:divBdr>
      <w:divsChild>
        <w:div w:id="19624883">
          <w:marLeft w:val="547"/>
          <w:marRight w:val="0"/>
          <w:marTop w:val="96"/>
          <w:marBottom w:val="0"/>
          <w:divBdr>
            <w:top w:val="none" w:sz="0" w:space="0" w:color="auto"/>
            <w:left w:val="none" w:sz="0" w:space="0" w:color="auto"/>
            <w:bottom w:val="none" w:sz="0" w:space="0" w:color="auto"/>
            <w:right w:val="none" w:sz="0" w:space="0" w:color="auto"/>
          </w:divBdr>
        </w:div>
        <w:div w:id="623387112">
          <w:marLeft w:val="1166"/>
          <w:marRight w:val="0"/>
          <w:marTop w:val="86"/>
          <w:marBottom w:val="0"/>
          <w:divBdr>
            <w:top w:val="none" w:sz="0" w:space="0" w:color="auto"/>
            <w:left w:val="none" w:sz="0" w:space="0" w:color="auto"/>
            <w:bottom w:val="none" w:sz="0" w:space="0" w:color="auto"/>
            <w:right w:val="none" w:sz="0" w:space="0" w:color="auto"/>
          </w:divBdr>
        </w:div>
        <w:div w:id="440686728">
          <w:marLeft w:val="1800"/>
          <w:marRight w:val="0"/>
          <w:marTop w:val="72"/>
          <w:marBottom w:val="0"/>
          <w:divBdr>
            <w:top w:val="none" w:sz="0" w:space="0" w:color="auto"/>
            <w:left w:val="none" w:sz="0" w:space="0" w:color="auto"/>
            <w:bottom w:val="none" w:sz="0" w:space="0" w:color="auto"/>
            <w:right w:val="none" w:sz="0" w:space="0" w:color="auto"/>
          </w:divBdr>
        </w:div>
        <w:div w:id="1017775253">
          <w:marLeft w:val="1800"/>
          <w:marRight w:val="0"/>
          <w:marTop w:val="72"/>
          <w:marBottom w:val="0"/>
          <w:divBdr>
            <w:top w:val="none" w:sz="0" w:space="0" w:color="auto"/>
            <w:left w:val="none" w:sz="0" w:space="0" w:color="auto"/>
            <w:bottom w:val="none" w:sz="0" w:space="0" w:color="auto"/>
            <w:right w:val="none" w:sz="0" w:space="0" w:color="auto"/>
          </w:divBdr>
        </w:div>
        <w:div w:id="1522938936">
          <w:marLeft w:val="1166"/>
          <w:marRight w:val="0"/>
          <w:marTop w:val="86"/>
          <w:marBottom w:val="0"/>
          <w:divBdr>
            <w:top w:val="none" w:sz="0" w:space="0" w:color="auto"/>
            <w:left w:val="none" w:sz="0" w:space="0" w:color="auto"/>
            <w:bottom w:val="none" w:sz="0" w:space="0" w:color="auto"/>
            <w:right w:val="none" w:sz="0" w:space="0" w:color="auto"/>
          </w:divBdr>
        </w:div>
        <w:div w:id="663699747">
          <w:marLeft w:val="547"/>
          <w:marRight w:val="0"/>
          <w:marTop w:val="96"/>
          <w:marBottom w:val="0"/>
          <w:divBdr>
            <w:top w:val="none" w:sz="0" w:space="0" w:color="auto"/>
            <w:left w:val="none" w:sz="0" w:space="0" w:color="auto"/>
            <w:bottom w:val="none" w:sz="0" w:space="0" w:color="auto"/>
            <w:right w:val="none" w:sz="0" w:space="0" w:color="auto"/>
          </w:divBdr>
        </w:div>
        <w:div w:id="88282598">
          <w:marLeft w:val="1166"/>
          <w:marRight w:val="0"/>
          <w:marTop w:val="86"/>
          <w:marBottom w:val="0"/>
          <w:divBdr>
            <w:top w:val="none" w:sz="0" w:space="0" w:color="auto"/>
            <w:left w:val="none" w:sz="0" w:space="0" w:color="auto"/>
            <w:bottom w:val="none" w:sz="0" w:space="0" w:color="auto"/>
            <w:right w:val="none" w:sz="0" w:space="0" w:color="auto"/>
          </w:divBdr>
        </w:div>
        <w:div w:id="710303704">
          <w:marLeft w:val="1166"/>
          <w:marRight w:val="0"/>
          <w:marTop w:val="86"/>
          <w:marBottom w:val="0"/>
          <w:divBdr>
            <w:top w:val="none" w:sz="0" w:space="0" w:color="auto"/>
            <w:left w:val="none" w:sz="0" w:space="0" w:color="auto"/>
            <w:bottom w:val="none" w:sz="0" w:space="0" w:color="auto"/>
            <w:right w:val="none" w:sz="0" w:space="0" w:color="auto"/>
          </w:divBdr>
        </w:div>
        <w:div w:id="983044393">
          <w:marLeft w:val="547"/>
          <w:marRight w:val="0"/>
          <w:marTop w:val="96"/>
          <w:marBottom w:val="0"/>
          <w:divBdr>
            <w:top w:val="none" w:sz="0" w:space="0" w:color="auto"/>
            <w:left w:val="none" w:sz="0" w:space="0" w:color="auto"/>
            <w:bottom w:val="none" w:sz="0" w:space="0" w:color="auto"/>
            <w:right w:val="none" w:sz="0" w:space="0" w:color="auto"/>
          </w:divBdr>
        </w:div>
        <w:div w:id="1138038074">
          <w:marLeft w:val="547"/>
          <w:marRight w:val="0"/>
          <w:marTop w:val="96"/>
          <w:marBottom w:val="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3063782">
      <w:bodyDiv w:val="1"/>
      <w:marLeft w:val="0"/>
      <w:marRight w:val="0"/>
      <w:marTop w:val="0"/>
      <w:marBottom w:val="0"/>
      <w:divBdr>
        <w:top w:val="none" w:sz="0" w:space="0" w:color="auto"/>
        <w:left w:val="none" w:sz="0" w:space="0" w:color="auto"/>
        <w:bottom w:val="none" w:sz="0" w:space="0" w:color="auto"/>
        <w:right w:val="none" w:sz="0" w:space="0" w:color="auto"/>
      </w:divBdr>
      <w:divsChild>
        <w:div w:id="2107725434">
          <w:marLeft w:val="547"/>
          <w:marRight w:val="0"/>
          <w:marTop w:val="130"/>
          <w:marBottom w:val="0"/>
          <w:divBdr>
            <w:top w:val="none" w:sz="0" w:space="0" w:color="auto"/>
            <w:left w:val="none" w:sz="0" w:space="0" w:color="auto"/>
            <w:bottom w:val="none" w:sz="0" w:space="0" w:color="auto"/>
            <w:right w:val="none" w:sz="0" w:space="0" w:color="auto"/>
          </w:divBdr>
        </w:div>
        <w:div w:id="1375302496">
          <w:marLeft w:val="1166"/>
          <w:marRight w:val="0"/>
          <w:marTop w:val="115"/>
          <w:marBottom w:val="0"/>
          <w:divBdr>
            <w:top w:val="none" w:sz="0" w:space="0" w:color="auto"/>
            <w:left w:val="none" w:sz="0" w:space="0" w:color="auto"/>
            <w:bottom w:val="none" w:sz="0" w:space="0" w:color="auto"/>
            <w:right w:val="none" w:sz="0" w:space="0" w:color="auto"/>
          </w:divBdr>
        </w:div>
        <w:div w:id="1612131314">
          <w:marLeft w:val="1166"/>
          <w:marRight w:val="0"/>
          <w:marTop w:val="115"/>
          <w:marBottom w:val="0"/>
          <w:divBdr>
            <w:top w:val="none" w:sz="0" w:space="0" w:color="auto"/>
            <w:left w:val="none" w:sz="0" w:space="0" w:color="auto"/>
            <w:bottom w:val="none" w:sz="0" w:space="0" w:color="auto"/>
            <w:right w:val="none" w:sz="0" w:space="0" w:color="auto"/>
          </w:divBdr>
        </w:div>
        <w:div w:id="1175608689">
          <w:marLeft w:val="1166"/>
          <w:marRight w:val="0"/>
          <w:marTop w:val="115"/>
          <w:marBottom w:val="0"/>
          <w:divBdr>
            <w:top w:val="none" w:sz="0" w:space="0" w:color="auto"/>
            <w:left w:val="none" w:sz="0" w:space="0" w:color="auto"/>
            <w:bottom w:val="none" w:sz="0" w:space="0" w:color="auto"/>
            <w:right w:val="none" w:sz="0" w:space="0" w:color="auto"/>
          </w:divBdr>
        </w:div>
        <w:div w:id="1750079830">
          <w:marLeft w:val="1166"/>
          <w:marRight w:val="0"/>
          <w:marTop w:val="115"/>
          <w:marBottom w:val="0"/>
          <w:divBdr>
            <w:top w:val="none" w:sz="0" w:space="0" w:color="auto"/>
            <w:left w:val="none" w:sz="0" w:space="0" w:color="auto"/>
            <w:bottom w:val="none" w:sz="0" w:space="0" w:color="auto"/>
            <w:right w:val="none" w:sz="0" w:space="0" w:color="auto"/>
          </w:divBdr>
        </w:div>
        <w:div w:id="1846674412">
          <w:marLeft w:val="1166"/>
          <w:marRight w:val="0"/>
          <w:marTop w:val="115"/>
          <w:marBottom w:val="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858122">
      <w:bodyDiv w:val="1"/>
      <w:marLeft w:val="0"/>
      <w:marRight w:val="0"/>
      <w:marTop w:val="0"/>
      <w:marBottom w:val="0"/>
      <w:divBdr>
        <w:top w:val="none" w:sz="0" w:space="0" w:color="auto"/>
        <w:left w:val="none" w:sz="0" w:space="0" w:color="auto"/>
        <w:bottom w:val="none" w:sz="0" w:space="0" w:color="auto"/>
        <w:right w:val="none" w:sz="0" w:space="0" w:color="auto"/>
      </w:divBdr>
      <w:divsChild>
        <w:div w:id="1996370510">
          <w:marLeft w:val="547"/>
          <w:marRight w:val="0"/>
          <w:marTop w:val="144"/>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5036586">
      <w:bodyDiv w:val="1"/>
      <w:marLeft w:val="0"/>
      <w:marRight w:val="0"/>
      <w:marTop w:val="0"/>
      <w:marBottom w:val="0"/>
      <w:divBdr>
        <w:top w:val="none" w:sz="0" w:space="0" w:color="auto"/>
        <w:left w:val="none" w:sz="0" w:space="0" w:color="auto"/>
        <w:bottom w:val="none" w:sz="0" w:space="0" w:color="auto"/>
        <w:right w:val="none" w:sz="0" w:space="0" w:color="auto"/>
      </w:divBdr>
      <w:divsChild>
        <w:div w:id="450325969">
          <w:marLeft w:val="547"/>
          <w:marRight w:val="0"/>
          <w:marTop w:val="96"/>
          <w:marBottom w:val="0"/>
          <w:divBdr>
            <w:top w:val="none" w:sz="0" w:space="0" w:color="auto"/>
            <w:left w:val="none" w:sz="0" w:space="0" w:color="auto"/>
            <w:bottom w:val="none" w:sz="0" w:space="0" w:color="auto"/>
            <w:right w:val="none" w:sz="0" w:space="0" w:color="auto"/>
          </w:divBdr>
        </w:div>
        <w:div w:id="1812669936">
          <w:marLeft w:val="547"/>
          <w:marRight w:val="0"/>
          <w:marTop w:val="96"/>
          <w:marBottom w:val="0"/>
          <w:divBdr>
            <w:top w:val="none" w:sz="0" w:space="0" w:color="auto"/>
            <w:left w:val="none" w:sz="0" w:space="0" w:color="auto"/>
            <w:bottom w:val="none" w:sz="0" w:space="0" w:color="auto"/>
            <w:right w:val="none" w:sz="0" w:space="0" w:color="auto"/>
          </w:divBdr>
        </w:div>
      </w:divsChild>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B5F318-843A-4828-B4C7-8158B950B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12406</TotalTime>
  <Pages>1</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cp:revision>
  <cp:lastPrinted>2009-04-22T06:01:00Z</cp:lastPrinted>
  <dcterms:created xsi:type="dcterms:W3CDTF">2020-07-07T06:33:00Z</dcterms:created>
  <dcterms:modified xsi:type="dcterms:W3CDTF">2021-01-15T19:39:00Z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