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437B7C" w:rsidRPr="00437B7C">
        <w:rPr>
          <w:rFonts w:ascii="Arial" w:hAnsi="Arial" w:cs="Arial"/>
          <w:b/>
          <w:sz w:val="24"/>
          <w:lang w:val="en-US" w:eastAsia="zh-CN"/>
        </w:rPr>
        <w:t>R4-2102737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5CDF" w:rsidRPr="00415CDF">
        <w:rPr>
          <w:rFonts w:ascii="Arial" w:eastAsia="宋体" w:hAnsi="Arial"/>
          <w:b/>
          <w:sz w:val="24"/>
          <w:lang w:val="en-US" w:eastAsia="zh-CN"/>
        </w:rPr>
        <w:t xml:space="preserve">Discussion on CSSF for inter-RAT measurement, SCell activation delay and cell </w:t>
      </w:r>
      <w:r w:rsidR="00415CDF">
        <w:rPr>
          <w:rFonts w:ascii="Arial" w:eastAsia="宋体" w:hAnsi="Arial"/>
          <w:b/>
          <w:sz w:val="24"/>
          <w:lang w:val="en-US" w:eastAsia="zh-CN"/>
        </w:rPr>
        <w:t>identification</w:t>
      </w:r>
      <w:r w:rsidR="00415CDF" w:rsidRPr="00415CDF">
        <w:rPr>
          <w:rFonts w:ascii="Arial" w:eastAsia="宋体" w:hAnsi="Arial"/>
          <w:b/>
          <w:sz w:val="24"/>
          <w:lang w:val="en-US" w:eastAsia="zh-CN"/>
        </w:rPr>
        <w:t xml:space="preserve"> requirements on deactivated SCell in Rel-15</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15CDF">
        <w:rPr>
          <w:rFonts w:ascii="Arial" w:eastAsia="宋体" w:hAnsi="Arial"/>
          <w:b/>
          <w:sz w:val="24"/>
          <w:lang w:val="en-US" w:eastAsia="zh-CN"/>
        </w:rPr>
        <w:t>4.7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25715" w:rsidRDefault="00125715" w:rsidP="00710E9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In</w:t>
      </w:r>
      <w:r>
        <w:rPr>
          <w:rFonts w:eastAsia="宋体"/>
          <w:lang w:eastAsia="zh-CN"/>
        </w:rPr>
        <w:t xml:space="preserve"> RAN4#97, </w:t>
      </w:r>
      <w:r w:rsidR="00710E9E">
        <w:rPr>
          <w:rFonts w:eastAsia="宋体"/>
          <w:lang w:eastAsia="zh-CN"/>
        </w:rPr>
        <w:t xml:space="preserve">the </w:t>
      </w:r>
      <w:r w:rsidR="00817FFD">
        <w:rPr>
          <w:rFonts w:eastAsia="宋体"/>
          <w:lang w:eastAsia="zh-CN"/>
        </w:rPr>
        <w:t xml:space="preserve">remaining issues in </w:t>
      </w:r>
      <w:r w:rsidR="00415CDF">
        <w:rPr>
          <w:rFonts w:eastAsia="宋体"/>
          <w:lang w:eastAsia="zh-CN"/>
        </w:rPr>
        <w:t>Rel-15 NR</w:t>
      </w:r>
      <w:r w:rsidR="00817FFD">
        <w:rPr>
          <w:rFonts w:eastAsia="宋体"/>
          <w:lang w:eastAsia="zh-CN"/>
        </w:rPr>
        <w:t xml:space="preserve"> core requirements are discussed. The open issues and the outcomes are captured in [1]. There are several remaining issues to be further discussed:</w:t>
      </w:r>
    </w:p>
    <w:p w:rsidR="00817FFD" w:rsidRDefault="00415CDF" w:rsidP="00817FFD">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CSSF for inter-RAT measurement in EN-DC</w:t>
      </w:r>
      <w:r w:rsidR="00817FFD">
        <w:rPr>
          <w:rFonts w:eastAsia="宋体"/>
          <w:lang w:eastAsia="zh-CN"/>
        </w:rPr>
        <w:t xml:space="preserve"> </w:t>
      </w:r>
    </w:p>
    <w:p w:rsidR="002A5078" w:rsidRDefault="00415CDF" w:rsidP="00415CDF">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SCell activation, including </w:t>
      </w:r>
    </w:p>
    <w:p w:rsidR="002A5078" w:rsidRDefault="00415CDF" w:rsidP="002A5078">
      <w:pPr>
        <w:pStyle w:val="af8"/>
        <w:numPr>
          <w:ilvl w:val="1"/>
          <w:numId w:val="22"/>
        </w:numPr>
        <w:overflowPunct w:val="0"/>
        <w:autoSpaceDE w:val="0"/>
        <w:autoSpaceDN w:val="0"/>
        <w:adjustRightInd w:val="0"/>
        <w:spacing w:before="120" w:after="120"/>
        <w:textAlignment w:val="baseline"/>
        <w:rPr>
          <w:rFonts w:eastAsia="宋体"/>
          <w:lang w:eastAsia="zh-CN"/>
        </w:rPr>
      </w:pPr>
      <w:r w:rsidRPr="00415CDF">
        <w:rPr>
          <w:rFonts w:eastAsia="宋体"/>
          <w:lang w:eastAsia="zh-CN"/>
        </w:rPr>
        <w:t>SSB not in first active BWP</w:t>
      </w:r>
      <w:r>
        <w:rPr>
          <w:rFonts w:eastAsia="宋体"/>
          <w:lang w:eastAsia="zh-CN"/>
        </w:rPr>
        <w:t xml:space="preserve"> and </w:t>
      </w:r>
    </w:p>
    <w:p w:rsidR="00415CDF" w:rsidRPr="00415CDF" w:rsidRDefault="00415CDF" w:rsidP="002A5078">
      <w:pPr>
        <w:pStyle w:val="af8"/>
        <w:numPr>
          <w:ilvl w:val="1"/>
          <w:numId w:val="22"/>
        </w:numPr>
        <w:overflowPunct w:val="0"/>
        <w:autoSpaceDE w:val="0"/>
        <w:autoSpaceDN w:val="0"/>
        <w:adjustRightInd w:val="0"/>
        <w:spacing w:before="120" w:after="120"/>
        <w:textAlignment w:val="baseline"/>
        <w:rPr>
          <w:rFonts w:eastAsia="宋体"/>
          <w:lang w:eastAsia="zh-CN"/>
        </w:rPr>
      </w:pPr>
      <w:r w:rsidRPr="00415CDF">
        <w:rPr>
          <w:rFonts w:eastAsia="宋体"/>
          <w:lang w:eastAsia="zh-CN"/>
        </w:rPr>
        <w:t>SSB-less activation in FR1</w:t>
      </w:r>
    </w:p>
    <w:p w:rsidR="002A5078" w:rsidRDefault="00415CDF"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addition, </w:t>
      </w:r>
      <w:r w:rsidR="002A5078">
        <w:rPr>
          <w:rFonts w:eastAsia="宋体"/>
          <w:lang w:eastAsia="zh-CN"/>
        </w:rPr>
        <w:t xml:space="preserve">some </w:t>
      </w:r>
      <w:r>
        <w:rPr>
          <w:rFonts w:eastAsia="宋体"/>
          <w:lang w:eastAsia="zh-CN"/>
        </w:rPr>
        <w:t>new issues are identified</w:t>
      </w:r>
      <w:r w:rsidR="002A5078">
        <w:rPr>
          <w:rFonts w:eastAsia="宋体"/>
          <w:lang w:eastAsia="zh-CN"/>
        </w:rPr>
        <w:t xml:space="preserve"> </w:t>
      </w:r>
    </w:p>
    <w:p w:rsidR="00415CDF" w:rsidRPr="002A5078" w:rsidRDefault="002A5078" w:rsidP="002A5078">
      <w:pPr>
        <w:pStyle w:val="af8"/>
        <w:numPr>
          <w:ilvl w:val="0"/>
          <w:numId w:val="22"/>
        </w:numPr>
        <w:overflowPunct w:val="0"/>
        <w:autoSpaceDE w:val="0"/>
        <w:autoSpaceDN w:val="0"/>
        <w:adjustRightInd w:val="0"/>
        <w:spacing w:beforeLines="0" w:before="120" w:afterLines="0" w:after="120"/>
        <w:textAlignment w:val="baseline"/>
        <w:rPr>
          <w:rFonts w:eastAsia="宋体"/>
          <w:lang w:eastAsia="zh-CN"/>
        </w:rPr>
      </w:pPr>
      <w:r w:rsidRPr="002A5078">
        <w:rPr>
          <w:rFonts w:eastAsia="宋体"/>
          <w:lang w:eastAsia="zh-CN"/>
        </w:rPr>
        <w:t>SCell activation</w:t>
      </w:r>
      <w:r w:rsidR="00415CDF" w:rsidRPr="002A5078">
        <w:rPr>
          <w:rFonts w:eastAsia="宋体"/>
          <w:lang w:eastAsia="zh-CN"/>
        </w:rPr>
        <w:t>:</w:t>
      </w:r>
    </w:p>
    <w:p w:rsidR="00415CDF" w:rsidRDefault="00415CDF" w:rsidP="002A5078">
      <w:pPr>
        <w:pStyle w:val="af8"/>
        <w:numPr>
          <w:ilvl w:val="1"/>
          <w:numId w:val="2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SCell measurement cycle and AGC in </w:t>
      </w:r>
      <w:r>
        <w:rPr>
          <w:rFonts w:eastAsia="宋体" w:hint="eastAsia"/>
          <w:lang w:eastAsia="zh-CN"/>
        </w:rPr>
        <w:t>S</w:t>
      </w:r>
      <w:r>
        <w:rPr>
          <w:rFonts w:eastAsia="宋体"/>
          <w:lang w:eastAsia="zh-CN"/>
        </w:rPr>
        <w:t>Cell activation requirements</w:t>
      </w:r>
    </w:p>
    <w:p w:rsidR="002A5078" w:rsidRPr="002A5078" w:rsidRDefault="002A5078" w:rsidP="002A5078">
      <w:pPr>
        <w:pStyle w:val="af8"/>
        <w:numPr>
          <w:ilvl w:val="1"/>
          <w:numId w:val="22"/>
        </w:numPr>
        <w:spacing w:before="120" w:after="120"/>
        <w:rPr>
          <w:rFonts w:eastAsia="宋体"/>
          <w:lang w:eastAsia="zh-CN"/>
        </w:rPr>
      </w:pPr>
      <w:r w:rsidRPr="002A5078">
        <w:rPr>
          <w:rFonts w:eastAsia="宋体"/>
          <w:lang w:eastAsia="zh-CN"/>
        </w:rPr>
        <w:t>Determination of SSB offset</w:t>
      </w:r>
    </w:p>
    <w:p w:rsidR="00415CDF" w:rsidRPr="00415CDF" w:rsidRDefault="00415CDF" w:rsidP="00415CDF">
      <w:pPr>
        <w:pStyle w:val="af8"/>
        <w:numPr>
          <w:ilvl w:val="0"/>
          <w:numId w:val="2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415CDF">
        <w:rPr>
          <w:rFonts w:eastAsia="宋体"/>
          <w:lang w:eastAsia="zh-CN"/>
        </w:rPr>
        <w:t>ell identification requirements on deactivated SCell</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415CDF">
        <w:rPr>
          <w:rFonts w:eastAsia="宋体"/>
          <w:lang w:eastAsia="zh-CN"/>
        </w:rPr>
        <w:t xml:space="preserve">above </w:t>
      </w:r>
      <w:r w:rsidR="00817FFD">
        <w:rPr>
          <w:rFonts w:eastAsia="宋体"/>
          <w:lang w:eastAsia="zh-CN"/>
        </w:rPr>
        <w:t xml:space="preserve">remaining issues in </w:t>
      </w:r>
      <w:r w:rsidR="00415CDF">
        <w:rPr>
          <w:rFonts w:eastAsia="宋体"/>
          <w:lang w:eastAsia="zh-CN"/>
        </w:rPr>
        <w:t>Rel-15 NR</w:t>
      </w:r>
      <w:r w:rsidR="00817FFD">
        <w:rPr>
          <w:rFonts w:eastAsia="宋体"/>
          <w:lang w:eastAsia="zh-CN"/>
        </w:rPr>
        <w:t xml:space="preserve"> RRM core requirements</w:t>
      </w:r>
      <w:r>
        <w:rPr>
          <w:rFonts w:eastAsia="宋体"/>
          <w:lang w:eastAsia="zh-CN"/>
        </w:rPr>
        <w:t>.</w:t>
      </w:r>
    </w:p>
    <w:p w:rsidR="00754DE9" w:rsidRDefault="00B06084" w:rsidP="00754DE9">
      <w:pPr>
        <w:pStyle w:val="1"/>
        <w:jc w:val="both"/>
        <w:rPr>
          <w:lang w:val="en-US"/>
        </w:rPr>
      </w:pPr>
      <w:r>
        <w:rPr>
          <w:lang w:val="en-US"/>
        </w:rPr>
        <w:t>Discussion</w:t>
      </w:r>
    </w:p>
    <w:p w:rsidR="00415CDF" w:rsidRDefault="00415CDF" w:rsidP="00415CDF">
      <w:pPr>
        <w:pStyle w:val="2"/>
        <w:rPr>
          <w:lang w:eastAsia="zh-CN"/>
        </w:rPr>
      </w:pPr>
      <w:r>
        <w:rPr>
          <w:lang w:eastAsia="zh-CN"/>
        </w:rPr>
        <w:t>SCell activation</w:t>
      </w:r>
    </w:p>
    <w:p w:rsidR="00415CDF" w:rsidRPr="00415CDF" w:rsidRDefault="00BD273D" w:rsidP="00415CDF">
      <w:pPr>
        <w:pStyle w:val="3"/>
        <w:rPr>
          <w:lang w:eastAsia="zh-CN"/>
        </w:rPr>
      </w:pPr>
      <w:r w:rsidRPr="00415CDF">
        <w:rPr>
          <w:rFonts w:eastAsia="宋体"/>
          <w:lang w:eastAsia="zh-CN"/>
        </w:rPr>
        <w:t>SSB not in first active BWP</w:t>
      </w:r>
    </w:p>
    <w:p w:rsidR="00415CDF" w:rsidRDefault="00415CDF" w:rsidP="00415CDF">
      <w:pPr>
        <w:spacing w:before="120" w:after="120"/>
        <w:rPr>
          <w:rFonts w:eastAsia="宋体"/>
          <w:lang w:eastAsia="zh-CN"/>
        </w:rPr>
      </w:pPr>
      <w:r>
        <w:rPr>
          <w:rFonts w:eastAsia="宋体"/>
          <w:lang w:eastAsia="zh-CN"/>
        </w:rPr>
        <w:t xml:space="preserve">As defined in 38.331, upon SCell activation, the active BWP of the SCell is the one with BWP ID </w:t>
      </w:r>
      <w:r>
        <w:rPr>
          <w:i/>
          <w:szCs w:val="22"/>
          <w:lang w:eastAsia="sv-SE"/>
        </w:rPr>
        <w:t>firstActiveDownlinkBWP-Id</w:t>
      </w:r>
      <w:r>
        <w:rPr>
          <w:rFonts w:eastAsia="宋体"/>
          <w:lang w:eastAsia="zh-CN"/>
        </w:rPr>
        <w:t>. It is thus straightforward that the RF BW UE operates for the to-be-activated SCell is the first active BWP. This is also the target BW for AGC.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15CDF" w:rsidTr="00415CDF">
        <w:tc>
          <w:tcPr>
            <w:tcW w:w="0" w:type="auto"/>
            <w:tcBorders>
              <w:top w:val="single" w:sz="4" w:space="0" w:color="auto"/>
              <w:left w:val="single" w:sz="4" w:space="0" w:color="auto"/>
              <w:bottom w:val="single" w:sz="4" w:space="0" w:color="auto"/>
              <w:right w:val="single" w:sz="4" w:space="0" w:color="auto"/>
            </w:tcBorders>
            <w:hideMark/>
          </w:tcPr>
          <w:p w:rsidR="00415CDF" w:rsidRDefault="00415CDF">
            <w:pPr>
              <w:pStyle w:val="TAL"/>
              <w:spacing w:before="120" w:after="120"/>
              <w:rPr>
                <w:szCs w:val="22"/>
                <w:lang w:eastAsia="sv-SE"/>
              </w:rPr>
            </w:pPr>
            <w:r>
              <w:rPr>
                <w:b/>
                <w:i/>
                <w:szCs w:val="22"/>
                <w:lang w:eastAsia="sv-SE"/>
              </w:rPr>
              <w:t>firstActiveDownlinkBWP-Id</w:t>
            </w:r>
          </w:p>
          <w:p w:rsidR="00415CDF" w:rsidRDefault="00415CDF">
            <w:pPr>
              <w:pStyle w:val="TAL"/>
              <w:spacing w:before="120" w:after="120"/>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SpCell, this field contains the ID of the DL BWP to be activated upon performing the RRC (re-)configuration. If the field is absent, the RRC (re-)configuration does not impose a BWP switch.</w:t>
            </w:r>
          </w:p>
          <w:p w:rsidR="00415CDF" w:rsidRDefault="00415CDF">
            <w:pPr>
              <w:pStyle w:val="TAL"/>
              <w:spacing w:before="120" w:after="120"/>
              <w:rPr>
                <w:szCs w:val="22"/>
                <w:lang w:eastAsia="sv-SE"/>
              </w:rPr>
            </w:pPr>
            <w:r>
              <w:rPr>
                <w:szCs w:val="22"/>
                <w:highlight w:val="yellow"/>
                <w:lang w:eastAsia="sv-SE"/>
              </w:rPr>
              <w:t xml:space="preserve">If configured for </w:t>
            </w:r>
            <w:proofErr w:type="gramStart"/>
            <w:r>
              <w:rPr>
                <w:szCs w:val="22"/>
                <w:highlight w:val="yellow"/>
                <w:lang w:eastAsia="sv-SE"/>
              </w:rPr>
              <w:t>an</w:t>
            </w:r>
            <w:proofErr w:type="gramEnd"/>
            <w:r>
              <w:rPr>
                <w:szCs w:val="22"/>
                <w:highlight w:val="yellow"/>
                <w:lang w:eastAsia="sv-SE"/>
              </w:rPr>
              <w:t xml:space="preserve"> SCell, this field contains the ID of the downlink bandwidth part to be used upon activation of an SCell. The initial bandwidth part is referred to by BWP-Id = 0.</w:t>
            </w:r>
          </w:p>
          <w:p w:rsidR="00415CDF" w:rsidRDefault="00415CDF">
            <w:pPr>
              <w:pStyle w:val="TAL"/>
              <w:spacing w:before="120" w:after="120"/>
              <w:rPr>
                <w:szCs w:val="22"/>
                <w:lang w:eastAsia="sv-SE"/>
              </w:rPr>
            </w:pPr>
            <w:r>
              <w:rPr>
                <w:szCs w:val="22"/>
                <w:lang w:eastAsia="sv-SE"/>
              </w:rPr>
              <w:t xml:space="preserve">Upon PCell change and PSCell addition/change,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bl>
    <w:p w:rsidR="00BD273D" w:rsidRDefault="00BD273D" w:rsidP="00415CDF">
      <w:pPr>
        <w:spacing w:before="120" w:after="120"/>
        <w:rPr>
          <w:rFonts w:eastAsia="宋体"/>
          <w:lang w:eastAsia="zh-CN"/>
        </w:rPr>
      </w:pPr>
      <w:r>
        <w:rPr>
          <w:rFonts w:eastAsia="宋体"/>
          <w:lang w:eastAsia="zh-CN"/>
        </w:rPr>
        <w:t>On the other hand, the SCell activation are based on SSB reception, i.e. many of actions in activation like cell detection, AGC and synchronization are based on SSB. However, the SSB is not necessarily contained within the first active BWP.</w:t>
      </w:r>
    </w:p>
    <w:p w:rsidR="00415CDF" w:rsidRDefault="00415CDF" w:rsidP="00415CDF">
      <w:pPr>
        <w:spacing w:before="120" w:after="120"/>
        <w:rPr>
          <w:rFonts w:eastAsia="宋体"/>
          <w:lang w:eastAsia="zh-CN"/>
        </w:rPr>
      </w:pPr>
      <w:r>
        <w:rPr>
          <w:rFonts w:eastAsia="宋体"/>
          <w:lang w:eastAsia="zh-CN"/>
        </w:rPr>
        <w:lastRenderedPageBreak/>
        <w:t>If the SCell SSB is not contained within the first active BWP, UE needs to switch the RF between the first active BWP and the SSB, and as a result, there could be much more interruptions than allowed by current requirement</w:t>
      </w:r>
      <w:r w:rsidR="00BD273D">
        <w:rPr>
          <w:rFonts w:eastAsia="宋体"/>
          <w:lang w:eastAsia="zh-CN"/>
        </w:rPr>
        <w:t xml:space="preserve"> as shown in Figure 1</w:t>
      </w:r>
      <w:r>
        <w:rPr>
          <w:rFonts w:eastAsia="宋体"/>
          <w:lang w:eastAsia="zh-CN"/>
        </w:rPr>
        <w:t>. It is noted that the current requirements allow only one interruption.</w:t>
      </w:r>
    </w:p>
    <w:p w:rsidR="00415CDF" w:rsidRDefault="00415CDF" w:rsidP="00415CDF">
      <w:pPr>
        <w:spacing w:before="120" w:after="120"/>
        <w:jc w:val="center"/>
        <w:rPr>
          <w:rFonts w:eastAsia="宋体"/>
          <w:lang w:eastAsia="zh-CN"/>
        </w:rPr>
      </w:pPr>
      <w:r>
        <w:rPr>
          <w:rFonts w:eastAsia="宋体"/>
          <w:noProof/>
          <w:lang w:val="en-US" w:eastAsia="zh-CN"/>
        </w:rPr>
        <w:drawing>
          <wp:inline distT="0" distB="0" distL="0" distR="0">
            <wp:extent cx="5029200" cy="18580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1858010"/>
                    </a:xfrm>
                    <a:prstGeom prst="rect">
                      <a:avLst/>
                    </a:prstGeom>
                    <a:noFill/>
                    <a:ln>
                      <a:noFill/>
                    </a:ln>
                  </pic:spPr>
                </pic:pic>
              </a:graphicData>
            </a:graphic>
          </wp:inline>
        </w:drawing>
      </w:r>
    </w:p>
    <w:p w:rsidR="00415CDF" w:rsidRDefault="00415CDF" w:rsidP="00415CDF">
      <w:pPr>
        <w:spacing w:before="120" w:after="120"/>
        <w:jc w:val="center"/>
        <w:rPr>
          <w:rFonts w:eastAsiaTheme="minorEastAsia"/>
          <w:b/>
          <w:lang w:eastAsia="zh-CN"/>
        </w:rPr>
      </w:pPr>
      <w:r>
        <w:rPr>
          <w:rFonts w:eastAsiaTheme="minorEastAsia"/>
          <w:b/>
          <w:lang w:eastAsia="zh-CN"/>
        </w:rPr>
        <w:t>Figure 1: UE RF BW for SCell activation when SCell SSB is outside SCell first active BWP</w:t>
      </w:r>
    </w:p>
    <w:p w:rsidR="00415CDF" w:rsidRDefault="00415CDF" w:rsidP="00415CDF">
      <w:pPr>
        <w:spacing w:before="120" w:after="120"/>
        <w:rPr>
          <w:rFonts w:eastAsiaTheme="minorEastAsia"/>
          <w:lang w:eastAsia="zh-CN"/>
        </w:rPr>
      </w:pPr>
      <w:r>
        <w:rPr>
          <w:rFonts w:eastAsiaTheme="minorEastAsia"/>
          <w:lang w:eastAsia="zh-CN"/>
        </w:rPr>
        <w:t>For the current requirements to apply, RAN4 needs to define additional interruptions for the case when SCell SSB is outside SCell first active BWP. The work is however not trivial, as the exact interruption amounts depend on the type of SCell and relation with active serving cells. To simplify the specification, we suggest that the current SCell activation requirements apply provided that the SSB of the to-be-activated SCell is within the first active DL BWP of the SCell.</w:t>
      </w:r>
    </w:p>
    <w:p w:rsidR="004F246E" w:rsidRPr="004F246E" w:rsidRDefault="00BD273D" w:rsidP="004F246E">
      <w:pPr>
        <w:spacing w:before="120" w:after="120"/>
        <w:rPr>
          <w:rFonts w:eastAsiaTheme="minorEastAsia"/>
          <w:lang w:eastAsia="zh-CN"/>
        </w:rPr>
      </w:pPr>
      <w:r>
        <w:rPr>
          <w:rFonts w:eastAsiaTheme="minorEastAsia"/>
          <w:lang w:eastAsia="zh-CN"/>
        </w:rPr>
        <w:t>In RAN4#97, some company raised the concern that the above proposal does not apply for SSB-less SCell. The concern is valid in our view. Since there is no SSB transmitted by the SCell, the condition “SSB of the to-be-activated SCell is within the first active DL BWP of the SCell” is anyway irrelevant, so we update our proposal as below.</w:t>
      </w:r>
    </w:p>
    <w:p w:rsidR="00B53E84" w:rsidRDefault="00415CDF" w:rsidP="00415CDF">
      <w:pPr>
        <w:spacing w:before="120" w:after="120"/>
        <w:rPr>
          <w:rFonts w:eastAsiaTheme="minorEastAsia"/>
          <w:b/>
          <w:lang w:eastAsia="zh-CN"/>
        </w:rPr>
      </w:pPr>
      <w:r>
        <w:rPr>
          <w:rFonts w:eastAsiaTheme="minorEastAsia"/>
          <w:b/>
          <w:lang w:eastAsia="zh-CN"/>
        </w:rPr>
        <w:t xml:space="preserve">Proposal </w:t>
      </w:r>
      <w:r w:rsidR="00BD273D">
        <w:rPr>
          <w:rFonts w:eastAsiaTheme="minorEastAsia"/>
          <w:b/>
          <w:lang w:eastAsia="zh-CN"/>
        </w:rPr>
        <w:t>1</w:t>
      </w:r>
      <w:r>
        <w:rPr>
          <w:rFonts w:eastAsiaTheme="minorEastAsia"/>
          <w:b/>
          <w:lang w:eastAsia="zh-CN"/>
        </w:rPr>
        <w:t>: The current SCell activation requirements</w:t>
      </w:r>
      <w:r w:rsidR="00BD273D">
        <w:rPr>
          <w:rFonts w:eastAsiaTheme="minorEastAsia"/>
          <w:b/>
          <w:lang w:eastAsia="zh-CN"/>
        </w:rPr>
        <w:t xml:space="preserve">, except those for SSB-less SCell, </w:t>
      </w:r>
      <w:r>
        <w:rPr>
          <w:rFonts w:eastAsiaTheme="minorEastAsia"/>
          <w:b/>
          <w:lang w:eastAsia="zh-CN"/>
        </w:rPr>
        <w:t>apply provided that the SSB of the to-be-activated SCell is within the first active DL BWP of the SCell.</w:t>
      </w:r>
    </w:p>
    <w:p w:rsidR="00BD273D" w:rsidRDefault="00BD273D" w:rsidP="00BD273D">
      <w:pPr>
        <w:pStyle w:val="3"/>
        <w:rPr>
          <w:lang w:eastAsia="zh-CN"/>
        </w:rPr>
      </w:pPr>
      <w:r>
        <w:rPr>
          <w:lang w:eastAsia="zh-CN"/>
        </w:rPr>
        <w:t>SSB-less SCell activation in FR1</w:t>
      </w:r>
    </w:p>
    <w:p w:rsidR="004F246E" w:rsidRDefault="00BD273D" w:rsidP="00BD273D">
      <w:pPr>
        <w:spacing w:before="120" w:after="120"/>
        <w:rPr>
          <w:rFonts w:eastAsiaTheme="minorEastAsia"/>
          <w:lang w:eastAsia="zh-CN"/>
        </w:rPr>
      </w:pPr>
      <w:r>
        <w:rPr>
          <w:rFonts w:eastAsiaTheme="minorEastAsia"/>
          <w:lang w:eastAsia="zh-CN"/>
        </w:rPr>
        <w:t xml:space="preserve">Currently the activation requirements are defined for </w:t>
      </w:r>
      <w:r w:rsidR="004F246E">
        <w:rPr>
          <w:rFonts w:eastAsiaTheme="minorEastAsia"/>
          <w:lang w:eastAsia="zh-CN"/>
        </w:rPr>
        <w:t>FR2 SSB-less SCell:</w:t>
      </w:r>
    </w:p>
    <w:tbl>
      <w:tblPr>
        <w:tblStyle w:val="af4"/>
        <w:tblW w:w="0" w:type="auto"/>
        <w:tblLook w:val="04A0" w:firstRow="1" w:lastRow="0" w:firstColumn="1" w:lastColumn="0" w:noHBand="0" w:noVBand="1"/>
      </w:tblPr>
      <w:tblGrid>
        <w:gridCol w:w="9621"/>
      </w:tblGrid>
      <w:tr w:rsidR="004F246E" w:rsidTr="004F246E">
        <w:tc>
          <w:tcPr>
            <w:tcW w:w="9621" w:type="dxa"/>
          </w:tcPr>
          <w:p w:rsidR="004F246E" w:rsidRPr="009C5807" w:rsidRDefault="004F246E" w:rsidP="004F246E">
            <w:pPr>
              <w:pStyle w:val="B2"/>
              <w:spacing w:before="120" w:after="1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rsidR="004F246E" w:rsidRPr="004F246E" w:rsidRDefault="004F246E" w:rsidP="004F246E">
            <w:pPr>
              <w:pStyle w:val="B3"/>
              <w:spacing w:before="120" w:after="120"/>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SCell being activated is (are) QCL-TypeD with RS (s) of one active serving cell on that FR2 band.</w:t>
            </w:r>
          </w:p>
        </w:tc>
      </w:tr>
    </w:tbl>
    <w:p w:rsidR="00BD273D" w:rsidRDefault="00BD273D" w:rsidP="00BD273D">
      <w:pPr>
        <w:spacing w:before="120" w:after="120"/>
        <w:rPr>
          <w:rFonts w:eastAsiaTheme="minorEastAsia"/>
          <w:lang w:eastAsia="zh-CN"/>
        </w:rPr>
      </w:pPr>
      <w:r>
        <w:rPr>
          <w:rFonts w:eastAsiaTheme="minorEastAsia"/>
          <w:lang w:eastAsia="zh-CN"/>
        </w:rPr>
        <w:t xml:space="preserve">In RAN4#97, some companies proposed to extend </w:t>
      </w:r>
      <w:r w:rsidR="004F246E">
        <w:rPr>
          <w:rFonts w:eastAsiaTheme="minorEastAsia"/>
          <w:lang w:eastAsia="zh-CN"/>
        </w:rPr>
        <w:t>the requirements to FR1:</w:t>
      </w:r>
    </w:p>
    <w:tbl>
      <w:tblPr>
        <w:tblStyle w:val="af4"/>
        <w:tblW w:w="0" w:type="auto"/>
        <w:tblLook w:val="04A0" w:firstRow="1" w:lastRow="0" w:firstColumn="1" w:lastColumn="0" w:noHBand="0" w:noVBand="1"/>
      </w:tblPr>
      <w:tblGrid>
        <w:gridCol w:w="9621"/>
      </w:tblGrid>
      <w:tr w:rsidR="004F246E" w:rsidTr="004F246E">
        <w:tc>
          <w:tcPr>
            <w:tcW w:w="9621" w:type="dxa"/>
          </w:tcPr>
          <w:p w:rsidR="004F246E" w:rsidRPr="00555FC9" w:rsidRDefault="004F246E" w:rsidP="004F246E">
            <w:pPr>
              <w:spacing w:before="120" w:after="120"/>
              <w:ind w:left="472" w:hanging="360"/>
              <w:rPr>
                <w:b/>
                <w:bCs/>
                <w:u w:val="single"/>
              </w:rPr>
            </w:pPr>
            <w:r w:rsidRPr="00555FC9">
              <w:rPr>
                <w:b/>
                <w:bCs/>
                <w:u w:val="single"/>
              </w:rPr>
              <w:t>Issue 2-2: SSB-less SCell activation delay requirement</w:t>
            </w:r>
          </w:p>
          <w:p w:rsidR="004F246E" w:rsidRDefault="004F246E" w:rsidP="004F246E">
            <w:pPr>
              <w:pStyle w:val="af8"/>
              <w:numPr>
                <w:ilvl w:val="0"/>
                <w:numId w:val="28"/>
              </w:numPr>
              <w:spacing w:beforeLines="0" w:before="120" w:afterLines="0" w:after="120"/>
              <w:jc w:val="both"/>
            </w:pPr>
            <w:r>
              <w:t xml:space="preserve">Proposal: </w:t>
            </w:r>
          </w:p>
          <w:p w:rsidR="004F246E" w:rsidRPr="00102856" w:rsidRDefault="004F246E" w:rsidP="004F246E">
            <w:pPr>
              <w:numPr>
                <w:ilvl w:val="0"/>
                <w:numId w:val="29"/>
              </w:numPr>
              <w:overflowPunct w:val="0"/>
              <w:autoSpaceDE w:val="0"/>
              <w:autoSpaceDN w:val="0"/>
              <w:adjustRightInd w:val="0"/>
              <w:spacing w:beforeLines="0" w:before="120" w:afterLines="0" w:after="120"/>
              <w:jc w:val="both"/>
              <w:rPr>
                <w:lang w:val="en-US" w:eastAsia="zh-CN"/>
              </w:rPr>
            </w:pPr>
            <w:r w:rsidRPr="00102856">
              <w:rPr>
                <w:lang w:val="en-US" w:eastAsia="zh-CN"/>
              </w:rPr>
              <w:t>RAN4 to define SSB-less FR1 SCell activation delay requirement as follows:</w:t>
            </w:r>
          </w:p>
          <w:p w:rsidR="004F246E" w:rsidRPr="00102856" w:rsidRDefault="004F246E" w:rsidP="004F246E">
            <w:pPr>
              <w:numPr>
                <w:ilvl w:val="1"/>
                <w:numId w:val="29"/>
              </w:numPr>
              <w:overflowPunct w:val="0"/>
              <w:autoSpaceDE w:val="0"/>
              <w:autoSpaceDN w:val="0"/>
              <w:adjustRightInd w:val="0"/>
              <w:spacing w:beforeLines="0" w:before="120" w:afterLines="0" w:after="120"/>
              <w:jc w:val="both"/>
              <w:rPr>
                <w:lang w:val="en-US" w:eastAsia="zh-CN"/>
              </w:rPr>
            </w:pPr>
            <w:r w:rsidRPr="00102856">
              <w:rPr>
                <w:lang w:val="en-US" w:eastAsia="zh-CN"/>
              </w:rPr>
              <w:t xml:space="preserve">If the SCell being activated belongs to FR1 and if there is at least one active serving cell contiguous to the Scell on that FR1 band, if the UE </w:t>
            </w:r>
            <w:r w:rsidRPr="00102856">
              <w:rPr>
                <w:highlight w:val="yellow"/>
                <w:lang w:val="en-US" w:eastAsia="zh-CN"/>
              </w:rPr>
              <w:t xml:space="preserve">[supporting </w:t>
            </w:r>
            <w:r w:rsidRPr="00102856">
              <w:rPr>
                <w:i/>
                <w:iCs/>
                <w:highlight w:val="yellow"/>
                <w:lang w:val="en-US" w:eastAsia="zh-CN"/>
              </w:rPr>
              <w:t>scellWithoutSSB</w:t>
            </w:r>
            <w:r w:rsidRPr="00102856">
              <w:rPr>
                <w:highlight w:val="yellow"/>
                <w:lang w:val="en-US" w:eastAsia="zh-CN"/>
              </w:rPr>
              <w:t>]</w:t>
            </w:r>
            <w:r w:rsidRPr="00102856">
              <w:rPr>
                <w:lang w:val="en-US" w:eastAsia="zh-CN"/>
              </w:rPr>
              <w:t xml:space="preserve"> is not provided with any SMTC for the target SCell, T</w:t>
            </w:r>
            <w:r w:rsidRPr="00102856">
              <w:rPr>
                <w:vertAlign w:val="subscript"/>
                <w:lang w:val="en-US" w:eastAsia="zh-CN"/>
              </w:rPr>
              <w:t>activation_time</w:t>
            </w:r>
            <w:r w:rsidRPr="00102856">
              <w:rPr>
                <w:lang w:val="en-US" w:eastAsia="zh-CN"/>
              </w:rPr>
              <w:t xml:space="preserve"> is 3 ms</w:t>
            </w:r>
            <w:r w:rsidRPr="007D46BF">
              <w:rPr>
                <w:lang w:val="en-US" w:eastAsia="zh-CN"/>
              </w:rPr>
              <w:t xml:space="preserve"> </w:t>
            </w:r>
            <w:r w:rsidRPr="00102856">
              <w:rPr>
                <w:highlight w:val="yellow"/>
                <w:lang w:val="en-US" w:eastAsia="zh-CN"/>
              </w:rPr>
              <w:t>[, provided</w:t>
            </w:r>
          </w:p>
          <w:p w:rsidR="004F246E" w:rsidRPr="00102856" w:rsidRDefault="004F246E" w:rsidP="004F246E">
            <w:pPr>
              <w:numPr>
                <w:ilvl w:val="2"/>
                <w:numId w:val="29"/>
              </w:numPr>
              <w:overflowPunct w:val="0"/>
              <w:autoSpaceDE w:val="0"/>
              <w:autoSpaceDN w:val="0"/>
              <w:adjustRightInd w:val="0"/>
              <w:spacing w:beforeLines="0" w:before="120" w:afterLines="0" w:after="120"/>
              <w:jc w:val="both"/>
              <w:rPr>
                <w:lang w:val="en-US" w:eastAsia="zh-CN"/>
              </w:rPr>
            </w:pPr>
            <w:proofErr w:type="gramStart"/>
            <w:r w:rsidRPr="00102856">
              <w:rPr>
                <w:highlight w:val="yellow"/>
                <w:lang w:eastAsia="zh-CN"/>
              </w:rPr>
              <w:t>the</w:t>
            </w:r>
            <w:proofErr w:type="gramEnd"/>
            <w:r w:rsidRPr="00102856">
              <w:rPr>
                <w:highlight w:val="yellow"/>
                <w:lang w:eastAsia="zh-CN"/>
              </w:rPr>
              <w:t xml:space="preserve"> RS (s) of SCell being activated is (are) QCL-TypeA with TRS (s) of the SCell being activated and the TRS (s) is (are) QCL-TypeC with SSB (s) of one active serving cell on that FR1 band.]</w:t>
            </w:r>
          </w:p>
          <w:p w:rsidR="004F246E" w:rsidRPr="004F246E" w:rsidRDefault="004F246E" w:rsidP="00BD273D">
            <w:pPr>
              <w:numPr>
                <w:ilvl w:val="1"/>
                <w:numId w:val="29"/>
              </w:numPr>
              <w:overflowPunct w:val="0"/>
              <w:autoSpaceDE w:val="0"/>
              <w:autoSpaceDN w:val="0"/>
              <w:adjustRightInd w:val="0"/>
              <w:spacing w:beforeLines="0" w:before="120" w:afterLines="0" w:after="120"/>
              <w:jc w:val="both"/>
              <w:rPr>
                <w:lang w:val="en-US" w:eastAsia="zh-CN"/>
              </w:rPr>
            </w:pPr>
            <w:r w:rsidRPr="00102856">
              <w:rPr>
                <w:highlight w:val="yellow"/>
                <w:lang w:val="en-US" w:eastAsia="zh-CN"/>
              </w:rPr>
              <w:t>FFS on non-contiguous intra-band CA</w:t>
            </w:r>
          </w:p>
        </w:tc>
      </w:tr>
    </w:tbl>
    <w:p w:rsidR="004F246E" w:rsidRDefault="004F246E" w:rsidP="004F246E">
      <w:pPr>
        <w:spacing w:before="120" w:after="120"/>
        <w:rPr>
          <w:rFonts w:eastAsia="宋体"/>
          <w:lang w:eastAsia="zh-CN"/>
        </w:rPr>
      </w:pPr>
      <w:r w:rsidRPr="004F246E">
        <w:rPr>
          <w:rFonts w:eastAsia="宋体"/>
          <w:lang w:eastAsia="zh-CN"/>
        </w:rPr>
        <w:lastRenderedPageBreak/>
        <w:t>RAN4 should first clarify what is exactly meant by the condition “is not provided with any SMTC for the target SCell”. There can be two interpretations:</w:t>
      </w:r>
    </w:p>
    <w:p w:rsidR="004F246E" w:rsidRDefault="004F246E" w:rsidP="004F246E">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Case 1: UE is not provided with SSB configuration for the SCell. This is indicated by the absence of </w:t>
      </w:r>
      <w:r w:rsidRPr="004F246E">
        <w:rPr>
          <w:rFonts w:eastAsia="宋体"/>
          <w:i/>
          <w:lang w:eastAsia="zh-CN"/>
        </w:rPr>
        <w:t>absoluteFrequencySSB</w:t>
      </w:r>
      <w:r>
        <w:rPr>
          <w:rFonts w:eastAsia="宋体"/>
          <w:lang w:eastAsia="zh-CN"/>
        </w:rPr>
        <w:t>.</w:t>
      </w:r>
      <w:r w:rsidRPr="004F246E">
        <w:rPr>
          <w:rFonts w:eastAsia="宋体"/>
          <w:lang w:eastAsia="zh-CN"/>
        </w:rPr>
        <w:t xml:space="preserve"> </w:t>
      </w:r>
      <w:r>
        <w:rPr>
          <w:rFonts w:eastAsia="宋体"/>
          <w:lang w:eastAsia="zh-CN"/>
        </w:rPr>
        <w:t>According to 38.331</w:t>
      </w:r>
      <w:r w:rsidR="00826381">
        <w:rPr>
          <w:rFonts w:eastAsia="宋体"/>
          <w:lang w:eastAsia="zh-CN"/>
        </w:rPr>
        <w:t xml:space="preserve">, if this filed is absent, UE will assume no SSB is transmitted by the SCell, and UE is expected to use the spCell timing if the spCell is in the same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4F246E" w:rsidRPr="00CA3ECC" w:rsidTr="004F246E">
        <w:tc>
          <w:tcPr>
            <w:tcW w:w="0" w:type="auto"/>
            <w:tcBorders>
              <w:top w:val="single" w:sz="4" w:space="0" w:color="auto"/>
              <w:left w:val="single" w:sz="4" w:space="0" w:color="auto"/>
              <w:bottom w:val="single" w:sz="4" w:space="0" w:color="auto"/>
              <w:right w:val="single" w:sz="4" w:space="0" w:color="auto"/>
            </w:tcBorders>
            <w:hideMark/>
          </w:tcPr>
          <w:p w:rsidR="004F246E" w:rsidRPr="00CA3ECC" w:rsidRDefault="004F246E" w:rsidP="004F246E">
            <w:pPr>
              <w:pStyle w:val="TAL"/>
              <w:spacing w:before="120" w:after="120"/>
              <w:rPr>
                <w:szCs w:val="22"/>
                <w:lang w:eastAsia="sv-SE"/>
              </w:rPr>
            </w:pPr>
            <w:r w:rsidRPr="00CA3ECC">
              <w:rPr>
                <w:b/>
                <w:i/>
                <w:szCs w:val="22"/>
                <w:lang w:eastAsia="sv-SE"/>
              </w:rPr>
              <w:t>absoluteFrequencySSB</w:t>
            </w:r>
          </w:p>
          <w:p w:rsidR="004F246E" w:rsidRPr="00CA3ECC" w:rsidRDefault="004F246E" w:rsidP="004F246E">
            <w:pPr>
              <w:pStyle w:val="TAL"/>
              <w:spacing w:before="120" w:after="120"/>
              <w:rPr>
                <w:szCs w:val="22"/>
                <w:lang w:eastAsia="sv-SE"/>
              </w:rPr>
            </w:pPr>
            <w:r w:rsidRPr="00CA3ECC">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CA3ECC">
              <w:rPr>
                <w:i/>
                <w:lang w:eastAsia="sv-SE"/>
              </w:rPr>
              <w:t>ssb-PositionsInBurst</w:t>
            </w:r>
            <w:r w:rsidRPr="00CA3ECC">
              <w:rPr>
                <w:szCs w:val="22"/>
                <w:lang w:eastAsia="sv-SE"/>
              </w:rPr>
              <w:t xml:space="preserve">, </w:t>
            </w:r>
            <w:r w:rsidRPr="00CA3ECC">
              <w:rPr>
                <w:i/>
                <w:lang w:eastAsia="sv-SE"/>
              </w:rPr>
              <w:t>ssb-periodicityServingCell</w:t>
            </w:r>
            <w:r w:rsidRPr="00CA3ECC">
              <w:rPr>
                <w:szCs w:val="22"/>
                <w:lang w:eastAsia="sv-SE"/>
              </w:rPr>
              <w:t xml:space="preserve"> and </w:t>
            </w:r>
            <w:r w:rsidRPr="00CA3ECC">
              <w:rPr>
                <w:i/>
                <w:lang w:eastAsia="sv-SE"/>
              </w:rPr>
              <w:t>subcarrierSpacing</w:t>
            </w:r>
            <w:r w:rsidRPr="00CA3ECC">
              <w:rPr>
                <w:szCs w:val="22"/>
                <w:lang w:eastAsia="sv-SE"/>
              </w:rPr>
              <w:t xml:space="preserve"> in </w:t>
            </w:r>
            <w:r w:rsidRPr="00CA3ECC">
              <w:rPr>
                <w:i/>
                <w:lang w:eastAsia="sv-SE"/>
              </w:rPr>
              <w:t>ServingCellConfigCommon</w:t>
            </w:r>
            <w:r w:rsidRPr="00CA3ECC">
              <w:rPr>
                <w:szCs w:val="22"/>
                <w:lang w:eastAsia="sv-SE"/>
              </w:rPr>
              <w:t xml:space="preserve"> IE. </w:t>
            </w:r>
            <w:r w:rsidRPr="00826381">
              <w:rPr>
                <w:szCs w:val="22"/>
                <w:highlight w:val="yellow"/>
                <w:lang w:eastAsia="sv-SE"/>
              </w:rPr>
              <w:t>If the field is absent, the UE obtains timing reference from the SpCell. This is only supported in case the SCell is in the same frequency band as the SpCell.</w:t>
            </w:r>
          </w:p>
        </w:tc>
      </w:tr>
    </w:tbl>
    <w:p w:rsidR="004F246E" w:rsidRPr="003903D8" w:rsidRDefault="00826381" w:rsidP="00826381">
      <w:pPr>
        <w:pStyle w:val="af8"/>
        <w:numPr>
          <w:ilvl w:val="0"/>
          <w:numId w:val="22"/>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Case 2: UE is provided with SSB configuration but no SMTC configuration. This is indicated by the presence of </w:t>
      </w:r>
      <w:r w:rsidRPr="004F246E">
        <w:rPr>
          <w:rFonts w:eastAsia="宋体"/>
          <w:i/>
          <w:lang w:eastAsia="zh-CN"/>
        </w:rPr>
        <w:t>absoluteFrequencySSB</w:t>
      </w:r>
      <w:r>
        <w:rPr>
          <w:rFonts w:eastAsia="宋体"/>
          <w:lang w:eastAsia="zh-CN"/>
        </w:rPr>
        <w:t xml:space="preserve">, but the field of </w:t>
      </w:r>
      <w:r w:rsidRPr="00826381">
        <w:rPr>
          <w:rFonts w:eastAsia="宋体"/>
          <w:i/>
          <w:lang w:eastAsia="zh-CN"/>
        </w:rPr>
        <w:t>smtc</w:t>
      </w:r>
      <w:r>
        <w:rPr>
          <w:rFonts w:eastAsia="宋体"/>
          <w:lang w:eastAsia="zh-CN"/>
        </w:rPr>
        <w:t xml:space="preserve"> is absent in </w:t>
      </w:r>
      <w:r w:rsidRPr="00826381">
        <w:rPr>
          <w:i/>
        </w:rPr>
        <w:t>SCellConfig</w:t>
      </w:r>
      <w:r>
        <w:rPr>
          <w:rFonts w:eastAsia="宋体"/>
          <w:lang w:eastAsia="zh-CN"/>
        </w:rPr>
        <w:t xml:space="preserve"> and there is no MO with </w:t>
      </w:r>
      <w:r w:rsidR="003903D8" w:rsidRPr="00CA3ECC">
        <w:rPr>
          <w:szCs w:val="22"/>
          <w:lang w:eastAsia="sv-SE"/>
        </w:rPr>
        <w:t>same SSB f</w:t>
      </w:r>
      <w:r w:rsidR="003903D8">
        <w:rPr>
          <w:szCs w:val="22"/>
          <w:lang w:eastAsia="sv-SE"/>
        </w:rPr>
        <w:t>requency and subcarrier spacing as the SCell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903D8" w:rsidRPr="003903D8" w:rsidTr="003903D8">
        <w:tc>
          <w:tcPr>
            <w:tcW w:w="0" w:type="auto"/>
            <w:tcBorders>
              <w:top w:val="single" w:sz="4" w:space="0" w:color="auto"/>
              <w:left w:val="single" w:sz="4" w:space="0" w:color="auto"/>
              <w:bottom w:val="single" w:sz="4" w:space="0" w:color="auto"/>
              <w:right w:val="single" w:sz="4" w:space="0" w:color="auto"/>
            </w:tcBorders>
            <w:hideMark/>
          </w:tcPr>
          <w:p w:rsidR="003903D8" w:rsidRPr="003903D8" w:rsidRDefault="003903D8" w:rsidP="003903D8">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szCs w:val="22"/>
                <w:lang w:eastAsia="sv-SE"/>
              </w:rPr>
            </w:pPr>
            <w:r w:rsidRPr="003903D8">
              <w:rPr>
                <w:rFonts w:ascii="Arial" w:eastAsia="Times New Roman" w:hAnsi="Arial"/>
                <w:b/>
                <w:i/>
                <w:sz w:val="18"/>
                <w:szCs w:val="22"/>
                <w:lang w:eastAsia="sv-SE"/>
              </w:rPr>
              <w:t xml:space="preserve">SCellConfig </w:t>
            </w:r>
            <w:r w:rsidRPr="003903D8">
              <w:rPr>
                <w:rFonts w:ascii="Arial" w:eastAsia="Times New Roman" w:hAnsi="Arial"/>
                <w:b/>
                <w:sz w:val="18"/>
                <w:lang w:eastAsia="sv-SE"/>
              </w:rPr>
              <w:t>field descriptions</w:t>
            </w:r>
          </w:p>
        </w:tc>
      </w:tr>
      <w:tr w:rsidR="003903D8" w:rsidRPr="003903D8" w:rsidTr="003903D8">
        <w:tc>
          <w:tcPr>
            <w:tcW w:w="0" w:type="auto"/>
            <w:tcBorders>
              <w:top w:val="single" w:sz="4" w:space="0" w:color="auto"/>
              <w:left w:val="single" w:sz="4" w:space="0" w:color="auto"/>
              <w:bottom w:val="single" w:sz="4" w:space="0" w:color="auto"/>
              <w:right w:val="single" w:sz="4" w:space="0" w:color="auto"/>
            </w:tcBorders>
            <w:hideMark/>
          </w:tcPr>
          <w:p w:rsidR="003903D8" w:rsidRPr="003903D8" w:rsidRDefault="003903D8" w:rsidP="003903D8">
            <w:pPr>
              <w:keepNext/>
              <w:keepLines/>
              <w:overflowPunct w:val="0"/>
              <w:autoSpaceDE w:val="0"/>
              <w:autoSpaceDN w:val="0"/>
              <w:adjustRightInd w:val="0"/>
              <w:spacing w:beforeLines="0" w:before="0" w:afterLines="0" w:after="0"/>
              <w:textAlignment w:val="baseline"/>
              <w:rPr>
                <w:rFonts w:ascii="Arial" w:eastAsia="Times New Roman" w:hAnsi="Arial"/>
                <w:sz w:val="18"/>
                <w:szCs w:val="22"/>
                <w:lang w:eastAsia="sv-SE"/>
              </w:rPr>
            </w:pPr>
            <w:r w:rsidRPr="003903D8">
              <w:rPr>
                <w:rFonts w:ascii="Arial" w:eastAsia="Times New Roman" w:hAnsi="Arial"/>
                <w:b/>
                <w:i/>
                <w:sz w:val="18"/>
                <w:szCs w:val="22"/>
                <w:lang w:eastAsia="sv-SE"/>
              </w:rPr>
              <w:t>smtc</w:t>
            </w:r>
          </w:p>
          <w:p w:rsidR="003903D8" w:rsidRPr="003903D8" w:rsidRDefault="003903D8" w:rsidP="003903D8">
            <w:pPr>
              <w:keepNext/>
              <w:keepLines/>
              <w:overflowPunct w:val="0"/>
              <w:autoSpaceDE w:val="0"/>
              <w:autoSpaceDN w:val="0"/>
              <w:adjustRightInd w:val="0"/>
              <w:spacing w:beforeLines="0" w:before="0" w:afterLines="0" w:after="0"/>
              <w:textAlignment w:val="baseline"/>
              <w:rPr>
                <w:rFonts w:ascii="Arial" w:eastAsia="Times New Roman" w:hAnsi="Arial"/>
                <w:sz w:val="18"/>
                <w:szCs w:val="22"/>
                <w:lang w:eastAsia="sv-SE"/>
              </w:rPr>
            </w:pPr>
            <w:r w:rsidRPr="003903D8">
              <w:rPr>
                <w:rFonts w:ascii="Arial" w:eastAsia="Times New Roman" w:hAnsi="Arial"/>
                <w:sz w:val="18"/>
                <w:szCs w:val="22"/>
                <w:lang w:eastAsia="sv-SE"/>
              </w:rPr>
              <w:t xml:space="preserve">The SSB periodicity/offset/duration configuration of target cell for NR SCell addition. The network sets the </w:t>
            </w:r>
            <w:r w:rsidRPr="003903D8">
              <w:rPr>
                <w:rFonts w:ascii="Arial" w:eastAsia="Times New Roman" w:hAnsi="Arial"/>
                <w:i/>
                <w:sz w:val="18"/>
                <w:szCs w:val="22"/>
                <w:lang w:eastAsia="sv-SE"/>
              </w:rPr>
              <w:t>periodicityAndOffset</w:t>
            </w:r>
            <w:r w:rsidRPr="003903D8">
              <w:rPr>
                <w:rFonts w:ascii="Arial" w:eastAsia="Times New Roman" w:hAnsi="Arial"/>
                <w:sz w:val="18"/>
                <w:szCs w:val="22"/>
                <w:lang w:eastAsia="sv-SE"/>
              </w:rPr>
              <w:t xml:space="preserve"> to indicate the same periodicity as </w:t>
            </w:r>
            <w:r w:rsidRPr="003903D8">
              <w:rPr>
                <w:rFonts w:ascii="Arial" w:eastAsia="Times New Roman" w:hAnsi="Arial"/>
                <w:i/>
                <w:sz w:val="18"/>
                <w:szCs w:val="22"/>
                <w:lang w:eastAsia="sv-SE"/>
              </w:rPr>
              <w:t>ssb-periodicityServingCell</w:t>
            </w:r>
            <w:r w:rsidRPr="003903D8">
              <w:rPr>
                <w:rFonts w:ascii="Arial" w:eastAsia="Times New Roman" w:hAnsi="Arial"/>
                <w:sz w:val="18"/>
                <w:szCs w:val="22"/>
                <w:lang w:eastAsia="sv-SE"/>
              </w:rPr>
              <w:t xml:space="preserve"> in </w:t>
            </w:r>
            <w:r w:rsidRPr="003903D8">
              <w:rPr>
                <w:rFonts w:ascii="Arial" w:eastAsia="Times New Roman" w:hAnsi="Arial"/>
                <w:i/>
                <w:sz w:val="18"/>
                <w:szCs w:val="22"/>
                <w:lang w:eastAsia="sv-SE"/>
              </w:rPr>
              <w:t>sCellConfigCommon</w:t>
            </w:r>
            <w:r w:rsidRPr="003903D8">
              <w:rPr>
                <w:rFonts w:ascii="Arial" w:eastAsia="Times New Roman" w:hAnsi="Arial"/>
                <w:sz w:val="18"/>
                <w:szCs w:val="22"/>
                <w:lang w:eastAsia="sv-SE"/>
              </w:rPr>
              <w:t xml:space="preserve">. The </w:t>
            </w:r>
            <w:r w:rsidRPr="003903D8">
              <w:rPr>
                <w:rFonts w:ascii="Arial" w:eastAsia="Times New Roman" w:hAnsi="Arial"/>
                <w:i/>
                <w:sz w:val="18"/>
                <w:szCs w:val="22"/>
                <w:lang w:eastAsia="sv-SE"/>
              </w:rPr>
              <w:t>smtc</w:t>
            </w:r>
            <w:r w:rsidRPr="003903D8">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903D8">
              <w:rPr>
                <w:rFonts w:ascii="Arial" w:eastAsia="Times New Roman" w:hAnsi="Arial"/>
                <w:i/>
                <w:sz w:val="18"/>
                <w:lang w:eastAsia="sv-SE"/>
              </w:rPr>
              <w:t>measObjectNR</w:t>
            </w:r>
            <w:r w:rsidRPr="003903D8">
              <w:rPr>
                <w:rFonts w:ascii="Arial" w:eastAsia="Times New Roman" w:hAnsi="Arial"/>
                <w:sz w:val="18"/>
                <w:szCs w:val="22"/>
                <w:lang w:eastAsia="sv-SE"/>
              </w:rPr>
              <w:t xml:space="preserve"> having the same SSB frequency and subcarrier spacing, as configured before the reception of the RRC message.</w:t>
            </w:r>
          </w:p>
        </w:tc>
      </w:tr>
    </w:tbl>
    <w:p w:rsidR="004F246E" w:rsidRDefault="003903D8" w:rsidP="00BD273D">
      <w:pPr>
        <w:spacing w:before="120" w:after="120"/>
        <w:rPr>
          <w:rFonts w:eastAsiaTheme="minorEastAsia"/>
          <w:lang w:val="en-US" w:eastAsia="zh-CN"/>
        </w:rPr>
      </w:pPr>
      <w:r>
        <w:rPr>
          <w:rFonts w:eastAsiaTheme="minorEastAsia"/>
          <w:lang w:val="en-US" w:eastAsia="zh-CN"/>
        </w:rPr>
        <w:t>In our understanding, w</w:t>
      </w:r>
      <w:r w:rsidR="004F246E">
        <w:rPr>
          <w:rFonts w:eastAsiaTheme="minorEastAsia"/>
          <w:lang w:val="en-US" w:eastAsia="zh-CN"/>
        </w:rPr>
        <w:t>hen th</w:t>
      </w:r>
      <w:r>
        <w:rPr>
          <w:rFonts w:eastAsiaTheme="minorEastAsia"/>
          <w:lang w:val="en-US" w:eastAsia="zh-CN"/>
        </w:rPr>
        <w:t xml:space="preserve">e FR2 requirements were defined, </w:t>
      </w:r>
      <w:r w:rsidR="004F246E">
        <w:rPr>
          <w:rFonts w:eastAsiaTheme="minorEastAsia"/>
          <w:lang w:val="en-US" w:eastAsia="zh-CN"/>
        </w:rPr>
        <w:t xml:space="preserve">it was a common understanding that the </w:t>
      </w:r>
      <w:r>
        <w:rPr>
          <w:rFonts w:eastAsiaTheme="minorEastAsia"/>
          <w:lang w:val="en-US" w:eastAsia="zh-CN"/>
        </w:rPr>
        <w:t xml:space="preserve">considered scenario is Case 1. Also, other requirements defined for Case 2, as part of the Trs definition. </w:t>
      </w:r>
    </w:p>
    <w:tbl>
      <w:tblPr>
        <w:tblStyle w:val="af4"/>
        <w:tblW w:w="0" w:type="auto"/>
        <w:tblLook w:val="04A0" w:firstRow="1" w:lastRow="0" w:firstColumn="1" w:lastColumn="0" w:noHBand="0" w:noVBand="1"/>
      </w:tblPr>
      <w:tblGrid>
        <w:gridCol w:w="9621"/>
      </w:tblGrid>
      <w:tr w:rsidR="003903D8" w:rsidTr="003903D8">
        <w:tc>
          <w:tcPr>
            <w:tcW w:w="9621" w:type="dxa"/>
          </w:tcPr>
          <w:p w:rsidR="003903D8" w:rsidRPr="003903D8" w:rsidRDefault="003903D8" w:rsidP="003903D8">
            <w:pPr>
              <w:spacing w:beforeLines="0" w:before="0" w:afterLines="0" w:after="180"/>
              <w:ind w:left="851" w:hanging="284"/>
              <w:rPr>
                <w:rFonts w:eastAsia="宋体"/>
                <w:sz w:val="20"/>
                <w:lang w:eastAsia="zh-CN"/>
              </w:rPr>
            </w:pPr>
            <w:r w:rsidRPr="003903D8">
              <w:rPr>
                <w:rFonts w:eastAsia="宋体"/>
                <w:sz w:val="20"/>
                <w:lang w:eastAsia="zh-CN"/>
              </w:rPr>
              <w:tab/>
              <w:t>T</w:t>
            </w:r>
            <w:r w:rsidRPr="003903D8">
              <w:rPr>
                <w:rFonts w:eastAsia="宋体"/>
                <w:sz w:val="20"/>
                <w:vertAlign w:val="subscript"/>
                <w:lang w:eastAsia="zh-CN"/>
              </w:rPr>
              <w:t>rs</w:t>
            </w:r>
            <w:r w:rsidRPr="003903D8">
              <w:rPr>
                <w:rFonts w:eastAsia="宋体"/>
                <w:sz w:val="20"/>
                <w:lang w:eastAsia="zh-CN"/>
              </w:rPr>
              <w:t xml:space="preserve"> is the SMTC periodicity of the SCell being activated if the UE has been provided with an SMTC configuration for the SCell in SCell addition message, otherwise T</w:t>
            </w:r>
            <w:r w:rsidRPr="003903D8">
              <w:rPr>
                <w:rFonts w:eastAsia="宋体"/>
                <w:sz w:val="20"/>
                <w:vertAlign w:val="subscript"/>
                <w:lang w:eastAsia="zh-CN"/>
              </w:rPr>
              <w:t>rs</w:t>
            </w:r>
            <w:r w:rsidRPr="003903D8">
              <w:rPr>
                <w:rFonts w:eastAsia="宋体"/>
                <w:sz w:val="20"/>
                <w:lang w:eastAsia="zh-CN"/>
              </w:rPr>
              <w:t xml:space="preserve"> is the SMTC configured in the measObjectNR having the same SSB frequency and subcarrier spacing. </w:t>
            </w:r>
            <w:r w:rsidRPr="003903D8">
              <w:rPr>
                <w:rFonts w:eastAsia="宋体"/>
                <w:sz w:val="20"/>
                <w:highlight w:val="yellow"/>
                <w:lang w:eastAsia="zh-CN"/>
              </w:rPr>
              <w:t>If the UE is not provided SMTC configuration or measurement object on this frequency, the requirement which involves T</w:t>
            </w:r>
            <w:r w:rsidRPr="003903D8">
              <w:rPr>
                <w:rFonts w:eastAsia="宋体"/>
                <w:sz w:val="20"/>
                <w:highlight w:val="yellow"/>
                <w:vertAlign w:val="subscript"/>
                <w:lang w:eastAsia="zh-CN"/>
              </w:rPr>
              <w:t>rs</w:t>
            </w:r>
            <w:r w:rsidRPr="003903D8">
              <w:rPr>
                <w:rFonts w:eastAsia="宋体"/>
                <w:sz w:val="20"/>
                <w:highlight w:val="yellow"/>
                <w:lang w:eastAsia="zh-CN"/>
              </w:rPr>
              <w:t xml:space="preserve"> is applied with T</w:t>
            </w:r>
            <w:r w:rsidRPr="003903D8">
              <w:rPr>
                <w:rFonts w:eastAsia="宋体"/>
                <w:sz w:val="20"/>
                <w:highlight w:val="yellow"/>
                <w:vertAlign w:val="subscript"/>
                <w:lang w:eastAsia="zh-CN"/>
              </w:rPr>
              <w:t>rs</w:t>
            </w:r>
            <w:r w:rsidRPr="003903D8">
              <w:rPr>
                <w:rFonts w:eastAsia="宋体"/>
                <w:sz w:val="20"/>
                <w:highlight w:val="yellow"/>
                <w:lang w:eastAsia="zh-CN"/>
              </w:rPr>
              <w:t xml:space="preserve"> = 5ms assuming the SSB transmission periodicity is 5ms. There are no requirements if the SSB transmission periodicity is not 5ms</w:t>
            </w:r>
          </w:p>
        </w:tc>
      </w:tr>
    </w:tbl>
    <w:p w:rsidR="003903D8" w:rsidRDefault="003903D8" w:rsidP="00BD273D">
      <w:pPr>
        <w:spacing w:before="120" w:after="120"/>
        <w:rPr>
          <w:rFonts w:eastAsia="宋体"/>
          <w:lang w:eastAsia="zh-CN"/>
        </w:rPr>
      </w:pPr>
      <w:r>
        <w:rPr>
          <w:rFonts w:eastAsiaTheme="minorEastAsia"/>
          <w:lang w:eastAsia="zh-CN"/>
        </w:rPr>
        <w:t>Therefore we suggest RAN4 to clarify that the condition “</w:t>
      </w:r>
      <w:r w:rsidRPr="004F246E">
        <w:rPr>
          <w:rFonts w:eastAsia="宋体"/>
          <w:lang w:eastAsia="zh-CN"/>
        </w:rPr>
        <w:t>is not provided with any SMTC for the target SCell</w:t>
      </w:r>
      <w:r>
        <w:rPr>
          <w:rFonts w:eastAsiaTheme="minorEastAsia"/>
          <w:lang w:eastAsia="zh-CN"/>
        </w:rPr>
        <w:t xml:space="preserve">” means </w:t>
      </w:r>
      <w:r>
        <w:rPr>
          <w:rFonts w:eastAsia="宋体"/>
          <w:lang w:eastAsia="zh-CN"/>
        </w:rPr>
        <w:t>UE is not provided with SSB configuration for the SCell (</w:t>
      </w:r>
      <w:r w:rsidRPr="004F246E">
        <w:rPr>
          <w:rFonts w:eastAsia="宋体"/>
          <w:i/>
          <w:lang w:eastAsia="zh-CN"/>
        </w:rPr>
        <w:t>absoluteFrequencySSB</w:t>
      </w:r>
      <w:r>
        <w:rPr>
          <w:rFonts w:eastAsia="宋体"/>
          <w:i/>
          <w:lang w:eastAsia="zh-CN"/>
        </w:rPr>
        <w:t xml:space="preserve"> </w:t>
      </w:r>
      <w:r>
        <w:rPr>
          <w:rFonts w:eastAsia="宋体"/>
          <w:lang w:eastAsia="zh-CN"/>
        </w:rPr>
        <w:t>is absent).</w:t>
      </w:r>
    </w:p>
    <w:p w:rsidR="003903D8" w:rsidRPr="003903D8" w:rsidRDefault="003903D8" w:rsidP="00BD273D">
      <w:pPr>
        <w:spacing w:before="120" w:after="120"/>
        <w:rPr>
          <w:rFonts w:eastAsia="宋体"/>
          <w:b/>
          <w:lang w:eastAsia="zh-CN"/>
        </w:rPr>
      </w:pPr>
      <w:r w:rsidRPr="003903D8">
        <w:rPr>
          <w:rFonts w:eastAsia="宋体" w:hint="eastAsia"/>
          <w:b/>
          <w:lang w:eastAsia="zh-CN"/>
        </w:rPr>
        <w:t>P</w:t>
      </w:r>
      <w:r w:rsidRPr="003903D8">
        <w:rPr>
          <w:rFonts w:eastAsia="宋体"/>
          <w:b/>
          <w:lang w:eastAsia="zh-CN"/>
        </w:rPr>
        <w:t>roposal 2</w:t>
      </w:r>
      <w:r w:rsidRPr="003903D8">
        <w:rPr>
          <w:rFonts w:eastAsiaTheme="minorEastAsia"/>
          <w:b/>
          <w:lang w:eastAsia="zh-CN"/>
        </w:rPr>
        <w:t>: RAN4 to clarify that the condition “</w:t>
      </w:r>
      <w:r w:rsidRPr="003903D8">
        <w:rPr>
          <w:rFonts w:eastAsia="宋体"/>
          <w:b/>
          <w:lang w:eastAsia="zh-CN"/>
        </w:rPr>
        <w:t>is not provided with any SMTC for the target SCell</w:t>
      </w:r>
      <w:r w:rsidRPr="003903D8">
        <w:rPr>
          <w:rFonts w:eastAsiaTheme="minorEastAsia"/>
          <w:b/>
          <w:lang w:eastAsia="zh-CN"/>
        </w:rPr>
        <w:t xml:space="preserve">” means </w:t>
      </w:r>
      <w:r w:rsidRPr="003903D8">
        <w:rPr>
          <w:rFonts w:eastAsia="宋体"/>
          <w:b/>
          <w:lang w:eastAsia="zh-CN"/>
        </w:rPr>
        <w:t>UE is not provided with SSB configuration for the SCell (</w:t>
      </w:r>
      <w:r w:rsidRPr="003903D8">
        <w:rPr>
          <w:rFonts w:eastAsia="宋体"/>
          <w:b/>
          <w:i/>
          <w:lang w:eastAsia="zh-CN"/>
        </w:rPr>
        <w:t xml:space="preserve">absoluteFrequencySSB </w:t>
      </w:r>
      <w:r w:rsidRPr="003903D8">
        <w:rPr>
          <w:rFonts w:eastAsia="宋体"/>
          <w:b/>
          <w:lang w:eastAsia="zh-CN"/>
        </w:rPr>
        <w:t>is absent).</w:t>
      </w:r>
    </w:p>
    <w:p w:rsidR="003903D8" w:rsidRDefault="003903D8" w:rsidP="00BD273D">
      <w:pPr>
        <w:spacing w:before="120" w:after="12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SCell activation requirements for Case 1, our view is that the 3ms activation delay can be achieved also for FR1 under the following conditions:</w:t>
      </w:r>
    </w:p>
    <w:p w:rsidR="003903D8" w:rsidRDefault="003903D8" w:rsidP="003903D8">
      <w:pPr>
        <w:pStyle w:val="af8"/>
        <w:numPr>
          <w:ilvl w:val="0"/>
          <w:numId w:val="22"/>
        </w:numPr>
        <w:spacing w:before="120" w:after="120"/>
        <w:rPr>
          <w:rFonts w:eastAsia="宋体"/>
          <w:lang w:eastAsia="zh-CN"/>
        </w:rPr>
      </w:pPr>
      <w:r>
        <w:rPr>
          <w:rFonts w:eastAsia="宋体"/>
          <w:lang w:eastAsia="zh-CN"/>
        </w:rPr>
        <w:t xml:space="preserve">The target SCell is contiguous to an active serving cell in the same band, and </w:t>
      </w:r>
    </w:p>
    <w:p w:rsidR="003903D8" w:rsidRDefault="003903D8" w:rsidP="003903D8">
      <w:pPr>
        <w:pStyle w:val="af8"/>
        <w:numPr>
          <w:ilvl w:val="0"/>
          <w:numId w:val="22"/>
        </w:numPr>
        <w:spacing w:before="120" w:after="120"/>
        <w:rPr>
          <w:rFonts w:eastAsia="宋体"/>
          <w:lang w:eastAsia="zh-CN"/>
        </w:rPr>
      </w:pPr>
      <w:r>
        <w:rPr>
          <w:rFonts w:eastAsia="宋体"/>
          <w:lang w:eastAsia="zh-CN"/>
        </w:rPr>
        <w:t xml:space="preserve">The TypeA QCL for the target SCell is configured to the active serving cell, and </w:t>
      </w:r>
    </w:p>
    <w:p w:rsidR="003903D8" w:rsidRPr="003903D8" w:rsidRDefault="003903D8" w:rsidP="003903D8">
      <w:pPr>
        <w:pStyle w:val="af8"/>
        <w:numPr>
          <w:ilvl w:val="0"/>
          <w:numId w:val="22"/>
        </w:numPr>
        <w:spacing w:before="120" w:after="120"/>
        <w:rPr>
          <w:rFonts w:eastAsia="宋体"/>
          <w:lang w:eastAsia="zh-CN"/>
        </w:rPr>
      </w:pPr>
      <w:r>
        <w:rPr>
          <w:rFonts w:eastAsia="宋体"/>
          <w:lang w:eastAsia="zh-CN"/>
        </w:rPr>
        <w:t>The RTD between the target SCell and the active serving cell is &lt;= CP/2</w:t>
      </w:r>
    </w:p>
    <w:p w:rsidR="003903D8" w:rsidRDefault="003903D8" w:rsidP="00BD273D">
      <w:pPr>
        <w:spacing w:before="120" w:after="120"/>
        <w:rPr>
          <w:rFonts w:eastAsiaTheme="minorEastAsia"/>
          <w:lang w:eastAsia="zh-CN"/>
        </w:rPr>
      </w:pPr>
      <w:r>
        <w:rPr>
          <w:rFonts w:eastAsiaTheme="minorEastAsia"/>
          <w:lang w:eastAsia="zh-CN"/>
        </w:rPr>
        <w:t xml:space="preserve">Under such conditions, UE can safely use the timing of the active serving cell for CSI and demodulation on the target SCell. </w:t>
      </w:r>
      <w:r w:rsidR="002A5078">
        <w:rPr>
          <w:rFonts w:eastAsiaTheme="minorEastAsia"/>
          <w:lang w:eastAsia="zh-CN"/>
        </w:rPr>
        <w:t>It is noted that the requirements means that UE will not perform cell search or tracking for the target SCell but just use the timing from the active serving cell, so we do not prefer to extend the requirement to non-contiguous scenario, as it will reduce robustness of the the SCell activation behaviour in real deployments.</w:t>
      </w:r>
    </w:p>
    <w:p w:rsidR="003903D8" w:rsidRPr="002A5078" w:rsidRDefault="003903D8" w:rsidP="00BD273D">
      <w:pPr>
        <w:spacing w:before="120" w:after="120"/>
        <w:rPr>
          <w:rFonts w:eastAsia="宋体"/>
          <w:b/>
          <w:lang w:val="en-US" w:eastAsia="zh-CN"/>
        </w:rPr>
      </w:pPr>
      <w:r w:rsidRPr="002A5078">
        <w:rPr>
          <w:rFonts w:eastAsiaTheme="minorEastAsia"/>
          <w:b/>
          <w:lang w:eastAsia="zh-CN"/>
        </w:rPr>
        <w:t xml:space="preserve">Proposal 3: If UE </w:t>
      </w:r>
      <w:r w:rsidR="002A5078" w:rsidRPr="002A5078">
        <w:rPr>
          <w:rFonts w:eastAsiaTheme="minorEastAsia"/>
          <w:b/>
          <w:lang w:eastAsia="zh-CN"/>
        </w:rPr>
        <w:t xml:space="preserve">is not provided </w:t>
      </w:r>
      <w:r w:rsidR="002A5078" w:rsidRPr="002A5078">
        <w:rPr>
          <w:rFonts w:eastAsia="宋体"/>
          <w:b/>
          <w:lang w:eastAsia="zh-CN"/>
        </w:rPr>
        <w:t xml:space="preserve">with SSB configuration for the SCell in FR1, </w:t>
      </w:r>
      <w:r w:rsidR="002A5078" w:rsidRPr="002A5078">
        <w:rPr>
          <w:b/>
          <w:lang w:val="en-US" w:eastAsia="zh-CN"/>
        </w:rPr>
        <w:t>T</w:t>
      </w:r>
      <w:r w:rsidR="002A5078" w:rsidRPr="002A5078">
        <w:rPr>
          <w:b/>
          <w:vertAlign w:val="subscript"/>
          <w:lang w:val="en-US" w:eastAsia="zh-CN"/>
        </w:rPr>
        <w:t>activation_time</w:t>
      </w:r>
      <w:r w:rsidR="002A5078" w:rsidRPr="002A5078">
        <w:rPr>
          <w:b/>
          <w:lang w:val="en-US" w:eastAsia="zh-CN"/>
        </w:rPr>
        <w:t xml:space="preserve"> is 3 ms</w:t>
      </w:r>
      <w:r w:rsidR="002A5078" w:rsidRPr="002A5078">
        <w:rPr>
          <w:rFonts w:eastAsia="宋体"/>
          <w:b/>
          <w:lang w:val="en-US" w:eastAsia="zh-CN"/>
        </w:rPr>
        <w:t xml:space="preserve"> provided </w:t>
      </w:r>
    </w:p>
    <w:p w:rsidR="002A5078" w:rsidRPr="002A5078" w:rsidRDefault="002A5078" w:rsidP="002A5078">
      <w:pPr>
        <w:pStyle w:val="af8"/>
        <w:numPr>
          <w:ilvl w:val="0"/>
          <w:numId w:val="22"/>
        </w:numPr>
        <w:spacing w:before="120" w:after="120"/>
        <w:rPr>
          <w:rFonts w:eastAsia="宋体"/>
          <w:b/>
          <w:lang w:eastAsia="zh-CN"/>
        </w:rPr>
      </w:pPr>
      <w:r w:rsidRPr="002A5078">
        <w:rPr>
          <w:rFonts w:eastAsia="宋体"/>
          <w:b/>
          <w:lang w:eastAsia="zh-CN"/>
        </w:rPr>
        <w:t xml:space="preserve">The target SCell is contiguous to an active serving cell in the same band, and </w:t>
      </w:r>
    </w:p>
    <w:p w:rsidR="002A5078" w:rsidRPr="002A5078" w:rsidRDefault="002A5078" w:rsidP="002A5078">
      <w:pPr>
        <w:pStyle w:val="af8"/>
        <w:numPr>
          <w:ilvl w:val="0"/>
          <w:numId w:val="22"/>
        </w:numPr>
        <w:spacing w:before="120" w:after="120"/>
        <w:rPr>
          <w:rFonts w:eastAsia="宋体"/>
          <w:b/>
          <w:lang w:eastAsia="zh-CN"/>
        </w:rPr>
      </w:pPr>
      <w:r w:rsidRPr="002A5078">
        <w:rPr>
          <w:rFonts w:eastAsia="宋体"/>
          <w:b/>
          <w:lang w:eastAsia="zh-CN"/>
        </w:rPr>
        <w:lastRenderedPageBreak/>
        <w:t xml:space="preserve">The TypeA QCL for the target SCell is configured to the active serving cell, and </w:t>
      </w:r>
    </w:p>
    <w:p w:rsidR="002A5078" w:rsidRPr="002A5078" w:rsidRDefault="002A5078" w:rsidP="002A5078">
      <w:pPr>
        <w:pStyle w:val="af8"/>
        <w:numPr>
          <w:ilvl w:val="0"/>
          <w:numId w:val="22"/>
        </w:numPr>
        <w:spacing w:before="120" w:after="120"/>
        <w:rPr>
          <w:rFonts w:eastAsia="宋体"/>
          <w:b/>
          <w:lang w:eastAsia="zh-CN"/>
        </w:rPr>
      </w:pPr>
      <w:r w:rsidRPr="002A5078">
        <w:rPr>
          <w:rFonts w:eastAsia="宋体"/>
          <w:b/>
          <w:lang w:eastAsia="zh-CN"/>
        </w:rPr>
        <w:t>The RTD between the target SCell and the active serving cell is &lt;= CP/2</w:t>
      </w:r>
    </w:p>
    <w:p w:rsidR="002A5078" w:rsidRDefault="002A5078" w:rsidP="002A5078">
      <w:pPr>
        <w:pStyle w:val="3"/>
        <w:rPr>
          <w:lang w:eastAsia="zh-CN"/>
        </w:rPr>
      </w:pPr>
      <w:r>
        <w:rPr>
          <w:lang w:eastAsia="zh-CN"/>
        </w:rPr>
        <w:t>SCell measurement cycle and AGC</w:t>
      </w:r>
    </w:p>
    <w:p w:rsidR="002A5078" w:rsidRDefault="002A5078" w:rsidP="002A5078">
      <w:pPr>
        <w:spacing w:before="120" w:after="12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current FR1 SCell activation requirements for known SCell are depending on the </w:t>
      </w:r>
      <w:r w:rsidR="005D48D6">
        <w:rPr>
          <w:rFonts w:eastAsiaTheme="minorEastAsia"/>
          <w:lang w:eastAsia="zh-CN"/>
        </w:rPr>
        <w:t>SCell measurement cycle:</w:t>
      </w:r>
    </w:p>
    <w:tbl>
      <w:tblPr>
        <w:tblStyle w:val="af4"/>
        <w:tblW w:w="0" w:type="auto"/>
        <w:tblLook w:val="04A0" w:firstRow="1" w:lastRow="0" w:firstColumn="1" w:lastColumn="0" w:noHBand="0" w:noVBand="1"/>
      </w:tblPr>
      <w:tblGrid>
        <w:gridCol w:w="9621"/>
      </w:tblGrid>
      <w:tr w:rsidR="005D48D6" w:rsidTr="005D48D6">
        <w:tc>
          <w:tcPr>
            <w:tcW w:w="9621" w:type="dxa"/>
          </w:tcPr>
          <w:p w:rsidR="005D48D6" w:rsidRPr="009C5807" w:rsidRDefault="005D48D6" w:rsidP="005D48D6">
            <w:pPr>
              <w:pStyle w:val="B2"/>
              <w:spacing w:before="120" w:after="120"/>
            </w:pPr>
            <w:r w:rsidRPr="009C5807">
              <w:t>If the SCell is known and belongs to FR1, T</w:t>
            </w:r>
            <w:r w:rsidRPr="009C5807">
              <w:rPr>
                <w:vertAlign w:val="subscript"/>
              </w:rPr>
              <w:t>activation_time</w:t>
            </w:r>
            <w:r w:rsidRPr="009C5807">
              <w:t xml:space="preserve"> is:</w:t>
            </w:r>
          </w:p>
          <w:p w:rsidR="005D48D6" w:rsidRPr="009C5807" w:rsidRDefault="005D48D6" w:rsidP="005D48D6">
            <w:pPr>
              <w:pStyle w:val="B3"/>
              <w:spacing w:before="120" w:after="120"/>
            </w:pPr>
            <w:r w:rsidRPr="009C5807">
              <w:t>-</w:t>
            </w:r>
            <w:r w:rsidRPr="009C5807">
              <w:tab/>
              <w:t>T</w:t>
            </w:r>
            <w:r w:rsidRPr="009C5807">
              <w:rPr>
                <w:vertAlign w:val="subscript"/>
              </w:rPr>
              <w:t>FirstSSB</w:t>
            </w:r>
            <w:r w:rsidRPr="009C5807">
              <w:t>+ 5ms, if the SCell measurement cycle is equal to or smaller than 160ms.</w:t>
            </w:r>
          </w:p>
          <w:p w:rsidR="005D48D6" w:rsidRPr="005D48D6" w:rsidRDefault="005D48D6" w:rsidP="005D48D6">
            <w:pPr>
              <w:pStyle w:val="B3"/>
              <w:spacing w:before="120" w:after="12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tc>
      </w:tr>
    </w:tbl>
    <w:p w:rsidR="005D48D6" w:rsidRDefault="005D48D6" w:rsidP="005D48D6">
      <w:pPr>
        <w:spacing w:before="120" w:after="120"/>
        <w:rPr>
          <w:rFonts w:eastAsiaTheme="minorEastAsia"/>
          <w:lang w:eastAsia="zh-CN"/>
        </w:rPr>
      </w:pPr>
      <w:r>
        <w:rPr>
          <w:rFonts w:eastAsiaTheme="minorEastAsia"/>
          <w:lang w:eastAsia="zh-CN"/>
        </w:rPr>
        <w:t>B</w:t>
      </w:r>
      <w:r>
        <w:rPr>
          <w:rFonts w:eastAsiaTheme="minorEastAsia" w:hint="eastAsia"/>
          <w:lang w:eastAsia="zh-CN"/>
        </w:rPr>
        <w:t>as</w:t>
      </w:r>
      <w:r>
        <w:rPr>
          <w:rFonts w:eastAsiaTheme="minorEastAsia"/>
          <w:lang w:eastAsia="zh-CN"/>
        </w:rPr>
        <w:t>ed on our understanding, the rationale behind this dependence is that if the SCell is measured recently (within the last 160ms), UE does not need to do AGC training for activation. This is reasonable, but the current wording of “</w:t>
      </w:r>
      <w:r w:rsidRPr="009C5807">
        <w:t>SCell measurement cycle</w:t>
      </w:r>
      <w:r>
        <w:rPr>
          <w:rFonts w:eastAsiaTheme="minorEastAsia"/>
          <w:lang w:eastAsia="zh-CN"/>
        </w:rPr>
        <w:t>” is a bit unclear, e.g.</w:t>
      </w:r>
    </w:p>
    <w:p w:rsidR="005D48D6" w:rsidRDefault="005D48D6" w:rsidP="005D48D6">
      <w:pPr>
        <w:spacing w:before="120" w:after="120"/>
        <w:rPr>
          <w:rFonts w:eastAsiaTheme="minorEastAsia"/>
          <w:lang w:eastAsia="zh-CN"/>
        </w:rPr>
      </w:pPr>
      <w:r>
        <w:rPr>
          <w:rFonts w:eastAsiaTheme="minorEastAsia"/>
          <w:lang w:eastAsia="zh-CN"/>
        </w:rPr>
        <w:t xml:space="preserve">The most straightforward </w:t>
      </w:r>
      <w:r w:rsidRPr="005D48D6">
        <w:rPr>
          <w:rFonts w:eastAsiaTheme="minorEastAsia"/>
          <w:lang w:eastAsia="zh-CN"/>
        </w:rPr>
        <w:t xml:space="preserve">interpretation is that it means the configured parameter </w:t>
      </w:r>
      <w:r w:rsidRPr="005D48D6">
        <w:rPr>
          <w:i/>
        </w:rPr>
        <w:t>measCycleSCell</w:t>
      </w:r>
      <w:r w:rsidRPr="005D48D6">
        <w:rPr>
          <w:rFonts w:eastAsiaTheme="minorEastAsia"/>
          <w:lang w:eastAsia="zh-CN"/>
        </w:rPr>
        <w:t>.</w:t>
      </w:r>
      <w:r>
        <w:rPr>
          <w:rFonts w:eastAsiaTheme="minorEastAsia"/>
          <w:lang w:eastAsia="zh-CN"/>
        </w:rPr>
        <w:t xml:space="preserve"> However, the actual L1 measurement interval for </w:t>
      </w:r>
      <w:proofErr w:type="gramStart"/>
      <w:r>
        <w:rPr>
          <w:rFonts w:eastAsiaTheme="minorEastAsia"/>
          <w:lang w:eastAsia="zh-CN"/>
        </w:rPr>
        <w:t>an</w:t>
      </w:r>
      <w:proofErr w:type="gramEnd"/>
      <w:r>
        <w:rPr>
          <w:rFonts w:eastAsiaTheme="minorEastAsia"/>
          <w:lang w:eastAsia="zh-CN"/>
        </w:rPr>
        <w:t xml:space="preserve"> deactivated SCell is not only determined by this parameter but may others as defined</w:t>
      </w:r>
      <w:r w:rsidR="00E20DB8">
        <w:rPr>
          <w:rFonts w:eastAsiaTheme="minorEastAsia"/>
          <w:lang w:eastAsia="zh-CN"/>
        </w:rPr>
        <w:t xml:space="preserve"> in clause 9.2</w:t>
      </w:r>
      <w:r>
        <w:rPr>
          <w:rFonts w:eastAsiaTheme="minorEastAsia"/>
          <w:lang w:eastAsia="zh-CN"/>
        </w:rPr>
        <w:t>, e.g. the DRX cycle and the number of SCells measured (which impacts the CSSF).</w:t>
      </w:r>
    </w:p>
    <w:p w:rsidR="005D48D6" w:rsidRPr="005D48D6" w:rsidRDefault="005D48D6" w:rsidP="005D48D6">
      <w:pPr>
        <w:spacing w:before="120" w:after="120"/>
        <w:rPr>
          <w:rFonts w:eastAsiaTheme="minorEastAsia"/>
          <w:lang w:eastAsia="zh-CN"/>
        </w:rPr>
      </w:pPr>
      <w:r>
        <w:rPr>
          <w:rFonts w:eastAsiaTheme="minorEastAsia"/>
          <w:lang w:eastAsia="zh-CN"/>
        </w:rPr>
        <w:t>In our view, what matters for the need for AGC in SCell activation is the actual L1 measurement interval</w:t>
      </w:r>
      <w:r w:rsidR="00E20DB8">
        <w:rPr>
          <w:rFonts w:eastAsiaTheme="minorEastAsia"/>
          <w:lang w:eastAsia="zh-CN"/>
        </w:rPr>
        <w:t>, so we suggest to clarify that the “</w:t>
      </w:r>
      <w:r w:rsidR="00E20DB8" w:rsidRPr="009C5807">
        <w:t>SCell measurement cycle</w:t>
      </w:r>
      <w:r w:rsidR="00E20DB8" w:rsidRPr="00E20DB8">
        <w:t xml:space="preserve"> </w:t>
      </w:r>
      <w:r w:rsidR="00E20DB8" w:rsidRPr="009C5807">
        <w:t>is equal to or smaller than 160ms</w:t>
      </w:r>
      <w:r w:rsidR="00E20DB8">
        <w:rPr>
          <w:rFonts w:eastAsiaTheme="minorEastAsia"/>
          <w:lang w:eastAsia="zh-CN"/>
        </w:rPr>
        <w:t>” in FR1 known SCell activation requirements means “the SCell has been measured within the last 160ms according to the measurement requirements defined for deactivated SCell in clause 9.2”.</w:t>
      </w:r>
    </w:p>
    <w:p w:rsidR="00E20DB8" w:rsidRDefault="00E20DB8" w:rsidP="002A5078">
      <w:pPr>
        <w:spacing w:before="120" w:after="120"/>
        <w:rPr>
          <w:rFonts w:eastAsiaTheme="minorEastAsia"/>
          <w:b/>
          <w:lang w:eastAsia="zh-CN"/>
        </w:rPr>
      </w:pPr>
      <w:r w:rsidRPr="00E20DB8">
        <w:rPr>
          <w:rFonts w:eastAsiaTheme="minorEastAsia"/>
          <w:b/>
          <w:lang w:eastAsia="zh-CN"/>
        </w:rPr>
        <w:t xml:space="preserve">Proposal 4: </w:t>
      </w:r>
      <w:r>
        <w:rPr>
          <w:rFonts w:eastAsiaTheme="minorEastAsia"/>
          <w:b/>
          <w:lang w:eastAsia="zh-CN"/>
        </w:rPr>
        <w:t>C</w:t>
      </w:r>
      <w:r w:rsidRPr="00E20DB8">
        <w:rPr>
          <w:rFonts w:eastAsiaTheme="minorEastAsia"/>
          <w:b/>
          <w:lang w:eastAsia="zh-CN"/>
        </w:rPr>
        <w:t xml:space="preserve">larify that </w:t>
      </w:r>
    </w:p>
    <w:p w:rsidR="00E20DB8" w:rsidRDefault="00E20DB8" w:rsidP="00E20DB8">
      <w:pPr>
        <w:pStyle w:val="af8"/>
        <w:spacing w:before="120" w:after="120"/>
        <w:ind w:left="360"/>
        <w:rPr>
          <w:rFonts w:eastAsiaTheme="minorEastAsia"/>
          <w:b/>
          <w:lang w:eastAsia="zh-CN"/>
        </w:rPr>
      </w:pPr>
      <w:r w:rsidRPr="00E20DB8">
        <w:rPr>
          <w:rFonts w:eastAsiaTheme="minorEastAsia"/>
          <w:b/>
          <w:lang w:eastAsia="zh-CN"/>
        </w:rPr>
        <w:t>“</w:t>
      </w:r>
      <w:r w:rsidRPr="00E20DB8">
        <w:rPr>
          <w:b/>
        </w:rPr>
        <w:t>SCell measurement cycle is equal to or smaller than 160ms</w:t>
      </w:r>
      <w:r w:rsidRPr="00E20DB8">
        <w:rPr>
          <w:rFonts w:eastAsiaTheme="minorEastAsia"/>
          <w:b/>
          <w:lang w:eastAsia="zh-CN"/>
        </w:rPr>
        <w:t xml:space="preserve">” </w:t>
      </w:r>
    </w:p>
    <w:p w:rsidR="00E20DB8" w:rsidRPr="00E20DB8" w:rsidRDefault="00E20DB8" w:rsidP="00E20DB8">
      <w:pPr>
        <w:pStyle w:val="af8"/>
        <w:spacing w:before="120" w:after="120"/>
        <w:ind w:left="360"/>
        <w:rPr>
          <w:rFonts w:eastAsiaTheme="minorEastAsia"/>
          <w:b/>
          <w:lang w:eastAsia="zh-CN"/>
        </w:rPr>
      </w:pPr>
      <w:proofErr w:type="gramStart"/>
      <w:r w:rsidRPr="00E20DB8">
        <w:rPr>
          <w:rFonts w:eastAsiaTheme="minorEastAsia"/>
          <w:b/>
          <w:lang w:eastAsia="zh-CN"/>
        </w:rPr>
        <w:t>in</w:t>
      </w:r>
      <w:proofErr w:type="gramEnd"/>
      <w:r w:rsidRPr="00E20DB8">
        <w:rPr>
          <w:rFonts w:eastAsiaTheme="minorEastAsia"/>
          <w:b/>
          <w:lang w:eastAsia="zh-CN"/>
        </w:rPr>
        <w:t xml:space="preserve"> FR1 known SCell activation requirements means </w:t>
      </w:r>
    </w:p>
    <w:p w:rsidR="005D48D6" w:rsidRPr="00E20DB8" w:rsidRDefault="00E20DB8" w:rsidP="00E20DB8">
      <w:pPr>
        <w:pStyle w:val="af8"/>
        <w:spacing w:before="120" w:after="120"/>
        <w:ind w:left="360"/>
        <w:rPr>
          <w:rFonts w:eastAsiaTheme="minorEastAsia"/>
          <w:b/>
          <w:lang w:eastAsia="zh-CN"/>
        </w:rPr>
      </w:pPr>
      <w:r w:rsidRPr="00E20DB8">
        <w:rPr>
          <w:rFonts w:eastAsiaTheme="minorEastAsia"/>
          <w:b/>
          <w:lang w:eastAsia="zh-CN"/>
        </w:rPr>
        <w:t>“</w:t>
      </w:r>
      <w:proofErr w:type="gramStart"/>
      <w:r w:rsidRPr="00E20DB8">
        <w:rPr>
          <w:rFonts w:eastAsiaTheme="minorEastAsia"/>
          <w:b/>
          <w:lang w:eastAsia="zh-CN"/>
        </w:rPr>
        <w:t>the</w:t>
      </w:r>
      <w:proofErr w:type="gramEnd"/>
      <w:r w:rsidRPr="00E20DB8">
        <w:rPr>
          <w:rFonts w:eastAsiaTheme="minorEastAsia"/>
          <w:b/>
          <w:lang w:eastAsia="zh-CN"/>
        </w:rPr>
        <w:t xml:space="preserve"> SCell has been measured within the last 160ms according to the measurement requirements defined for deactivated SCell in clause 9.2”.</w:t>
      </w:r>
    </w:p>
    <w:p w:rsidR="002A5078" w:rsidRDefault="002A5078" w:rsidP="002A5078">
      <w:pPr>
        <w:pStyle w:val="3"/>
        <w:rPr>
          <w:rFonts w:eastAsiaTheme="minorEastAsia"/>
          <w:lang w:eastAsia="zh-CN"/>
        </w:rPr>
      </w:pPr>
      <w:r w:rsidRPr="002A5078">
        <w:rPr>
          <w:rFonts w:eastAsiaTheme="minorEastAsia"/>
          <w:lang w:eastAsia="zh-CN"/>
        </w:rPr>
        <w:t>Determination of SSB offset</w:t>
      </w:r>
    </w:p>
    <w:p w:rsidR="001F29CD" w:rsidRDefault="001F29CD" w:rsidP="001F29CD">
      <w:pPr>
        <w:spacing w:before="120" w:after="120"/>
        <w:rPr>
          <w:rFonts w:eastAsiaTheme="minorEastAsia"/>
          <w:lang w:eastAsia="zh-CN"/>
        </w:rPr>
      </w:pPr>
      <w:r>
        <w:rPr>
          <w:rFonts w:eastAsiaTheme="minorEastAsia"/>
          <w:lang w:eastAsia="zh-CN"/>
        </w:rPr>
        <w:t>The SCell activation requirements are defined assuming UE does not perform cell detection for the target SCell but uses the timing of other serving cells, if there is already an active serving cell in same FR2 band as the target SCell.</w:t>
      </w:r>
    </w:p>
    <w:tbl>
      <w:tblPr>
        <w:tblStyle w:val="af4"/>
        <w:tblW w:w="0" w:type="auto"/>
        <w:tblLook w:val="04A0" w:firstRow="1" w:lastRow="0" w:firstColumn="1" w:lastColumn="0" w:noHBand="0" w:noVBand="1"/>
      </w:tblPr>
      <w:tblGrid>
        <w:gridCol w:w="9621"/>
      </w:tblGrid>
      <w:tr w:rsidR="001F29CD" w:rsidTr="001F29CD">
        <w:tc>
          <w:tcPr>
            <w:tcW w:w="9621" w:type="dxa"/>
          </w:tcPr>
          <w:p w:rsidR="001F29CD" w:rsidRPr="001F29CD" w:rsidRDefault="001F29CD" w:rsidP="001F29CD">
            <w:pPr>
              <w:spacing w:beforeLines="0" w:before="0" w:afterLines="0" w:after="180"/>
              <w:ind w:left="851" w:hanging="284"/>
              <w:rPr>
                <w:rFonts w:eastAsia="宋体"/>
                <w:sz w:val="20"/>
                <w:lang w:eastAsia="zh-CN"/>
              </w:rPr>
            </w:pPr>
            <w:r w:rsidRPr="001F29CD">
              <w:rPr>
                <w:rFonts w:eastAsia="宋体"/>
                <w:sz w:val="20"/>
              </w:rPr>
              <w:tab/>
              <w:t>If the SCell</w:t>
            </w:r>
            <w:r w:rsidRPr="001F29CD">
              <w:rPr>
                <w:rFonts w:eastAsia="宋体"/>
                <w:sz w:val="20"/>
                <w:lang w:eastAsia="zh-CN"/>
              </w:rPr>
              <w:t xml:space="preserve"> being activated</w:t>
            </w:r>
            <w:r w:rsidRPr="001F29CD">
              <w:rPr>
                <w:rFonts w:eastAsia="宋体"/>
                <w:sz w:val="20"/>
              </w:rPr>
              <w:t xml:space="preserve"> belongs to FR2</w:t>
            </w:r>
            <w:r w:rsidRPr="001F29CD">
              <w:rPr>
                <w:rFonts w:eastAsia="宋体"/>
                <w:sz w:val="20"/>
                <w:lang w:eastAsia="zh-CN"/>
              </w:rPr>
              <w:t xml:space="preserve"> and </w:t>
            </w:r>
            <w:r w:rsidRPr="001F29CD">
              <w:rPr>
                <w:rFonts w:eastAsia="宋体"/>
                <w:sz w:val="20"/>
              </w:rPr>
              <w:t>if there is at least one active serving cell on that FR2 band</w:t>
            </w:r>
            <w:r w:rsidRPr="001F29CD">
              <w:rPr>
                <w:rFonts w:eastAsia="宋体"/>
                <w:sz w:val="20"/>
                <w:lang w:eastAsia="zh-CN"/>
              </w:rPr>
              <w:t xml:space="preserve">, then </w:t>
            </w:r>
            <w:r w:rsidRPr="001F29CD">
              <w:rPr>
                <w:rFonts w:eastAsia="宋体"/>
                <w:sz w:val="20"/>
              </w:rPr>
              <w:t>T</w:t>
            </w:r>
            <w:r w:rsidRPr="001F29CD">
              <w:rPr>
                <w:rFonts w:eastAsia="宋体"/>
                <w:sz w:val="20"/>
                <w:vertAlign w:val="subscript"/>
              </w:rPr>
              <w:t>activation_time</w:t>
            </w:r>
            <w:r w:rsidRPr="001F29CD">
              <w:rPr>
                <w:rFonts w:eastAsia="宋体"/>
                <w:sz w:val="20"/>
              </w:rPr>
              <w:t xml:space="preserve"> is</w:t>
            </w:r>
            <w:r w:rsidRPr="001F29CD">
              <w:rPr>
                <w:rFonts w:eastAsia="宋体"/>
                <w:sz w:val="20"/>
                <w:lang w:eastAsia="zh-CN"/>
              </w:rPr>
              <w:t xml:space="preserve"> </w:t>
            </w:r>
            <w:r w:rsidRPr="001F29CD">
              <w:rPr>
                <w:rFonts w:eastAsia="宋体"/>
                <w:sz w:val="20"/>
              </w:rPr>
              <w:t>T</w:t>
            </w:r>
            <w:r w:rsidRPr="001F29CD">
              <w:rPr>
                <w:rFonts w:eastAsia="宋体"/>
                <w:sz w:val="20"/>
                <w:vertAlign w:val="subscript"/>
              </w:rPr>
              <w:t>FirstSSB</w:t>
            </w:r>
            <w:r w:rsidRPr="001F29CD">
              <w:rPr>
                <w:rFonts w:eastAsia="宋体"/>
                <w:sz w:val="20"/>
                <w:lang w:eastAsia="zh-CN"/>
              </w:rPr>
              <w:t>+ 5ms provided:</w:t>
            </w:r>
          </w:p>
          <w:p w:rsidR="001F29CD" w:rsidRPr="001F29CD" w:rsidRDefault="001F29CD" w:rsidP="001F29CD">
            <w:pPr>
              <w:spacing w:beforeLines="0" w:before="0" w:afterLines="0" w:after="180"/>
              <w:ind w:left="1135" w:hanging="284"/>
              <w:rPr>
                <w:rFonts w:eastAsia="宋体"/>
                <w:sz w:val="20"/>
                <w:lang w:eastAsia="zh-CN"/>
              </w:rPr>
            </w:pPr>
            <w:r w:rsidRPr="001F29CD">
              <w:rPr>
                <w:rFonts w:eastAsia="宋体"/>
                <w:sz w:val="20"/>
                <w:lang w:eastAsia="zh-CN"/>
              </w:rPr>
              <w:t>-</w:t>
            </w:r>
            <w:r w:rsidRPr="001F29CD">
              <w:rPr>
                <w:rFonts w:eastAsia="宋体"/>
                <w:sz w:val="20"/>
                <w:lang w:eastAsia="zh-CN"/>
              </w:rPr>
              <w:tab/>
              <w:t xml:space="preserve">The UE is provided with SMTC for the target SCell, and  </w:t>
            </w:r>
          </w:p>
          <w:p w:rsidR="001F29CD" w:rsidRPr="001F29CD" w:rsidRDefault="001F29CD" w:rsidP="001F29CD">
            <w:pPr>
              <w:spacing w:beforeLines="0" w:before="0" w:afterLines="0" w:after="180"/>
              <w:ind w:left="1135" w:hanging="284"/>
              <w:rPr>
                <w:rFonts w:eastAsia="宋体"/>
                <w:sz w:val="20"/>
                <w:lang w:eastAsia="zh-CN"/>
              </w:rPr>
            </w:pPr>
            <w:r w:rsidRPr="001F29CD">
              <w:rPr>
                <w:rFonts w:eastAsia="宋体"/>
                <w:sz w:val="20"/>
                <w:lang w:eastAsia="zh-CN"/>
              </w:rPr>
              <w:t>-</w:t>
            </w:r>
            <w:r w:rsidRPr="001F29CD">
              <w:rPr>
                <w:rFonts w:eastAsia="宋体"/>
                <w:sz w:val="20"/>
                <w:lang w:eastAsia="zh-CN"/>
              </w:rPr>
              <w:tab/>
              <w:t xml:space="preserve">The SSBs in the serving cell(s) and the SSBs in the SCell fulfil the condition defined in </w:t>
            </w:r>
            <w:r w:rsidRPr="001F29CD">
              <w:rPr>
                <w:rFonts w:eastAsia="宋体"/>
                <w:sz w:val="20"/>
                <w:lang w:val="en-US"/>
              </w:rPr>
              <w:t>clause </w:t>
            </w:r>
            <w:r w:rsidRPr="001F29CD">
              <w:rPr>
                <w:rFonts w:eastAsia="宋体"/>
                <w:sz w:val="20"/>
                <w:lang w:eastAsia="zh-CN"/>
              </w:rPr>
              <w:t>3.6.3,</w:t>
            </w:r>
          </w:p>
          <w:p w:rsidR="001F29CD" w:rsidRPr="001F29CD" w:rsidRDefault="001F29CD" w:rsidP="001F29CD">
            <w:pPr>
              <w:spacing w:beforeLines="0" w:before="0" w:afterLines="0" w:after="180"/>
              <w:ind w:left="1135" w:hanging="284"/>
              <w:rPr>
                <w:rFonts w:eastAsia="宋体"/>
                <w:sz w:val="20"/>
                <w:lang w:eastAsia="zh-CN"/>
              </w:rPr>
            </w:pPr>
            <w:r w:rsidRPr="001F29CD">
              <w:rPr>
                <w:rFonts w:eastAsia="宋体"/>
                <w:sz w:val="20"/>
              </w:rPr>
              <w:t>-</w:t>
            </w:r>
            <w:r w:rsidRPr="001F29CD">
              <w:rPr>
                <w:rFonts w:eastAsia="宋体"/>
                <w:sz w:val="20"/>
              </w:rPr>
              <w:tab/>
              <w:t xml:space="preserve">The parameter </w:t>
            </w:r>
            <w:r w:rsidRPr="001F29CD">
              <w:rPr>
                <w:rFonts w:eastAsia="宋体"/>
                <w:i/>
                <w:sz w:val="20"/>
              </w:rPr>
              <w:t>ssb-PositionsInBurst</w:t>
            </w:r>
            <w:r w:rsidRPr="001F29CD">
              <w:rPr>
                <w:rFonts w:eastAsia="宋体"/>
                <w:sz w:val="20"/>
              </w:rPr>
              <w:t xml:space="preserve"> is same </w:t>
            </w:r>
            <w:r w:rsidRPr="001F29CD">
              <w:rPr>
                <w:rFonts w:eastAsia="宋体"/>
                <w:sz w:val="20"/>
                <w:lang w:eastAsia="zh-CN"/>
              </w:rPr>
              <w:t>for the serving cell(s) and the SCell.</w:t>
            </w:r>
          </w:p>
        </w:tc>
      </w:tr>
    </w:tbl>
    <w:p w:rsidR="001F29CD" w:rsidRDefault="001F29CD" w:rsidP="001F29CD">
      <w:pPr>
        <w:spacing w:before="120" w:after="120"/>
        <w:rPr>
          <w:rFonts w:eastAsiaTheme="minorEastAsia"/>
          <w:lang w:eastAsia="zh-CN"/>
        </w:rPr>
      </w:pPr>
      <w:r>
        <w:rPr>
          <w:rFonts w:eastAsiaTheme="minorEastAsia"/>
          <w:lang w:eastAsia="zh-CN"/>
        </w:rPr>
        <w:t xml:space="preserve">In this scenario, there is a problem in determining the SSB offset on the target SCell. It is noted that when SCell is configured, the SSB periodicity is provided in </w:t>
      </w:r>
      <w:r w:rsidRPr="00761C19">
        <w:rPr>
          <w:i/>
        </w:rPr>
        <w:t>ssb-periodicityServingCell</w:t>
      </w:r>
      <w:r>
        <w:rPr>
          <w:rFonts w:eastAsiaTheme="minorEastAsia"/>
          <w:lang w:eastAsia="zh-CN"/>
        </w:rPr>
        <w:t xml:space="preserve">, but the SSB offset is not. As a result, UE cannot determine the SFN and half frame of the SSB on the target SCell. </w:t>
      </w:r>
    </w:p>
    <w:p w:rsidR="001F29CD" w:rsidRDefault="001F29CD" w:rsidP="001F29CD">
      <w:pPr>
        <w:spacing w:before="120" w:after="120"/>
        <w:rPr>
          <w:rFonts w:eastAsiaTheme="minorEastAsia"/>
          <w:lang w:eastAsia="zh-CN"/>
        </w:rPr>
      </w:pPr>
      <w:r>
        <w:rPr>
          <w:rFonts w:eastAsiaTheme="minorEastAsia"/>
          <w:lang w:eastAsia="zh-CN"/>
        </w:rPr>
        <w:t xml:space="preserve">If SMTC is provided, UE may obtain the SSB offset from the SMTC offset. However, SMTC window can be configured across half-frames, e.g. SMTC offset is 3ms and SMTC duration is 5ms. In such cases, UE cannot determine whether SSB is the first or second half-frame in a radio frame. </w:t>
      </w:r>
    </w:p>
    <w:p w:rsidR="001F29CD" w:rsidRDefault="001F29CD" w:rsidP="001F29CD">
      <w:pPr>
        <w:spacing w:before="120" w:after="120"/>
        <w:rPr>
          <w:rFonts w:eastAsiaTheme="minorEastAsia"/>
          <w:lang w:eastAsia="zh-CN"/>
        </w:rPr>
      </w:pPr>
      <w:r>
        <w:rPr>
          <w:rFonts w:eastAsiaTheme="minorEastAsia"/>
          <w:lang w:eastAsia="zh-CN"/>
        </w:rPr>
        <w:t>To resolve the problem for all the scenarios mentioned, we suggest to define an applicability condition that the SSB offset is same on the target SCell and the active or known serving cell. This is also the typical case in real deployment for these intra-band scenarios.</w:t>
      </w:r>
    </w:p>
    <w:p w:rsidR="001F29CD" w:rsidRDefault="001F29CD" w:rsidP="001F29CD">
      <w:pPr>
        <w:spacing w:before="120" w:after="120"/>
        <w:rPr>
          <w:rFonts w:eastAsiaTheme="minorEastAsia"/>
          <w:b/>
          <w:lang w:eastAsia="zh-CN"/>
        </w:rPr>
      </w:pPr>
      <w:r w:rsidRPr="006E264C">
        <w:rPr>
          <w:rFonts w:eastAsiaTheme="minorEastAsia" w:hint="eastAsia"/>
          <w:b/>
          <w:lang w:eastAsia="zh-CN"/>
        </w:rPr>
        <w:lastRenderedPageBreak/>
        <w:t>P</w:t>
      </w:r>
      <w:r w:rsidRPr="006E264C">
        <w:rPr>
          <w:rFonts w:eastAsiaTheme="minorEastAsia"/>
          <w:b/>
          <w:lang w:eastAsia="zh-CN"/>
        </w:rPr>
        <w:t>roposal 5: For scenarios where UE is not assumed to perform cell detection on the target SCell, the SCell activation requirements apply provided that SSB offset is same on the target SCell and the active serving cell.</w:t>
      </w:r>
    </w:p>
    <w:p w:rsidR="001F29CD" w:rsidRPr="00415CDF" w:rsidRDefault="001F29CD" w:rsidP="001F29CD">
      <w:pPr>
        <w:pStyle w:val="2"/>
        <w:rPr>
          <w:lang w:eastAsia="zh-CN"/>
        </w:rPr>
      </w:pPr>
      <w:r>
        <w:rPr>
          <w:lang w:eastAsia="zh-CN"/>
        </w:rPr>
        <w:t>C</w:t>
      </w:r>
      <w:r w:rsidRPr="00415CDF">
        <w:rPr>
          <w:lang w:eastAsia="zh-CN"/>
        </w:rPr>
        <w:t>ell identification requirements on deactivated SCell</w:t>
      </w:r>
    </w:p>
    <w:p w:rsidR="001F29CD" w:rsidRDefault="001F29CD" w:rsidP="001F29CD">
      <w:pPr>
        <w:spacing w:before="120" w:after="120"/>
        <w:rPr>
          <w:rFonts w:eastAsiaTheme="minorEastAsia"/>
          <w:lang w:eastAsia="zh-CN"/>
        </w:rPr>
      </w:pPr>
      <w:r w:rsidRPr="001F29CD">
        <w:rPr>
          <w:rFonts w:eastAsiaTheme="minorEastAsia"/>
          <w:lang w:eastAsia="zh-CN"/>
        </w:rPr>
        <w:t xml:space="preserve">In R15, the PSS/SSS detection, time index detection and measurement period requirements for intra-frequency without gap are specified as below. These requirements are applied for </w:t>
      </w:r>
      <w:r w:rsidRPr="001F29CD">
        <w:rPr>
          <w:rFonts w:eastAsiaTheme="minorEastAsia"/>
          <w:b/>
          <w:lang w:eastAsia="zh-CN"/>
        </w:rPr>
        <w:t>activated</w:t>
      </w:r>
      <w:r w:rsidRPr="001F29CD">
        <w:rPr>
          <w:rFonts w:eastAsiaTheme="minorEastAsia"/>
          <w:lang w:eastAsia="zh-CN"/>
        </w:rPr>
        <w:t xml:space="preserve"> serving cells including PCell and activated SCells.</w:t>
      </w:r>
    </w:p>
    <w:p w:rsidR="001F29CD" w:rsidRPr="001F29CD" w:rsidRDefault="001F29CD" w:rsidP="001F29CD">
      <w:pPr>
        <w:keepNext/>
        <w:keepLines/>
        <w:spacing w:beforeLines="0" w:before="60" w:afterLines="0" w:after="180"/>
        <w:jc w:val="center"/>
        <w:rPr>
          <w:rFonts w:ascii="Tms Rmn" w:hAnsi="Tms Rmn"/>
          <w:b/>
          <w:sz w:val="20"/>
        </w:rPr>
      </w:pPr>
      <w:r w:rsidRPr="001F29CD">
        <w:rPr>
          <w:rFonts w:ascii="Tms Rmn" w:hAnsi="Tms Rmn"/>
          <w:b/>
          <w:sz w:val="20"/>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DRX cycle</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T</w:t>
            </w:r>
            <w:r w:rsidRPr="001F29CD">
              <w:rPr>
                <w:rFonts w:ascii="Tms Rmn" w:hAnsi="Tms Rmn"/>
                <w:b/>
                <w:sz w:val="18"/>
                <w:vertAlign w:val="subscript"/>
                <w:lang w:eastAsia="x-none"/>
              </w:rPr>
              <w:t>PSS/SSS_sync_intra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max( 600ms, ceil( 5 x K</w:t>
            </w:r>
            <w:r w:rsidRPr="001F29CD">
              <w:rPr>
                <w:rFonts w:ascii="Tms Rmn" w:hAnsi="Tms Rmn"/>
                <w:sz w:val="18"/>
                <w:vertAlign w:val="subscript"/>
              </w:rPr>
              <w:t>p</w:t>
            </w:r>
            <w:r w:rsidRPr="001F29CD">
              <w:rPr>
                <w:rFonts w:ascii="Tms Rmn" w:hAnsi="Tms Rmn"/>
                <w:sz w:val="18"/>
              </w:rPr>
              <w:t>) x SMTC period )</w:t>
            </w:r>
            <w:r w:rsidRPr="001F29CD">
              <w:rPr>
                <w:rFonts w:ascii="Tms Rmn" w:hAnsi="Tms Rmn"/>
                <w:sz w:val="18"/>
                <w:vertAlign w:val="superscript"/>
              </w:rPr>
              <w:t>Note 1</w:t>
            </w:r>
            <w:r w:rsidRPr="001F29CD">
              <w:rPr>
                <w:rFonts w:ascii="Tms Rmn" w:hAnsi="Tms Rmn"/>
                <w:sz w:val="18"/>
              </w:rPr>
              <w:t xml:space="preserv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w:t>
            </w:r>
            <w:r w:rsidRPr="001F29CD">
              <w:rPr>
                <w:rFonts w:ascii="Tms Rmn" w:hAnsi="Tms Rmn" w:hint="eastAsia"/>
                <w:sz w:val="18"/>
                <w:lang w:val="en-US"/>
              </w:rPr>
              <w:t>≤</w:t>
            </w:r>
            <w:r w:rsidRPr="001F29CD">
              <w:rPr>
                <w:rFonts w:ascii="Tms Rmn" w:hAnsi="Tms Rmn"/>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max( 600ms, ceil(</w:t>
            </w:r>
            <w:r w:rsidRPr="001F29CD">
              <w:rPr>
                <w:rFonts w:ascii="Tms Rmn" w:eastAsia="宋体" w:hAnsi="Tms Rmn" w:hint="eastAsia"/>
                <w:sz w:val="18"/>
                <w:lang w:eastAsia="zh-CN"/>
              </w:rPr>
              <w:t>M2</w:t>
            </w:r>
            <w:r w:rsidRPr="001F29CD">
              <w:rPr>
                <w:rFonts w:ascii="Tms Rmn" w:eastAsia="宋体" w:hAnsi="Tms Rmn" w:hint="eastAsia"/>
                <w:sz w:val="18"/>
                <w:vertAlign w:val="superscript"/>
                <w:lang w:eastAsia="zh-CN"/>
              </w:rPr>
              <w:t xml:space="preserve"> Note 2</w:t>
            </w:r>
            <w:r w:rsidRPr="001F29CD">
              <w:rPr>
                <w:rFonts w:ascii="Tms Rmn" w:hAnsi="Tms Rmn"/>
                <w:sz w:val="18"/>
              </w:rPr>
              <w:t>x 5 x K</w:t>
            </w:r>
            <w:r w:rsidRPr="001F29CD">
              <w:rPr>
                <w:rFonts w:ascii="Tms Rmn" w:hAnsi="Tms Rmn"/>
                <w:sz w:val="18"/>
                <w:vertAlign w:val="subscript"/>
              </w:rPr>
              <w:t>p</w:t>
            </w:r>
            <w:r w:rsidRPr="001F29CD">
              <w:rPr>
                <w:rFonts w:ascii="Tms Rmn" w:hAnsi="Tms Rmn"/>
                <w:sz w:val="18"/>
              </w:rPr>
              <w:t>) x max(SMTC period,DRX cycle))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ceil(5 x K</w:t>
            </w:r>
            <w:r w:rsidRPr="001F29CD">
              <w:rPr>
                <w:rFonts w:ascii="Tms Rmn" w:hAnsi="Tms Rmn"/>
                <w:sz w:val="18"/>
                <w:vertAlign w:val="subscript"/>
              </w:rPr>
              <w:t>p</w:t>
            </w:r>
            <w:r w:rsidRPr="001F29CD">
              <w:rPr>
                <w:rFonts w:ascii="Tms Rmn" w:hAnsi="Tms Rmn"/>
                <w:sz w:val="18"/>
              </w:rPr>
              <w:t>) x DRX cycle x CSSF</w:t>
            </w:r>
            <w:r w:rsidRPr="001F29CD">
              <w:rPr>
                <w:rFonts w:ascii="Tms Rmn" w:hAnsi="Tms Rmn"/>
                <w:sz w:val="18"/>
                <w:vertAlign w:val="subscript"/>
              </w:rPr>
              <w:t>intra</w:t>
            </w:r>
          </w:p>
        </w:tc>
      </w:tr>
      <w:tr w:rsidR="001F29CD" w:rsidRPr="001F29CD" w:rsidTr="0001466D">
        <w:tc>
          <w:tcPr>
            <w:tcW w:w="9241" w:type="dxa"/>
            <w:gridSpan w:val="2"/>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ind w:left="851" w:hanging="851"/>
              <w:rPr>
                <w:rFonts w:ascii="Tms Rmn" w:hAnsi="Tms Rmn"/>
                <w:sz w:val="18"/>
                <w:lang w:eastAsia="x-none"/>
              </w:rPr>
            </w:pPr>
            <w:r w:rsidRPr="001F29CD">
              <w:rPr>
                <w:rFonts w:ascii="Tms Rmn" w:hAnsi="Tms Rmn"/>
                <w:sz w:val="18"/>
                <w:lang w:eastAsia="x-none"/>
              </w:rPr>
              <w:t>NOTE 1:</w:t>
            </w:r>
            <w:r w:rsidRPr="001F29CD">
              <w:rPr>
                <w:rFonts w:ascii="Tms Rmn" w:hAnsi="Tms Rmn"/>
                <w:sz w:val="18"/>
                <w:lang w:eastAsia="x-none"/>
              </w:rPr>
              <w:tab/>
              <w:t>If different SMTC periodicities are configured for different cells, the SMTC period in the requirement is the one used by the cell being identified</w:t>
            </w:r>
          </w:p>
        </w:tc>
      </w:tr>
    </w:tbl>
    <w:p w:rsidR="001F29CD" w:rsidRPr="001F29CD" w:rsidRDefault="001F29CD" w:rsidP="001F29CD">
      <w:pPr>
        <w:keepNext/>
        <w:keepLines/>
        <w:spacing w:beforeLines="0" w:before="60" w:afterLines="0" w:after="180"/>
        <w:jc w:val="center"/>
        <w:rPr>
          <w:sz w:val="20"/>
        </w:rPr>
      </w:pPr>
      <w:r w:rsidRPr="001F29CD">
        <w:rPr>
          <w:rFonts w:ascii="Arial" w:hAnsi="Arial"/>
          <w:b/>
          <w:sz w:val="20"/>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DRX cycle</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T</w:t>
            </w:r>
            <w:r w:rsidRPr="001F29CD">
              <w:rPr>
                <w:rFonts w:ascii="Tms Rmn" w:hAnsi="Tms Rmn"/>
                <w:b/>
                <w:sz w:val="18"/>
                <w:vertAlign w:val="subscript"/>
                <w:lang w:eastAsia="x-none"/>
              </w:rPr>
              <w:t>SSB_time_index_intra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max(120ms, ceil( 3 x K</w:t>
            </w:r>
            <w:r w:rsidRPr="001F29CD">
              <w:rPr>
                <w:rFonts w:ascii="Tms Rmn" w:hAnsi="Tms Rmn"/>
                <w:sz w:val="18"/>
                <w:vertAlign w:val="subscript"/>
              </w:rPr>
              <w:t xml:space="preserve">p </w:t>
            </w:r>
            <w:r w:rsidRPr="001F29CD">
              <w:rPr>
                <w:rFonts w:ascii="Tms Rmn" w:hAnsi="Tms Rmn"/>
                <w:sz w:val="18"/>
              </w:rPr>
              <w:t>)</w:t>
            </w:r>
            <w:r w:rsidRPr="001F29CD">
              <w:rPr>
                <w:rFonts w:ascii="Tms Rmn" w:hAnsi="Tms Rmn"/>
                <w:sz w:val="18"/>
                <w:vertAlign w:val="subscript"/>
              </w:rPr>
              <w:t xml:space="preserve"> </w:t>
            </w:r>
            <w:r w:rsidRPr="001F29CD">
              <w:rPr>
                <w:rFonts w:ascii="Tms Rmn" w:hAnsi="Tms Rmn"/>
                <w:sz w:val="18"/>
              </w:rPr>
              <w:t>x SMTC period)</w:t>
            </w:r>
            <w:r w:rsidRPr="001F29CD">
              <w:rPr>
                <w:rFonts w:ascii="Tms Rmn" w:hAnsi="Tms Rmn"/>
                <w:sz w:val="18"/>
                <w:vertAlign w:val="superscript"/>
              </w:rPr>
              <w:t>Note 1</w:t>
            </w:r>
            <w:r w:rsidRPr="001F29CD">
              <w:rPr>
                <w:rFonts w:ascii="Tms Rmn" w:hAnsi="Tms Rmn"/>
                <w:sz w:val="18"/>
              </w:rPr>
              <w:t xml:space="preserv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w:t>
            </w:r>
            <w:r w:rsidRPr="001F29CD">
              <w:rPr>
                <w:rFonts w:ascii="Tms Rmn" w:hAnsi="Tms Rmn" w:hint="eastAsia"/>
                <w:sz w:val="18"/>
                <w:lang w:val="en-US"/>
              </w:rPr>
              <w:t>≤</w:t>
            </w:r>
            <w:r w:rsidRPr="001F29CD">
              <w:rPr>
                <w:rFonts w:ascii="Tms Rmn" w:hAnsi="Tms Rmn"/>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max(120ms, ceil (</w:t>
            </w:r>
            <w:r w:rsidRPr="001F29CD">
              <w:rPr>
                <w:rFonts w:ascii="Tms Rmn" w:eastAsia="宋体" w:hAnsi="Tms Rmn" w:hint="eastAsia"/>
                <w:sz w:val="18"/>
                <w:lang w:eastAsia="zh-CN"/>
              </w:rPr>
              <w:t>M2</w:t>
            </w:r>
            <w:r w:rsidRPr="001F29CD">
              <w:rPr>
                <w:rFonts w:ascii="Tms Rmn" w:eastAsia="宋体" w:hAnsi="Tms Rmn" w:hint="eastAsia"/>
                <w:sz w:val="18"/>
                <w:vertAlign w:val="superscript"/>
                <w:lang w:eastAsia="zh-CN"/>
              </w:rPr>
              <w:t xml:space="preserve"> Note 2</w:t>
            </w:r>
            <w:r w:rsidRPr="001F29CD">
              <w:rPr>
                <w:rFonts w:ascii="Tms Rmn" w:hAnsi="Tms Rmn"/>
                <w:sz w:val="18"/>
              </w:rPr>
              <w:t xml:space="preserve"> x 3 x K</w:t>
            </w:r>
            <w:r w:rsidRPr="001F29CD">
              <w:rPr>
                <w:rFonts w:ascii="Tms Rmn" w:hAnsi="Tms Rmn"/>
                <w:sz w:val="18"/>
                <w:vertAlign w:val="subscript"/>
              </w:rPr>
              <w:t>p</w:t>
            </w:r>
            <w:r w:rsidRPr="001F29CD">
              <w:rPr>
                <w:rFonts w:ascii="Tms Rmn" w:hAnsi="Tms Rmn"/>
                <w:sz w:val="18"/>
              </w:rPr>
              <w:t>) x max(SMTC period,DRX cycle))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Ceil(3 x K</w:t>
            </w:r>
            <w:r w:rsidRPr="001F29CD">
              <w:rPr>
                <w:rFonts w:ascii="Tms Rmn" w:hAnsi="Tms Rmn"/>
                <w:sz w:val="18"/>
                <w:vertAlign w:val="subscript"/>
              </w:rPr>
              <w:t>p</w:t>
            </w:r>
            <w:r w:rsidRPr="001F29CD">
              <w:rPr>
                <w:rFonts w:ascii="Tms Rmn" w:hAnsi="Tms Rmn"/>
                <w:sz w:val="18"/>
              </w:rPr>
              <w:t>) x DRX cycle x CSSF</w:t>
            </w:r>
            <w:r w:rsidRPr="001F29CD">
              <w:rPr>
                <w:rFonts w:ascii="Tms Rmn" w:hAnsi="Tms Rmn"/>
                <w:sz w:val="18"/>
                <w:vertAlign w:val="subscript"/>
              </w:rPr>
              <w:t>intra</w:t>
            </w:r>
          </w:p>
        </w:tc>
      </w:tr>
      <w:tr w:rsidR="001F29CD" w:rsidRPr="001F29CD" w:rsidTr="0001466D">
        <w:tc>
          <w:tcPr>
            <w:tcW w:w="9241" w:type="dxa"/>
            <w:gridSpan w:val="2"/>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ind w:left="851" w:hanging="851"/>
              <w:rPr>
                <w:rFonts w:ascii="Tms Rmn" w:hAnsi="Tms Rmn"/>
                <w:sz w:val="18"/>
                <w:lang w:eastAsia="x-none"/>
              </w:rPr>
            </w:pPr>
            <w:r w:rsidRPr="001F29CD">
              <w:rPr>
                <w:rFonts w:ascii="Tms Rmn" w:hAnsi="Tms Rmn"/>
                <w:sz w:val="18"/>
                <w:lang w:eastAsia="ko-KR"/>
              </w:rPr>
              <w:t>NOTE</w:t>
            </w:r>
            <w:r w:rsidRPr="001F29CD">
              <w:rPr>
                <w:rFonts w:ascii="Tms Rmn" w:hAnsi="Tms Rmn"/>
                <w:sz w:val="18"/>
                <w:lang w:eastAsia="x-none"/>
              </w:rPr>
              <w:t xml:space="preserve"> 1:</w:t>
            </w:r>
            <w:r w:rsidRPr="001F29CD">
              <w:rPr>
                <w:rFonts w:ascii="Tms Rmn" w:hAnsi="Tms Rmn"/>
                <w:sz w:val="18"/>
                <w:lang w:eastAsia="x-none"/>
              </w:rPr>
              <w:tab/>
              <w:t>If different SMTC periodicities are configured for different cells, the SMTC period in the requirement is the one used by the cell being identified</w:t>
            </w:r>
          </w:p>
          <w:p w:rsidR="001F29CD" w:rsidRPr="001F29CD" w:rsidRDefault="001F29CD" w:rsidP="001F29CD">
            <w:pPr>
              <w:keepNext/>
              <w:keepLines/>
              <w:spacing w:beforeLines="0" w:before="0" w:afterLines="0" w:after="0"/>
              <w:rPr>
                <w:rFonts w:ascii="Tms Rmn" w:hAnsi="Tms Rmn"/>
                <w:sz w:val="18"/>
                <w:lang w:eastAsia="x-none"/>
              </w:rPr>
            </w:pPr>
          </w:p>
        </w:tc>
      </w:tr>
    </w:tbl>
    <w:p w:rsidR="001F29CD" w:rsidRPr="001F29CD" w:rsidRDefault="001F29CD" w:rsidP="001F29CD">
      <w:pPr>
        <w:keepNext/>
        <w:keepLines/>
        <w:spacing w:beforeLines="0" w:before="60" w:afterLines="0" w:after="180"/>
        <w:jc w:val="center"/>
        <w:rPr>
          <w:rFonts w:ascii="Tms Rmn" w:hAnsi="Tms Rmn"/>
          <w:b/>
          <w:sz w:val="20"/>
        </w:rPr>
      </w:pPr>
      <w:r w:rsidRPr="001F29CD">
        <w:rPr>
          <w:rFonts w:ascii="Tms Rmn" w:hAnsi="Tms Rmn"/>
          <w:b/>
          <w:sz w:val="20"/>
        </w:rPr>
        <w:t xml:space="preserve">Table 9.2.5.2-1: Measurement period for intra-frequency measurements without </w:t>
      </w:r>
      <w:proofErr w:type="gramStart"/>
      <w:r w:rsidRPr="001F29CD">
        <w:rPr>
          <w:rFonts w:ascii="Tms Rmn" w:hAnsi="Tms Rmn"/>
          <w:b/>
          <w:sz w:val="20"/>
        </w:rPr>
        <w:t>gaps(</w:t>
      </w:r>
      <w:proofErr w:type="gramEnd"/>
      <w:r w:rsidRPr="001F29CD">
        <w:rPr>
          <w:rFonts w:ascii="Tms Rmn" w:hAnsi="Tms Rmn"/>
          <w:b/>
          <w:sz w:val="20"/>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DRX cycle</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T</w:t>
            </w:r>
            <w:r w:rsidRPr="001F29CD">
              <w:rPr>
                <w:rFonts w:ascii="Tms Rmn" w:hAnsi="Tms Rmn"/>
                <w:b/>
                <w:sz w:val="18"/>
                <w:vertAlign w:val="subscript"/>
                <w:lang w:eastAsia="x-none"/>
              </w:rPr>
              <w:t xml:space="preserve"> SSB_measurement_period_intra</w:t>
            </w:r>
            <w:r w:rsidRPr="001F29CD">
              <w:rPr>
                <w:rFonts w:ascii="Tms Rmn" w:hAnsi="Tms Rmn"/>
                <w:b/>
                <w:sz w:val="18"/>
                <w:lang w:eastAsia="x-none"/>
              </w:rPr>
              <w:t xml:space="preserve">  </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max(200ms, ceil( 5 x K</w:t>
            </w:r>
            <w:r w:rsidRPr="001F29CD">
              <w:rPr>
                <w:rFonts w:ascii="Tms Rmn" w:hAnsi="Tms Rmn"/>
                <w:sz w:val="18"/>
                <w:vertAlign w:val="subscript"/>
              </w:rPr>
              <w:t>p</w:t>
            </w:r>
            <w:r w:rsidRPr="001F29CD">
              <w:rPr>
                <w:rFonts w:ascii="Tms Rmn" w:hAnsi="Tms Rmn"/>
                <w:sz w:val="18"/>
              </w:rPr>
              <w:t>) x SMTC period)</w:t>
            </w:r>
            <w:r w:rsidRPr="001F29CD">
              <w:rPr>
                <w:rFonts w:ascii="Tms Rmn" w:hAnsi="Tms Rmn"/>
                <w:sz w:val="18"/>
                <w:vertAlign w:val="superscript"/>
              </w:rPr>
              <w:t>Note 1</w:t>
            </w:r>
            <w:r w:rsidRPr="001F29CD">
              <w:rPr>
                <w:rFonts w:ascii="Tms Rmn" w:hAnsi="Tms Rmn"/>
                <w:sz w:val="18"/>
              </w:rPr>
              <w:t xml:space="preserv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w:t>
            </w:r>
            <w:r w:rsidRPr="001F29CD">
              <w:rPr>
                <w:rFonts w:ascii="Tms Rmn" w:hAnsi="Tms Rmn" w:hint="eastAsia"/>
                <w:sz w:val="18"/>
                <w:lang w:val="en-US"/>
              </w:rPr>
              <w:t>≤</w:t>
            </w:r>
            <w:r w:rsidRPr="001F29CD">
              <w:rPr>
                <w:rFonts w:ascii="Tms Rmn" w:hAnsi="Tms Rmn"/>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max(200ms, ceil(1.5x 5 x K</w:t>
            </w:r>
            <w:r w:rsidRPr="001F29CD">
              <w:rPr>
                <w:rFonts w:ascii="Tms Rmn" w:hAnsi="Tms Rmn"/>
                <w:sz w:val="18"/>
                <w:vertAlign w:val="subscript"/>
              </w:rPr>
              <w:t>p</w:t>
            </w:r>
            <w:r w:rsidRPr="001F29CD">
              <w:rPr>
                <w:rFonts w:ascii="Tms Rmn" w:hAnsi="Tms Rmn"/>
                <w:sz w:val="18"/>
              </w:rPr>
              <w:t>) x max(SMTC period,DRX cycle))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ceil( 5 x K</w:t>
            </w:r>
            <w:r w:rsidRPr="001F29CD">
              <w:rPr>
                <w:rFonts w:ascii="Tms Rmn" w:hAnsi="Tms Rmn"/>
                <w:sz w:val="18"/>
                <w:vertAlign w:val="subscript"/>
              </w:rPr>
              <w:t xml:space="preserve">p </w:t>
            </w:r>
            <w:r w:rsidRPr="001F29CD">
              <w:rPr>
                <w:rFonts w:ascii="Tms Rmn" w:hAnsi="Tms Rmn"/>
                <w:sz w:val="18"/>
              </w:rPr>
              <w:t>) x DRX cycle x CSSF</w:t>
            </w:r>
            <w:r w:rsidRPr="001F29CD">
              <w:rPr>
                <w:rFonts w:ascii="Tms Rmn" w:hAnsi="Tms Rmn"/>
                <w:sz w:val="18"/>
                <w:vertAlign w:val="subscript"/>
              </w:rPr>
              <w:t>intra</w:t>
            </w:r>
          </w:p>
        </w:tc>
      </w:tr>
      <w:tr w:rsidR="001F29CD" w:rsidRPr="001F29CD" w:rsidTr="0001466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ind w:left="851" w:hanging="851"/>
              <w:rPr>
                <w:rFonts w:ascii="Tms Rmn" w:hAnsi="Tms Rmn"/>
                <w:sz w:val="18"/>
                <w:lang w:eastAsia="x-none"/>
              </w:rPr>
            </w:pPr>
            <w:r w:rsidRPr="001F29CD">
              <w:rPr>
                <w:rFonts w:ascii="Tms Rmn" w:hAnsi="Tms Rmn"/>
                <w:sz w:val="18"/>
                <w:lang w:eastAsia="x-none"/>
              </w:rPr>
              <w:t>NOTE 1:</w:t>
            </w:r>
            <w:r w:rsidRPr="001F29CD">
              <w:rPr>
                <w:rFonts w:ascii="Tms Rmn" w:hAnsi="Tms Rmn"/>
                <w:sz w:val="18"/>
                <w:lang w:eastAsia="x-none"/>
              </w:rPr>
              <w:tab/>
              <w:t>If different SMTC periodicities are configured for different cells, the SMTC period in the requirement is the one used by the cell being identified</w:t>
            </w:r>
          </w:p>
        </w:tc>
      </w:tr>
    </w:tbl>
    <w:p w:rsidR="001F29CD" w:rsidRDefault="001F29CD" w:rsidP="001F29CD">
      <w:pPr>
        <w:spacing w:before="120" w:after="120"/>
        <w:rPr>
          <w:rFonts w:eastAsia="宋体"/>
          <w:lang w:eastAsia="zh-CN"/>
        </w:rPr>
      </w:pPr>
      <w:r>
        <w:rPr>
          <w:rFonts w:eastAsia="宋体"/>
          <w:lang w:eastAsia="zh-CN"/>
        </w:rPr>
        <w:t xml:space="preserve">The measurement requirements for </w:t>
      </w:r>
      <w:r w:rsidRPr="009526F8">
        <w:rPr>
          <w:rFonts w:eastAsia="宋体"/>
          <w:b/>
          <w:lang w:eastAsia="zh-CN"/>
        </w:rPr>
        <w:t>deactivated</w:t>
      </w:r>
      <w:r>
        <w:rPr>
          <w:rFonts w:eastAsia="宋体"/>
          <w:lang w:eastAsia="zh-CN"/>
        </w:rPr>
        <w:t xml:space="preserve"> SCell are specified as below,</w:t>
      </w:r>
    </w:p>
    <w:p w:rsidR="001F29CD" w:rsidRPr="001F29CD" w:rsidRDefault="001F29CD" w:rsidP="001F29CD">
      <w:pPr>
        <w:keepNext/>
        <w:keepLines/>
        <w:spacing w:beforeLines="0" w:before="60" w:afterLines="0" w:after="180"/>
        <w:jc w:val="center"/>
        <w:rPr>
          <w:rFonts w:ascii="Tms Rmn" w:hAnsi="Tms Rmn"/>
          <w:b/>
          <w:sz w:val="20"/>
        </w:rPr>
      </w:pPr>
      <w:r w:rsidRPr="001F29CD">
        <w:rPr>
          <w:rFonts w:ascii="Tms Rmn" w:hAnsi="Tms Rmn"/>
          <w:b/>
          <w:sz w:val="20"/>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DRX cycle</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lang w:eastAsia="x-none"/>
              </w:rPr>
            </w:pPr>
            <w:r w:rsidRPr="001F29CD">
              <w:rPr>
                <w:rFonts w:ascii="Tms Rmn" w:hAnsi="Tms Rmn"/>
                <w:b/>
                <w:sz w:val="18"/>
                <w:lang w:eastAsia="x-none"/>
              </w:rPr>
              <w:t>T</w:t>
            </w:r>
            <w:r w:rsidRPr="001F29CD">
              <w:rPr>
                <w:rFonts w:ascii="Tms Rmn" w:hAnsi="Tms Rmn"/>
                <w:b/>
                <w:sz w:val="18"/>
                <w:vertAlign w:val="subscript"/>
                <w:lang w:eastAsia="x-none"/>
              </w:rPr>
              <w:t xml:space="preserve"> SSB_measurement_period_intra</w:t>
            </w:r>
            <w:r w:rsidRPr="001F29CD">
              <w:rPr>
                <w:rFonts w:ascii="Tms Rmn" w:hAnsi="Tms Rmn"/>
                <w:b/>
                <w:sz w:val="18"/>
                <w:lang w:eastAsia="x-none"/>
              </w:rPr>
              <w:t xml:space="preserve">  </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5 x measCycleSCell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w:t>
            </w:r>
            <w:r w:rsidRPr="001F29CD">
              <w:rPr>
                <w:rFonts w:ascii="Tms Rmn" w:hAnsi="Tms Rmn" w:hint="eastAsia"/>
                <w:sz w:val="18"/>
                <w:lang w:val="en-US"/>
              </w:rPr>
              <w:t>≤</w:t>
            </w:r>
            <w:r w:rsidRPr="001F29CD">
              <w:rPr>
                <w:rFonts w:ascii="Tms Rmn" w:hAnsi="Tms Rmn"/>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b/>
                <w:sz w:val="18"/>
              </w:rPr>
            </w:pPr>
            <w:r w:rsidRPr="001F29CD">
              <w:rPr>
                <w:rFonts w:ascii="Tms Rmn" w:hAnsi="Tms Rmn"/>
                <w:sz w:val="18"/>
              </w:rPr>
              <w:t>5 x max(measCycleSCell, 1.5xDRX cycle) x CSSF</w:t>
            </w:r>
            <w:r w:rsidRPr="001F29CD">
              <w:rPr>
                <w:rFonts w:ascii="Tms Rmn" w:hAnsi="Tms Rmn"/>
                <w:sz w:val="18"/>
                <w:vertAlign w:val="subscript"/>
              </w:rPr>
              <w:t>intra</w:t>
            </w:r>
          </w:p>
        </w:tc>
      </w:tr>
      <w:tr w:rsidR="001F29CD" w:rsidRPr="001F29CD" w:rsidTr="0001466D">
        <w:tc>
          <w:tcPr>
            <w:tcW w:w="4620"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1F29CD" w:rsidRPr="001F29CD" w:rsidRDefault="001F29CD" w:rsidP="001F29CD">
            <w:pPr>
              <w:keepNext/>
              <w:keepLines/>
              <w:spacing w:beforeLines="0" w:before="0" w:afterLines="0" w:after="0"/>
              <w:jc w:val="center"/>
              <w:rPr>
                <w:rFonts w:ascii="Tms Rmn" w:hAnsi="Tms Rmn"/>
                <w:sz w:val="18"/>
              </w:rPr>
            </w:pPr>
            <w:r w:rsidRPr="001F29CD">
              <w:rPr>
                <w:rFonts w:ascii="Tms Rmn" w:hAnsi="Tms Rmn"/>
                <w:sz w:val="18"/>
              </w:rPr>
              <w:t>5 x max(measCycleSCell, DRX cycle) x CSSF</w:t>
            </w:r>
            <w:r w:rsidRPr="001F29CD">
              <w:rPr>
                <w:rFonts w:ascii="Tms Rmn" w:hAnsi="Tms Rmn"/>
                <w:sz w:val="18"/>
                <w:vertAlign w:val="subscript"/>
              </w:rPr>
              <w:t>intra</w:t>
            </w:r>
          </w:p>
        </w:tc>
      </w:tr>
    </w:tbl>
    <w:p w:rsidR="001F29CD" w:rsidRDefault="001F29CD" w:rsidP="001F29CD">
      <w:pPr>
        <w:spacing w:before="120" w:after="120"/>
        <w:rPr>
          <w:rFonts w:eastAsiaTheme="minorEastAsia"/>
          <w:lang w:eastAsia="zh-CN"/>
        </w:rPr>
      </w:pPr>
      <w:r w:rsidRPr="001F29CD">
        <w:rPr>
          <w:rFonts w:eastAsiaTheme="minorEastAsia"/>
          <w:lang w:eastAsia="zh-CN"/>
        </w:rPr>
        <w:t>There are some observations:</w:t>
      </w:r>
    </w:p>
    <w:p w:rsidR="001F29CD" w:rsidRPr="001F29CD" w:rsidRDefault="00F11546" w:rsidP="001F29CD">
      <w:pPr>
        <w:spacing w:before="120" w:after="120"/>
        <w:rPr>
          <w:rFonts w:eastAsiaTheme="minorEastAsia"/>
          <w:lang w:eastAsia="zh-CN"/>
        </w:rPr>
      </w:pPr>
      <w:r>
        <w:rPr>
          <w:rFonts w:eastAsiaTheme="minorEastAsia"/>
          <w:lang w:eastAsia="zh-CN"/>
        </w:rPr>
        <w:t xml:space="preserve">1. </w:t>
      </w:r>
      <w:r w:rsidR="001F29CD" w:rsidRPr="001F29CD">
        <w:rPr>
          <w:rFonts w:eastAsiaTheme="minorEastAsia"/>
          <w:lang w:eastAsia="zh-CN"/>
        </w:rPr>
        <w:t xml:space="preserve">For activated cells, </w:t>
      </w:r>
      <w:proofErr w:type="gramStart"/>
      <w:r w:rsidR="001F29CD" w:rsidRPr="001F29CD">
        <w:rPr>
          <w:rFonts w:eastAsiaTheme="minorEastAsia"/>
          <w:lang w:eastAsia="zh-CN"/>
        </w:rPr>
        <w:t>Kp</w:t>
      </w:r>
      <w:proofErr w:type="gramEnd"/>
      <w:r w:rsidR="001F29CD" w:rsidRPr="001F29CD">
        <w:rPr>
          <w:rFonts w:eastAsiaTheme="minorEastAsia"/>
          <w:lang w:eastAsia="zh-CN"/>
        </w:rPr>
        <w:t xml:space="preserve"> is scaled to consider the case SMTC and gap are partially overlapping. In order to save power, even with large DRX cycle </w:t>
      </w:r>
      <w:proofErr w:type="gramStart"/>
      <w:r w:rsidR="001F29CD" w:rsidRPr="001F29CD">
        <w:rPr>
          <w:rFonts w:eastAsiaTheme="minorEastAsia"/>
          <w:lang w:eastAsia="zh-CN"/>
        </w:rPr>
        <w:t>Kp</w:t>
      </w:r>
      <w:proofErr w:type="gramEnd"/>
      <w:r w:rsidR="001F29CD" w:rsidRPr="001F29CD">
        <w:rPr>
          <w:rFonts w:eastAsiaTheme="minorEastAsia"/>
          <w:lang w:eastAsia="zh-CN"/>
        </w:rPr>
        <w:t xml:space="preserve"> is scaled as well.</w:t>
      </w:r>
    </w:p>
    <w:p w:rsidR="001F29CD" w:rsidRDefault="001F29CD" w:rsidP="001F29CD">
      <w:pPr>
        <w:spacing w:before="120" w:after="120"/>
      </w:pPr>
      <w:r>
        <w:rPr>
          <w:rFonts w:eastAsia="宋体"/>
          <w:lang w:eastAsia="zh-CN"/>
        </w:rPr>
        <w:t xml:space="preserve">2. For deactivated SCell measurement requirement, no </w:t>
      </w:r>
      <w:proofErr w:type="gramStart"/>
      <w:r>
        <w:rPr>
          <w:rFonts w:eastAsia="宋体"/>
          <w:lang w:eastAsia="zh-CN"/>
        </w:rPr>
        <w:t>Kp</w:t>
      </w:r>
      <w:proofErr w:type="gramEnd"/>
      <w:r>
        <w:rPr>
          <w:rFonts w:eastAsia="宋体"/>
          <w:lang w:eastAsia="zh-CN"/>
        </w:rPr>
        <w:t xml:space="preserve"> is scaled. Although UE performs measurements on deactivated SCell without gap, the SMTC occasion may be partial overlapped with gap as well. For the partial overlapping case, it is reasonable to scale </w:t>
      </w:r>
      <w:proofErr w:type="gramStart"/>
      <w:r>
        <w:rPr>
          <w:rFonts w:eastAsia="宋体"/>
          <w:lang w:eastAsia="zh-CN"/>
        </w:rPr>
        <w:t>Kp</w:t>
      </w:r>
      <w:proofErr w:type="gramEnd"/>
      <w:r>
        <w:rPr>
          <w:rFonts w:eastAsia="宋体"/>
          <w:lang w:eastAsia="zh-CN"/>
        </w:rPr>
        <w:t xml:space="preserve">. One can argue that as </w:t>
      </w:r>
      <w:r w:rsidRPr="00A94398">
        <w:rPr>
          <w:i/>
        </w:rPr>
        <w:t>measCycleSCell</w:t>
      </w:r>
      <w:r>
        <w:t xml:space="preserve"> is larger or equal to 160ms, there is other opportunity for measurement on deactivated SCell during</w:t>
      </w:r>
      <w:r w:rsidRPr="00720D24">
        <w:rPr>
          <w:i/>
        </w:rPr>
        <w:t xml:space="preserve"> </w:t>
      </w:r>
      <w:r w:rsidRPr="00A94398">
        <w:rPr>
          <w:i/>
        </w:rPr>
        <w:t>measCycleSCell</w:t>
      </w:r>
      <w:r>
        <w:t xml:space="preserve">. However the motivation of introducing </w:t>
      </w:r>
      <w:r w:rsidRPr="00A94398">
        <w:rPr>
          <w:i/>
        </w:rPr>
        <w:t>measCycleSCell</w:t>
      </w:r>
      <w:r>
        <w:t xml:space="preserve"> is to slowdown the measurement on deactivated SCC compared with activated cells. The measurement delay on deactivated SCell</w:t>
      </w:r>
      <w:r w:rsidRPr="00720D24">
        <w:t xml:space="preserve"> </w:t>
      </w:r>
      <w:r>
        <w:t xml:space="preserve">without scaling </w:t>
      </w:r>
      <w:proofErr w:type="gramStart"/>
      <w:r>
        <w:t>Kp</w:t>
      </w:r>
      <w:proofErr w:type="gramEnd"/>
      <w:r>
        <w:t xml:space="preserve"> may be smaller than that of activated cells, which is contradictory with the motivation. </w:t>
      </w:r>
    </w:p>
    <w:p w:rsidR="001F29CD" w:rsidRPr="001F29CD" w:rsidRDefault="001F29CD" w:rsidP="001F29CD">
      <w:pPr>
        <w:spacing w:before="120" w:after="120"/>
        <w:rPr>
          <w:b/>
        </w:rPr>
      </w:pPr>
      <w:r w:rsidRPr="001F29CD">
        <w:rPr>
          <w:b/>
        </w:rPr>
        <w:t xml:space="preserve">Proposal </w:t>
      </w:r>
      <w:r>
        <w:rPr>
          <w:b/>
        </w:rPr>
        <w:t>6</w:t>
      </w:r>
      <w:r w:rsidRPr="001F29CD">
        <w:rPr>
          <w:b/>
        </w:rPr>
        <w:t xml:space="preserve">: Scaling factor </w:t>
      </w:r>
      <w:proofErr w:type="gramStart"/>
      <w:r w:rsidRPr="001F29CD">
        <w:rPr>
          <w:b/>
        </w:rPr>
        <w:t>Kp</w:t>
      </w:r>
      <w:proofErr w:type="gramEnd"/>
      <w:r w:rsidRPr="001F29CD">
        <w:rPr>
          <w:b/>
        </w:rPr>
        <w:t xml:space="preserve"> shall be added for deactivated SCell measurement requirements without gap in R15.</w:t>
      </w:r>
    </w:p>
    <w:p w:rsidR="001F29CD" w:rsidRDefault="001F29CD" w:rsidP="001F29CD">
      <w:pPr>
        <w:spacing w:before="120" w:after="120"/>
        <w:rPr>
          <w:rFonts w:eastAsia="宋体"/>
          <w:lang w:eastAsia="zh-CN"/>
        </w:rPr>
      </w:pPr>
      <w:r>
        <w:rPr>
          <w:rFonts w:eastAsia="宋体"/>
          <w:lang w:eastAsia="zh-CN"/>
        </w:rPr>
        <w:lastRenderedPageBreak/>
        <w:t xml:space="preserve">Another observation is that in R15 there is </w:t>
      </w:r>
      <w:r w:rsidRPr="00FD3A18">
        <w:rPr>
          <w:rFonts w:eastAsia="宋体"/>
          <w:highlight w:val="yellow"/>
          <w:lang w:eastAsia="zh-CN"/>
        </w:rPr>
        <w:t>no</w:t>
      </w:r>
      <w:r>
        <w:rPr>
          <w:rFonts w:eastAsia="宋体"/>
          <w:lang w:eastAsia="zh-CN"/>
        </w:rPr>
        <w:t xml:space="preserve"> measurement requirements specified for deactivated SCells with gap. Although there is no data reception/transmission on deactivated SCell, when the SMTC on the deactivated SCell is fully overlapping with gap, UE shall compete gap opportunities to perform measurement on the deactivated SCell. So the</w:t>
      </w:r>
      <w:r w:rsidRPr="00CA4E8F">
        <w:rPr>
          <w:rFonts w:eastAsia="宋体"/>
          <w:b/>
          <w:u w:val="single"/>
          <w:lang w:eastAsia="zh-CN"/>
        </w:rPr>
        <w:t xml:space="preserve"> </w:t>
      </w:r>
      <w:r w:rsidRPr="00CA4E8F">
        <w:rPr>
          <w:rFonts w:eastAsia="宋体"/>
          <w:lang w:eastAsia="zh-CN"/>
        </w:rPr>
        <w:t>measurement requirements for deactivated SCell with gap shall be added</w:t>
      </w:r>
      <w:r>
        <w:rPr>
          <w:rFonts w:eastAsia="宋体"/>
          <w:lang w:eastAsia="zh-CN"/>
        </w:rPr>
        <w:t>.</w:t>
      </w:r>
    </w:p>
    <w:p w:rsidR="001F29CD" w:rsidRPr="00F11546" w:rsidRDefault="001F29CD" w:rsidP="001F29CD">
      <w:pPr>
        <w:spacing w:before="120" w:after="120"/>
        <w:rPr>
          <w:b/>
        </w:rPr>
      </w:pPr>
      <w:r w:rsidRPr="00F11546">
        <w:rPr>
          <w:rFonts w:eastAsia="宋体"/>
          <w:b/>
          <w:lang w:eastAsia="zh-CN"/>
        </w:rPr>
        <w:t xml:space="preserve">Proposal </w:t>
      </w:r>
      <w:r w:rsidR="00F11546">
        <w:rPr>
          <w:rFonts w:eastAsia="宋体"/>
          <w:b/>
          <w:lang w:eastAsia="zh-CN"/>
        </w:rPr>
        <w:t>7</w:t>
      </w:r>
      <w:r w:rsidRPr="00F11546">
        <w:rPr>
          <w:rFonts w:eastAsia="宋体"/>
          <w:b/>
          <w:lang w:eastAsia="zh-CN"/>
        </w:rPr>
        <w:t>: The measurement requirements for deactivated SCell with gap shall be added</w:t>
      </w:r>
      <w:r w:rsidRPr="00F11546">
        <w:rPr>
          <w:b/>
        </w:rPr>
        <w:t xml:space="preserve"> in R15.</w:t>
      </w:r>
    </w:p>
    <w:p w:rsidR="00F11546" w:rsidRDefault="00F11546" w:rsidP="00F11546">
      <w:pPr>
        <w:pStyle w:val="2"/>
        <w:rPr>
          <w:lang w:eastAsia="zh-CN"/>
        </w:rPr>
      </w:pPr>
      <w:r>
        <w:rPr>
          <w:lang w:eastAsia="zh-CN"/>
        </w:rPr>
        <w:t xml:space="preserve">CSSF for inter-RAT measurement in EN-DC </w:t>
      </w:r>
    </w:p>
    <w:p w:rsidR="002A5078" w:rsidRPr="00F11546" w:rsidRDefault="002B6756" w:rsidP="002B6756">
      <w:pPr>
        <w:pStyle w:val="3"/>
        <w:rPr>
          <w:lang w:val="en-US" w:eastAsia="zh-CN"/>
        </w:rPr>
      </w:pPr>
      <w:r>
        <w:rPr>
          <w:lang w:val="en-US" w:eastAsia="zh-CN"/>
        </w:rPr>
        <w:t>Background</w:t>
      </w:r>
    </w:p>
    <w:p w:rsidR="002B6756" w:rsidRPr="002B6756" w:rsidRDefault="002B6756" w:rsidP="002B6756">
      <w:pPr>
        <w:spacing w:before="120" w:after="120"/>
        <w:rPr>
          <w:rFonts w:eastAsia="宋体"/>
          <w:lang w:eastAsia="zh-CN"/>
        </w:rPr>
      </w:pPr>
      <w:r w:rsidRPr="002B6756">
        <w:rPr>
          <w:rFonts w:eastAsia="宋体"/>
          <w:lang w:eastAsia="zh-CN"/>
        </w:rPr>
        <w:t>Discussion on the calculation of CSSF for inter-RAT measurement configured on NR serving carrier under EN-DC was triggered during RAN4#96</w:t>
      </w:r>
      <w:r w:rsidRPr="002B6756">
        <w:rPr>
          <w:rFonts w:eastAsia="宋体" w:hint="eastAsia"/>
          <w:lang w:eastAsia="zh-CN"/>
        </w:rPr>
        <w:t>.</w:t>
      </w:r>
      <w:r w:rsidRPr="002B6756">
        <w:rPr>
          <w:rFonts w:eastAsia="宋体"/>
          <w:lang w:eastAsia="zh-CN"/>
        </w:rPr>
        <w:t xml:space="preserve"> </w:t>
      </w:r>
    </w:p>
    <w:p w:rsidR="002B6756" w:rsidRPr="002B6756" w:rsidRDefault="002B6756" w:rsidP="002B6756">
      <w:pPr>
        <w:spacing w:before="120" w:after="120"/>
        <w:rPr>
          <w:rFonts w:eastAsia="宋体"/>
          <w:lang w:eastAsia="zh-CN"/>
        </w:rPr>
      </w:pPr>
      <w:r w:rsidRPr="002B6756">
        <w:rPr>
          <w:rFonts w:eastAsia="宋体"/>
          <w:lang w:eastAsia="zh-CN"/>
        </w:rPr>
        <w:t>For better understanding, let's first quickly review this issue. Current requirements in 36.133 and 38.133 are contradictory on whether the NR inter-RAT measurement on serving carrier is assumed to be performed within MG or outside MG. On one hand, according to 36.133 cl</w:t>
      </w:r>
      <w:r w:rsidRPr="002B6756">
        <w:rPr>
          <w:rFonts w:eastAsia="宋体" w:hint="eastAsia"/>
          <w:lang w:eastAsia="zh-CN"/>
        </w:rPr>
        <w:t>.</w:t>
      </w:r>
      <w:r w:rsidRPr="002B6756">
        <w:rPr>
          <w:rFonts w:eastAsia="宋体"/>
          <w:lang w:eastAsia="zh-CN"/>
        </w:rPr>
        <w:t>8.17.4.1, inter-RAT measurement configured on an NR serving carrier shall meet NR intra-frequency measurement requirements. It implies that in order to meet requirements UE shall perform inter-RAT measurement on NR serving carrier without gap if SSB is fully contained in active BWP and not fully overlapped with MG. On the other hand, all NR inter-RAT measurements are only considered in calculation of CSSF_within_gap according to 38.133 cl.9.1.5.1:</w:t>
      </w:r>
    </w:p>
    <w:tbl>
      <w:tblPr>
        <w:tblStyle w:val="af4"/>
        <w:tblW w:w="0" w:type="auto"/>
        <w:tblLook w:val="04A0" w:firstRow="1" w:lastRow="0" w:firstColumn="1" w:lastColumn="0" w:noHBand="0" w:noVBand="1"/>
      </w:tblPr>
      <w:tblGrid>
        <w:gridCol w:w="9350"/>
      </w:tblGrid>
      <w:tr w:rsidR="002B6756" w:rsidTr="0001466D">
        <w:tc>
          <w:tcPr>
            <w:tcW w:w="9350" w:type="dxa"/>
          </w:tcPr>
          <w:p w:rsidR="002B6756" w:rsidRDefault="002B6756" w:rsidP="0001466D">
            <w:pPr>
              <w:tabs>
                <w:tab w:val="left" w:pos="2497"/>
              </w:tabs>
              <w:spacing w:before="120" w:after="120"/>
              <w:rPr>
                <w:sz w:val="20"/>
                <w:lang w:eastAsia="zh-CN"/>
              </w:rPr>
            </w:pPr>
            <w:r>
              <w:rPr>
                <w:sz w:val="20"/>
                <w:lang w:eastAsia="zh-CN"/>
              </w:rPr>
              <w:t xml:space="preserve">TS </w:t>
            </w:r>
            <w:r>
              <w:rPr>
                <w:rFonts w:hint="eastAsia"/>
                <w:sz w:val="20"/>
                <w:lang w:eastAsia="zh-CN"/>
              </w:rPr>
              <w:t>3</w:t>
            </w:r>
            <w:r>
              <w:rPr>
                <w:sz w:val="20"/>
                <w:lang w:eastAsia="zh-CN"/>
              </w:rPr>
              <w:t>6.133 cl.8.17.4.1</w:t>
            </w:r>
            <w:r>
              <w:rPr>
                <w:rFonts w:hint="eastAsia"/>
                <w:sz w:val="20"/>
                <w:lang w:eastAsia="zh-CN"/>
              </w:rPr>
              <w:t>:</w:t>
            </w:r>
            <w:r>
              <w:rPr>
                <w:sz w:val="20"/>
                <w:lang w:eastAsia="zh-CN"/>
              </w:rPr>
              <w:tab/>
            </w:r>
          </w:p>
          <w:p w:rsidR="002B6756" w:rsidRDefault="002B6756" w:rsidP="0001466D">
            <w:pPr>
              <w:spacing w:before="120" w:after="120"/>
              <w:rPr>
                <w:sz w:val="20"/>
                <w:lang w:eastAsia="zh-CN"/>
              </w:rPr>
            </w:pPr>
            <w:r>
              <w:t xml:space="preserve">When the E-UTRAN FDD-NR measurement object configured </w:t>
            </w:r>
            <w:r>
              <w:rPr>
                <w:noProof/>
              </w:rPr>
              <w:t xml:space="preserve">by E-UTRA PCell is </w:t>
            </w:r>
            <w:r w:rsidRPr="008241AD">
              <w:rPr>
                <w:noProof/>
                <w:highlight w:val="yellow"/>
              </w:rPr>
              <w:t>on an NR serving frequency carrier</w:t>
            </w:r>
            <w:r>
              <w:rPr>
                <w:noProof/>
              </w:rPr>
              <w:t xml:space="preserve">, then the </w:t>
            </w:r>
            <w:r w:rsidRPr="008241AD">
              <w:rPr>
                <w:noProof/>
                <w:highlight w:val="yellow"/>
              </w:rPr>
              <w:t>NR intra-frequency measurements requirements defined in clause 9.2 of TS 38.133 [50]</w:t>
            </w:r>
            <w:r>
              <w:rPr>
                <w:noProof/>
              </w:rPr>
              <w:t xml:space="preserve"> shall apply.</w:t>
            </w:r>
          </w:p>
          <w:p w:rsidR="002B6756" w:rsidRDefault="002B6756" w:rsidP="0001466D">
            <w:pPr>
              <w:spacing w:before="120" w:after="120"/>
              <w:rPr>
                <w:sz w:val="20"/>
                <w:lang w:eastAsia="zh-CN"/>
              </w:rPr>
            </w:pPr>
          </w:p>
          <w:p w:rsidR="002B6756" w:rsidRDefault="002B6756" w:rsidP="0001466D">
            <w:pPr>
              <w:spacing w:before="120" w:after="120"/>
              <w:rPr>
                <w:sz w:val="20"/>
                <w:lang w:eastAsia="zh-CN"/>
              </w:rPr>
            </w:pPr>
            <w:r>
              <w:rPr>
                <w:rFonts w:hint="eastAsia"/>
                <w:sz w:val="20"/>
                <w:lang w:eastAsia="zh-CN"/>
              </w:rPr>
              <w:t>T</w:t>
            </w:r>
            <w:r>
              <w:rPr>
                <w:sz w:val="20"/>
                <w:lang w:eastAsia="zh-CN"/>
              </w:rPr>
              <w:t>S 38.133 cl.9.5.1.2</w:t>
            </w:r>
          </w:p>
          <w:p w:rsidR="002B6756" w:rsidRDefault="002B6756" w:rsidP="0001466D">
            <w:pPr>
              <w:spacing w:before="120" w:after="120"/>
              <w:rPr>
                <w:iCs/>
                <w:sz w:val="20"/>
                <w:lang w:eastAsia="zh-CN"/>
              </w:rPr>
            </w:pPr>
            <w:r w:rsidRPr="008241AD">
              <w:rPr>
                <w:sz w:val="20"/>
                <w:lang w:eastAsia="zh-CN"/>
              </w:rPr>
              <w:t>The carrier-specific scaling factor CSSF</w:t>
            </w:r>
            <w:r w:rsidRPr="008241AD">
              <w:rPr>
                <w:sz w:val="20"/>
                <w:vertAlign w:val="subscript"/>
                <w:lang w:eastAsia="zh-CN"/>
              </w:rPr>
              <w:t>within_gap,i</w:t>
            </w:r>
            <w:r w:rsidRPr="008241AD">
              <w:rPr>
                <w:iCs/>
                <w:sz w:val="20"/>
                <w:lang w:eastAsia="zh-CN"/>
              </w:rPr>
              <w:t xml:space="preserve"> </w:t>
            </w:r>
            <w:r w:rsidRPr="008241AD">
              <w:rPr>
                <w:sz w:val="20"/>
                <w:lang w:eastAsia="zh-CN"/>
              </w:rPr>
              <w:t xml:space="preserve">for measurement object </w:t>
            </w:r>
            <w:r w:rsidRPr="008241AD">
              <w:rPr>
                <w:i/>
                <w:sz w:val="20"/>
                <w:lang w:eastAsia="zh-CN"/>
              </w:rPr>
              <w:t>i</w:t>
            </w:r>
            <w:r w:rsidRPr="008241AD">
              <w:rPr>
                <w:iCs/>
                <w:sz w:val="20"/>
                <w:lang w:eastAsia="zh-CN"/>
              </w:rPr>
              <w:t xml:space="preserve"> derived in this chapter is applied to following measurement types:</w:t>
            </w:r>
          </w:p>
          <w:p w:rsidR="002B6756" w:rsidRPr="008241AD" w:rsidRDefault="002B6756" w:rsidP="0001466D">
            <w:pPr>
              <w:spacing w:before="120" w:after="120"/>
              <w:rPr>
                <w:sz w:val="20"/>
                <w:lang w:eastAsia="zh-CN"/>
              </w:rPr>
            </w:pPr>
            <w:r>
              <w:rPr>
                <w:rFonts w:hint="eastAsia"/>
                <w:iCs/>
                <w:sz w:val="20"/>
                <w:lang w:eastAsia="zh-CN"/>
              </w:rPr>
              <w:t>.</w:t>
            </w:r>
            <w:r>
              <w:rPr>
                <w:iCs/>
                <w:sz w:val="20"/>
                <w:lang w:eastAsia="zh-CN"/>
              </w:rPr>
              <w:t>..</w:t>
            </w:r>
          </w:p>
          <w:p w:rsidR="002B6756" w:rsidRPr="008241AD" w:rsidRDefault="002B6756" w:rsidP="0001466D">
            <w:pPr>
              <w:spacing w:before="120" w:after="120"/>
              <w:rPr>
                <w:sz w:val="20"/>
                <w:lang w:eastAsia="zh-CN"/>
              </w:rPr>
            </w:pPr>
            <w:r w:rsidRPr="008241AD">
              <w:rPr>
                <w:sz w:val="20"/>
                <w:lang w:eastAsia="zh-CN"/>
              </w:rPr>
              <w:t>-</w:t>
            </w:r>
            <w:r w:rsidRPr="008241AD">
              <w:rPr>
                <w:sz w:val="20"/>
                <w:lang w:eastAsia="zh-CN"/>
              </w:rPr>
              <w:tab/>
            </w:r>
            <w:r w:rsidRPr="008241AD">
              <w:rPr>
                <w:sz w:val="20"/>
                <w:highlight w:val="yellow"/>
                <w:lang w:eastAsia="zh-CN"/>
              </w:rPr>
              <w:t>NR Inter-RAT measurement object configured by the E-UTRAN PCell (TS 36.133 [15] clause 8.17.4).</w:t>
            </w:r>
          </w:p>
          <w:p w:rsidR="002B6756" w:rsidRPr="008241AD" w:rsidRDefault="002B6756" w:rsidP="0001466D">
            <w:pPr>
              <w:spacing w:before="120" w:after="120"/>
              <w:rPr>
                <w:sz w:val="20"/>
                <w:lang w:eastAsia="zh-CN"/>
              </w:rPr>
            </w:pPr>
            <w:r>
              <w:rPr>
                <w:rFonts w:hint="eastAsia"/>
                <w:sz w:val="20"/>
                <w:lang w:eastAsia="zh-CN"/>
              </w:rPr>
              <w:t>.</w:t>
            </w:r>
            <w:r>
              <w:rPr>
                <w:sz w:val="20"/>
                <w:lang w:eastAsia="zh-CN"/>
              </w:rPr>
              <w:t>..</w:t>
            </w:r>
          </w:p>
          <w:p w:rsidR="002B6756" w:rsidRPr="008241AD" w:rsidRDefault="002B6756" w:rsidP="0001466D">
            <w:pPr>
              <w:spacing w:before="120" w:after="120"/>
              <w:rPr>
                <w:sz w:val="20"/>
                <w:lang w:eastAsia="zh-CN"/>
              </w:rPr>
            </w:pPr>
            <w:r w:rsidRPr="008241AD">
              <w:rPr>
                <w:sz w:val="20"/>
                <w:lang w:eastAsia="zh-CN"/>
              </w:rPr>
              <w:t xml:space="preserve">UE is expected to conduct the measurement of this measurement object </w:t>
            </w:r>
            <w:r w:rsidRPr="008241AD">
              <w:rPr>
                <w:i/>
                <w:sz w:val="20"/>
                <w:lang w:eastAsia="zh-CN"/>
              </w:rPr>
              <w:t>i</w:t>
            </w:r>
            <w:r w:rsidRPr="008241AD">
              <w:rPr>
                <w:sz w:val="20"/>
                <w:lang w:eastAsia="zh-CN"/>
              </w:rPr>
              <w:t xml:space="preserve"> </w:t>
            </w:r>
            <w:r w:rsidRPr="008241AD">
              <w:rPr>
                <w:sz w:val="20"/>
                <w:highlight w:val="yellow"/>
                <w:lang w:eastAsia="zh-CN"/>
              </w:rPr>
              <w:t>only within the measurement gaps</w:t>
            </w:r>
            <w:r w:rsidRPr="008241AD">
              <w:rPr>
                <w:sz w:val="20"/>
                <w:lang w:eastAsia="zh-CN"/>
              </w:rPr>
              <w:t>.</w:t>
            </w:r>
          </w:p>
        </w:tc>
      </w:tr>
    </w:tbl>
    <w:p w:rsidR="002B6756" w:rsidRPr="002B6756" w:rsidRDefault="002B6756" w:rsidP="002B6756">
      <w:pPr>
        <w:spacing w:before="120" w:after="120"/>
        <w:rPr>
          <w:rFonts w:eastAsia="宋体"/>
          <w:lang w:eastAsia="zh-CN"/>
        </w:rPr>
      </w:pPr>
      <w:r w:rsidRPr="002B6756">
        <w:rPr>
          <w:rFonts w:eastAsia="宋体"/>
          <w:lang w:eastAsia="zh-CN"/>
        </w:rPr>
        <w:t>In RAN4 97e, remaining issues are collected in</w:t>
      </w:r>
      <w:r>
        <w:rPr>
          <w:rFonts w:eastAsia="宋体"/>
          <w:lang w:eastAsia="zh-CN"/>
        </w:rPr>
        <w:t xml:space="preserve"> [2]</w:t>
      </w:r>
      <w:r w:rsidRPr="002B6756">
        <w:rPr>
          <w:rFonts w:eastAsia="宋体"/>
          <w:lang w:eastAsia="zh-CN"/>
        </w:rPr>
        <w:t>:</w:t>
      </w:r>
    </w:p>
    <w:tbl>
      <w:tblPr>
        <w:tblStyle w:val="af4"/>
        <w:tblW w:w="0" w:type="auto"/>
        <w:tblLook w:val="04A0" w:firstRow="1" w:lastRow="0" w:firstColumn="1" w:lastColumn="0" w:noHBand="0" w:noVBand="1"/>
      </w:tblPr>
      <w:tblGrid>
        <w:gridCol w:w="9350"/>
      </w:tblGrid>
      <w:tr w:rsidR="002B6756" w:rsidTr="0001466D">
        <w:tc>
          <w:tcPr>
            <w:tcW w:w="9350" w:type="dxa"/>
          </w:tcPr>
          <w:p w:rsidR="002B6756" w:rsidRDefault="002B6756" w:rsidP="0001466D">
            <w:pPr>
              <w:spacing w:before="120" w:after="120"/>
              <w:rPr>
                <w:sz w:val="20"/>
              </w:rPr>
            </w:pPr>
            <w:r w:rsidRPr="00944A24">
              <w:rPr>
                <w:sz w:val="20"/>
                <w:highlight w:val="green"/>
              </w:rPr>
              <w:t xml:space="preserve">Agreements </w:t>
            </w:r>
            <w:r>
              <w:rPr>
                <w:sz w:val="20"/>
                <w:highlight w:val="green"/>
              </w:rPr>
              <w:t xml:space="preserve">reached </w:t>
            </w:r>
            <w:r w:rsidRPr="00944A24">
              <w:rPr>
                <w:sz w:val="20"/>
                <w:highlight w:val="green"/>
              </w:rPr>
              <w:t xml:space="preserve">in </w:t>
            </w:r>
            <w:r>
              <w:rPr>
                <w:sz w:val="20"/>
                <w:highlight w:val="green"/>
              </w:rPr>
              <w:t>RAN4 97e</w:t>
            </w:r>
            <w:r w:rsidRPr="00944A24">
              <w:rPr>
                <w:sz w:val="20"/>
                <w:highlight w:val="green"/>
              </w:rPr>
              <w:t>:</w:t>
            </w:r>
          </w:p>
          <w:p w:rsidR="002B6756" w:rsidRPr="00944A24" w:rsidRDefault="002B6756" w:rsidP="002B6756">
            <w:pPr>
              <w:numPr>
                <w:ilvl w:val="0"/>
                <w:numId w:val="31"/>
              </w:numPr>
              <w:spacing w:beforeLines="0" w:before="120" w:afterLines="0" w:after="120"/>
              <w:jc w:val="both"/>
              <w:rPr>
                <w:sz w:val="20"/>
              </w:rPr>
            </w:pPr>
            <w:r w:rsidRPr="00944A24">
              <w:rPr>
                <w:sz w:val="20"/>
              </w:rPr>
              <w:t>FFS whether/how to update Rel-15 requirements on CSSF outside MG and CSSF within MG to account for both UE implementations in the previous page</w:t>
            </w:r>
          </w:p>
          <w:p w:rsidR="002B6756" w:rsidRPr="00944A24" w:rsidRDefault="002B6756" w:rsidP="002B6756">
            <w:pPr>
              <w:numPr>
                <w:ilvl w:val="1"/>
                <w:numId w:val="31"/>
              </w:numPr>
              <w:spacing w:beforeLines="0" w:before="120" w:afterLines="0" w:after="120"/>
              <w:jc w:val="both"/>
              <w:rPr>
                <w:sz w:val="20"/>
              </w:rPr>
            </w:pPr>
            <w:r w:rsidRPr="00944A24">
              <w:rPr>
                <w:sz w:val="20"/>
              </w:rPr>
              <w:t>Option 1: no change to Rel-15 CSSF calculation</w:t>
            </w:r>
          </w:p>
          <w:p w:rsidR="002B6756" w:rsidRPr="00944A24" w:rsidRDefault="002B6756" w:rsidP="002B6756">
            <w:pPr>
              <w:numPr>
                <w:ilvl w:val="1"/>
                <w:numId w:val="31"/>
              </w:numPr>
              <w:spacing w:beforeLines="0" w:before="120" w:afterLines="0" w:after="120"/>
              <w:jc w:val="both"/>
              <w:rPr>
                <w:sz w:val="20"/>
              </w:rPr>
            </w:pPr>
            <w:r w:rsidRPr="00944A24">
              <w:rPr>
                <w:sz w:val="20"/>
              </w:rPr>
              <w:t>Option 2: count the NR inter-RAT MO on NR serving CC configured by LTE MN that can be measured without MG in CSSF outside MG</w:t>
            </w:r>
          </w:p>
          <w:p w:rsidR="002B6756" w:rsidRPr="00944A24" w:rsidRDefault="002B6756" w:rsidP="002B6756">
            <w:pPr>
              <w:numPr>
                <w:ilvl w:val="2"/>
                <w:numId w:val="31"/>
              </w:numPr>
              <w:spacing w:beforeLines="0" w:before="120" w:afterLines="0" w:after="120"/>
              <w:jc w:val="both"/>
              <w:rPr>
                <w:sz w:val="20"/>
              </w:rPr>
            </w:pPr>
            <w:r w:rsidRPr="00944A24">
              <w:rPr>
                <w:sz w:val="20"/>
              </w:rPr>
              <w:t xml:space="preserve">Option 2a: remove the inter-RAT MOs counted in CSSF outside MG from CSSF within MG, and further discuss allowing existing implementations not to meet the updated requirements </w:t>
            </w:r>
          </w:p>
          <w:p w:rsidR="002B6756" w:rsidRPr="00944A24" w:rsidRDefault="002B6756" w:rsidP="002B6756">
            <w:pPr>
              <w:numPr>
                <w:ilvl w:val="2"/>
                <w:numId w:val="31"/>
              </w:numPr>
              <w:spacing w:beforeLines="0" w:before="120" w:afterLines="0" w:after="120"/>
              <w:jc w:val="both"/>
              <w:rPr>
                <w:sz w:val="20"/>
              </w:rPr>
            </w:pPr>
            <w:r w:rsidRPr="00944A24">
              <w:rPr>
                <w:sz w:val="20"/>
              </w:rPr>
              <w:t xml:space="preserve">Option 2b: do not remove the inter-RAT MOs counted in CSSF outside MG from CSSF within MG </w:t>
            </w:r>
          </w:p>
          <w:p w:rsidR="002B6756" w:rsidRDefault="002B6756" w:rsidP="002B6756">
            <w:pPr>
              <w:numPr>
                <w:ilvl w:val="1"/>
                <w:numId w:val="31"/>
              </w:numPr>
              <w:spacing w:beforeLines="0" w:before="120" w:afterLines="0" w:after="120"/>
              <w:jc w:val="both"/>
              <w:rPr>
                <w:sz w:val="20"/>
              </w:rPr>
            </w:pPr>
            <w:r w:rsidRPr="00944A24">
              <w:rPr>
                <w:sz w:val="20"/>
              </w:rPr>
              <w:t xml:space="preserve">Other options not precluded </w:t>
            </w:r>
          </w:p>
          <w:p w:rsidR="002B6756" w:rsidRPr="00944A24" w:rsidRDefault="002B6756" w:rsidP="002B6756">
            <w:pPr>
              <w:numPr>
                <w:ilvl w:val="0"/>
                <w:numId w:val="31"/>
              </w:numPr>
              <w:spacing w:beforeLines="0" w:before="120" w:afterLines="0" w:after="120"/>
              <w:jc w:val="both"/>
              <w:rPr>
                <w:sz w:val="20"/>
              </w:rPr>
            </w:pPr>
            <w:r w:rsidRPr="00944A24">
              <w:rPr>
                <w:sz w:val="20"/>
              </w:rPr>
              <w:lastRenderedPageBreak/>
              <w:t>FFS for calculation of CSSF outside MG, whether to consider merging of intra-frequency MO configured by NR SN and inter-RAT MO configured by LTE MN on the same serving frequency that are measured without MG</w:t>
            </w:r>
          </w:p>
          <w:p w:rsidR="002B6756" w:rsidRPr="00944A24" w:rsidRDefault="002B6756" w:rsidP="002B6756">
            <w:pPr>
              <w:numPr>
                <w:ilvl w:val="1"/>
                <w:numId w:val="31"/>
              </w:numPr>
              <w:spacing w:beforeLines="0" w:before="120" w:afterLines="0" w:after="120"/>
              <w:jc w:val="both"/>
              <w:rPr>
                <w:sz w:val="20"/>
              </w:rPr>
            </w:pPr>
            <w:r w:rsidRPr="00944A24">
              <w:rPr>
                <w:sz w:val="20"/>
              </w:rPr>
              <w:t>Option 1: yes</w:t>
            </w:r>
          </w:p>
          <w:p w:rsidR="002B6756" w:rsidRPr="00944A24" w:rsidRDefault="002B6756" w:rsidP="002B6756">
            <w:pPr>
              <w:numPr>
                <w:ilvl w:val="2"/>
                <w:numId w:val="31"/>
              </w:numPr>
              <w:spacing w:beforeLines="0" w:before="120" w:afterLines="0" w:after="120"/>
              <w:jc w:val="both"/>
              <w:rPr>
                <w:sz w:val="20"/>
              </w:rPr>
            </w:pPr>
            <w:r w:rsidRPr="00944A24">
              <w:rPr>
                <w:sz w:val="20"/>
              </w:rPr>
              <w:t>Option 1a: MO merging condition is same as MO merging conditions in clause 9.1.3.2 of 38.133</w:t>
            </w:r>
          </w:p>
          <w:p w:rsidR="002B6756" w:rsidRPr="00944A24" w:rsidRDefault="002B6756" w:rsidP="002B6756">
            <w:pPr>
              <w:numPr>
                <w:ilvl w:val="2"/>
                <w:numId w:val="31"/>
              </w:numPr>
              <w:spacing w:beforeLines="0" w:before="120" w:afterLines="0" w:after="120"/>
              <w:jc w:val="both"/>
              <w:rPr>
                <w:sz w:val="20"/>
              </w:rPr>
            </w:pPr>
            <w:r w:rsidRPr="00944A24">
              <w:rPr>
                <w:sz w:val="20"/>
              </w:rPr>
              <w:t>Option 1b: MO merging condition is different from MO merging conditions in clause 9.1.3.2 of 38.133</w:t>
            </w:r>
          </w:p>
          <w:p w:rsidR="002B6756" w:rsidRPr="00944A24" w:rsidRDefault="002B6756" w:rsidP="002B6756">
            <w:pPr>
              <w:numPr>
                <w:ilvl w:val="1"/>
                <w:numId w:val="31"/>
              </w:numPr>
              <w:spacing w:beforeLines="0" w:before="120" w:afterLines="0" w:after="120"/>
              <w:jc w:val="both"/>
              <w:rPr>
                <w:sz w:val="20"/>
              </w:rPr>
            </w:pPr>
            <w:r w:rsidRPr="00944A24">
              <w:rPr>
                <w:sz w:val="20"/>
              </w:rPr>
              <w:t>Option 2: no</w:t>
            </w:r>
          </w:p>
          <w:p w:rsidR="002B6756" w:rsidRPr="00944A24" w:rsidRDefault="002B6756" w:rsidP="002B6756">
            <w:pPr>
              <w:numPr>
                <w:ilvl w:val="0"/>
                <w:numId w:val="31"/>
              </w:numPr>
              <w:spacing w:beforeLines="0" w:before="120" w:afterLines="0" w:after="120"/>
              <w:jc w:val="both"/>
              <w:rPr>
                <w:sz w:val="20"/>
              </w:rPr>
            </w:pPr>
            <w:r w:rsidRPr="00944A24">
              <w:rPr>
                <w:sz w:val="20"/>
              </w:rPr>
              <w:t>FFS for calculation of CSSF with MG, whether to consider merging of two MOs configured by LTE MN and NR SN on the same frequency that are measured within MG</w:t>
            </w:r>
          </w:p>
          <w:p w:rsidR="002B6756" w:rsidRPr="00944A24" w:rsidRDefault="002B6756" w:rsidP="002B6756">
            <w:pPr>
              <w:numPr>
                <w:ilvl w:val="1"/>
                <w:numId w:val="31"/>
              </w:numPr>
              <w:spacing w:beforeLines="0" w:before="120" w:afterLines="0" w:after="120"/>
              <w:jc w:val="both"/>
              <w:rPr>
                <w:sz w:val="20"/>
              </w:rPr>
            </w:pPr>
            <w:r w:rsidRPr="00944A24">
              <w:rPr>
                <w:sz w:val="20"/>
              </w:rPr>
              <w:t>Option 1: yes</w:t>
            </w:r>
          </w:p>
          <w:p w:rsidR="002B6756" w:rsidRPr="00944A24" w:rsidRDefault="002B6756" w:rsidP="002B6756">
            <w:pPr>
              <w:numPr>
                <w:ilvl w:val="2"/>
                <w:numId w:val="31"/>
              </w:numPr>
              <w:spacing w:beforeLines="0" w:before="120" w:afterLines="0" w:after="120"/>
              <w:jc w:val="both"/>
              <w:rPr>
                <w:sz w:val="20"/>
              </w:rPr>
            </w:pPr>
            <w:r w:rsidRPr="00944A24">
              <w:rPr>
                <w:sz w:val="20"/>
              </w:rPr>
              <w:t>Option 1a: MO merging condition is same as MO merging conditions in clause 9.1.3.2 of 38.133</w:t>
            </w:r>
          </w:p>
          <w:p w:rsidR="002B6756" w:rsidRPr="00944A24" w:rsidRDefault="002B6756" w:rsidP="002B6756">
            <w:pPr>
              <w:numPr>
                <w:ilvl w:val="2"/>
                <w:numId w:val="31"/>
              </w:numPr>
              <w:spacing w:beforeLines="0" w:before="120" w:afterLines="0" w:after="120"/>
              <w:jc w:val="both"/>
              <w:rPr>
                <w:sz w:val="20"/>
              </w:rPr>
            </w:pPr>
            <w:r w:rsidRPr="00944A24">
              <w:rPr>
                <w:sz w:val="20"/>
              </w:rPr>
              <w:t>Option 1b: MO merging condition is different from MO merging conditions in clause 9.1.3.2 of 38.133</w:t>
            </w:r>
          </w:p>
          <w:p w:rsidR="002B6756" w:rsidRPr="00944A24" w:rsidRDefault="002B6756" w:rsidP="002B6756">
            <w:pPr>
              <w:numPr>
                <w:ilvl w:val="1"/>
                <w:numId w:val="31"/>
              </w:numPr>
              <w:spacing w:beforeLines="0" w:before="120" w:afterLines="0" w:after="120"/>
              <w:jc w:val="both"/>
              <w:rPr>
                <w:sz w:val="20"/>
              </w:rPr>
            </w:pPr>
            <w:r w:rsidRPr="00944A24">
              <w:rPr>
                <w:sz w:val="20"/>
              </w:rPr>
              <w:t>Option 2: no</w:t>
            </w:r>
          </w:p>
        </w:tc>
      </w:tr>
    </w:tbl>
    <w:p w:rsidR="002B6756" w:rsidRDefault="002B6756" w:rsidP="002B6756">
      <w:pPr>
        <w:pStyle w:val="3"/>
      </w:pPr>
      <w:r>
        <w:rPr>
          <w:rFonts w:eastAsiaTheme="minorEastAsia"/>
          <w:lang w:eastAsia="zh-CN"/>
        </w:rPr>
        <w:lastRenderedPageBreak/>
        <w:t>Analysis of open issues</w:t>
      </w:r>
    </w:p>
    <w:p w:rsidR="002A5078" w:rsidRPr="002B6756" w:rsidRDefault="002B6756" w:rsidP="002B6756">
      <w:pPr>
        <w:spacing w:before="120" w:after="120"/>
        <w:rPr>
          <w:rFonts w:eastAsia="宋体"/>
          <w:i/>
          <w:u w:val="single"/>
          <w:lang w:eastAsia="zh-CN"/>
        </w:rPr>
      </w:pPr>
      <w:r w:rsidRPr="002B6756">
        <w:rPr>
          <w:rFonts w:eastAsia="宋体"/>
          <w:i/>
          <w:u w:val="single"/>
          <w:lang w:eastAsia="zh-CN"/>
        </w:rPr>
        <w:t xml:space="preserve">Issue 1: Whether/how to update Rel-15 requirements on CSSF outside MG and CSSF within MG to account for both UE implementations </w:t>
      </w:r>
    </w:p>
    <w:p w:rsidR="002B6756" w:rsidRPr="002B6756" w:rsidRDefault="002B6756" w:rsidP="002B6756">
      <w:pPr>
        <w:spacing w:before="120" w:after="120"/>
        <w:rPr>
          <w:rFonts w:eastAsia="宋体"/>
          <w:lang w:eastAsia="zh-CN"/>
        </w:rPr>
      </w:pPr>
      <w:r w:rsidRPr="002B6756">
        <w:rPr>
          <w:rFonts w:eastAsia="宋体"/>
          <w:lang w:eastAsia="zh-CN"/>
        </w:rPr>
        <w:t>Inter-RAT measurement on serving carrier is important to support MN initiated Secondary Node Change</w:t>
      </w:r>
      <w:r w:rsidRPr="002B6756">
        <w:rPr>
          <w:rFonts w:eastAsia="宋体" w:hint="eastAsia"/>
          <w:lang w:eastAsia="zh-CN"/>
        </w:rPr>
        <w:t>/</w:t>
      </w:r>
      <w:r w:rsidRPr="002B6756">
        <w:rPr>
          <w:rFonts w:eastAsia="宋体"/>
          <w:lang w:eastAsia="zh-CN"/>
        </w:rPr>
        <w:t>Release procedure defined in 37.340</w:t>
      </w:r>
      <w:r w:rsidRPr="002B6756">
        <w:rPr>
          <w:rFonts w:eastAsia="宋体" w:hint="eastAsia"/>
          <w:lang w:eastAsia="zh-CN"/>
        </w:rPr>
        <w:t>.</w:t>
      </w:r>
      <w:r w:rsidRPr="002B6756">
        <w:rPr>
          <w:rFonts w:eastAsia="宋体"/>
          <w:lang w:eastAsia="zh-CN"/>
        </w:rPr>
        <w:t xml:space="preserve"> Allowing UE to perform these measurements more quickly and w/o MG is better for mobility. Hence most companies agrees to modify CSSF calculation to clarify that inter-RAT measurement on NR serving carrier shall be performed outside MG. However, considering 38.133 R15 is already frozen for a long time, some UE vendors concern that such a change may impact those implemented R15 UEs which perform inter-RAT measurement on NR serving carrier within MG. </w:t>
      </w:r>
    </w:p>
    <w:p w:rsidR="002B6756" w:rsidRPr="002B6756" w:rsidRDefault="002B6756" w:rsidP="002B6756">
      <w:pPr>
        <w:spacing w:before="120" w:after="120"/>
        <w:rPr>
          <w:rFonts w:eastAsia="宋体"/>
          <w:lang w:eastAsia="zh-CN"/>
        </w:rPr>
      </w:pPr>
      <w:r w:rsidRPr="002B6756">
        <w:rPr>
          <w:rFonts w:eastAsia="宋体"/>
          <w:lang w:eastAsia="zh-CN"/>
        </w:rPr>
        <w:t xml:space="preserve">In our understanding, </w:t>
      </w:r>
      <w:proofErr w:type="gramStart"/>
      <w:r w:rsidRPr="002B6756">
        <w:rPr>
          <w:rFonts w:eastAsia="宋体"/>
          <w:lang w:eastAsia="zh-CN"/>
        </w:rPr>
        <w:t>As</w:t>
      </w:r>
      <w:proofErr w:type="gramEnd"/>
      <w:r w:rsidRPr="002B6756">
        <w:rPr>
          <w:rFonts w:eastAsia="宋体"/>
          <w:lang w:eastAsia="zh-CN"/>
        </w:rPr>
        <w:t xml:space="preserve"> shown in WF, option 1 in WF doesn't solve the issue and option 2b will cause unnecessary relaxing of measurement requirements. So option 2a is more preferable. We suggest adding a note in Rel-15 spec that it is left to UE implementation whether to perform NR inter-RAT measurements on NR serving carrier within MG or outside MG. However, this measurement can only be counted once either in calculation of CSSF_within_MG or CSSF_outside_MG. And UE shall perform NR inter-RAT measurements on NR serving carrier outside MG from R16</w:t>
      </w:r>
    </w:p>
    <w:p w:rsidR="002A5078" w:rsidRPr="002B6756" w:rsidRDefault="002B6756" w:rsidP="002B6756">
      <w:pPr>
        <w:spacing w:before="120" w:after="120"/>
        <w:rPr>
          <w:rFonts w:eastAsia="宋体"/>
          <w:b/>
          <w:lang w:eastAsia="zh-CN"/>
        </w:rPr>
      </w:pPr>
      <w:r w:rsidRPr="002B6756">
        <w:rPr>
          <w:rFonts w:eastAsia="宋体"/>
          <w:b/>
          <w:lang w:eastAsia="zh-CN"/>
        </w:rPr>
        <w:t xml:space="preserve">Proposal </w:t>
      </w:r>
      <w:r>
        <w:rPr>
          <w:rFonts w:eastAsia="宋体"/>
          <w:b/>
          <w:lang w:eastAsia="zh-CN"/>
        </w:rPr>
        <w:t>8</w:t>
      </w:r>
      <w:r w:rsidRPr="002B6756">
        <w:rPr>
          <w:rFonts w:eastAsia="宋体"/>
          <w:b/>
          <w:lang w:eastAsia="zh-CN"/>
        </w:rPr>
        <w:t>: For R15, it is left to UE implementation whether to perform NR inter-RAT measurements on NR serving carrier within MG or outside MG. However, this measurement can only be counted once either in calculation of CSSF_within_MG or CSSF_outside_MG. And for R16 and later release, UE shall perform NR inter-RAT measurements on NR serving carrier outside MG.</w:t>
      </w:r>
    </w:p>
    <w:p w:rsidR="002B6756" w:rsidRPr="002B6756" w:rsidRDefault="002B6756" w:rsidP="002B6756">
      <w:pPr>
        <w:spacing w:before="120" w:after="120"/>
        <w:rPr>
          <w:rFonts w:eastAsia="宋体"/>
          <w:i/>
          <w:u w:val="single"/>
          <w:lang w:eastAsia="zh-CN"/>
        </w:rPr>
      </w:pPr>
      <w:r w:rsidRPr="002B6756">
        <w:rPr>
          <w:rFonts w:eastAsia="宋体"/>
          <w:i/>
          <w:u w:val="single"/>
          <w:lang w:eastAsia="zh-CN"/>
        </w:rPr>
        <w:t>Issue 2: For calculation of CSSF outside MG, whether to consider merging of intra-frequency MO configured by NR SN and inter-RAT MO configured by LTE MN on the same serving frequency that are measured without MG</w:t>
      </w:r>
    </w:p>
    <w:p w:rsidR="002B6756" w:rsidRPr="002B6756" w:rsidRDefault="002B6756" w:rsidP="002B6756">
      <w:pPr>
        <w:spacing w:before="120" w:after="120"/>
        <w:rPr>
          <w:rFonts w:eastAsia="宋体"/>
          <w:i/>
          <w:u w:val="single"/>
          <w:lang w:eastAsia="zh-CN"/>
        </w:rPr>
      </w:pPr>
      <w:r w:rsidRPr="002B6756">
        <w:rPr>
          <w:rFonts w:eastAsia="宋体"/>
          <w:i/>
          <w:u w:val="single"/>
          <w:lang w:eastAsia="zh-CN"/>
        </w:rPr>
        <w:t>Issue 3: For calculation of CSSF within MG, whether to consider merging of two MOs configured by LTE MN and NR SN on the same frequency that are measured within MG</w:t>
      </w:r>
    </w:p>
    <w:p w:rsidR="002B6756" w:rsidRPr="002B6756" w:rsidRDefault="002B6756" w:rsidP="002B6756">
      <w:pPr>
        <w:spacing w:before="120" w:after="120"/>
        <w:rPr>
          <w:rFonts w:eastAsia="宋体"/>
          <w:lang w:eastAsia="zh-CN"/>
        </w:rPr>
      </w:pPr>
      <w:r w:rsidRPr="002B6756">
        <w:rPr>
          <w:rFonts w:eastAsia="宋体" w:hint="eastAsia"/>
          <w:lang w:eastAsia="zh-CN"/>
        </w:rPr>
        <w:t>F</w:t>
      </w:r>
      <w:r w:rsidRPr="002B6756">
        <w:rPr>
          <w:rFonts w:eastAsia="宋体"/>
          <w:lang w:eastAsia="zh-CN"/>
        </w:rPr>
        <w:t>or issue 3 we prefer 1a. RAN</w:t>
      </w:r>
      <w:r w:rsidRPr="002B6756">
        <w:rPr>
          <w:rFonts w:eastAsia="宋体" w:hint="eastAsia"/>
          <w:lang w:eastAsia="zh-CN"/>
        </w:rPr>
        <w:t>4</w:t>
      </w:r>
      <w:r w:rsidRPr="002B6756">
        <w:rPr>
          <w:rFonts w:eastAsia="宋体"/>
          <w:lang w:eastAsia="zh-CN"/>
        </w:rPr>
        <w:t xml:space="preserve"> already agreed that 2 NR frequency layers are only counted as once when calculating monitoring frequency layer number if MO merging condition are satisfied. Then it is reasonable to also count their corresponding MOs only once when calculating CSSF_within_MG.</w:t>
      </w:r>
    </w:p>
    <w:p w:rsidR="002B6756" w:rsidRPr="002B6756" w:rsidRDefault="002B6756" w:rsidP="002B6756">
      <w:pPr>
        <w:spacing w:before="120" w:after="120"/>
        <w:rPr>
          <w:rFonts w:eastAsia="宋体"/>
          <w:lang w:eastAsia="zh-CN"/>
        </w:rPr>
      </w:pPr>
      <w:r w:rsidRPr="002B6756">
        <w:rPr>
          <w:rFonts w:eastAsia="宋体"/>
          <w:lang w:eastAsia="zh-CN"/>
        </w:rPr>
        <w:t>Although MO merging condition defined in 38.133 cl. 9.1.3.2 only applies to non-serving carrier. In our understanding it can also be reused for serving carriers. So we also prefer 1a f</w:t>
      </w:r>
      <w:r w:rsidRPr="002B6756">
        <w:rPr>
          <w:rFonts w:eastAsia="宋体" w:hint="eastAsia"/>
          <w:lang w:eastAsia="zh-CN"/>
        </w:rPr>
        <w:t>or</w:t>
      </w:r>
      <w:r w:rsidRPr="002B6756">
        <w:rPr>
          <w:rFonts w:eastAsia="宋体"/>
          <w:lang w:eastAsia="zh-CN"/>
        </w:rPr>
        <w:t xml:space="preserve"> issue 2. </w:t>
      </w:r>
    </w:p>
    <w:p w:rsidR="002B6756" w:rsidRPr="002B6756" w:rsidRDefault="002B6756" w:rsidP="002B6756">
      <w:pPr>
        <w:spacing w:before="120" w:after="120"/>
        <w:rPr>
          <w:rFonts w:eastAsia="宋体"/>
          <w:lang w:eastAsia="zh-CN"/>
        </w:rPr>
      </w:pPr>
      <w:r w:rsidRPr="002B6756">
        <w:rPr>
          <w:rFonts w:eastAsia="宋体"/>
          <w:lang w:eastAsia="zh-CN"/>
        </w:rPr>
        <w:t>So we purpose</w:t>
      </w:r>
      <w:r w:rsidRPr="002B6756">
        <w:rPr>
          <w:rFonts w:eastAsia="宋体" w:hint="eastAsia"/>
          <w:lang w:eastAsia="zh-CN"/>
        </w:rPr>
        <w:t>:</w:t>
      </w:r>
    </w:p>
    <w:p w:rsidR="002B6756" w:rsidRPr="002B6756" w:rsidRDefault="002B6756" w:rsidP="002B6756">
      <w:pPr>
        <w:spacing w:before="120" w:after="120"/>
        <w:rPr>
          <w:rFonts w:eastAsia="宋体"/>
          <w:b/>
          <w:lang w:eastAsia="zh-CN"/>
        </w:rPr>
      </w:pPr>
      <w:r w:rsidRPr="002B6756">
        <w:rPr>
          <w:rFonts w:eastAsia="宋体"/>
          <w:b/>
          <w:lang w:eastAsia="zh-CN"/>
        </w:rPr>
        <w:lastRenderedPageBreak/>
        <w:t xml:space="preserve">Proposal </w:t>
      </w:r>
      <w:r>
        <w:rPr>
          <w:rFonts w:eastAsia="宋体"/>
          <w:b/>
          <w:lang w:eastAsia="zh-CN"/>
        </w:rPr>
        <w:t>9</w:t>
      </w:r>
      <w:r w:rsidRPr="002B6756">
        <w:rPr>
          <w:rFonts w:eastAsia="宋体"/>
          <w:b/>
          <w:lang w:eastAsia="zh-CN"/>
        </w:rPr>
        <w:t xml:space="preserve">: For calculation of CSSF_within_MG and CSSF_outside_MG, measurements configured by LTE PCell and NR PSCell on the same NR carrier are counted as one candidates if they satisfy MO merging condition. </w:t>
      </w:r>
    </w:p>
    <w:p w:rsidR="00C3788F" w:rsidRDefault="00C3788F" w:rsidP="00C3788F">
      <w:pPr>
        <w:pStyle w:val="1"/>
        <w:jc w:val="both"/>
        <w:rPr>
          <w:lang w:val="en-US"/>
        </w:rPr>
      </w:pPr>
      <w:r>
        <w:rPr>
          <w:lang w:val="en-US"/>
        </w:rPr>
        <w:t>Conclusions</w:t>
      </w:r>
    </w:p>
    <w:p w:rsidR="009D59B9" w:rsidRDefault="002B6756" w:rsidP="00C3788F">
      <w:pPr>
        <w:spacing w:before="120" w:after="120"/>
        <w:rPr>
          <w:rFonts w:eastAsia="宋体"/>
          <w:lang w:eastAsia="zh-CN"/>
        </w:rPr>
      </w:pPr>
      <w:r>
        <w:rPr>
          <w:rFonts w:eastAsia="宋体"/>
          <w:lang w:eastAsia="zh-CN"/>
        </w:rPr>
        <w:t>In this paper we provided our views on some remaining issues in Rel-15 NR RRM core requirements.</w:t>
      </w:r>
    </w:p>
    <w:p w:rsidR="002B6756" w:rsidRDefault="002B6756" w:rsidP="002B6756">
      <w:pPr>
        <w:spacing w:before="120" w:after="120"/>
        <w:rPr>
          <w:rFonts w:eastAsiaTheme="minorEastAsia"/>
          <w:b/>
          <w:lang w:eastAsia="zh-CN"/>
        </w:rPr>
      </w:pPr>
      <w:r>
        <w:rPr>
          <w:rFonts w:eastAsiaTheme="minorEastAsia"/>
          <w:b/>
          <w:lang w:eastAsia="zh-CN"/>
        </w:rPr>
        <w:t>Proposal 1: The current SCell activation requirements, except those for SSB-less SCell, apply provided that the SSB of the to-be-activated SCell is within the first active DL BWP of the SCell.</w:t>
      </w:r>
    </w:p>
    <w:p w:rsidR="002B6756" w:rsidRPr="003903D8" w:rsidRDefault="002B6756" w:rsidP="002B6756">
      <w:pPr>
        <w:spacing w:before="120" w:after="120"/>
        <w:rPr>
          <w:rFonts w:eastAsia="宋体"/>
          <w:b/>
          <w:lang w:eastAsia="zh-CN"/>
        </w:rPr>
      </w:pPr>
      <w:r w:rsidRPr="003903D8">
        <w:rPr>
          <w:rFonts w:eastAsia="宋体" w:hint="eastAsia"/>
          <w:b/>
          <w:lang w:eastAsia="zh-CN"/>
        </w:rPr>
        <w:t>P</w:t>
      </w:r>
      <w:r w:rsidRPr="003903D8">
        <w:rPr>
          <w:rFonts w:eastAsia="宋体"/>
          <w:b/>
          <w:lang w:eastAsia="zh-CN"/>
        </w:rPr>
        <w:t>roposal 2</w:t>
      </w:r>
      <w:r w:rsidRPr="003903D8">
        <w:rPr>
          <w:rFonts w:eastAsiaTheme="minorEastAsia"/>
          <w:b/>
          <w:lang w:eastAsia="zh-CN"/>
        </w:rPr>
        <w:t>: RAN4 to clarify that the condition “</w:t>
      </w:r>
      <w:r w:rsidRPr="003903D8">
        <w:rPr>
          <w:rFonts w:eastAsia="宋体"/>
          <w:b/>
          <w:lang w:eastAsia="zh-CN"/>
        </w:rPr>
        <w:t>is not provided with any SMTC for the target SCell</w:t>
      </w:r>
      <w:r w:rsidRPr="003903D8">
        <w:rPr>
          <w:rFonts w:eastAsiaTheme="minorEastAsia"/>
          <w:b/>
          <w:lang w:eastAsia="zh-CN"/>
        </w:rPr>
        <w:t xml:space="preserve">” means </w:t>
      </w:r>
      <w:r w:rsidRPr="003903D8">
        <w:rPr>
          <w:rFonts w:eastAsia="宋体"/>
          <w:b/>
          <w:lang w:eastAsia="zh-CN"/>
        </w:rPr>
        <w:t>UE is not provided with SSB configuration for the SCell (</w:t>
      </w:r>
      <w:r w:rsidRPr="003903D8">
        <w:rPr>
          <w:rFonts w:eastAsia="宋体"/>
          <w:b/>
          <w:i/>
          <w:lang w:eastAsia="zh-CN"/>
        </w:rPr>
        <w:t xml:space="preserve">absoluteFrequencySSB </w:t>
      </w:r>
      <w:r w:rsidRPr="003903D8">
        <w:rPr>
          <w:rFonts w:eastAsia="宋体"/>
          <w:b/>
          <w:lang w:eastAsia="zh-CN"/>
        </w:rPr>
        <w:t>is absent).</w:t>
      </w:r>
    </w:p>
    <w:p w:rsidR="002B6756" w:rsidRPr="002A5078" w:rsidRDefault="002B6756" w:rsidP="002B6756">
      <w:pPr>
        <w:spacing w:before="120" w:after="120"/>
        <w:rPr>
          <w:rFonts w:eastAsia="宋体"/>
          <w:b/>
          <w:lang w:val="en-US" w:eastAsia="zh-CN"/>
        </w:rPr>
      </w:pPr>
      <w:r w:rsidRPr="002A5078">
        <w:rPr>
          <w:rFonts w:eastAsiaTheme="minorEastAsia"/>
          <w:b/>
          <w:lang w:eastAsia="zh-CN"/>
        </w:rPr>
        <w:t xml:space="preserve">Proposal 3: If UE is not provided </w:t>
      </w:r>
      <w:r w:rsidRPr="002A5078">
        <w:rPr>
          <w:rFonts w:eastAsia="宋体"/>
          <w:b/>
          <w:lang w:eastAsia="zh-CN"/>
        </w:rPr>
        <w:t xml:space="preserve">with SSB configuration for the SCell in FR1, </w:t>
      </w:r>
      <w:r w:rsidRPr="002A5078">
        <w:rPr>
          <w:b/>
          <w:lang w:val="en-US" w:eastAsia="zh-CN"/>
        </w:rPr>
        <w:t>T</w:t>
      </w:r>
      <w:r w:rsidRPr="002A5078">
        <w:rPr>
          <w:b/>
          <w:vertAlign w:val="subscript"/>
          <w:lang w:val="en-US" w:eastAsia="zh-CN"/>
        </w:rPr>
        <w:t>activation_time</w:t>
      </w:r>
      <w:r w:rsidRPr="002A5078">
        <w:rPr>
          <w:b/>
          <w:lang w:val="en-US" w:eastAsia="zh-CN"/>
        </w:rPr>
        <w:t xml:space="preserve"> is 3 ms</w:t>
      </w:r>
      <w:r w:rsidRPr="002A5078">
        <w:rPr>
          <w:rFonts w:eastAsia="宋体"/>
          <w:b/>
          <w:lang w:val="en-US" w:eastAsia="zh-CN"/>
        </w:rPr>
        <w:t xml:space="preserve"> provided </w:t>
      </w:r>
    </w:p>
    <w:p w:rsidR="002B6756" w:rsidRPr="002A5078" w:rsidRDefault="002B6756" w:rsidP="002B6756">
      <w:pPr>
        <w:pStyle w:val="af8"/>
        <w:numPr>
          <w:ilvl w:val="0"/>
          <w:numId w:val="22"/>
        </w:numPr>
        <w:spacing w:before="120" w:after="120"/>
        <w:rPr>
          <w:rFonts w:eastAsia="宋体"/>
          <w:b/>
          <w:lang w:eastAsia="zh-CN"/>
        </w:rPr>
      </w:pPr>
      <w:r w:rsidRPr="002A5078">
        <w:rPr>
          <w:rFonts w:eastAsia="宋体"/>
          <w:b/>
          <w:lang w:eastAsia="zh-CN"/>
        </w:rPr>
        <w:t xml:space="preserve">The target SCell is contiguous to an active serving cell in the same band, and </w:t>
      </w:r>
    </w:p>
    <w:p w:rsidR="002B6756" w:rsidRPr="002A5078" w:rsidRDefault="002B6756" w:rsidP="002B6756">
      <w:pPr>
        <w:pStyle w:val="af8"/>
        <w:numPr>
          <w:ilvl w:val="0"/>
          <w:numId w:val="22"/>
        </w:numPr>
        <w:spacing w:before="120" w:after="120"/>
        <w:rPr>
          <w:rFonts w:eastAsia="宋体"/>
          <w:b/>
          <w:lang w:eastAsia="zh-CN"/>
        </w:rPr>
      </w:pPr>
      <w:r w:rsidRPr="002A5078">
        <w:rPr>
          <w:rFonts w:eastAsia="宋体"/>
          <w:b/>
          <w:lang w:eastAsia="zh-CN"/>
        </w:rPr>
        <w:t xml:space="preserve">The TypeA QCL for the target SCell is configured to the active serving cell, and </w:t>
      </w:r>
    </w:p>
    <w:p w:rsidR="002B6756" w:rsidRPr="002A5078" w:rsidRDefault="002B6756" w:rsidP="002B6756">
      <w:pPr>
        <w:pStyle w:val="af8"/>
        <w:numPr>
          <w:ilvl w:val="0"/>
          <w:numId w:val="22"/>
        </w:numPr>
        <w:spacing w:before="120" w:after="120"/>
        <w:rPr>
          <w:rFonts w:eastAsia="宋体"/>
          <w:b/>
          <w:lang w:eastAsia="zh-CN"/>
        </w:rPr>
      </w:pPr>
      <w:r w:rsidRPr="002A5078">
        <w:rPr>
          <w:rFonts w:eastAsia="宋体"/>
          <w:b/>
          <w:lang w:eastAsia="zh-CN"/>
        </w:rPr>
        <w:t>The RTD between the target SCell and the active serving cell is &lt;= CP/2</w:t>
      </w:r>
    </w:p>
    <w:p w:rsidR="002B6756" w:rsidRDefault="002B6756" w:rsidP="002B6756">
      <w:pPr>
        <w:spacing w:before="120" w:after="120"/>
        <w:rPr>
          <w:rFonts w:eastAsiaTheme="minorEastAsia"/>
          <w:b/>
          <w:lang w:eastAsia="zh-CN"/>
        </w:rPr>
      </w:pPr>
      <w:r w:rsidRPr="00E20DB8">
        <w:rPr>
          <w:rFonts w:eastAsiaTheme="minorEastAsia"/>
          <w:b/>
          <w:lang w:eastAsia="zh-CN"/>
        </w:rPr>
        <w:t xml:space="preserve">Proposal 4: </w:t>
      </w:r>
      <w:r>
        <w:rPr>
          <w:rFonts w:eastAsiaTheme="minorEastAsia"/>
          <w:b/>
          <w:lang w:eastAsia="zh-CN"/>
        </w:rPr>
        <w:t>C</w:t>
      </w:r>
      <w:r w:rsidRPr="00E20DB8">
        <w:rPr>
          <w:rFonts w:eastAsiaTheme="minorEastAsia"/>
          <w:b/>
          <w:lang w:eastAsia="zh-CN"/>
        </w:rPr>
        <w:t xml:space="preserve">larify that </w:t>
      </w:r>
    </w:p>
    <w:p w:rsidR="002B6756" w:rsidRDefault="002B6756" w:rsidP="002B6756">
      <w:pPr>
        <w:pStyle w:val="af8"/>
        <w:spacing w:before="120" w:after="120"/>
        <w:ind w:left="360"/>
        <w:rPr>
          <w:rFonts w:eastAsiaTheme="minorEastAsia"/>
          <w:b/>
          <w:lang w:eastAsia="zh-CN"/>
        </w:rPr>
      </w:pPr>
      <w:r w:rsidRPr="00E20DB8">
        <w:rPr>
          <w:rFonts w:eastAsiaTheme="minorEastAsia"/>
          <w:b/>
          <w:lang w:eastAsia="zh-CN"/>
        </w:rPr>
        <w:t>“</w:t>
      </w:r>
      <w:r w:rsidRPr="00E20DB8">
        <w:rPr>
          <w:b/>
        </w:rPr>
        <w:t>SCell measurement cycle is equal to or smaller than 160ms</w:t>
      </w:r>
      <w:r w:rsidRPr="00E20DB8">
        <w:rPr>
          <w:rFonts w:eastAsiaTheme="minorEastAsia"/>
          <w:b/>
          <w:lang w:eastAsia="zh-CN"/>
        </w:rPr>
        <w:t xml:space="preserve">” </w:t>
      </w:r>
    </w:p>
    <w:p w:rsidR="002B6756" w:rsidRPr="00E20DB8" w:rsidRDefault="002B6756" w:rsidP="002B6756">
      <w:pPr>
        <w:pStyle w:val="af8"/>
        <w:spacing w:before="120" w:after="120"/>
        <w:ind w:left="360"/>
        <w:rPr>
          <w:rFonts w:eastAsiaTheme="minorEastAsia"/>
          <w:b/>
          <w:lang w:eastAsia="zh-CN"/>
        </w:rPr>
      </w:pPr>
      <w:proofErr w:type="gramStart"/>
      <w:r w:rsidRPr="00E20DB8">
        <w:rPr>
          <w:rFonts w:eastAsiaTheme="minorEastAsia"/>
          <w:b/>
          <w:lang w:eastAsia="zh-CN"/>
        </w:rPr>
        <w:t>in</w:t>
      </w:r>
      <w:proofErr w:type="gramEnd"/>
      <w:r w:rsidRPr="00E20DB8">
        <w:rPr>
          <w:rFonts w:eastAsiaTheme="minorEastAsia"/>
          <w:b/>
          <w:lang w:eastAsia="zh-CN"/>
        </w:rPr>
        <w:t xml:space="preserve"> FR1 known SCell activation requirements means </w:t>
      </w:r>
    </w:p>
    <w:p w:rsidR="002B6756" w:rsidRPr="00E20DB8" w:rsidRDefault="002B6756" w:rsidP="002B6756">
      <w:pPr>
        <w:pStyle w:val="af8"/>
        <w:spacing w:before="120" w:after="120"/>
        <w:ind w:left="360"/>
        <w:rPr>
          <w:rFonts w:eastAsiaTheme="minorEastAsia"/>
          <w:b/>
          <w:lang w:eastAsia="zh-CN"/>
        </w:rPr>
      </w:pPr>
      <w:r w:rsidRPr="00E20DB8">
        <w:rPr>
          <w:rFonts w:eastAsiaTheme="minorEastAsia"/>
          <w:b/>
          <w:lang w:eastAsia="zh-CN"/>
        </w:rPr>
        <w:t>“</w:t>
      </w:r>
      <w:proofErr w:type="gramStart"/>
      <w:r w:rsidRPr="00E20DB8">
        <w:rPr>
          <w:rFonts w:eastAsiaTheme="minorEastAsia"/>
          <w:b/>
          <w:lang w:eastAsia="zh-CN"/>
        </w:rPr>
        <w:t>the</w:t>
      </w:r>
      <w:proofErr w:type="gramEnd"/>
      <w:r w:rsidRPr="00E20DB8">
        <w:rPr>
          <w:rFonts w:eastAsiaTheme="minorEastAsia"/>
          <w:b/>
          <w:lang w:eastAsia="zh-CN"/>
        </w:rPr>
        <w:t xml:space="preserve"> SCell has been measured within the last 160ms according to the measurement requirements defined for deactivated SCell in clause 9.2”.</w:t>
      </w:r>
    </w:p>
    <w:p w:rsidR="002B6756" w:rsidRDefault="002B6756" w:rsidP="002B6756">
      <w:pPr>
        <w:spacing w:before="120" w:after="120"/>
        <w:rPr>
          <w:rFonts w:eastAsiaTheme="minorEastAsia"/>
          <w:b/>
          <w:lang w:eastAsia="zh-CN"/>
        </w:rPr>
      </w:pPr>
      <w:r w:rsidRPr="006E264C">
        <w:rPr>
          <w:rFonts w:eastAsiaTheme="minorEastAsia" w:hint="eastAsia"/>
          <w:b/>
          <w:lang w:eastAsia="zh-CN"/>
        </w:rPr>
        <w:t>P</w:t>
      </w:r>
      <w:r w:rsidRPr="006E264C">
        <w:rPr>
          <w:rFonts w:eastAsiaTheme="minorEastAsia"/>
          <w:b/>
          <w:lang w:eastAsia="zh-CN"/>
        </w:rPr>
        <w:t>roposal 5: For scenarios where UE is not assumed to perform cell detection on the target SCell, the SCell activation requirements apply provided that SSB offset is same on the target SCell and the active serving cell.</w:t>
      </w:r>
    </w:p>
    <w:p w:rsidR="002B6756" w:rsidRPr="001F29CD" w:rsidRDefault="002B6756" w:rsidP="002B6756">
      <w:pPr>
        <w:spacing w:before="120" w:after="120"/>
        <w:rPr>
          <w:b/>
        </w:rPr>
      </w:pPr>
      <w:r w:rsidRPr="001F29CD">
        <w:rPr>
          <w:b/>
        </w:rPr>
        <w:t xml:space="preserve">Proposal </w:t>
      </w:r>
      <w:r>
        <w:rPr>
          <w:b/>
        </w:rPr>
        <w:t>6</w:t>
      </w:r>
      <w:r w:rsidRPr="001F29CD">
        <w:rPr>
          <w:b/>
        </w:rPr>
        <w:t xml:space="preserve">: Scaling factor </w:t>
      </w:r>
      <w:proofErr w:type="gramStart"/>
      <w:r w:rsidRPr="001F29CD">
        <w:rPr>
          <w:b/>
        </w:rPr>
        <w:t>Kp</w:t>
      </w:r>
      <w:proofErr w:type="gramEnd"/>
      <w:r w:rsidRPr="001F29CD">
        <w:rPr>
          <w:b/>
        </w:rPr>
        <w:t xml:space="preserve"> shall be added for deactivated SCell measurement requirements without gap in R15.</w:t>
      </w:r>
    </w:p>
    <w:p w:rsidR="002B6756" w:rsidRPr="00F11546" w:rsidRDefault="002B6756" w:rsidP="002B6756">
      <w:pPr>
        <w:spacing w:before="120" w:after="120"/>
        <w:rPr>
          <w:b/>
        </w:rPr>
      </w:pPr>
      <w:r w:rsidRPr="00F11546">
        <w:rPr>
          <w:rFonts w:eastAsia="宋体"/>
          <w:b/>
          <w:lang w:eastAsia="zh-CN"/>
        </w:rPr>
        <w:t xml:space="preserve">Proposal </w:t>
      </w:r>
      <w:r>
        <w:rPr>
          <w:rFonts w:eastAsia="宋体"/>
          <w:b/>
          <w:lang w:eastAsia="zh-CN"/>
        </w:rPr>
        <w:t>7</w:t>
      </w:r>
      <w:r w:rsidRPr="00F11546">
        <w:rPr>
          <w:rFonts w:eastAsia="宋体"/>
          <w:b/>
          <w:lang w:eastAsia="zh-CN"/>
        </w:rPr>
        <w:t>: The measurement requirements for deactivated SCell with gap shall be added</w:t>
      </w:r>
      <w:r w:rsidRPr="00F11546">
        <w:rPr>
          <w:b/>
        </w:rPr>
        <w:t xml:space="preserve"> in R15.</w:t>
      </w:r>
    </w:p>
    <w:p w:rsidR="002B6756" w:rsidRPr="002B6756" w:rsidRDefault="002B6756" w:rsidP="002B6756">
      <w:pPr>
        <w:spacing w:before="120" w:after="120"/>
        <w:rPr>
          <w:rFonts w:eastAsia="宋体"/>
          <w:b/>
          <w:lang w:eastAsia="zh-CN"/>
        </w:rPr>
      </w:pPr>
      <w:r w:rsidRPr="002B6756">
        <w:rPr>
          <w:rFonts w:eastAsia="宋体"/>
          <w:b/>
          <w:lang w:eastAsia="zh-CN"/>
        </w:rPr>
        <w:t xml:space="preserve">Proposal </w:t>
      </w:r>
      <w:r>
        <w:rPr>
          <w:rFonts w:eastAsia="宋体"/>
          <w:b/>
          <w:lang w:eastAsia="zh-CN"/>
        </w:rPr>
        <w:t>8</w:t>
      </w:r>
      <w:r w:rsidRPr="002B6756">
        <w:rPr>
          <w:rFonts w:eastAsia="宋体"/>
          <w:b/>
          <w:lang w:eastAsia="zh-CN"/>
        </w:rPr>
        <w:t>: For R15, it is left to UE implementation whether to perform NR inter-RAT measurements on NR serving carrier within MG or outside MG. However, this measurement can only be counted once either in calculation of CSSF_within_MG or CSSF_outside_MG. And for R16 and later release, UE shall perform NR inter-RAT measurements on NR serving carrier outside MG.</w:t>
      </w:r>
    </w:p>
    <w:p w:rsidR="002B6756" w:rsidRPr="002B6756" w:rsidRDefault="002B6756" w:rsidP="00C3788F">
      <w:pPr>
        <w:spacing w:before="120" w:after="120"/>
        <w:rPr>
          <w:rFonts w:eastAsia="宋体"/>
          <w:b/>
          <w:lang w:eastAsia="zh-CN"/>
        </w:rPr>
      </w:pPr>
      <w:r w:rsidRPr="002B6756">
        <w:rPr>
          <w:rFonts w:eastAsia="宋体"/>
          <w:b/>
          <w:lang w:eastAsia="zh-CN"/>
        </w:rPr>
        <w:t xml:space="preserve">Proposal </w:t>
      </w:r>
      <w:r>
        <w:rPr>
          <w:rFonts w:eastAsia="宋体"/>
          <w:b/>
          <w:lang w:eastAsia="zh-CN"/>
        </w:rPr>
        <w:t>9</w:t>
      </w:r>
      <w:r w:rsidRPr="002B6756">
        <w:rPr>
          <w:rFonts w:eastAsia="宋体"/>
          <w:b/>
          <w:lang w:eastAsia="zh-CN"/>
        </w:rPr>
        <w:t xml:space="preserve">: For calculation of CSSF_within_MG and CSSF_outside_MG, measurements configured by LTE PCell and NR PSCell on the same NR carrier are counted as one candidates if they satisfy MO merging condition. </w:t>
      </w:r>
    </w:p>
    <w:p w:rsidR="00C0754F" w:rsidRDefault="00C0754F" w:rsidP="00C0754F">
      <w:pPr>
        <w:pStyle w:val="1"/>
        <w:jc w:val="both"/>
        <w:rPr>
          <w:lang w:val="en-US"/>
        </w:rPr>
      </w:pPr>
      <w:r w:rsidRPr="00C0754F">
        <w:rPr>
          <w:lang w:val="en-US"/>
        </w:rPr>
        <w:t>Reference</w:t>
      </w:r>
    </w:p>
    <w:p w:rsidR="00F57031" w:rsidRDefault="00415CDF" w:rsidP="00415CDF">
      <w:pPr>
        <w:numPr>
          <w:ilvl w:val="0"/>
          <w:numId w:val="5"/>
        </w:numPr>
        <w:spacing w:before="120" w:after="120"/>
        <w:rPr>
          <w:rFonts w:eastAsia="宋体"/>
          <w:lang w:eastAsia="zh-CN"/>
        </w:rPr>
      </w:pPr>
      <w:r w:rsidRPr="00415CDF">
        <w:rPr>
          <w:rFonts w:eastAsia="宋体"/>
          <w:lang w:eastAsia="zh-CN"/>
        </w:rPr>
        <w:t>R4-2017271</w:t>
      </w:r>
      <w:r>
        <w:rPr>
          <w:rFonts w:eastAsia="宋体"/>
          <w:lang w:eastAsia="zh-CN"/>
        </w:rPr>
        <w:t xml:space="preserve">, </w:t>
      </w:r>
      <w:r w:rsidRPr="00415CDF">
        <w:rPr>
          <w:rFonts w:eastAsia="宋体"/>
          <w:lang w:eastAsia="zh-CN"/>
        </w:rPr>
        <w:t>Email discussion summary for [97e][201] NR_NewRAT_RRM_Core</w:t>
      </w:r>
      <w:r w:rsidR="00817FFD">
        <w:rPr>
          <w:rFonts w:eastAsia="宋体"/>
          <w:lang w:eastAsia="zh-CN"/>
        </w:rPr>
        <w:t xml:space="preserve">, </w:t>
      </w:r>
      <w:r w:rsidR="00817FFD" w:rsidRPr="00817FFD">
        <w:rPr>
          <w:rFonts w:eastAsia="宋体"/>
          <w:lang w:eastAsia="zh-CN"/>
        </w:rPr>
        <w:t>Moderator (</w:t>
      </w:r>
      <w:r>
        <w:rPr>
          <w:rFonts w:eastAsia="宋体"/>
          <w:lang w:eastAsia="zh-CN"/>
        </w:rPr>
        <w:t>Huawei</w:t>
      </w:r>
      <w:r w:rsidR="00817FFD" w:rsidRPr="00817FFD">
        <w:rPr>
          <w:rFonts w:eastAsia="宋体"/>
          <w:lang w:eastAsia="zh-CN"/>
        </w:rPr>
        <w:t>)</w:t>
      </w:r>
    </w:p>
    <w:p w:rsidR="002B6756" w:rsidRPr="00415CDF" w:rsidRDefault="002B6756" w:rsidP="002B6756">
      <w:pPr>
        <w:numPr>
          <w:ilvl w:val="0"/>
          <w:numId w:val="5"/>
        </w:numPr>
        <w:spacing w:before="120" w:after="120"/>
        <w:rPr>
          <w:rFonts w:eastAsia="宋体"/>
          <w:lang w:eastAsia="zh-CN"/>
        </w:rPr>
      </w:pPr>
      <w:r w:rsidRPr="002B6756">
        <w:rPr>
          <w:rFonts w:eastAsia="宋体"/>
          <w:lang w:eastAsia="zh-CN"/>
        </w:rPr>
        <w:t>R4-2017331</w:t>
      </w:r>
      <w:r>
        <w:rPr>
          <w:rFonts w:eastAsia="宋体"/>
          <w:lang w:eastAsia="zh-CN"/>
        </w:rPr>
        <w:t xml:space="preserve">, </w:t>
      </w:r>
      <w:r w:rsidRPr="002B6756">
        <w:rPr>
          <w:rFonts w:eastAsia="宋体"/>
          <w:lang w:eastAsia="zh-CN"/>
        </w:rPr>
        <w:t>WF on CSSF calculation for Inter-RAT MO</w:t>
      </w:r>
      <w:r>
        <w:rPr>
          <w:rFonts w:eastAsia="宋体"/>
          <w:lang w:eastAsia="zh-CN"/>
        </w:rPr>
        <w:t xml:space="preserve">, </w:t>
      </w:r>
      <w:r w:rsidRPr="002B6756">
        <w:rPr>
          <w:rFonts w:eastAsia="宋体"/>
          <w:lang w:eastAsia="zh-CN"/>
        </w:rPr>
        <w:t>Huawei, HiSilicon</w:t>
      </w:r>
    </w:p>
    <w:sectPr w:rsidR="002B6756" w:rsidRPr="00415CDF"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463" w:rsidRDefault="00394463">
      <w:pPr>
        <w:spacing w:before="120" w:after="120"/>
      </w:pPr>
      <w:r>
        <w:separator/>
      </w:r>
    </w:p>
  </w:endnote>
  <w:endnote w:type="continuationSeparator" w:id="0">
    <w:p w:rsidR="00394463" w:rsidRDefault="0039446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8D6" w:rsidRDefault="005D48D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D48D6" w:rsidRDefault="005D48D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8D6" w:rsidRDefault="005D48D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37B7C">
      <w:rPr>
        <w:rStyle w:val="af1"/>
      </w:rPr>
      <w:t>8</w:t>
    </w:r>
    <w:r>
      <w:rPr>
        <w:rStyle w:val="af1"/>
      </w:rPr>
      <w:fldChar w:fldCharType="end"/>
    </w:r>
  </w:p>
  <w:p w:rsidR="005D48D6" w:rsidRDefault="005D48D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463" w:rsidRDefault="00394463">
      <w:pPr>
        <w:spacing w:before="120" w:after="120"/>
      </w:pPr>
      <w:r>
        <w:separator/>
      </w:r>
    </w:p>
  </w:footnote>
  <w:footnote w:type="continuationSeparator" w:id="0">
    <w:p w:rsidR="00394463" w:rsidRDefault="0039446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4"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F5527"/>
    <w:multiLevelType w:val="hybridMultilevel"/>
    <w:tmpl w:val="E97E4D86"/>
    <w:lvl w:ilvl="0" w:tplc="A35A5F86">
      <w:start w:val="1"/>
      <w:numFmt w:val="bullet"/>
      <w:lvlText w:val="•"/>
      <w:lvlJc w:val="left"/>
      <w:pPr>
        <w:tabs>
          <w:tab w:val="num" w:pos="720"/>
        </w:tabs>
        <w:ind w:left="720" w:hanging="360"/>
      </w:pPr>
      <w:rPr>
        <w:rFonts w:ascii="Arial" w:hAnsi="Arial" w:hint="default"/>
      </w:rPr>
    </w:lvl>
    <w:lvl w:ilvl="1" w:tplc="100C09FC">
      <w:numFmt w:val="bullet"/>
      <w:lvlText w:val="–"/>
      <w:lvlJc w:val="left"/>
      <w:pPr>
        <w:tabs>
          <w:tab w:val="num" w:pos="1440"/>
        </w:tabs>
        <w:ind w:left="1440" w:hanging="360"/>
      </w:pPr>
      <w:rPr>
        <w:rFonts w:ascii="Arial" w:hAnsi="Arial" w:hint="default"/>
      </w:rPr>
    </w:lvl>
    <w:lvl w:ilvl="2" w:tplc="4FA4C614">
      <w:numFmt w:val="bullet"/>
      <w:lvlText w:val="•"/>
      <w:lvlJc w:val="left"/>
      <w:pPr>
        <w:tabs>
          <w:tab w:val="num" w:pos="2160"/>
        </w:tabs>
        <w:ind w:left="2160" w:hanging="360"/>
      </w:pPr>
      <w:rPr>
        <w:rFonts w:ascii="Arial" w:hAnsi="Arial" w:hint="default"/>
      </w:rPr>
    </w:lvl>
    <w:lvl w:ilvl="3" w:tplc="9070C652">
      <w:numFmt w:val="bullet"/>
      <w:lvlText w:val="–"/>
      <w:lvlJc w:val="left"/>
      <w:pPr>
        <w:tabs>
          <w:tab w:val="num" w:pos="2880"/>
        </w:tabs>
        <w:ind w:left="2880" w:hanging="360"/>
      </w:pPr>
      <w:rPr>
        <w:rFonts w:ascii="Arial" w:hAnsi="Arial" w:hint="default"/>
      </w:rPr>
    </w:lvl>
    <w:lvl w:ilvl="4" w:tplc="E50C863C" w:tentative="1">
      <w:start w:val="1"/>
      <w:numFmt w:val="bullet"/>
      <w:lvlText w:val="•"/>
      <w:lvlJc w:val="left"/>
      <w:pPr>
        <w:tabs>
          <w:tab w:val="num" w:pos="3600"/>
        </w:tabs>
        <w:ind w:left="3600" w:hanging="360"/>
      </w:pPr>
      <w:rPr>
        <w:rFonts w:ascii="Arial" w:hAnsi="Arial" w:hint="default"/>
      </w:rPr>
    </w:lvl>
    <w:lvl w:ilvl="5" w:tplc="24A8B5C0" w:tentative="1">
      <w:start w:val="1"/>
      <w:numFmt w:val="bullet"/>
      <w:lvlText w:val="•"/>
      <w:lvlJc w:val="left"/>
      <w:pPr>
        <w:tabs>
          <w:tab w:val="num" w:pos="4320"/>
        </w:tabs>
        <w:ind w:left="4320" w:hanging="360"/>
      </w:pPr>
      <w:rPr>
        <w:rFonts w:ascii="Arial" w:hAnsi="Arial" w:hint="default"/>
      </w:rPr>
    </w:lvl>
    <w:lvl w:ilvl="6" w:tplc="0F42DC36" w:tentative="1">
      <w:start w:val="1"/>
      <w:numFmt w:val="bullet"/>
      <w:lvlText w:val="•"/>
      <w:lvlJc w:val="left"/>
      <w:pPr>
        <w:tabs>
          <w:tab w:val="num" w:pos="5040"/>
        </w:tabs>
        <w:ind w:left="5040" w:hanging="360"/>
      </w:pPr>
      <w:rPr>
        <w:rFonts w:ascii="Arial" w:hAnsi="Arial" w:hint="default"/>
      </w:rPr>
    </w:lvl>
    <w:lvl w:ilvl="7" w:tplc="9C3AC634" w:tentative="1">
      <w:start w:val="1"/>
      <w:numFmt w:val="bullet"/>
      <w:lvlText w:val="•"/>
      <w:lvlJc w:val="left"/>
      <w:pPr>
        <w:tabs>
          <w:tab w:val="num" w:pos="5760"/>
        </w:tabs>
        <w:ind w:left="5760" w:hanging="360"/>
      </w:pPr>
      <w:rPr>
        <w:rFonts w:ascii="Arial" w:hAnsi="Arial" w:hint="default"/>
      </w:rPr>
    </w:lvl>
    <w:lvl w:ilvl="8" w:tplc="59A44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D10D0C"/>
    <w:multiLevelType w:val="hybridMultilevel"/>
    <w:tmpl w:val="810293A2"/>
    <w:lvl w:ilvl="0" w:tplc="341EAAFE">
      <w:start w:val="1"/>
      <w:numFmt w:val="bullet"/>
      <w:lvlText w:val="•"/>
      <w:lvlJc w:val="left"/>
      <w:pPr>
        <w:tabs>
          <w:tab w:val="num" w:pos="720"/>
        </w:tabs>
        <w:ind w:left="720" w:hanging="360"/>
      </w:pPr>
      <w:rPr>
        <w:rFonts w:ascii="Arial" w:hAnsi="Arial" w:hint="default"/>
      </w:rPr>
    </w:lvl>
    <w:lvl w:ilvl="1" w:tplc="4D0C1660">
      <w:numFmt w:val="bullet"/>
      <w:lvlText w:val="–"/>
      <w:lvlJc w:val="left"/>
      <w:pPr>
        <w:tabs>
          <w:tab w:val="num" w:pos="1440"/>
        </w:tabs>
        <w:ind w:left="1440" w:hanging="360"/>
      </w:pPr>
      <w:rPr>
        <w:rFonts w:ascii="Arial" w:hAnsi="Arial" w:hint="default"/>
      </w:rPr>
    </w:lvl>
    <w:lvl w:ilvl="2" w:tplc="B46627FA">
      <w:numFmt w:val="bullet"/>
      <w:lvlText w:val="•"/>
      <w:lvlJc w:val="left"/>
      <w:pPr>
        <w:tabs>
          <w:tab w:val="num" w:pos="2160"/>
        </w:tabs>
        <w:ind w:left="2160" w:hanging="360"/>
      </w:pPr>
      <w:rPr>
        <w:rFonts w:ascii="Arial" w:hAnsi="Arial" w:hint="default"/>
      </w:rPr>
    </w:lvl>
    <w:lvl w:ilvl="3" w:tplc="054A21C8" w:tentative="1">
      <w:start w:val="1"/>
      <w:numFmt w:val="bullet"/>
      <w:lvlText w:val="•"/>
      <w:lvlJc w:val="left"/>
      <w:pPr>
        <w:tabs>
          <w:tab w:val="num" w:pos="2880"/>
        </w:tabs>
        <w:ind w:left="2880" w:hanging="360"/>
      </w:pPr>
      <w:rPr>
        <w:rFonts w:ascii="Arial" w:hAnsi="Arial" w:hint="default"/>
      </w:rPr>
    </w:lvl>
    <w:lvl w:ilvl="4" w:tplc="7C1E31E0" w:tentative="1">
      <w:start w:val="1"/>
      <w:numFmt w:val="bullet"/>
      <w:lvlText w:val="•"/>
      <w:lvlJc w:val="left"/>
      <w:pPr>
        <w:tabs>
          <w:tab w:val="num" w:pos="3600"/>
        </w:tabs>
        <w:ind w:left="3600" w:hanging="360"/>
      </w:pPr>
      <w:rPr>
        <w:rFonts w:ascii="Arial" w:hAnsi="Arial" w:hint="default"/>
      </w:rPr>
    </w:lvl>
    <w:lvl w:ilvl="5" w:tplc="CA3A9D6E" w:tentative="1">
      <w:start w:val="1"/>
      <w:numFmt w:val="bullet"/>
      <w:lvlText w:val="•"/>
      <w:lvlJc w:val="left"/>
      <w:pPr>
        <w:tabs>
          <w:tab w:val="num" w:pos="4320"/>
        </w:tabs>
        <w:ind w:left="4320" w:hanging="360"/>
      </w:pPr>
      <w:rPr>
        <w:rFonts w:ascii="Arial" w:hAnsi="Arial" w:hint="default"/>
      </w:rPr>
    </w:lvl>
    <w:lvl w:ilvl="6" w:tplc="FDC40E5C" w:tentative="1">
      <w:start w:val="1"/>
      <w:numFmt w:val="bullet"/>
      <w:lvlText w:val="•"/>
      <w:lvlJc w:val="left"/>
      <w:pPr>
        <w:tabs>
          <w:tab w:val="num" w:pos="5040"/>
        </w:tabs>
        <w:ind w:left="5040" w:hanging="360"/>
      </w:pPr>
      <w:rPr>
        <w:rFonts w:ascii="Arial" w:hAnsi="Arial" w:hint="default"/>
      </w:rPr>
    </w:lvl>
    <w:lvl w:ilvl="7" w:tplc="41941D30" w:tentative="1">
      <w:start w:val="1"/>
      <w:numFmt w:val="bullet"/>
      <w:lvlText w:val="•"/>
      <w:lvlJc w:val="left"/>
      <w:pPr>
        <w:tabs>
          <w:tab w:val="num" w:pos="5760"/>
        </w:tabs>
        <w:ind w:left="5760" w:hanging="360"/>
      </w:pPr>
      <w:rPr>
        <w:rFonts w:ascii="Arial" w:hAnsi="Arial" w:hint="default"/>
      </w:rPr>
    </w:lvl>
    <w:lvl w:ilvl="8" w:tplc="1DA838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8830AD"/>
    <w:multiLevelType w:val="hybridMultilevel"/>
    <w:tmpl w:val="32C63DE0"/>
    <w:lvl w:ilvl="0" w:tplc="3FC619B8">
      <w:start w:val="1"/>
      <w:numFmt w:val="bullet"/>
      <w:lvlText w:val="•"/>
      <w:lvlJc w:val="left"/>
      <w:pPr>
        <w:tabs>
          <w:tab w:val="num" w:pos="720"/>
        </w:tabs>
        <w:ind w:left="720" w:hanging="360"/>
      </w:pPr>
      <w:rPr>
        <w:rFonts w:ascii="Arial" w:hAnsi="Arial" w:hint="default"/>
      </w:rPr>
    </w:lvl>
    <w:lvl w:ilvl="1" w:tplc="E604D1EE">
      <w:numFmt w:val="bullet"/>
      <w:lvlText w:val="–"/>
      <w:lvlJc w:val="left"/>
      <w:pPr>
        <w:tabs>
          <w:tab w:val="num" w:pos="1440"/>
        </w:tabs>
        <w:ind w:left="1440" w:hanging="360"/>
      </w:pPr>
      <w:rPr>
        <w:rFonts w:ascii="Arial" w:hAnsi="Arial" w:hint="default"/>
      </w:rPr>
    </w:lvl>
    <w:lvl w:ilvl="2" w:tplc="1D7A553E">
      <w:numFmt w:val="bullet"/>
      <w:lvlText w:val="•"/>
      <w:lvlJc w:val="left"/>
      <w:pPr>
        <w:tabs>
          <w:tab w:val="num" w:pos="2160"/>
        </w:tabs>
        <w:ind w:left="2160" w:hanging="360"/>
      </w:pPr>
      <w:rPr>
        <w:rFonts w:ascii="Arial" w:hAnsi="Arial" w:hint="default"/>
      </w:rPr>
    </w:lvl>
    <w:lvl w:ilvl="3" w:tplc="BA5019D0" w:tentative="1">
      <w:start w:val="1"/>
      <w:numFmt w:val="bullet"/>
      <w:lvlText w:val="•"/>
      <w:lvlJc w:val="left"/>
      <w:pPr>
        <w:tabs>
          <w:tab w:val="num" w:pos="2880"/>
        </w:tabs>
        <w:ind w:left="2880" w:hanging="360"/>
      </w:pPr>
      <w:rPr>
        <w:rFonts w:ascii="Arial" w:hAnsi="Arial" w:hint="default"/>
      </w:rPr>
    </w:lvl>
    <w:lvl w:ilvl="4" w:tplc="99EEEB54" w:tentative="1">
      <w:start w:val="1"/>
      <w:numFmt w:val="bullet"/>
      <w:lvlText w:val="•"/>
      <w:lvlJc w:val="left"/>
      <w:pPr>
        <w:tabs>
          <w:tab w:val="num" w:pos="3600"/>
        </w:tabs>
        <w:ind w:left="3600" w:hanging="360"/>
      </w:pPr>
      <w:rPr>
        <w:rFonts w:ascii="Arial" w:hAnsi="Arial" w:hint="default"/>
      </w:rPr>
    </w:lvl>
    <w:lvl w:ilvl="5" w:tplc="B74A36A4" w:tentative="1">
      <w:start w:val="1"/>
      <w:numFmt w:val="bullet"/>
      <w:lvlText w:val="•"/>
      <w:lvlJc w:val="left"/>
      <w:pPr>
        <w:tabs>
          <w:tab w:val="num" w:pos="4320"/>
        </w:tabs>
        <w:ind w:left="4320" w:hanging="360"/>
      </w:pPr>
      <w:rPr>
        <w:rFonts w:ascii="Arial" w:hAnsi="Arial" w:hint="default"/>
      </w:rPr>
    </w:lvl>
    <w:lvl w:ilvl="6" w:tplc="904E7F6A" w:tentative="1">
      <w:start w:val="1"/>
      <w:numFmt w:val="bullet"/>
      <w:lvlText w:val="•"/>
      <w:lvlJc w:val="left"/>
      <w:pPr>
        <w:tabs>
          <w:tab w:val="num" w:pos="5040"/>
        </w:tabs>
        <w:ind w:left="5040" w:hanging="360"/>
      </w:pPr>
      <w:rPr>
        <w:rFonts w:ascii="Arial" w:hAnsi="Arial" w:hint="default"/>
      </w:rPr>
    </w:lvl>
    <w:lvl w:ilvl="7" w:tplc="6F0C9D12" w:tentative="1">
      <w:start w:val="1"/>
      <w:numFmt w:val="bullet"/>
      <w:lvlText w:val="•"/>
      <w:lvlJc w:val="left"/>
      <w:pPr>
        <w:tabs>
          <w:tab w:val="num" w:pos="5760"/>
        </w:tabs>
        <w:ind w:left="5760" w:hanging="360"/>
      </w:pPr>
      <w:rPr>
        <w:rFonts w:ascii="Arial" w:hAnsi="Arial" w:hint="default"/>
      </w:rPr>
    </w:lvl>
    <w:lvl w:ilvl="8" w:tplc="255475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680C43"/>
    <w:multiLevelType w:val="hybridMultilevel"/>
    <w:tmpl w:val="9B5A57DC"/>
    <w:lvl w:ilvl="0" w:tplc="F5102B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6C5B02"/>
    <w:multiLevelType w:val="hybridMultilevel"/>
    <w:tmpl w:val="5ECC2D98"/>
    <w:lvl w:ilvl="0" w:tplc="25AA5A30">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1C258C"/>
    <w:multiLevelType w:val="hybridMultilevel"/>
    <w:tmpl w:val="04D25968"/>
    <w:lvl w:ilvl="0" w:tplc="3A763FE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345FE7"/>
    <w:multiLevelType w:val="hybridMultilevel"/>
    <w:tmpl w:val="C3AAEC7A"/>
    <w:lvl w:ilvl="0" w:tplc="ADD2CA30">
      <w:start w:val="1"/>
      <w:numFmt w:val="bullet"/>
      <w:lvlText w:val="•"/>
      <w:lvlJc w:val="left"/>
      <w:pPr>
        <w:tabs>
          <w:tab w:val="num" w:pos="720"/>
        </w:tabs>
        <w:ind w:left="720" w:hanging="360"/>
      </w:pPr>
      <w:rPr>
        <w:rFonts w:ascii="Arial" w:hAnsi="Arial" w:hint="default"/>
      </w:rPr>
    </w:lvl>
    <w:lvl w:ilvl="1" w:tplc="378662D6">
      <w:numFmt w:val="bullet"/>
      <w:lvlText w:val="–"/>
      <w:lvlJc w:val="left"/>
      <w:pPr>
        <w:tabs>
          <w:tab w:val="num" w:pos="1440"/>
        </w:tabs>
        <w:ind w:left="1440" w:hanging="360"/>
      </w:pPr>
      <w:rPr>
        <w:rFonts w:ascii="Arial" w:hAnsi="Arial" w:hint="default"/>
      </w:rPr>
    </w:lvl>
    <w:lvl w:ilvl="2" w:tplc="09E63E3C">
      <w:numFmt w:val="bullet"/>
      <w:lvlText w:val="•"/>
      <w:lvlJc w:val="left"/>
      <w:pPr>
        <w:tabs>
          <w:tab w:val="num" w:pos="2160"/>
        </w:tabs>
        <w:ind w:left="2160" w:hanging="360"/>
      </w:pPr>
      <w:rPr>
        <w:rFonts w:ascii="Arial" w:hAnsi="Arial" w:hint="default"/>
      </w:rPr>
    </w:lvl>
    <w:lvl w:ilvl="3" w:tplc="E8AA5A36" w:tentative="1">
      <w:start w:val="1"/>
      <w:numFmt w:val="bullet"/>
      <w:lvlText w:val="•"/>
      <w:lvlJc w:val="left"/>
      <w:pPr>
        <w:tabs>
          <w:tab w:val="num" w:pos="2880"/>
        </w:tabs>
        <w:ind w:left="2880" w:hanging="360"/>
      </w:pPr>
      <w:rPr>
        <w:rFonts w:ascii="Arial" w:hAnsi="Arial" w:hint="default"/>
      </w:rPr>
    </w:lvl>
    <w:lvl w:ilvl="4" w:tplc="5D1C6786" w:tentative="1">
      <w:start w:val="1"/>
      <w:numFmt w:val="bullet"/>
      <w:lvlText w:val="•"/>
      <w:lvlJc w:val="left"/>
      <w:pPr>
        <w:tabs>
          <w:tab w:val="num" w:pos="3600"/>
        </w:tabs>
        <w:ind w:left="3600" w:hanging="360"/>
      </w:pPr>
      <w:rPr>
        <w:rFonts w:ascii="Arial" w:hAnsi="Arial" w:hint="default"/>
      </w:rPr>
    </w:lvl>
    <w:lvl w:ilvl="5" w:tplc="09BE0A30" w:tentative="1">
      <w:start w:val="1"/>
      <w:numFmt w:val="bullet"/>
      <w:lvlText w:val="•"/>
      <w:lvlJc w:val="left"/>
      <w:pPr>
        <w:tabs>
          <w:tab w:val="num" w:pos="4320"/>
        </w:tabs>
        <w:ind w:left="4320" w:hanging="360"/>
      </w:pPr>
      <w:rPr>
        <w:rFonts w:ascii="Arial" w:hAnsi="Arial" w:hint="default"/>
      </w:rPr>
    </w:lvl>
    <w:lvl w:ilvl="6" w:tplc="4A5AC072" w:tentative="1">
      <w:start w:val="1"/>
      <w:numFmt w:val="bullet"/>
      <w:lvlText w:val="•"/>
      <w:lvlJc w:val="left"/>
      <w:pPr>
        <w:tabs>
          <w:tab w:val="num" w:pos="5040"/>
        </w:tabs>
        <w:ind w:left="5040" w:hanging="360"/>
      </w:pPr>
      <w:rPr>
        <w:rFonts w:ascii="Arial" w:hAnsi="Arial" w:hint="default"/>
      </w:rPr>
    </w:lvl>
    <w:lvl w:ilvl="7" w:tplc="8068A9A8" w:tentative="1">
      <w:start w:val="1"/>
      <w:numFmt w:val="bullet"/>
      <w:lvlText w:val="•"/>
      <w:lvlJc w:val="left"/>
      <w:pPr>
        <w:tabs>
          <w:tab w:val="num" w:pos="5760"/>
        </w:tabs>
        <w:ind w:left="5760" w:hanging="360"/>
      </w:pPr>
      <w:rPr>
        <w:rFonts w:ascii="Arial" w:hAnsi="Arial" w:hint="default"/>
      </w:rPr>
    </w:lvl>
    <w:lvl w:ilvl="8" w:tplc="4796B5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3"/>
  </w:num>
  <w:num w:numId="3">
    <w:abstractNumId w:val="27"/>
  </w:num>
  <w:num w:numId="4">
    <w:abstractNumId w:val="7"/>
  </w:num>
  <w:num w:numId="5">
    <w:abstractNumId w:val="12"/>
  </w:num>
  <w:num w:numId="6">
    <w:abstractNumId w:val="20"/>
  </w:num>
  <w:num w:numId="7">
    <w:abstractNumId w:val="16"/>
  </w:num>
  <w:num w:numId="8">
    <w:abstractNumId w:val="28"/>
    <w:lvlOverride w:ilvl="0">
      <w:startOverride w:val="1"/>
    </w:lvlOverride>
  </w:num>
  <w:num w:numId="9">
    <w:abstractNumId w:val="19"/>
  </w:num>
  <w:num w:numId="10">
    <w:abstractNumId w:val="1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5"/>
  </w:num>
  <w:num w:numId="17">
    <w:abstractNumId w:val="5"/>
  </w:num>
  <w:num w:numId="18">
    <w:abstractNumId w:val="6"/>
  </w:num>
  <w:num w:numId="19">
    <w:abstractNumId w:val="14"/>
  </w:num>
  <w:num w:numId="20">
    <w:abstractNumId w:val="8"/>
  </w:num>
  <w:num w:numId="21">
    <w:abstractNumId w:val="22"/>
  </w:num>
  <w:num w:numId="22">
    <w:abstractNumId w:val="25"/>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
  </w:num>
  <w:num w:numId="28">
    <w:abstractNumId w:val="4"/>
  </w:num>
  <w:num w:numId="29">
    <w:abstractNumId w:val="11"/>
  </w:num>
  <w:num w:numId="30">
    <w:abstractNumId w:val="18"/>
  </w:num>
  <w:num w:numId="3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B26"/>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715"/>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03D"/>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9CD"/>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6C24"/>
    <w:rsid w:val="00277451"/>
    <w:rsid w:val="002778BD"/>
    <w:rsid w:val="002778DC"/>
    <w:rsid w:val="0027794D"/>
    <w:rsid w:val="00277A30"/>
    <w:rsid w:val="00277B68"/>
    <w:rsid w:val="00277C99"/>
    <w:rsid w:val="0028046D"/>
    <w:rsid w:val="00280813"/>
    <w:rsid w:val="00280D29"/>
    <w:rsid w:val="00280DAD"/>
    <w:rsid w:val="0028104A"/>
    <w:rsid w:val="002810E9"/>
    <w:rsid w:val="002812D3"/>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078"/>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756"/>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5E4F"/>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0E99"/>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089"/>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3D8"/>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3"/>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CDF"/>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901"/>
    <w:rsid w:val="00437B7C"/>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63C"/>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46E"/>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6A"/>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01"/>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3A7"/>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955"/>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8D6"/>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822"/>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3F66"/>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0FEE"/>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0E9E"/>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1D6A"/>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17FFD"/>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81"/>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536"/>
    <w:rsid w:val="008C274C"/>
    <w:rsid w:val="008C27A7"/>
    <w:rsid w:val="008C27AB"/>
    <w:rsid w:val="008C2E5F"/>
    <w:rsid w:val="008C35B8"/>
    <w:rsid w:val="008C3BF2"/>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4F"/>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7C0"/>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9B9"/>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0B8"/>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4D85"/>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3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3E84"/>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73D"/>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A12"/>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3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875"/>
    <w:rsid w:val="00D55B88"/>
    <w:rsid w:val="00D55D7A"/>
    <w:rsid w:val="00D560DE"/>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B6D"/>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DB8"/>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36F"/>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5FEF"/>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87E"/>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8D5"/>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3AE"/>
    <w:rsid w:val="00ED148B"/>
    <w:rsid w:val="00ED1E8E"/>
    <w:rsid w:val="00ED2295"/>
    <w:rsid w:val="00ED248E"/>
    <w:rsid w:val="00ED26C5"/>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7B3"/>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546"/>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687"/>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594"/>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031"/>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A66"/>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35"/>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B53E8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qFormat/>
    <w:rsid w:val="00AE4D85"/>
    <w:pPr>
      <w:numPr>
        <w:numId w:val="26"/>
      </w:numPr>
      <w:spacing w:beforeLines="0" w:before="60" w:afterLines="0" w:after="0"/>
    </w:pPr>
    <w:rPr>
      <w:rFonts w:ascii="Arial" w:eastAsiaTheme="minorHAnsi" w:hAnsi="Arial" w:cs="Arial"/>
      <w:b/>
      <w:bCs/>
      <w:sz w:val="20"/>
      <w:lang w:eastAsia="en-GB"/>
    </w:rPr>
  </w:style>
  <w:style w:type="character" w:customStyle="1" w:styleId="B3Char">
    <w:name w:val="B3 Char"/>
    <w:link w:val="B3"/>
    <w:locked/>
    <w:rsid w:val="004F246E"/>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892">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941552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4480314">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7589555">
      <w:bodyDiv w:val="1"/>
      <w:marLeft w:val="0"/>
      <w:marRight w:val="0"/>
      <w:marTop w:val="0"/>
      <w:marBottom w:val="0"/>
      <w:divBdr>
        <w:top w:val="none" w:sz="0" w:space="0" w:color="auto"/>
        <w:left w:val="none" w:sz="0" w:space="0" w:color="auto"/>
        <w:bottom w:val="none" w:sz="0" w:space="0" w:color="auto"/>
        <w:right w:val="none" w:sz="0" w:space="0" w:color="auto"/>
      </w:divBdr>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0925021">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4926971">
      <w:bodyDiv w:val="1"/>
      <w:marLeft w:val="0"/>
      <w:marRight w:val="0"/>
      <w:marTop w:val="0"/>
      <w:marBottom w:val="0"/>
      <w:divBdr>
        <w:top w:val="none" w:sz="0" w:space="0" w:color="auto"/>
        <w:left w:val="none" w:sz="0" w:space="0" w:color="auto"/>
        <w:bottom w:val="none" w:sz="0" w:space="0" w:color="auto"/>
        <w:right w:val="none" w:sz="0" w:space="0" w:color="auto"/>
      </w:divBdr>
      <w:divsChild>
        <w:div w:id="1683970697">
          <w:marLeft w:val="547"/>
          <w:marRight w:val="0"/>
          <w:marTop w:val="154"/>
          <w:marBottom w:val="0"/>
          <w:divBdr>
            <w:top w:val="none" w:sz="0" w:space="0" w:color="auto"/>
            <w:left w:val="none" w:sz="0" w:space="0" w:color="auto"/>
            <w:bottom w:val="none" w:sz="0" w:space="0" w:color="auto"/>
            <w:right w:val="none" w:sz="0" w:space="0" w:color="auto"/>
          </w:divBdr>
        </w:div>
        <w:div w:id="723139545">
          <w:marLeft w:val="1166"/>
          <w:marRight w:val="0"/>
          <w:marTop w:val="134"/>
          <w:marBottom w:val="0"/>
          <w:divBdr>
            <w:top w:val="none" w:sz="0" w:space="0" w:color="auto"/>
            <w:left w:val="none" w:sz="0" w:space="0" w:color="auto"/>
            <w:bottom w:val="none" w:sz="0" w:space="0" w:color="auto"/>
            <w:right w:val="none" w:sz="0" w:space="0" w:color="auto"/>
          </w:divBdr>
        </w:div>
        <w:div w:id="2110006825">
          <w:marLeft w:val="1800"/>
          <w:marRight w:val="0"/>
          <w:marTop w:val="115"/>
          <w:marBottom w:val="0"/>
          <w:divBdr>
            <w:top w:val="none" w:sz="0" w:space="0" w:color="auto"/>
            <w:left w:val="none" w:sz="0" w:space="0" w:color="auto"/>
            <w:bottom w:val="none" w:sz="0" w:space="0" w:color="auto"/>
            <w:right w:val="none" w:sz="0" w:space="0" w:color="auto"/>
          </w:divBdr>
        </w:div>
        <w:div w:id="2020233690">
          <w:marLeft w:val="2520"/>
          <w:marRight w:val="0"/>
          <w:marTop w:val="96"/>
          <w:marBottom w:val="0"/>
          <w:divBdr>
            <w:top w:val="none" w:sz="0" w:space="0" w:color="auto"/>
            <w:left w:val="none" w:sz="0" w:space="0" w:color="auto"/>
            <w:bottom w:val="none" w:sz="0" w:space="0" w:color="auto"/>
            <w:right w:val="none" w:sz="0" w:space="0" w:color="auto"/>
          </w:divBdr>
        </w:div>
        <w:div w:id="1795557666">
          <w:marLeft w:val="2520"/>
          <w:marRight w:val="0"/>
          <w:marTop w:val="96"/>
          <w:marBottom w:val="0"/>
          <w:divBdr>
            <w:top w:val="none" w:sz="0" w:space="0" w:color="auto"/>
            <w:left w:val="none" w:sz="0" w:space="0" w:color="auto"/>
            <w:bottom w:val="none" w:sz="0" w:space="0" w:color="auto"/>
            <w:right w:val="none" w:sz="0" w:space="0" w:color="auto"/>
          </w:divBdr>
        </w:div>
        <w:div w:id="605164197">
          <w:marLeft w:val="1166"/>
          <w:marRight w:val="0"/>
          <w:marTop w:val="134"/>
          <w:marBottom w:val="0"/>
          <w:divBdr>
            <w:top w:val="none" w:sz="0" w:space="0" w:color="auto"/>
            <w:left w:val="none" w:sz="0" w:space="0" w:color="auto"/>
            <w:bottom w:val="none" w:sz="0" w:space="0" w:color="auto"/>
            <w:right w:val="none" w:sz="0" w:space="0" w:color="auto"/>
          </w:divBdr>
        </w:div>
        <w:div w:id="1609042785">
          <w:marLeft w:val="1800"/>
          <w:marRight w:val="0"/>
          <w:marTop w:val="115"/>
          <w:marBottom w:val="0"/>
          <w:divBdr>
            <w:top w:val="none" w:sz="0" w:space="0" w:color="auto"/>
            <w:left w:val="none" w:sz="0" w:space="0" w:color="auto"/>
            <w:bottom w:val="none" w:sz="0" w:space="0" w:color="auto"/>
            <w:right w:val="none" w:sz="0" w:space="0" w:color="auto"/>
          </w:divBdr>
        </w:div>
        <w:div w:id="772019582">
          <w:marLeft w:val="2520"/>
          <w:marRight w:val="0"/>
          <w:marTop w:val="9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6760582">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2605579">
      <w:bodyDiv w:val="1"/>
      <w:marLeft w:val="0"/>
      <w:marRight w:val="0"/>
      <w:marTop w:val="0"/>
      <w:marBottom w:val="0"/>
      <w:divBdr>
        <w:top w:val="none" w:sz="0" w:space="0" w:color="auto"/>
        <w:left w:val="none" w:sz="0" w:space="0" w:color="auto"/>
        <w:bottom w:val="none" w:sz="0" w:space="0" w:color="auto"/>
        <w:right w:val="none" w:sz="0" w:space="0" w:color="auto"/>
      </w:divBdr>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37023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633408">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1615853">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10413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095236">
      <w:bodyDiv w:val="1"/>
      <w:marLeft w:val="0"/>
      <w:marRight w:val="0"/>
      <w:marTop w:val="0"/>
      <w:marBottom w:val="0"/>
      <w:divBdr>
        <w:top w:val="none" w:sz="0" w:space="0" w:color="auto"/>
        <w:left w:val="none" w:sz="0" w:space="0" w:color="auto"/>
        <w:bottom w:val="none" w:sz="0" w:space="0" w:color="auto"/>
        <w:right w:val="none" w:sz="0" w:space="0" w:color="auto"/>
      </w:divBdr>
      <w:divsChild>
        <w:div w:id="1465268685">
          <w:marLeft w:val="547"/>
          <w:marRight w:val="0"/>
          <w:marTop w:val="154"/>
          <w:marBottom w:val="0"/>
          <w:divBdr>
            <w:top w:val="none" w:sz="0" w:space="0" w:color="auto"/>
            <w:left w:val="none" w:sz="0" w:space="0" w:color="auto"/>
            <w:bottom w:val="none" w:sz="0" w:space="0" w:color="auto"/>
            <w:right w:val="none" w:sz="0" w:space="0" w:color="auto"/>
          </w:divBdr>
        </w:div>
        <w:div w:id="1224415845">
          <w:marLeft w:val="1166"/>
          <w:marRight w:val="0"/>
          <w:marTop w:val="134"/>
          <w:marBottom w:val="0"/>
          <w:divBdr>
            <w:top w:val="none" w:sz="0" w:space="0" w:color="auto"/>
            <w:left w:val="none" w:sz="0" w:space="0" w:color="auto"/>
            <w:bottom w:val="none" w:sz="0" w:space="0" w:color="auto"/>
            <w:right w:val="none" w:sz="0" w:space="0" w:color="auto"/>
          </w:divBdr>
        </w:div>
        <w:div w:id="1169952334">
          <w:marLeft w:val="1800"/>
          <w:marRight w:val="0"/>
          <w:marTop w:val="115"/>
          <w:marBottom w:val="0"/>
          <w:divBdr>
            <w:top w:val="none" w:sz="0" w:space="0" w:color="auto"/>
            <w:left w:val="none" w:sz="0" w:space="0" w:color="auto"/>
            <w:bottom w:val="none" w:sz="0" w:space="0" w:color="auto"/>
            <w:right w:val="none" w:sz="0" w:space="0" w:color="auto"/>
          </w:divBdr>
        </w:div>
      </w:divsChild>
    </w:div>
    <w:div w:id="1208882171">
      <w:bodyDiv w:val="1"/>
      <w:marLeft w:val="0"/>
      <w:marRight w:val="0"/>
      <w:marTop w:val="0"/>
      <w:marBottom w:val="0"/>
      <w:divBdr>
        <w:top w:val="none" w:sz="0" w:space="0" w:color="auto"/>
        <w:left w:val="none" w:sz="0" w:space="0" w:color="auto"/>
        <w:bottom w:val="none" w:sz="0" w:space="0" w:color="auto"/>
        <w:right w:val="none" w:sz="0" w:space="0" w:color="auto"/>
      </w:divBdr>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618525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192697">
      <w:bodyDiv w:val="1"/>
      <w:marLeft w:val="0"/>
      <w:marRight w:val="0"/>
      <w:marTop w:val="0"/>
      <w:marBottom w:val="0"/>
      <w:divBdr>
        <w:top w:val="none" w:sz="0" w:space="0" w:color="auto"/>
        <w:left w:val="none" w:sz="0" w:space="0" w:color="auto"/>
        <w:bottom w:val="none" w:sz="0" w:space="0" w:color="auto"/>
        <w:right w:val="none" w:sz="0" w:space="0" w:color="auto"/>
      </w:divBdr>
      <w:divsChild>
        <w:div w:id="1799911269">
          <w:marLeft w:val="547"/>
          <w:marRight w:val="0"/>
          <w:marTop w:val="154"/>
          <w:marBottom w:val="0"/>
          <w:divBdr>
            <w:top w:val="none" w:sz="0" w:space="0" w:color="auto"/>
            <w:left w:val="none" w:sz="0" w:space="0" w:color="auto"/>
            <w:bottom w:val="none" w:sz="0" w:space="0" w:color="auto"/>
            <w:right w:val="none" w:sz="0" w:space="0" w:color="auto"/>
          </w:divBdr>
        </w:div>
        <w:div w:id="1342003489">
          <w:marLeft w:val="1166"/>
          <w:marRight w:val="0"/>
          <w:marTop w:val="134"/>
          <w:marBottom w:val="0"/>
          <w:divBdr>
            <w:top w:val="none" w:sz="0" w:space="0" w:color="auto"/>
            <w:left w:val="none" w:sz="0" w:space="0" w:color="auto"/>
            <w:bottom w:val="none" w:sz="0" w:space="0" w:color="auto"/>
            <w:right w:val="none" w:sz="0" w:space="0" w:color="auto"/>
          </w:divBdr>
        </w:div>
        <w:div w:id="491140629">
          <w:marLeft w:val="1800"/>
          <w:marRight w:val="0"/>
          <w:marTop w:val="115"/>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84511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628447">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215610">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551785">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D9D87F7-B0D7-4ABB-A6E5-2335D875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13944</TotalTime>
  <Pages>1</Pages>
  <Words>3619</Words>
  <Characters>20629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cp:revision>
  <cp:lastPrinted>2009-04-22T06:01:00Z</cp:lastPrinted>
  <dcterms:created xsi:type="dcterms:W3CDTF">2020-07-07T06:33:00Z</dcterms:created>
  <dcterms:modified xsi:type="dcterms:W3CDTF">2021-01-15T19:24:00Z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