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51525" w14:textId="6660499B" w:rsidR="00716661" w:rsidRPr="006D010F" w:rsidRDefault="00716661" w:rsidP="00716661">
      <w:pPr>
        <w:pStyle w:val="CRCoverPage"/>
        <w:tabs>
          <w:tab w:val="right" w:pos="9639"/>
        </w:tabs>
        <w:spacing w:after="0"/>
        <w:rPr>
          <w:b/>
          <w:noProof/>
          <w:sz w:val="28"/>
        </w:rPr>
      </w:pPr>
      <w:bookmarkStart w:id="0" w:name="_Toc5938268"/>
      <w:bookmarkStart w:id="1" w:name="_Toc98658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bookmarkStart w:id="2" w:name="_GoBack"/>
      <w:r w:rsidR="006D010F" w:rsidRPr="006D010F">
        <w:rPr>
          <w:b/>
          <w:noProof/>
          <w:sz w:val="28"/>
        </w:rPr>
        <w:t>R4-2102579</w:t>
      </w:r>
    </w:p>
    <w:bookmarkEnd w:id="2"/>
    <w:p w14:paraId="647913EA" w14:textId="77777777" w:rsidR="00716661" w:rsidRDefault="00716661" w:rsidP="007166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Pr>
          <w:b/>
          <w:noProof/>
          <w:sz w:val="24"/>
        </w:rPr>
        <w:t>5</w:t>
      </w:r>
      <w:r w:rsidRPr="00A414DE">
        <w:rPr>
          <w:b/>
          <w:noProof/>
          <w:sz w:val="24"/>
          <w:vertAlign w:val="superscript"/>
        </w:rPr>
        <w:t>th</w:t>
      </w:r>
      <w:r w:rsidRPr="00BA51D9">
        <w:rPr>
          <w:b/>
          <w:noProof/>
          <w:sz w:val="24"/>
        </w:rPr>
        <w:t xml:space="preserve"> </w:t>
      </w:r>
      <w:r>
        <w:rPr>
          <w:b/>
          <w:noProof/>
          <w:sz w:val="24"/>
        </w:rPr>
        <w:t>Jan</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A414DE">
        <w:rPr>
          <w:b/>
          <w:noProof/>
          <w:sz w:val="24"/>
          <w:vertAlign w:val="superscript"/>
        </w:rPr>
        <w:t>th</w:t>
      </w:r>
      <w:r>
        <w:rPr>
          <w:b/>
          <w:noProof/>
          <w:sz w:val="24"/>
        </w:rPr>
        <w:tab/>
        <w:t>Feb</w:t>
      </w:r>
      <w:r w:rsidRPr="00BA51D9">
        <w:rPr>
          <w:b/>
          <w:noProof/>
          <w:sz w:val="24"/>
        </w:rPr>
        <w:t xml:space="preserve"> 202</w:t>
      </w:r>
      <w:r>
        <w:rPr>
          <w:b/>
          <w:noProof/>
          <w:sz w:val="24"/>
        </w:rPr>
        <w:t>1</w:t>
      </w:r>
      <w:r>
        <w:rPr>
          <w:b/>
          <w:noProof/>
          <w:sz w:val="24"/>
        </w:rPr>
        <w:fldChar w:fldCharType="end"/>
      </w:r>
    </w:p>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1542A76E" w14:textId="77777777" w:rsidR="00CF1773" w:rsidRDefault="00D64225" w:rsidP="00902558">
      <w:pPr>
        <w:ind w:left="1985" w:hanging="1985"/>
        <w:rPr>
          <w:rFonts w:ascii="Arial" w:hAnsi="Arial" w:cs="Arial"/>
          <w:color w:val="000000" w:themeColor="text1"/>
          <w:sz w:val="22"/>
        </w:rPr>
      </w:pPr>
      <w:r w:rsidRPr="00422C8A">
        <w:rPr>
          <w:rFonts w:ascii="Arial" w:hAnsi="Arial" w:cs="Arial"/>
          <w:b/>
          <w:color w:val="000000" w:themeColor="text1"/>
          <w:sz w:val="22"/>
        </w:rPr>
        <w:t>Title:</w:t>
      </w:r>
      <w:r w:rsidRPr="00422C8A">
        <w:rPr>
          <w:rFonts w:ascii="Arial" w:hAnsi="Arial" w:cs="Arial"/>
          <w:color w:val="000000" w:themeColor="text1"/>
          <w:sz w:val="22"/>
        </w:rPr>
        <w:t xml:space="preserve"> </w:t>
      </w:r>
      <w:r w:rsidRPr="00422C8A">
        <w:rPr>
          <w:rFonts w:ascii="Arial" w:hAnsi="Arial" w:cs="Arial"/>
          <w:color w:val="000000" w:themeColor="text1"/>
          <w:sz w:val="22"/>
        </w:rPr>
        <w:tab/>
      </w:r>
      <w:r w:rsidR="00CF1773" w:rsidRPr="00CF1773">
        <w:rPr>
          <w:rFonts w:ascii="Arial" w:hAnsi="Arial" w:cs="Arial"/>
          <w:color w:val="000000" w:themeColor="text1"/>
          <w:sz w:val="22"/>
        </w:rPr>
        <w:t>EMC core requirements for NR repeater</w:t>
      </w:r>
    </w:p>
    <w:p w14:paraId="3ACA12DB" w14:textId="550ABD19" w:rsidR="00D64225" w:rsidRPr="00422C8A" w:rsidRDefault="00D64225" w:rsidP="00902558">
      <w:pPr>
        <w:ind w:left="1985" w:hanging="1985"/>
        <w:rPr>
          <w:rFonts w:ascii="Arial" w:eastAsia="SimSun" w:hAnsi="Arial" w:cs="Arial"/>
          <w:color w:val="000000" w:themeColor="text1"/>
          <w:sz w:val="22"/>
          <w:lang w:eastAsia="zh-CN"/>
        </w:rPr>
      </w:pPr>
      <w:r w:rsidRPr="00422C8A">
        <w:rPr>
          <w:rFonts w:ascii="Arial" w:hAnsi="Arial" w:cs="Arial"/>
          <w:b/>
          <w:color w:val="000000" w:themeColor="text1"/>
          <w:sz w:val="22"/>
        </w:rPr>
        <w:t>Agen</w:t>
      </w:r>
      <w:r w:rsidRPr="00422C8A">
        <w:rPr>
          <w:rFonts w:ascii="Arial" w:eastAsia="SimSun" w:hAnsi="Arial" w:cs="Arial" w:hint="eastAsia"/>
          <w:b/>
          <w:color w:val="000000" w:themeColor="text1"/>
          <w:sz w:val="22"/>
          <w:lang w:eastAsia="zh-CN"/>
        </w:rPr>
        <w:t>d</w:t>
      </w:r>
      <w:r w:rsidRPr="00422C8A">
        <w:rPr>
          <w:rFonts w:ascii="Arial" w:hAnsi="Arial" w:cs="Arial"/>
          <w:b/>
          <w:color w:val="000000" w:themeColor="text1"/>
          <w:sz w:val="22"/>
        </w:rPr>
        <w:t>a Item:</w:t>
      </w:r>
      <w:r w:rsidRPr="00422C8A">
        <w:rPr>
          <w:rFonts w:ascii="Arial" w:hAnsi="Arial" w:cs="Arial"/>
          <w:color w:val="000000" w:themeColor="text1"/>
          <w:sz w:val="22"/>
        </w:rPr>
        <w:tab/>
      </w:r>
      <w:r w:rsidR="000C34F6" w:rsidRPr="00422C8A">
        <w:rPr>
          <w:rFonts w:ascii="Arial" w:hAnsi="Arial" w:cs="Arial"/>
          <w:color w:val="000000" w:themeColor="text1"/>
          <w:sz w:val="22"/>
        </w:rPr>
        <w:t>1</w:t>
      </w:r>
      <w:r w:rsidR="00CF1773">
        <w:rPr>
          <w:rFonts w:ascii="Arial" w:hAnsi="Arial" w:cs="Arial"/>
          <w:color w:val="000000" w:themeColor="text1"/>
          <w:sz w:val="22"/>
        </w:rPr>
        <w:t>1.</w:t>
      </w:r>
      <w:r w:rsidR="00CF1773">
        <w:rPr>
          <w:rFonts w:ascii="Arial" w:eastAsia="SimSun" w:hAnsi="Arial" w:cs="Arial"/>
          <w:color w:val="000000" w:themeColor="text1"/>
          <w:sz w:val="22"/>
          <w:lang w:eastAsia="zh-CN"/>
        </w:rPr>
        <w:t>11.4</w:t>
      </w:r>
    </w:p>
    <w:p w14:paraId="754225A9" w14:textId="3F8C6765" w:rsidR="00D64225" w:rsidRPr="00716661" w:rsidRDefault="00D64225" w:rsidP="00D64225">
      <w:pPr>
        <w:tabs>
          <w:tab w:val="left" w:pos="1985"/>
        </w:tabs>
        <w:jc w:val="both"/>
        <w:rPr>
          <w:rFonts w:ascii="Arial" w:eastAsia="SimSun" w:hAnsi="Arial" w:cs="Arial"/>
          <w:color w:val="000000" w:themeColor="text1"/>
          <w:sz w:val="22"/>
          <w:lang w:eastAsia="zh-CN"/>
        </w:rPr>
      </w:pPr>
      <w:r w:rsidRPr="00422C8A">
        <w:rPr>
          <w:rFonts w:ascii="Arial" w:hAnsi="Arial" w:cs="Arial"/>
          <w:b/>
          <w:color w:val="000000" w:themeColor="text1"/>
          <w:sz w:val="22"/>
        </w:rPr>
        <w:t>Document for:</w:t>
      </w:r>
      <w:r w:rsidRPr="00422C8A">
        <w:rPr>
          <w:rFonts w:ascii="Arial" w:hAnsi="Arial" w:cs="Arial"/>
          <w:color w:val="000000" w:themeColor="text1"/>
          <w:sz w:val="22"/>
        </w:rPr>
        <w:tab/>
      </w:r>
      <w:r w:rsidR="003B7128">
        <w:rPr>
          <w:rFonts w:ascii="Arial" w:eastAsia="SimSun" w:hAnsi="Arial" w:cs="Arial"/>
          <w:color w:val="000000" w:themeColor="text1"/>
          <w:sz w:val="22"/>
          <w:lang w:eastAsia="zh-CN"/>
        </w:rPr>
        <w:t>Discussion</w:t>
      </w:r>
      <w:r w:rsidR="002B1867">
        <w:rPr>
          <w:rFonts w:ascii="Arial" w:eastAsia="SimSun" w:hAnsi="Arial" w:cs="Arial"/>
          <w:color w:val="000000" w:themeColor="text1"/>
          <w:sz w:val="22"/>
          <w:lang w:eastAsia="zh-CN"/>
        </w:rPr>
        <w:t xml:space="preserve"> </w:t>
      </w:r>
    </w:p>
    <w:p w14:paraId="05ABB6E4" w14:textId="77777777" w:rsidR="00D64225" w:rsidRDefault="00D64225" w:rsidP="002867EC">
      <w:pPr>
        <w:pStyle w:val="Heading1"/>
        <w:numPr>
          <w:ilvl w:val="0"/>
          <w:numId w:val="2"/>
        </w:numPr>
        <w:overflowPunct w:val="0"/>
        <w:autoSpaceDE w:val="0"/>
        <w:autoSpaceDN w:val="0"/>
        <w:adjustRightInd w:val="0"/>
        <w:textAlignment w:val="baseline"/>
      </w:pPr>
      <w:r w:rsidRPr="00716661">
        <w:t>Introduction</w:t>
      </w:r>
    </w:p>
    <w:bookmarkEnd w:id="0"/>
    <w:bookmarkEnd w:id="1"/>
    <w:p w14:paraId="08C50DE7" w14:textId="042F839F" w:rsidR="00412F40" w:rsidRPr="00BC6AC6" w:rsidRDefault="00412F40" w:rsidP="00EC4D3D">
      <w:r w:rsidRPr="00C94E55">
        <w:rPr>
          <w:rFonts w:eastAsia="SimSun"/>
          <w:color w:val="000000" w:themeColor="text1"/>
          <w:lang w:val="en-US" w:eastAsia="zh-CN"/>
        </w:rPr>
        <w:t xml:space="preserve">During RAN#90e meeting, </w:t>
      </w:r>
      <w:r w:rsidR="00C94E55" w:rsidRPr="00C94E55">
        <w:rPr>
          <w:rFonts w:eastAsia="SimSun"/>
          <w:color w:val="000000" w:themeColor="text1"/>
          <w:lang w:val="en-US" w:eastAsia="zh-CN"/>
        </w:rPr>
        <w:t xml:space="preserve">new WID on </w:t>
      </w:r>
      <w:r w:rsidR="00C94E55" w:rsidRPr="00BC6AC6">
        <w:rPr>
          <w:rFonts w:eastAsia="SimSun"/>
          <w:color w:val="000000" w:themeColor="text1"/>
          <w:lang w:val="en-US" w:eastAsia="zh-CN"/>
        </w:rPr>
        <w:t xml:space="preserve">the </w:t>
      </w:r>
      <w:r w:rsidR="00C94E55" w:rsidRPr="00BC6AC6">
        <w:t>NR Repeaters was approved in RP-202927 [1].</w:t>
      </w:r>
    </w:p>
    <w:p w14:paraId="62EC5197" w14:textId="54FBD918" w:rsidR="002B1867" w:rsidRPr="00BC6AC6" w:rsidRDefault="002B1867" w:rsidP="00EC4D3D">
      <w:pPr>
        <w:rPr>
          <w:rFonts w:eastAsia="SimSun"/>
          <w:color w:val="000000" w:themeColor="text1"/>
          <w:lang w:val="en-US" w:eastAsia="zh-CN"/>
        </w:rPr>
      </w:pPr>
      <w:r w:rsidRPr="00BC6AC6">
        <w:rPr>
          <w:rFonts w:eastAsia="SimSun"/>
          <w:color w:val="000000" w:themeColor="text1"/>
          <w:lang w:val="en-US" w:eastAsia="zh-CN"/>
        </w:rPr>
        <w:t xml:space="preserve">In this contribution we provide </w:t>
      </w:r>
      <w:r w:rsidR="00BC6AC6" w:rsidRPr="00BC6AC6">
        <w:rPr>
          <w:rFonts w:eastAsia="SimSun"/>
          <w:color w:val="000000" w:themeColor="text1"/>
          <w:lang w:val="en-US" w:eastAsia="zh-CN"/>
        </w:rPr>
        <w:t>initial analysis of the expected work for EMC requirements for Rel-17 NR Repeaters</w:t>
      </w:r>
      <w:r w:rsidRPr="00BC6AC6">
        <w:rPr>
          <w:rFonts w:eastAsia="SimSun"/>
          <w:color w:val="000000" w:themeColor="text1"/>
          <w:lang w:val="en-US" w:eastAsia="zh-CN"/>
        </w:rPr>
        <w:t xml:space="preserve">. </w:t>
      </w:r>
    </w:p>
    <w:p w14:paraId="15976D82" w14:textId="6D50DC4E" w:rsidR="003B7128" w:rsidRPr="00BC6AC6" w:rsidRDefault="003B7128" w:rsidP="00422C8A">
      <w:pPr>
        <w:pStyle w:val="Heading1"/>
        <w:numPr>
          <w:ilvl w:val="0"/>
          <w:numId w:val="2"/>
        </w:numPr>
        <w:rPr>
          <w:lang w:eastAsia="sv-SE"/>
        </w:rPr>
      </w:pPr>
      <w:r w:rsidRPr="00BC6AC6">
        <w:rPr>
          <w:lang w:eastAsia="sv-SE"/>
        </w:rPr>
        <w:t>Discussion</w:t>
      </w:r>
    </w:p>
    <w:p w14:paraId="10A6231D" w14:textId="2804A44D" w:rsidR="00782ADF" w:rsidRDefault="00782ADF" w:rsidP="00782ADF">
      <w:pPr>
        <w:pStyle w:val="Heading1"/>
        <w:numPr>
          <w:ilvl w:val="1"/>
          <w:numId w:val="2"/>
        </w:numPr>
        <w:rPr>
          <w:lang w:eastAsia="sv-SE"/>
        </w:rPr>
      </w:pPr>
      <w:r>
        <w:rPr>
          <w:lang w:eastAsia="sv-SE"/>
        </w:rPr>
        <w:t xml:space="preserve">Scope of the work for NR Repeater </w:t>
      </w:r>
    </w:p>
    <w:p w14:paraId="22D6DDB8" w14:textId="7684E870" w:rsidR="00782ADF" w:rsidRDefault="003F1F78" w:rsidP="00782ADF">
      <w:pPr>
        <w:rPr>
          <w:lang w:eastAsia="sv-SE"/>
        </w:rPr>
      </w:pPr>
      <w:r>
        <w:rPr>
          <w:lang w:eastAsia="sv-SE"/>
        </w:rPr>
        <w:t xml:space="preserve">Referring to the WID in </w:t>
      </w:r>
      <w:r w:rsidRPr="00C94E55">
        <w:t>RP-202927</w:t>
      </w:r>
      <w:r>
        <w:rPr>
          <w:lang w:eastAsia="sv-SE"/>
        </w:rPr>
        <w:t>, the following objectives were specified for the Rel-17 NR Repeater</w:t>
      </w:r>
      <w:r w:rsidR="00A841F1">
        <w:rPr>
          <w:lang w:eastAsia="sv-SE"/>
        </w:rPr>
        <w:t xml:space="preserve"> in RAN4</w:t>
      </w:r>
      <w:r>
        <w:rPr>
          <w:lang w:eastAsia="sv-SE"/>
        </w:rPr>
        <w:t xml:space="preserve">: </w:t>
      </w:r>
    </w:p>
    <w:tbl>
      <w:tblPr>
        <w:tblStyle w:val="TableGrid"/>
        <w:tblW w:w="0" w:type="auto"/>
        <w:tblLook w:val="04A0" w:firstRow="1" w:lastRow="0" w:firstColumn="1" w:lastColumn="0" w:noHBand="0" w:noVBand="1"/>
      </w:tblPr>
      <w:tblGrid>
        <w:gridCol w:w="9631"/>
      </w:tblGrid>
      <w:tr w:rsidR="003F1F78" w14:paraId="3D3E6055" w14:textId="77777777" w:rsidTr="003F1F78">
        <w:tc>
          <w:tcPr>
            <w:tcW w:w="9631" w:type="dxa"/>
          </w:tcPr>
          <w:p w14:paraId="1D026CAE" w14:textId="77777777" w:rsidR="003F1F78" w:rsidRPr="003F1F78" w:rsidRDefault="003F1F78" w:rsidP="003F1F78">
            <w:pPr>
              <w:pStyle w:val="Heading3"/>
              <w:rPr>
                <w:color w:val="000000" w:themeColor="text1"/>
              </w:rPr>
            </w:pPr>
            <w:r w:rsidRPr="003F1F78">
              <w:rPr>
                <w:color w:val="000000" w:themeColor="text1"/>
              </w:rPr>
              <w:t>4.1</w:t>
            </w:r>
            <w:r w:rsidRPr="003F1F78">
              <w:rPr>
                <w:color w:val="000000" w:themeColor="text1"/>
              </w:rPr>
              <w:tab/>
              <w:t>Objective of SI or Core part WI or Testing part WI</w:t>
            </w:r>
          </w:p>
          <w:p w14:paraId="011013D9" w14:textId="77777777" w:rsidR="003F1F78" w:rsidRPr="003F1F78" w:rsidRDefault="003F1F78" w:rsidP="003F1F78">
            <w:pPr>
              <w:spacing w:after="0"/>
              <w:rPr>
                <w:bCs/>
                <w:color w:val="000000" w:themeColor="text1"/>
              </w:rPr>
            </w:pPr>
            <w:r w:rsidRPr="003F1F78">
              <w:rPr>
                <w:bCs/>
                <w:color w:val="000000" w:themeColor="text1"/>
              </w:rPr>
              <w:t>Normative work phase objective [RAN4]</w:t>
            </w:r>
          </w:p>
          <w:p w14:paraId="60D62DFE" w14:textId="77777777" w:rsidR="003F1F78" w:rsidRDefault="003F1F78" w:rsidP="003F1F78">
            <w:pPr>
              <w:numPr>
                <w:ilvl w:val="0"/>
                <w:numId w:val="18"/>
              </w:numPr>
              <w:overflowPunct w:val="0"/>
              <w:autoSpaceDE w:val="0"/>
              <w:autoSpaceDN w:val="0"/>
              <w:adjustRightInd w:val="0"/>
              <w:spacing w:after="0"/>
              <w:textAlignment w:val="baseline"/>
              <w:rPr>
                <w:bCs/>
              </w:rPr>
            </w:pPr>
            <w:r w:rsidRPr="003F1F78">
              <w:rPr>
                <w:bCs/>
                <w:color w:val="000000" w:themeColor="text1"/>
              </w:rPr>
              <w:t xml:space="preserve">Specify </w:t>
            </w:r>
            <w:r>
              <w:rPr>
                <w:bCs/>
              </w:rPr>
              <w:t xml:space="preserve">RF and EMC </w:t>
            </w:r>
            <w:r w:rsidRPr="00C71029">
              <w:rPr>
                <w:bCs/>
              </w:rPr>
              <w:t xml:space="preserve">requirements for </w:t>
            </w:r>
            <w:r>
              <w:rPr>
                <w:bCs/>
              </w:rPr>
              <w:t>NR</w:t>
            </w:r>
            <w:r w:rsidRPr="00C71029">
              <w:rPr>
                <w:bCs/>
              </w:rPr>
              <w:t xml:space="preserve"> repeaters </w:t>
            </w:r>
          </w:p>
          <w:p w14:paraId="13AF5207" w14:textId="77777777" w:rsidR="003F1F78" w:rsidRDefault="003F1F78" w:rsidP="003F1F78">
            <w:pPr>
              <w:numPr>
                <w:ilvl w:val="0"/>
                <w:numId w:val="18"/>
              </w:numPr>
              <w:overflowPunct w:val="0"/>
              <w:autoSpaceDE w:val="0"/>
              <w:autoSpaceDN w:val="0"/>
              <w:adjustRightInd w:val="0"/>
              <w:spacing w:after="0"/>
              <w:textAlignment w:val="baseline"/>
              <w:rPr>
                <w:bCs/>
              </w:rPr>
            </w:pPr>
            <w:r>
              <w:rPr>
                <w:bCs/>
              </w:rPr>
              <w:t>Consider FR1 (FDD and TDD) and FR2 (TDD) bands</w:t>
            </w:r>
          </w:p>
          <w:p w14:paraId="47EA92EF" w14:textId="77777777" w:rsidR="003F1F78" w:rsidRDefault="003F1F78" w:rsidP="003F1F78">
            <w:pPr>
              <w:spacing w:after="0"/>
              <w:rPr>
                <w:bCs/>
              </w:rPr>
            </w:pPr>
            <w:r>
              <w:rPr>
                <w:bCs/>
              </w:rPr>
              <w:t xml:space="preserve">For the above objective, the leveraging of RF specifications for LTE repeater and IAB should be sought. </w:t>
            </w:r>
          </w:p>
          <w:p w14:paraId="0D13C41A" w14:textId="77777777" w:rsidR="003F1F78" w:rsidRDefault="003F1F78" w:rsidP="003F1F78">
            <w:pPr>
              <w:spacing w:after="0"/>
              <w:rPr>
                <w:bCs/>
              </w:rPr>
            </w:pPr>
          </w:p>
          <w:p w14:paraId="4A56D4CA" w14:textId="77777777" w:rsidR="003F1F78" w:rsidRDefault="003F1F78" w:rsidP="003F1F78">
            <w:pPr>
              <w:spacing w:after="0"/>
              <w:rPr>
                <w:bCs/>
              </w:rPr>
            </w:pPr>
            <w:r>
              <w:rPr>
                <w:bCs/>
              </w:rPr>
              <w:t xml:space="preserve">It is assumed </w:t>
            </w:r>
            <w:r w:rsidRPr="005510B5">
              <w:rPr>
                <w:bCs/>
              </w:rPr>
              <w:t>that the repeater does not perform adaptive beamforming towards the UE</w:t>
            </w:r>
            <w:r>
              <w:rPr>
                <w:bCs/>
              </w:rPr>
              <w:t>.</w:t>
            </w:r>
          </w:p>
          <w:p w14:paraId="002E1DD5" w14:textId="77777777" w:rsidR="003F1F78" w:rsidRDefault="003F1F78" w:rsidP="003F1F78">
            <w:pPr>
              <w:spacing w:after="0"/>
              <w:rPr>
                <w:bCs/>
              </w:rPr>
            </w:pPr>
          </w:p>
          <w:p w14:paraId="043B1CB2" w14:textId="77777777" w:rsidR="003F1F78" w:rsidRDefault="003F1F78" w:rsidP="003F1F78">
            <w:pPr>
              <w:spacing w:after="0"/>
              <w:rPr>
                <w:bCs/>
              </w:rPr>
            </w:pPr>
            <w:r>
              <w:rPr>
                <w:bCs/>
              </w:rPr>
              <w:t>It is assumed that the TDD repeater meets both BS and UE emission requirements (or the more stringent absolute level in dBm) in all slots.</w:t>
            </w:r>
          </w:p>
          <w:p w14:paraId="6AC88180" w14:textId="77777777" w:rsidR="003F1F78" w:rsidRDefault="003F1F78" w:rsidP="003F1F78">
            <w:pPr>
              <w:spacing w:after="0"/>
              <w:rPr>
                <w:bCs/>
              </w:rPr>
            </w:pPr>
          </w:p>
          <w:p w14:paraId="291CF37D" w14:textId="77777777" w:rsidR="003F1F78" w:rsidRDefault="003F1F78" w:rsidP="003F1F78">
            <w:pPr>
              <w:spacing w:after="0"/>
              <w:rPr>
                <w:bCs/>
              </w:rPr>
            </w:pPr>
            <w:r>
              <w:rPr>
                <w:bCs/>
              </w:rPr>
              <w:t>The following constraint may be considered for TDD repeaters, as needed, to contain the workload associated with this project:</w:t>
            </w:r>
          </w:p>
          <w:p w14:paraId="56B5C9F7" w14:textId="77777777" w:rsidR="003F1F78" w:rsidRPr="005510B5" w:rsidRDefault="003F1F78" w:rsidP="003F1F78">
            <w:pPr>
              <w:numPr>
                <w:ilvl w:val="0"/>
                <w:numId w:val="19"/>
              </w:numPr>
              <w:overflowPunct w:val="0"/>
              <w:autoSpaceDE w:val="0"/>
              <w:autoSpaceDN w:val="0"/>
              <w:adjustRightInd w:val="0"/>
              <w:spacing w:after="0"/>
              <w:textAlignment w:val="baseline"/>
              <w:rPr>
                <w:bCs/>
              </w:rPr>
            </w:pPr>
            <w:r w:rsidRPr="005510B5">
              <w:rPr>
                <w:bCs/>
              </w:rPr>
              <w:t xml:space="preserve">TX EIRP/TRP/power </w:t>
            </w:r>
            <w:r>
              <w:rPr>
                <w:bCs/>
              </w:rPr>
              <w:t xml:space="preserve">of Repeater </w:t>
            </w:r>
            <w:r w:rsidRPr="005510B5">
              <w:rPr>
                <w:bCs/>
              </w:rPr>
              <w:t>not exceed</w:t>
            </w:r>
            <w:r>
              <w:rPr>
                <w:bCs/>
              </w:rPr>
              <w:t>ing</w:t>
            </w:r>
            <w:r w:rsidRPr="005510B5">
              <w:rPr>
                <w:bCs/>
              </w:rPr>
              <w:t xml:space="preserve"> any UE power class defined in the band </w:t>
            </w:r>
          </w:p>
          <w:p w14:paraId="1711F47B" w14:textId="77777777" w:rsidR="003F1F78" w:rsidRDefault="003F1F78" w:rsidP="003F1F78">
            <w:pPr>
              <w:spacing w:after="0"/>
              <w:rPr>
                <w:bCs/>
              </w:rPr>
            </w:pPr>
          </w:p>
          <w:p w14:paraId="1A25F540" w14:textId="7FD0175F" w:rsidR="003F1F78" w:rsidRPr="003F1F78" w:rsidRDefault="003F1F78" w:rsidP="003F1F78">
            <w:pPr>
              <w:spacing w:after="0"/>
              <w:rPr>
                <w:bCs/>
              </w:rPr>
            </w:pPr>
            <w:r>
              <w:rPr>
                <w:bCs/>
              </w:rPr>
              <w:t>Note: FR1 FDD repeaters testing is assumed to be conducted. This assumption can be revisited in RAN#91.</w:t>
            </w:r>
          </w:p>
        </w:tc>
      </w:tr>
    </w:tbl>
    <w:p w14:paraId="18FC731A" w14:textId="77777777" w:rsidR="003F1F78" w:rsidRPr="00782ADF" w:rsidRDefault="003F1F78" w:rsidP="00782ADF">
      <w:pPr>
        <w:rPr>
          <w:lang w:eastAsia="sv-SE"/>
        </w:rPr>
      </w:pPr>
    </w:p>
    <w:p w14:paraId="303BA1AE" w14:textId="0DC72410" w:rsidR="00C94E55" w:rsidRPr="00CF19D2" w:rsidRDefault="00CF19D2" w:rsidP="00C94E55">
      <w:pPr>
        <w:rPr>
          <w:lang w:eastAsia="sv-SE"/>
        </w:rPr>
      </w:pPr>
      <w:r>
        <w:rPr>
          <w:lang w:eastAsia="sv-SE"/>
        </w:rPr>
        <w:t xml:space="preserve">The </w:t>
      </w:r>
      <w:r w:rsidRPr="00CF19D2">
        <w:rPr>
          <w:lang w:eastAsia="sv-SE"/>
        </w:rPr>
        <w:t xml:space="preserve">following is observed: </w:t>
      </w:r>
    </w:p>
    <w:p w14:paraId="2E51A8D8" w14:textId="64D7F103" w:rsidR="00CF19D2" w:rsidRPr="00CF19D2" w:rsidRDefault="00CF19D2" w:rsidP="00CF19D2">
      <w:pPr>
        <w:pStyle w:val="ListParagraph"/>
        <w:numPr>
          <w:ilvl w:val="0"/>
          <w:numId w:val="20"/>
        </w:numPr>
        <w:rPr>
          <w:rFonts w:ascii="Times New Roman" w:hAnsi="Times New Roman" w:cs="Times New Roman"/>
          <w:sz w:val="20"/>
          <w:szCs w:val="20"/>
          <w:lang w:eastAsia="sv-SE"/>
        </w:rPr>
      </w:pPr>
      <w:r w:rsidRPr="00CF19D2">
        <w:rPr>
          <w:rFonts w:ascii="Times New Roman" w:hAnsi="Times New Roman" w:cs="Times New Roman"/>
          <w:sz w:val="20"/>
          <w:szCs w:val="20"/>
          <w:lang w:eastAsia="sv-SE"/>
        </w:rPr>
        <w:t>WID highlights to leverage the existing work done for LTE repeaters, as well as for IAB</w:t>
      </w:r>
    </w:p>
    <w:p w14:paraId="69F98D9A" w14:textId="417E0F6B" w:rsidR="00CF19D2" w:rsidRPr="00CF19D2" w:rsidRDefault="00CF19D2" w:rsidP="00CF19D2">
      <w:pPr>
        <w:pStyle w:val="ListParagraph"/>
        <w:numPr>
          <w:ilvl w:val="0"/>
          <w:numId w:val="20"/>
        </w:numPr>
        <w:rPr>
          <w:rFonts w:ascii="Times New Roman" w:hAnsi="Times New Roman" w:cs="Times New Roman"/>
          <w:sz w:val="20"/>
          <w:szCs w:val="20"/>
          <w:lang w:eastAsia="sv-SE"/>
        </w:rPr>
      </w:pPr>
      <w:r w:rsidRPr="00CF19D2">
        <w:rPr>
          <w:rFonts w:ascii="Times New Roman" w:hAnsi="Times New Roman" w:cs="Times New Roman"/>
          <w:sz w:val="20"/>
          <w:szCs w:val="20"/>
          <w:lang w:eastAsia="sv-SE"/>
        </w:rPr>
        <w:t xml:space="preserve">Basic layer 1 RF repeater functionality is to be specified, with no adaptive beamforming </w:t>
      </w:r>
    </w:p>
    <w:p w14:paraId="1C2243BB" w14:textId="25388C99" w:rsidR="00CF19D2" w:rsidRPr="00CF19D2" w:rsidRDefault="00CF19D2" w:rsidP="00CF19D2">
      <w:pPr>
        <w:pStyle w:val="ListParagraph"/>
        <w:numPr>
          <w:ilvl w:val="0"/>
          <w:numId w:val="20"/>
        </w:numPr>
        <w:rPr>
          <w:rFonts w:ascii="Times New Roman" w:hAnsi="Times New Roman" w:cs="Times New Roman"/>
          <w:sz w:val="20"/>
          <w:szCs w:val="20"/>
          <w:lang w:eastAsia="sv-SE"/>
        </w:rPr>
      </w:pPr>
      <w:r w:rsidRPr="00CF19D2">
        <w:rPr>
          <w:rFonts w:ascii="Times New Roman" w:hAnsi="Times New Roman" w:cs="Times New Roman"/>
          <w:sz w:val="20"/>
          <w:szCs w:val="20"/>
          <w:lang w:eastAsia="sv-SE"/>
        </w:rPr>
        <w:t>Emission requirements needs to be carefully studied in case of TDD operation. This aspects shall be discussed in the RF session, and EMC work shall follow the RF agreements</w:t>
      </w:r>
    </w:p>
    <w:p w14:paraId="55D69C57" w14:textId="001C373F" w:rsidR="00CF19D2" w:rsidRPr="00CF19D2" w:rsidRDefault="00CF19D2" w:rsidP="00CF19D2">
      <w:pPr>
        <w:pStyle w:val="ListParagraph"/>
        <w:numPr>
          <w:ilvl w:val="0"/>
          <w:numId w:val="20"/>
        </w:numPr>
        <w:rPr>
          <w:rFonts w:ascii="Times New Roman" w:hAnsi="Times New Roman" w:cs="Times New Roman"/>
          <w:sz w:val="20"/>
          <w:szCs w:val="20"/>
          <w:lang w:eastAsia="sv-SE"/>
        </w:rPr>
      </w:pPr>
      <w:r w:rsidRPr="00CF19D2">
        <w:rPr>
          <w:rFonts w:ascii="Times New Roman" w:hAnsi="Times New Roman" w:cs="Times New Roman"/>
          <w:sz w:val="20"/>
          <w:szCs w:val="20"/>
          <w:lang w:eastAsia="sv-SE"/>
        </w:rPr>
        <w:t xml:space="preserve">Applicability of the NR bands (i.e. </w:t>
      </w:r>
      <w:r w:rsidR="00021379" w:rsidRPr="00CF19D2">
        <w:rPr>
          <w:rFonts w:ascii="Times New Roman" w:hAnsi="Times New Roman" w:cs="Times New Roman"/>
          <w:sz w:val="20"/>
          <w:szCs w:val="20"/>
          <w:lang w:eastAsia="sv-SE"/>
        </w:rPr>
        <w:t>FR1,</w:t>
      </w:r>
      <w:r w:rsidRPr="00CF19D2">
        <w:rPr>
          <w:rFonts w:ascii="Times New Roman" w:hAnsi="Times New Roman" w:cs="Times New Roman"/>
          <w:sz w:val="20"/>
          <w:szCs w:val="20"/>
          <w:lang w:eastAsia="sv-SE"/>
        </w:rPr>
        <w:t xml:space="preserve"> FR2) to the NR Repeater in Rel-17 is expected to be discussed during RF session – no need to trigger such discussion in EMC agenda. </w:t>
      </w:r>
    </w:p>
    <w:p w14:paraId="6D1D98E9" w14:textId="77777777" w:rsidR="003F1F78" w:rsidRDefault="003F1F78" w:rsidP="00C94E55">
      <w:pPr>
        <w:rPr>
          <w:lang w:val="en-US" w:eastAsia="sv-SE"/>
        </w:rPr>
      </w:pPr>
    </w:p>
    <w:p w14:paraId="21ED705C" w14:textId="7F5BFDE3" w:rsidR="00835023" w:rsidRDefault="00835023" w:rsidP="00C94E55">
      <w:pPr>
        <w:rPr>
          <w:lang w:val="en-US" w:eastAsia="sv-SE"/>
        </w:rPr>
      </w:pPr>
      <w:r>
        <w:rPr>
          <w:lang w:val="en-US" w:eastAsia="sv-SE"/>
        </w:rPr>
        <w:t xml:space="preserve">Regarding timeline of the work: WI need to be concluded by RAN#94 (i.e. Dec 2021), while the </w:t>
      </w:r>
      <w:r w:rsidR="00CD76AD">
        <w:rPr>
          <w:lang w:val="en-US" w:eastAsia="sv-SE"/>
        </w:rPr>
        <w:t>overall</w:t>
      </w:r>
      <w:r>
        <w:rPr>
          <w:lang w:val="en-US" w:eastAsia="sv-SE"/>
        </w:rPr>
        <w:t xml:space="preserve"> </w:t>
      </w:r>
      <w:r w:rsidR="00CD76AD">
        <w:rPr>
          <w:lang w:val="en-US" w:eastAsia="sv-SE"/>
        </w:rPr>
        <w:t>Rel-17 C</w:t>
      </w:r>
      <w:r>
        <w:rPr>
          <w:lang w:val="en-US" w:eastAsia="sv-SE"/>
        </w:rPr>
        <w:t xml:space="preserve">ore requirements are to be </w:t>
      </w:r>
      <w:r w:rsidR="00CD76AD">
        <w:rPr>
          <w:lang w:val="en-US" w:eastAsia="sv-SE"/>
        </w:rPr>
        <w:t xml:space="preserve">completed by </w:t>
      </w:r>
      <w:r>
        <w:rPr>
          <w:lang w:val="en-US" w:eastAsia="sv-SE"/>
        </w:rPr>
        <w:t xml:space="preserve">March 2022, </w:t>
      </w:r>
      <w:r w:rsidR="00CD76AD">
        <w:rPr>
          <w:lang w:val="en-US" w:eastAsia="sv-SE"/>
        </w:rPr>
        <w:t xml:space="preserve">with </w:t>
      </w:r>
      <w:r>
        <w:rPr>
          <w:lang w:val="en-US" w:eastAsia="sv-SE"/>
        </w:rPr>
        <w:t xml:space="preserve">Performance requirements to be completed by Sept 2022. </w:t>
      </w:r>
      <w:r>
        <w:rPr>
          <w:lang w:val="en-US" w:eastAsia="sv-SE"/>
        </w:rPr>
        <w:lastRenderedPageBreak/>
        <w:t xml:space="preserve">Overall, the timeline for the EMC requirements for NR Repeater is considered to be rather relaxed and gives us 6 RAN4 meetings to complete the whole WI. </w:t>
      </w:r>
    </w:p>
    <w:p w14:paraId="15FCB9A7" w14:textId="77777777" w:rsidR="00835023" w:rsidRPr="00CF19D2" w:rsidRDefault="00835023" w:rsidP="00C94E55">
      <w:pPr>
        <w:rPr>
          <w:lang w:val="en-US" w:eastAsia="sv-SE"/>
        </w:rPr>
      </w:pPr>
    </w:p>
    <w:p w14:paraId="0470E652" w14:textId="2360D4B4" w:rsidR="00EC6CD3" w:rsidRDefault="00EC6CD3" w:rsidP="00EC6CD3">
      <w:pPr>
        <w:pStyle w:val="Heading1"/>
        <w:numPr>
          <w:ilvl w:val="1"/>
          <w:numId w:val="2"/>
        </w:numPr>
        <w:rPr>
          <w:lang w:eastAsia="sv-SE"/>
        </w:rPr>
      </w:pPr>
      <w:r>
        <w:rPr>
          <w:lang w:eastAsia="sv-SE"/>
        </w:rPr>
        <w:t>Repeater specification for E-UTRA</w:t>
      </w:r>
    </w:p>
    <w:p w14:paraId="5EB3661A" w14:textId="70C4FC4B" w:rsidR="00EC6CD3" w:rsidRDefault="00991CCC" w:rsidP="00991CCC">
      <w:pPr>
        <w:rPr>
          <w:lang w:eastAsia="sv-SE"/>
        </w:rPr>
      </w:pPr>
      <w:r>
        <w:rPr>
          <w:lang w:eastAsia="sv-SE"/>
        </w:rPr>
        <w:t xml:space="preserve">TS 36.113 is the E-UTRABS and repeater EMC specification. </w:t>
      </w:r>
      <w:r w:rsidR="007D7C47">
        <w:rPr>
          <w:lang w:eastAsia="sv-SE"/>
        </w:rPr>
        <w:t xml:space="preserve">Repeaters are distinguished in the following clauses of that specification: </w:t>
      </w:r>
    </w:p>
    <w:p w14:paraId="7049EFA4" w14:textId="6016B84B" w:rsidR="005267DA" w:rsidRDefault="005267DA" w:rsidP="00991CCC">
      <w:pPr>
        <w:rPr>
          <w:lang w:eastAsia="en-GB"/>
        </w:rPr>
      </w:pPr>
      <w:r>
        <w:rPr>
          <w:lang w:eastAsia="en-GB"/>
        </w:rPr>
        <w:t xml:space="preserve">- 4.4: </w:t>
      </w:r>
      <w:r w:rsidRPr="00774935">
        <w:rPr>
          <w:lang w:eastAsia="en-GB"/>
        </w:rPr>
        <w:t>Test condition for Repeater</w:t>
      </w:r>
    </w:p>
    <w:p w14:paraId="7484A519" w14:textId="57868E87" w:rsidR="005267DA" w:rsidRDefault="005267DA" w:rsidP="00991CCC">
      <w:pPr>
        <w:rPr>
          <w:rFonts w:cs="v4.2.0"/>
        </w:rPr>
      </w:pPr>
      <w:r>
        <w:rPr>
          <w:lang w:eastAsia="en-GB"/>
        </w:rPr>
        <w:t xml:space="preserve">- 5.5: </w:t>
      </w:r>
      <w:r w:rsidRPr="00774935">
        <w:rPr>
          <w:rFonts w:cs="v4.2.0"/>
        </w:rPr>
        <w:t>Performance assessment</w:t>
      </w:r>
      <w:r>
        <w:rPr>
          <w:rFonts w:cs="v4.2.0"/>
        </w:rPr>
        <w:t xml:space="preserve"> for Repeaters</w:t>
      </w:r>
    </w:p>
    <w:p w14:paraId="6E96F66D" w14:textId="09CBE56E" w:rsidR="005267DA" w:rsidRDefault="005267DA" w:rsidP="00991CCC">
      <w:pPr>
        <w:rPr>
          <w:lang w:eastAsia="sv-SE"/>
        </w:rPr>
      </w:pPr>
      <w:r>
        <w:rPr>
          <w:lang w:eastAsia="sv-SE"/>
        </w:rPr>
        <w:t>- 6.5, 6.6: Performance criteria for Repeater: separate sections are captured for BS, repeater and ancillary equipment</w:t>
      </w:r>
    </w:p>
    <w:p w14:paraId="6E2D6A53" w14:textId="139940C7" w:rsidR="005267DA" w:rsidRDefault="005267DA" w:rsidP="005267DA">
      <w:pPr>
        <w:rPr>
          <w:lang w:eastAsia="sv-SE"/>
        </w:rPr>
      </w:pPr>
      <w:r>
        <w:rPr>
          <w:lang w:eastAsia="sv-SE"/>
        </w:rPr>
        <w:t>- 7</w:t>
      </w:r>
      <w:r w:rsidR="00325E42">
        <w:rPr>
          <w:lang w:eastAsia="sv-SE"/>
        </w:rPr>
        <w:t>.1, 7.2</w:t>
      </w:r>
      <w:r>
        <w:rPr>
          <w:lang w:eastAsia="sv-SE"/>
        </w:rPr>
        <w:t>: Applicability overview:</w:t>
      </w:r>
      <w:r w:rsidR="00325E42">
        <w:rPr>
          <w:lang w:eastAsia="sv-SE"/>
        </w:rPr>
        <w:t xml:space="preserve"> </w:t>
      </w:r>
      <w:r>
        <w:rPr>
          <w:lang w:eastAsia="sv-SE"/>
        </w:rPr>
        <w:t xml:space="preserve">there </w:t>
      </w:r>
      <w:r w:rsidR="00325E42">
        <w:rPr>
          <w:lang w:eastAsia="sv-SE"/>
        </w:rPr>
        <w:t>are</w:t>
      </w:r>
      <w:r>
        <w:rPr>
          <w:lang w:eastAsia="sv-SE"/>
        </w:rPr>
        <w:t xml:space="preserve"> separate column</w:t>
      </w:r>
      <w:r w:rsidR="00325E42">
        <w:rPr>
          <w:lang w:eastAsia="sv-SE"/>
        </w:rPr>
        <w:t>s</w:t>
      </w:r>
      <w:r>
        <w:rPr>
          <w:lang w:eastAsia="sv-SE"/>
        </w:rPr>
        <w:t xml:space="preserve"> in the applicability table for the Repeaters</w:t>
      </w:r>
    </w:p>
    <w:p w14:paraId="6C11B7AC" w14:textId="7EC0376B" w:rsidR="00325E42" w:rsidRDefault="00325E42" w:rsidP="005267DA">
      <w:pPr>
        <w:rPr>
          <w:lang w:eastAsia="sv-SE"/>
        </w:rPr>
      </w:pPr>
      <w:r>
        <w:rPr>
          <w:lang w:eastAsia="sv-SE"/>
        </w:rPr>
        <w:t>- 8.2: Radiated emissions requirements and limits are handled in the same section and in the same requirement as those the BS</w:t>
      </w:r>
    </w:p>
    <w:p w14:paraId="2F1B007A" w14:textId="3D785AC3" w:rsidR="00325E42" w:rsidRDefault="00325E42" w:rsidP="005267DA">
      <w:pPr>
        <w:rPr>
          <w:lang w:eastAsia="sv-SE"/>
        </w:rPr>
      </w:pPr>
      <w:r>
        <w:rPr>
          <w:lang w:eastAsia="sv-SE"/>
        </w:rPr>
        <w:t xml:space="preserve">- 9: Immunity requirements: Performance </w:t>
      </w:r>
      <w:r w:rsidR="00E107F0">
        <w:rPr>
          <w:lang w:eastAsia="sv-SE"/>
        </w:rPr>
        <w:t>criteria</w:t>
      </w:r>
      <w:r>
        <w:rPr>
          <w:lang w:eastAsia="sv-SE"/>
        </w:rPr>
        <w:t xml:space="preserve"> for multiple immunity requirements are referred </w:t>
      </w:r>
      <w:r w:rsidR="00E107F0">
        <w:rPr>
          <w:lang w:eastAsia="sv-SE"/>
        </w:rPr>
        <w:t>to appropriate subclauses 6.x for BS, ancillary equipment, or for Repeater</w:t>
      </w:r>
    </w:p>
    <w:p w14:paraId="368774EC" w14:textId="77777777" w:rsidR="00325E42" w:rsidRDefault="00325E42" w:rsidP="005267DA">
      <w:pPr>
        <w:rPr>
          <w:lang w:eastAsia="sv-SE"/>
        </w:rPr>
      </w:pPr>
    </w:p>
    <w:p w14:paraId="5B2D50C8" w14:textId="1DD92840" w:rsidR="004832A7" w:rsidRDefault="004832A7" w:rsidP="005267DA">
      <w:pPr>
        <w:rPr>
          <w:lang w:eastAsia="sv-SE"/>
        </w:rPr>
      </w:pPr>
      <w:r>
        <w:rPr>
          <w:lang w:eastAsia="sv-SE"/>
        </w:rPr>
        <w:t>Section of the TS 36.113 where the Repeaters were distinguished were extracted below for reference:</w:t>
      </w:r>
    </w:p>
    <w:tbl>
      <w:tblPr>
        <w:tblStyle w:val="TableGrid"/>
        <w:tblW w:w="0" w:type="auto"/>
        <w:tblLook w:val="04A0" w:firstRow="1" w:lastRow="0" w:firstColumn="1" w:lastColumn="0" w:noHBand="0" w:noVBand="1"/>
      </w:tblPr>
      <w:tblGrid>
        <w:gridCol w:w="9631"/>
      </w:tblGrid>
      <w:tr w:rsidR="0040792D" w14:paraId="09B2D419" w14:textId="77777777" w:rsidTr="0040792D">
        <w:tc>
          <w:tcPr>
            <w:tcW w:w="9631" w:type="dxa"/>
          </w:tcPr>
          <w:p w14:paraId="2B486AB6" w14:textId="77777777" w:rsidR="0040792D" w:rsidRPr="00774935" w:rsidRDefault="0040792D" w:rsidP="0040792D">
            <w:pPr>
              <w:pStyle w:val="Heading2"/>
              <w:rPr>
                <w:lang w:eastAsia="en-GB"/>
              </w:rPr>
            </w:pPr>
            <w:bookmarkStart w:id="3" w:name="_Toc20994710"/>
            <w:r w:rsidRPr="00774935">
              <w:rPr>
                <w:lang w:eastAsia="en-GB"/>
              </w:rPr>
              <w:lastRenderedPageBreak/>
              <w:t>4.4</w:t>
            </w:r>
            <w:r w:rsidRPr="00774935">
              <w:rPr>
                <w:lang w:eastAsia="en-GB"/>
              </w:rPr>
              <w:tab/>
              <w:t>Test condition for Repeater</w:t>
            </w:r>
            <w:bookmarkEnd w:id="3"/>
          </w:p>
          <w:p w14:paraId="14328E1A" w14:textId="77777777" w:rsidR="0040792D" w:rsidRPr="00774935" w:rsidRDefault="0040792D" w:rsidP="0040792D">
            <w:pPr>
              <w:rPr>
                <w:rFonts w:cs="v4.2.0"/>
                <w:lang w:eastAsia="en-GB"/>
              </w:rPr>
            </w:pPr>
            <w:r w:rsidRPr="00774935">
              <w:rPr>
                <w:rFonts w:cs="v4.2.0"/>
                <w:lang w:eastAsia="en-GB"/>
              </w:rPr>
              <w:t>The wanted RF input signal nominal frequency shall be selected by setting the Absolute Radio Frequency Channel Number (ARFCN) to an appropriate number within the operating band of the Repeater.</w:t>
            </w:r>
          </w:p>
          <w:p w14:paraId="728247F2" w14:textId="77777777" w:rsidR="0040792D" w:rsidRPr="00774935" w:rsidRDefault="0040792D" w:rsidP="0040792D">
            <w:pPr>
              <w:rPr>
                <w:rFonts w:cs="v4.2.0"/>
                <w:lang w:eastAsia="en-GB"/>
              </w:rPr>
            </w:pPr>
            <w:r w:rsidRPr="00774935">
              <w:rPr>
                <w:rFonts w:cs="v4.2.0"/>
                <w:lang w:eastAsia="en-GB"/>
              </w:rPr>
              <w:t>The Repeater path shall be tested with a suitable test system capable of measuring RF performance criteria (hereafter called "the test system"). The test system shall be located outside of the test environment.</w:t>
            </w:r>
          </w:p>
          <w:p w14:paraId="0B0EFA37" w14:textId="77777777" w:rsidR="0040792D" w:rsidRPr="00774935" w:rsidRDefault="0040792D" w:rsidP="0040792D">
            <w:pPr>
              <w:rPr>
                <w:rFonts w:cs="v4.2.0"/>
                <w:lang w:eastAsia="en-GB"/>
              </w:rPr>
            </w:pPr>
            <w:r w:rsidRPr="00774935">
              <w:rPr>
                <w:rFonts w:cs="v4.2.0"/>
                <w:lang w:eastAsia="en-GB"/>
              </w:rPr>
              <w:t>When the EUT is required to be in the operational mode, the following conditions shall be met:</w:t>
            </w:r>
          </w:p>
          <w:p w14:paraId="58A1C7A7" w14:textId="77777777" w:rsidR="0040792D" w:rsidRPr="00774935" w:rsidRDefault="0040792D" w:rsidP="0040792D">
            <w:pPr>
              <w:ind w:left="568" w:hanging="284"/>
              <w:rPr>
                <w:rFonts w:cs="v4.2.0"/>
                <w:lang w:eastAsia="en-GB"/>
              </w:rPr>
            </w:pPr>
            <w:r w:rsidRPr="00774935">
              <w:rPr>
                <w:rFonts w:cs="v4.2.0"/>
                <w:lang w:eastAsia="en-GB"/>
              </w:rPr>
              <w:t>-</w:t>
            </w:r>
            <w:r w:rsidRPr="00774935">
              <w:rPr>
                <w:rFonts w:cs="v4.2.0"/>
                <w:lang w:eastAsia="en-GB"/>
              </w:rPr>
              <w:tab/>
              <w:t>the EUT shall be commanded to operate at maximum rated gain;</w:t>
            </w:r>
          </w:p>
          <w:p w14:paraId="517529EF" w14:textId="77777777" w:rsidR="0040792D" w:rsidRPr="00774935" w:rsidRDefault="0040792D" w:rsidP="0040792D">
            <w:pPr>
              <w:ind w:left="568" w:hanging="284"/>
              <w:rPr>
                <w:rFonts w:cs="v4.2.0"/>
                <w:lang w:eastAsia="en-GB"/>
              </w:rPr>
            </w:pPr>
            <w:r w:rsidRPr="00774935">
              <w:rPr>
                <w:rFonts w:cs="v4.2.0"/>
                <w:lang w:eastAsia="en-GB"/>
              </w:rPr>
              <w:t>-</w:t>
            </w:r>
            <w:r w:rsidRPr="00774935">
              <w:rPr>
                <w:rFonts w:cs="v4.2.0"/>
                <w:lang w:eastAsia="en-GB"/>
              </w:rPr>
              <w:tab/>
              <w:t>Adequate measures shall be taken to avoid the effect of the unwanted signal on the measuring equipment;</w:t>
            </w:r>
          </w:p>
          <w:p w14:paraId="16D68E9E" w14:textId="77777777" w:rsidR="0040792D" w:rsidRPr="00774935" w:rsidRDefault="0040792D" w:rsidP="0040792D">
            <w:pPr>
              <w:rPr>
                <w:rFonts w:cs="v4.2.0"/>
                <w:lang w:eastAsia="en-GB"/>
              </w:rPr>
            </w:pPr>
            <w:r w:rsidRPr="00774935">
              <w:rPr>
                <w:rFonts w:cs="v4.2.0"/>
                <w:lang w:eastAsia="en-GB"/>
              </w:rPr>
              <w:t>For immunity tests conditions subclause 4.3 shall apply.</w:t>
            </w:r>
          </w:p>
          <w:p w14:paraId="402A003E" w14:textId="77777777" w:rsidR="0040792D" w:rsidRPr="00774935" w:rsidRDefault="0040792D" w:rsidP="0040792D">
            <w:pPr>
              <w:pStyle w:val="Heading3"/>
              <w:rPr>
                <w:lang w:eastAsia="en-GB"/>
              </w:rPr>
            </w:pPr>
            <w:bookmarkStart w:id="4" w:name="_Toc20994711"/>
            <w:r w:rsidRPr="00774935">
              <w:rPr>
                <w:lang w:eastAsia="en-GB"/>
              </w:rPr>
              <w:t>4.4.1</w:t>
            </w:r>
            <w:r w:rsidRPr="00774935">
              <w:rPr>
                <w:lang w:eastAsia="en-GB"/>
              </w:rPr>
              <w:tab/>
              <w:t>Arrangements for test signals for repeaters</w:t>
            </w:r>
            <w:bookmarkEnd w:id="4"/>
          </w:p>
          <w:p w14:paraId="30A461E1" w14:textId="77777777" w:rsidR="0040792D" w:rsidRDefault="0040792D" w:rsidP="00991CCC">
            <w:pPr>
              <w:rPr>
                <w:rFonts w:cs="v4.2.0"/>
                <w:lang w:eastAsia="en-GB"/>
              </w:rPr>
            </w:pPr>
            <w:r w:rsidRPr="00774935">
              <w:rPr>
                <w:rFonts w:cs="v4.2.0"/>
                <w:lang w:eastAsia="en-GB"/>
              </w:rPr>
              <w:t>For immunity tests of repeaters, the wanted RF input signal shall be coupled to one antenna port at a level which will result, when measured, in the maximum rated RF output power per channel, as declared by the manufacturer. The test shall either be repeated with a wanted signal coupled to the other antenna port, or a single test shall be performed with the specified input signals being simultaneously coupled to both antenna ports.</w:t>
            </w:r>
          </w:p>
          <w:p w14:paraId="2D4BB09C" w14:textId="77777777" w:rsidR="0040792D" w:rsidRPr="00774935" w:rsidRDefault="0040792D" w:rsidP="0040792D">
            <w:pPr>
              <w:pStyle w:val="Heading2"/>
              <w:rPr>
                <w:lang w:eastAsia="en-GB"/>
              </w:rPr>
            </w:pPr>
            <w:bookmarkStart w:id="5" w:name="_Toc20994721"/>
            <w:r w:rsidRPr="00774935">
              <w:rPr>
                <w:lang w:eastAsia="en-GB"/>
              </w:rPr>
              <w:t>5.5</w:t>
            </w:r>
            <w:r w:rsidRPr="00774935">
              <w:rPr>
                <w:lang w:eastAsia="en-GB"/>
              </w:rPr>
              <w:tab/>
              <w:t>Repeaters</w:t>
            </w:r>
            <w:bookmarkEnd w:id="5"/>
          </w:p>
          <w:p w14:paraId="4BC3092B" w14:textId="77777777" w:rsidR="0040792D" w:rsidRPr="00774935" w:rsidRDefault="0040792D" w:rsidP="0040792D">
            <w:pPr>
              <w:rPr>
                <w:rFonts w:cs="v4.2.0"/>
                <w:lang w:eastAsia="en-GB"/>
              </w:rPr>
            </w:pPr>
            <w:r w:rsidRPr="00774935">
              <w:rPr>
                <w:rFonts w:cs="v4.2.0"/>
                <w:lang w:eastAsia="en-GB"/>
              </w:rPr>
              <w:t>The parameter used for assessment of performance of a repeater is the gain within the operating band.</w:t>
            </w:r>
          </w:p>
          <w:p w14:paraId="28AF15C7" w14:textId="77777777" w:rsidR="005267DA" w:rsidRPr="00774935" w:rsidRDefault="005267DA" w:rsidP="005267DA">
            <w:pPr>
              <w:pStyle w:val="Heading2"/>
              <w:rPr>
                <w:lang w:eastAsia="en-GB"/>
              </w:rPr>
            </w:pPr>
            <w:bookmarkStart w:id="6" w:name="_Toc20994727"/>
            <w:r w:rsidRPr="00774935">
              <w:rPr>
                <w:lang w:eastAsia="en-GB"/>
              </w:rPr>
              <w:t>6.5</w:t>
            </w:r>
            <w:r w:rsidRPr="00774935">
              <w:rPr>
                <w:lang w:eastAsia="en-GB"/>
              </w:rPr>
              <w:tab/>
              <w:t>Performance criteria for continuous phenomena for repeaters</w:t>
            </w:r>
            <w:bookmarkEnd w:id="6"/>
          </w:p>
          <w:p w14:paraId="5FE3415E" w14:textId="77777777" w:rsidR="005267DA" w:rsidRPr="00774935" w:rsidRDefault="005267DA" w:rsidP="005267DA">
            <w:pPr>
              <w:rPr>
                <w:rFonts w:cs="v4.2.0"/>
                <w:lang w:eastAsia="en-GB"/>
              </w:rPr>
            </w:pPr>
            <w:r w:rsidRPr="00774935">
              <w:rPr>
                <w:rFonts w:cs="v4.2.0"/>
                <w:lang w:eastAsia="en-GB"/>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14:paraId="2C4FA4F7" w14:textId="77777777" w:rsidR="005267DA" w:rsidRPr="00774935" w:rsidRDefault="005267DA" w:rsidP="005267DA">
            <w:pPr>
              <w:pStyle w:val="Heading2"/>
              <w:rPr>
                <w:lang w:eastAsia="en-GB"/>
              </w:rPr>
            </w:pPr>
            <w:bookmarkStart w:id="7" w:name="_Toc20994728"/>
            <w:r w:rsidRPr="00774935">
              <w:rPr>
                <w:lang w:eastAsia="en-GB"/>
              </w:rPr>
              <w:t>6.6</w:t>
            </w:r>
            <w:r w:rsidRPr="00774935">
              <w:rPr>
                <w:lang w:eastAsia="en-GB"/>
              </w:rPr>
              <w:tab/>
              <w:t>Performance criteria for transient phenomena for repeaters</w:t>
            </w:r>
            <w:bookmarkEnd w:id="7"/>
          </w:p>
          <w:p w14:paraId="06786E34" w14:textId="77777777" w:rsidR="005267DA" w:rsidRPr="00774935" w:rsidRDefault="005267DA" w:rsidP="005267DA">
            <w:pPr>
              <w:rPr>
                <w:rFonts w:cs="v4.2.0"/>
                <w:lang w:eastAsia="en-GB"/>
              </w:rPr>
            </w:pPr>
            <w:r w:rsidRPr="00774935">
              <w:rPr>
                <w:rFonts w:cs="v4.2.0"/>
                <w:lang w:eastAsia="en-GB"/>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14:paraId="1AD7CAE1" w14:textId="77777777" w:rsidR="005267DA" w:rsidRPr="00774935" w:rsidRDefault="005267DA" w:rsidP="005267DA">
            <w:pPr>
              <w:pStyle w:val="Heading2"/>
              <w:rPr>
                <w:lang w:eastAsia="en-GB"/>
              </w:rPr>
            </w:pPr>
            <w:bookmarkStart w:id="8" w:name="_Toc20994730"/>
            <w:r w:rsidRPr="00774935">
              <w:rPr>
                <w:lang w:eastAsia="en-GB"/>
              </w:rPr>
              <w:t>7.1</w:t>
            </w:r>
            <w:r w:rsidRPr="00774935">
              <w:rPr>
                <w:lang w:eastAsia="en-GB"/>
              </w:rPr>
              <w:tab/>
              <w:t>Emission</w:t>
            </w:r>
            <w:bookmarkEnd w:id="8"/>
          </w:p>
          <w:p w14:paraId="638ED5D4" w14:textId="77777777" w:rsidR="005267DA" w:rsidRPr="00774935" w:rsidRDefault="005267DA" w:rsidP="005267DA">
            <w:pPr>
              <w:pStyle w:val="TH"/>
              <w:rPr>
                <w:lang w:eastAsia="en-GB"/>
              </w:rPr>
            </w:pPr>
            <w:r w:rsidRPr="00774935">
              <w:rPr>
                <w:lang w:eastAsia="en-GB"/>
              </w:rPr>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5267DA" w:rsidRPr="00774935" w14:paraId="04B9A72E" w14:textId="77777777" w:rsidTr="009D070E">
              <w:trPr>
                <w:cantSplit/>
                <w:jc w:val="center"/>
              </w:trPr>
              <w:tc>
                <w:tcPr>
                  <w:tcW w:w="1669" w:type="dxa"/>
                  <w:vMerge w:val="restart"/>
                  <w:tcBorders>
                    <w:top w:val="single" w:sz="4" w:space="0" w:color="auto"/>
                    <w:left w:val="single" w:sz="4" w:space="0" w:color="auto"/>
                    <w:right w:val="single" w:sz="4" w:space="0" w:color="auto"/>
                  </w:tcBorders>
                </w:tcPr>
                <w:p w14:paraId="79AE19C7" w14:textId="77777777" w:rsidR="005267DA" w:rsidRPr="00774935" w:rsidRDefault="005267DA" w:rsidP="005267DA">
                  <w:pPr>
                    <w:pStyle w:val="TAH"/>
                    <w:rPr>
                      <w:rFonts w:cs="Arial"/>
                      <w:lang w:eastAsia="en-GB"/>
                    </w:rPr>
                  </w:pPr>
                </w:p>
                <w:p w14:paraId="271FD97C" w14:textId="77777777" w:rsidR="005267DA" w:rsidRPr="00774935" w:rsidRDefault="005267DA" w:rsidP="005267DA">
                  <w:pPr>
                    <w:pStyle w:val="TAH"/>
                    <w:rPr>
                      <w:rFonts w:cs="Arial"/>
                      <w:lang w:eastAsia="en-GB"/>
                    </w:rPr>
                  </w:pPr>
                  <w:r w:rsidRPr="00774935">
                    <w:rPr>
                      <w:rFonts w:cs="Arial"/>
                      <w:lang w:eastAsia="en-GB"/>
                    </w:rPr>
                    <w:t>Phenomenon</w:t>
                  </w:r>
                </w:p>
              </w:tc>
              <w:tc>
                <w:tcPr>
                  <w:tcW w:w="1559" w:type="dxa"/>
                  <w:vMerge w:val="restart"/>
                  <w:tcBorders>
                    <w:top w:val="single" w:sz="4" w:space="0" w:color="auto"/>
                    <w:left w:val="single" w:sz="4" w:space="0" w:color="auto"/>
                    <w:right w:val="single" w:sz="4" w:space="0" w:color="auto"/>
                  </w:tcBorders>
                </w:tcPr>
                <w:p w14:paraId="0BE73CFF" w14:textId="77777777" w:rsidR="005267DA" w:rsidRPr="00774935" w:rsidRDefault="005267DA" w:rsidP="005267DA">
                  <w:pPr>
                    <w:pStyle w:val="TAH"/>
                    <w:rPr>
                      <w:rFonts w:cs="Arial"/>
                      <w:lang w:eastAsia="en-GB"/>
                    </w:rPr>
                  </w:pPr>
                </w:p>
                <w:p w14:paraId="411BB909" w14:textId="77777777" w:rsidR="005267DA" w:rsidRPr="00774935" w:rsidRDefault="005267DA" w:rsidP="005267DA">
                  <w:pPr>
                    <w:pStyle w:val="TAH"/>
                    <w:rPr>
                      <w:rFonts w:cs="Arial"/>
                      <w:lang w:eastAsia="en-GB"/>
                    </w:rPr>
                  </w:pPr>
                  <w:r w:rsidRPr="00774935">
                    <w:rPr>
                      <w:rFonts w:cs="Arial"/>
                      <w:lang w:eastAsia="en-GB"/>
                    </w:rPr>
                    <w:t>Application</w:t>
                  </w:r>
                </w:p>
              </w:tc>
              <w:tc>
                <w:tcPr>
                  <w:tcW w:w="3371" w:type="dxa"/>
                  <w:gridSpan w:val="3"/>
                  <w:tcBorders>
                    <w:top w:val="single" w:sz="4" w:space="0" w:color="auto"/>
                    <w:left w:val="single" w:sz="4" w:space="0" w:color="auto"/>
                    <w:bottom w:val="single" w:sz="4" w:space="0" w:color="auto"/>
                    <w:right w:val="single" w:sz="4" w:space="0" w:color="auto"/>
                  </w:tcBorders>
                </w:tcPr>
                <w:p w14:paraId="5F966329" w14:textId="77777777" w:rsidR="005267DA" w:rsidRPr="00774935" w:rsidRDefault="005267DA" w:rsidP="005267DA">
                  <w:pPr>
                    <w:pStyle w:val="TAH"/>
                    <w:rPr>
                      <w:rFonts w:cs="Arial"/>
                      <w:lang w:eastAsia="en-GB"/>
                    </w:rPr>
                  </w:pPr>
                  <w:r w:rsidRPr="00774935">
                    <w:rPr>
                      <w:rFonts w:cs="Arial"/>
                      <w:lang w:eastAsia="en-GB"/>
                    </w:rPr>
                    <w:t>Equipment test requirement</w:t>
                  </w:r>
                </w:p>
              </w:tc>
              <w:tc>
                <w:tcPr>
                  <w:tcW w:w="1131" w:type="dxa"/>
                  <w:vMerge w:val="restart"/>
                  <w:tcBorders>
                    <w:top w:val="single" w:sz="4" w:space="0" w:color="auto"/>
                    <w:left w:val="single" w:sz="4" w:space="0" w:color="auto"/>
                    <w:right w:val="single" w:sz="4" w:space="0" w:color="auto"/>
                  </w:tcBorders>
                </w:tcPr>
                <w:p w14:paraId="27671462" w14:textId="77777777" w:rsidR="005267DA" w:rsidRPr="00774935" w:rsidRDefault="005267DA" w:rsidP="005267DA">
                  <w:pPr>
                    <w:pStyle w:val="TAH"/>
                    <w:rPr>
                      <w:rFonts w:cs="Arial"/>
                      <w:lang w:eastAsia="en-GB"/>
                    </w:rPr>
                  </w:pPr>
                  <w:r w:rsidRPr="00774935">
                    <w:rPr>
                      <w:rFonts w:cs="Arial"/>
                      <w:lang w:eastAsia="en-GB"/>
                    </w:rPr>
                    <w:t>Reference</w:t>
                  </w:r>
                </w:p>
                <w:p w14:paraId="3885AA13" w14:textId="77777777" w:rsidR="005267DA" w:rsidRPr="00774935" w:rsidRDefault="005267DA" w:rsidP="005267DA">
                  <w:pPr>
                    <w:pStyle w:val="TAH"/>
                    <w:rPr>
                      <w:rFonts w:cs="Arial"/>
                      <w:lang w:eastAsia="en-GB"/>
                    </w:rPr>
                  </w:pPr>
                  <w:r w:rsidRPr="00774935">
                    <w:rPr>
                      <w:rFonts w:cs="Arial"/>
                      <w:lang w:eastAsia="en-GB"/>
                    </w:rPr>
                    <w:t>subclause in the present document</w:t>
                  </w:r>
                </w:p>
              </w:tc>
              <w:tc>
                <w:tcPr>
                  <w:tcW w:w="2127" w:type="dxa"/>
                  <w:vMerge w:val="restart"/>
                  <w:tcBorders>
                    <w:top w:val="single" w:sz="4" w:space="0" w:color="auto"/>
                    <w:left w:val="single" w:sz="4" w:space="0" w:color="auto"/>
                    <w:right w:val="single" w:sz="4" w:space="0" w:color="auto"/>
                  </w:tcBorders>
                </w:tcPr>
                <w:p w14:paraId="7ADA76C3" w14:textId="77777777" w:rsidR="005267DA" w:rsidRPr="00774935" w:rsidRDefault="005267DA" w:rsidP="005267DA">
                  <w:pPr>
                    <w:pStyle w:val="TAH"/>
                    <w:rPr>
                      <w:rFonts w:cs="Arial"/>
                      <w:lang w:eastAsia="en-GB"/>
                    </w:rPr>
                  </w:pPr>
                  <w:r w:rsidRPr="00774935">
                    <w:rPr>
                      <w:rFonts w:cs="Arial"/>
                      <w:lang w:eastAsia="en-GB"/>
                    </w:rPr>
                    <w:t>Reference</w:t>
                  </w:r>
                </w:p>
                <w:p w14:paraId="2A0B0B35" w14:textId="77777777" w:rsidR="005267DA" w:rsidRPr="00774935" w:rsidRDefault="005267DA" w:rsidP="005267DA">
                  <w:pPr>
                    <w:pStyle w:val="TAH"/>
                    <w:rPr>
                      <w:rFonts w:cs="Arial"/>
                      <w:lang w:eastAsia="en-GB"/>
                    </w:rPr>
                  </w:pPr>
                  <w:r w:rsidRPr="00774935">
                    <w:rPr>
                      <w:rFonts w:cs="Arial"/>
                      <w:lang w:eastAsia="en-GB"/>
                    </w:rPr>
                    <w:t>Standard</w:t>
                  </w:r>
                </w:p>
              </w:tc>
            </w:tr>
            <w:tr w:rsidR="005267DA" w:rsidRPr="00774935" w14:paraId="7AA4CFBA" w14:textId="77777777" w:rsidTr="009D070E">
              <w:trPr>
                <w:cantSplit/>
                <w:jc w:val="center"/>
              </w:trPr>
              <w:tc>
                <w:tcPr>
                  <w:tcW w:w="1669" w:type="dxa"/>
                  <w:vMerge/>
                  <w:tcBorders>
                    <w:left w:val="single" w:sz="4" w:space="0" w:color="auto"/>
                    <w:right w:val="single" w:sz="4" w:space="0" w:color="auto"/>
                  </w:tcBorders>
                </w:tcPr>
                <w:p w14:paraId="614F48A8" w14:textId="77777777" w:rsidR="005267DA" w:rsidRPr="00774935" w:rsidRDefault="005267DA" w:rsidP="005267DA">
                  <w:pPr>
                    <w:keepNext/>
                    <w:keepLines/>
                    <w:jc w:val="center"/>
                    <w:rPr>
                      <w:rFonts w:ascii="Arial" w:hAnsi="Arial"/>
                      <w:b/>
                      <w:sz w:val="18"/>
                      <w:lang w:eastAsia="en-GB"/>
                    </w:rPr>
                  </w:pPr>
                </w:p>
              </w:tc>
              <w:tc>
                <w:tcPr>
                  <w:tcW w:w="1559" w:type="dxa"/>
                  <w:vMerge/>
                  <w:tcBorders>
                    <w:left w:val="single" w:sz="4" w:space="0" w:color="auto"/>
                    <w:right w:val="single" w:sz="4" w:space="0" w:color="auto"/>
                  </w:tcBorders>
                </w:tcPr>
                <w:p w14:paraId="39A330AB" w14:textId="77777777" w:rsidR="005267DA" w:rsidRPr="00774935" w:rsidRDefault="005267DA" w:rsidP="005267DA">
                  <w:pPr>
                    <w:keepNext/>
                    <w:keepLines/>
                    <w:jc w:val="center"/>
                    <w:rPr>
                      <w:rFonts w:ascii="Arial" w:hAnsi="Arial"/>
                      <w:b/>
                      <w:sz w:val="18"/>
                      <w:lang w:eastAsia="en-GB"/>
                    </w:rPr>
                  </w:pPr>
                </w:p>
              </w:tc>
              <w:tc>
                <w:tcPr>
                  <w:tcW w:w="1134" w:type="dxa"/>
                  <w:tcBorders>
                    <w:left w:val="single" w:sz="4" w:space="0" w:color="auto"/>
                  </w:tcBorders>
                </w:tcPr>
                <w:p w14:paraId="448EEF94" w14:textId="77777777" w:rsidR="005267DA" w:rsidRPr="00774935" w:rsidRDefault="005267DA" w:rsidP="005267DA">
                  <w:pPr>
                    <w:pStyle w:val="TAH"/>
                    <w:rPr>
                      <w:rFonts w:cs="Arial"/>
                      <w:lang w:eastAsia="en-GB"/>
                    </w:rPr>
                  </w:pPr>
                  <w:r w:rsidRPr="00774935">
                    <w:rPr>
                      <w:rFonts w:cs="Arial"/>
                      <w:lang w:eastAsia="en-GB"/>
                    </w:rPr>
                    <w:t xml:space="preserve">BS equipment </w:t>
                  </w:r>
                </w:p>
              </w:tc>
              <w:tc>
                <w:tcPr>
                  <w:tcW w:w="1195" w:type="dxa"/>
                </w:tcPr>
                <w:p w14:paraId="3A89EA57" w14:textId="77777777" w:rsidR="005267DA" w:rsidRPr="00774935" w:rsidRDefault="005267DA" w:rsidP="005267DA">
                  <w:pPr>
                    <w:pStyle w:val="TAH"/>
                    <w:rPr>
                      <w:rFonts w:cs="Arial"/>
                      <w:lang w:eastAsia="en-GB"/>
                    </w:rPr>
                  </w:pPr>
                  <w:r w:rsidRPr="00774935">
                    <w:rPr>
                      <w:rFonts w:cs="Arial"/>
                      <w:lang w:eastAsia="en-GB"/>
                    </w:rPr>
                    <w:t xml:space="preserve">Ancillary equipment </w:t>
                  </w:r>
                </w:p>
              </w:tc>
              <w:tc>
                <w:tcPr>
                  <w:tcW w:w="1042" w:type="dxa"/>
                  <w:tcBorders>
                    <w:right w:val="single" w:sz="4" w:space="0" w:color="auto"/>
                  </w:tcBorders>
                </w:tcPr>
                <w:p w14:paraId="57EFE2D2" w14:textId="77777777" w:rsidR="005267DA" w:rsidRPr="00774935" w:rsidRDefault="005267DA" w:rsidP="005267DA">
                  <w:pPr>
                    <w:pStyle w:val="TAH"/>
                    <w:rPr>
                      <w:rFonts w:cs="Arial"/>
                      <w:lang w:eastAsia="en-GB"/>
                    </w:rPr>
                  </w:pPr>
                  <w:r w:rsidRPr="00774935">
                    <w:rPr>
                      <w:rFonts w:cs="Arial"/>
                      <w:lang w:eastAsia="en-GB"/>
                    </w:rPr>
                    <w:t>Repeater</w:t>
                  </w:r>
                </w:p>
              </w:tc>
              <w:tc>
                <w:tcPr>
                  <w:tcW w:w="1131" w:type="dxa"/>
                  <w:vMerge/>
                  <w:tcBorders>
                    <w:left w:val="single" w:sz="4" w:space="0" w:color="auto"/>
                    <w:right w:val="single" w:sz="4" w:space="0" w:color="auto"/>
                  </w:tcBorders>
                </w:tcPr>
                <w:p w14:paraId="28DD7C9D" w14:textId="77777777" w:rsidR="005267DA" w:rsidRPr="00774935" w:rsidRDefault="005267DA" w:rsidP="005267DA">
                  <w:pPr>
                    <w:keepNext/>
                    <w:keepLines/>
                    <w:jc w:val="center"/>
                    <w:rPr>
                      <w:rFonts w:ascii="Arial" w:hAnsi="Arial"/>
                      <w:b/>
                      <w:sz w:val="18"/>
                      <w:lang w:eastAsia="en-GB"/>
                    </w:rPr>
                  </w:pPr>
                </w:p>
              </w:tc>
              <w:tc>
                <w:tcPr>
                  <w:tcW w:w="2127" w:type="dxa"/>
                  <w:vMerge/>
                  <w:tcBorders>
                    <w:left w:val="single" w:sz="4" w:space="0" w:color="auto"/>
                    <w:right w:val="single" w:sz="4" w:space="0" w:color="auto"/>
                  </w:tcBorders>
                </w:tcPr>
                <w:p w14:paraId="54026335" w14:textId="77777777" w:rsidR="005267DA" w:rsidRPr="00774935" w:rsidRDefault="005267DA" w:rsidP="005267DA">
                  <w:pPr>
                    <w:keepNext/>
                    <w:keepLines/>
                    <w:jc w:val="center"/>
                    <w:rPr>
                      <w:rFonts w:ascii="Arial" w:hAnsi="Arial"/>
                      <w:b/>
                      <w:sz w:val="18"/>
                      <w:lang w:eastAsia="en-GB"/>
                    </w:rPr>
                  </w:pPr>
                </w:p>
              </w:tc>
            </w:tr>
            <w:tr w:rsidR="005267DA" w:rsidRPr="00774935" w14:paraId="55122376" w14:textId="77777777" w:rsidTr="009D070E">
              <w:trPr>
                <w:cantSplit/>
                <w:jc w:val="center"/>
              </w:trPr>
              <w:tc>
                <w:tcPr>
                  <w:tcW w:w="1669" w:type="dxa"/>
                  <w:tcBorders>
                    <w:top w:val="nil"/>
                  </w:tcBorders>
                </w:tcPr>
                <w:p w14:paraId="1FC20CDB" w14:textId="77777777" w:rsidR="005267DA" w:rsidRPr="00774935" w:rsidRDefault="005267DA" w:rsidP="005267DA">
                  <w:pPr>
                    <w:pStyle w:val="TAC"/>
                    <w:rPr>
                      <w:rFonts w:cs="Arial"/>
                      <w:lang w:eastAsia="en-GB"/>
                    </w:rPr>
                  </w:pPr>
                  <w:r w:rsidRPr="00774935">
                    <w:rPr>
                      <w:rFonts w:cs="Arial"/>
                      <w:lang w:eastAsia="en-GB"/>
                    </w:rPr>
                    <w:t>Radiated emission  (NOTE)</w:t>
                  </w:r>
                </w:p>
              </w:tc>
              <w:tc>
                <w:tcPr>
                  <w:tcW w:w="1559" w:type="dxa"/>
                  <w:tcBorders>
                    <w:top w:val="nil"/>
                  </w:tcBorders>
                </w:tcPr>
                <w:p w14:paraId="7273F1D1" w14:textId="77777777" w:rsidR="005267DA" w:rsidRPr="00774935" w:rsidRDefault="005267DA" w:rsidP="005267DA">
                  <w:pPr>
                    <w:pStyle w:val="TAC"/>
                    <w:rPr>
                      <w:rFonts w:cs="Arial"/>
                      <w:lang w:eastAsia="en-GB"/>
                    </w:rPr>
                  </w:pPr>
                  <w:r w:rsidRPr="00774935">
                    <w:rPr>
                      <w:rFonts w:cs="Arial"/>
                      <w:lang w:eastAsia="en-GB"/>
                    </w:rPr>
                    <w:t>Enclosure</w:t>
                  </w:r>
                </w:p>
              </w:tc>
              <w:tc>
                <w:tcPr>
                  <w:tcW w:w="1134" w:type="dxa"/>
                </w:tcPr>
                <w:p w14:paraId="6510CAF8" w14:textId="77777777" w:rsidR="005267DA" w:rsidRPr="00774935" w:rsidRDefault="005267DA" w:rsidP="005267DA">
                  <w:pPr>
                    <w:pStyle w:val="TAC"/>
                    <w:rPr>
                      <w:rFonts w:cs="Arial"/>
                      <w:lang w:eastAsia="en-GB"/>
                    </w:rPr>
                  </w:pPr>
                  <w:r w:rsidRPr="00774935">
                    <w:rPr>
                      <w:rFonts w:cs="Arial"/>
                      <w:lang w:eastAsia="en-GB"/>
                    </w:rPr>
                    <w:t>applicable</w:t>
                  </w:r>
                </w:p>
              </w:tc>
              <w:tc>
                <w:tcPr>
                  <w:tcW w:w="1195" w:type="dxa"/>
                </w:tcPr>
                <w:p w14:paraId="50478999" w14:textId="77777777" w:rsidR="005267DA" w:rsidRPr="00774935" w:rsidRDefault="005267DA" w:rsidP="005267DA">
                  <w:pPr>
                    <w:pStyle w:val="TAC"/>
                    <w:rPr>
                      <w:rFonts w:cs="Arial"/>
                      <w:lang w:eastAsia="en-GB"/>
                    </w:rPr>
                  </w:pPr>
                </w:p>
              </w:tc>
              <w:tc>
                <w:tcPr>
                  <w:tcW w:w="1042" w:type="dxa"/>
                </w:tcPr>
                <w:p w14:paraId="637695EF" w14:textId="77777777" w:rsidR="005267DA" w:rsidRPr="00774935" w:rsidRDefault="005267DA" w:rsidP="005267DA">
                  <w:pPr>
                    <w:pStyle w:val="TAC"/>
                    <w:rPr>
                      <w:rFonts w:cs="Arial"/>
                      <w:lang w:eastAsia="en-GB"/>
                    </w:rPr>
                  </w:pPr>
                  <w:r w:rsidRPr="00774935">
                    <w:rPr>
                      <w:rFonts w:cs="Arial"/>
                      <w:lang w:eastAsia="en-GB"/>
                    </w:rPr>
                    <w:t>applicable</w:t>
                  </w:r>
                </w:p>
              </w:tc>
              <w:tc>
                <w:tcPr>
                  <w:tcW w:w="1131" w:type="dxa"/>
                  <w:tcBorders>
                    <w:top w:val="nil"/>
                  </w:tcBorders>
                </w:tcPr>
                <w:p w14:paraId="5762EC7B" w14:textId="77777777" w:rsidR="005267DA" w:rsidRPr="00774935" w:rsidRDefault="005267DA" w:rsidP="005267DA">
                  <w:pPr>
                    <w:pStyle w:val="TAC"/>
                    <w:rPr>
                      <w:rFonts w:cs="Arial"/>
                      <w:lang w:eastAsia="en-GB"/>
                    </w:rPr>
                  </w:pPr>
                  <w:r w:rsidRPr="00774935">
                    <w:rPr>
                      <w:rFonts w:cs="Arial"/>
                      <w:lang w:eastAsia="en-GB"/>
                    </w:rPr>
                    <w:t>8.2.1</w:t>
                  </w:r>
                </w:p>
              </w:tc>
              <w:tc>
                <w:tcPr>
                  <w:tcW w:w="2127" w:type="dxa"/>
                  <w:tcBorders>
                    <w:top w:val="nil"/>
                  </w:tcBorders>
                </w:tcPr>
                <w:p w14:paraId="091711CA" w14:textId="77777777" w:rsidR="005267DA" w:rsidRPr="00774935" w:rsidRDefault="005267DA" w:rsidP="005267DA">
                  <w:pPr>
                    <w:pStyle w:val="TAC"/>
                    <w:rPr>
                      <w:rFonts w:cs="Arial"/>
                      <w:lang w:eastAsia="en-GB"/>
                    </w:rPr>
                  </w:pPr>
                  <w:r w:rsidRPr="00774935">
                    <w:rPr>
                      <w:rFonts w:cs="Arial"/>
                      <w:lang w:eastAsia="en-GB"/>
                    </w:rPr>
                    <w:t>ITU-R SM.329 [10]</w:t>
                  </w:r>
                </w:p>
              </w:tc>
            </w:tr>
            <w:tr w:rsidR="005267DA" w:rsidRPr="00774935" w14:paraId="00485A21" w14:textId="77777777" w:rsidTr="009D070E">
              <w:trPr>
                <w:cantSplit/>
                <w:jc w:val="center"/>
              </w:trPr>
              <w:tc>
                <w:tcPr>
                  <w:tcW w:w="1669" w:type="dxa"/>
                  <w:tcBorders>
                    <w:bottom w:val="nil"/>
                  </w:tcBorders>
                </w:tcPr>
                <w:p w14:paraId="33E73EBC" w14:textId="77777777" w:rsidR="005267DA" w:rsidRPr="00774935" w:rsidRDefault="005267DA" w:rsidP="005267DA">
                  <w:pPr>
                    <w:pStyle w:val="TAC"/>
                    <w:rPr>
                      <w:rFonts w:cs="Arial"/>
                      <w:lang w:eastAsia="en-GB"/>
                    </w:rPr>
                  </w:pPr>
                  <w:r w:rsidRPr="00774935">
                    <w:rPr>
                      <w:rFonts w:cs="Arial"/>
                      <w:lang w:eastAsia="en-GB"/>
                    </w:rPr>
                    <w:t>Radiated emission</w:t>
                  </w:r>
                </w:p>
              </w:tc>
              <w:tc>
                <w:tcPr>
                  <w:tcW w:w="1559" w:type="dxa"/>
                  <w:tcBorders>
                    <w:bottom w:val="nil"/>
                  </w:tcBorders>
                </w:tcPr>
                <w:p w14:paraId="495E761B" w14:textId="77777777" w:rsidR="005267DA" w:rsidRPr="00774935" w:rsidRDefault="005267DA" w:rsidP="005267DA">
                  <w:pPr>
                    <w:pStyle w:val="TAC"/>
                    <w:rPr>
                      <w:rFonts w:cs="Arial"/>
                      <w:lang w:eastAsia="en-GB"/>
                    </w:rPr>
                  </w:pPr>
                  <w:r w:rsidRPr="00774935">
                    <w:rPr>
                      <w:rFonts w:cs="Arial"/>
                      <w:lang w:eastAsia="en-GB"/>
                    </w:rPr>
                    <w:t>Enclosure</w:t>
                  </w:r>
                </w:p>
              </w:tc>
              <w:tc>
                <w:tcPr>
                  <w:tcW w:w="1134" w:type="dxa"/>
                </w:tcPr>
                <w:p w14:paraId="47E5D269" w14:textId="77777777" w:rsidR="005267DA" w:rsidRPr="00774935" w:rsidRDefault="005267DA" w:rsidP="005267DA">
                  <w:pPr>
                    <w:pStyle w:val="TAC"/>
                    <w:rPr>
                      <w:rFonts w:cs="Arial"/>
                      <w:lang w:eastAsia="en-GB"/>
                    </w:rPr>
                  </w:pPr>
                </w:p>
              </w:tc>
              <w:tc>
                <w:tcPr>
                  <w:tcW w:w="1195" w:type="dxa"/>
                </w:tcPr>
                <w:p w14:paraId="56C5CF80" w14:textId="77777777" w:rsidR="005267DA" w:rsidRPr="00774935" w:rsidRDefault="005267DA" w:rsidP="005267DA">
                  <w:pPr>
                    <w:pStyle w:val="TAC"/>
                    <w:rPr>
                      <w:rFonts w:cs="Arial"/>
                      <w:lang w:eastAsia="en-GB"/>
                    </w:rPr>
                  </w:pPr>
                  <w:r w:rsidRPr="00774935">
                    <w:rPr>
                      <w:rFonts w:cs="Arial"/>
                      <w:lang w:eastAsia="en-GB"/>
                    </w:rPr>
                    <w:t>applicable</w:t>
                  </w:r>
                </w:p>
              </w:tc>
              <w:tc>
                <w:tcPr>
                  <w:tcW w:w="1042" w:type="dxa"/>
                </w:tcPr>
                <w:p w14:paraId="7DB634AB" w14:textId="77777777" w:rsidR="005267DA" w:rsidRPr="00774935" w:rsidRDefault="005267DA" w:rsidP="005267DA">
                  <w:pPr>
                    <w:pStyle w:val="TAC"/>
                    <w:rPr>
                      <w:rFonts w:cs="Arial"/>
                      <w:lang w:eastAsia="en-GB"/>
                    </w:rPr>
                  </w:pPr>
                </w:p>
              </w:tc>
              <w:tc>
                <w:tcPr>
                  <w:tcW w:w="1131" w:type="dxa"/>
                </w:tcPr>
                <w:p w14:paraId="520F75C9" w14:textId="77777777" w:rsidR="005267DA" w:rsidRPr="00774935" w:rsidRDefault="005267DA" w:rsidP="005267DA">
                  <w:pPr>
                    <w:pStyle w:val="TAC"/>
                    <w:rPr>
                      <w:rFonts w:cs="Arial"/>
                      <w:lang w:eastAsia="en-GB"/>
                    </w:rPr>
                  </w:pPr>
                  <w:r w:rsidRPr="00774935">
                    <w:rPr>
                      <w:rFonts w:cs="Arial"/>
                      <w:lang w:eastAsia="en-GB"/>
                    </w:rPr>
                    <w:t>8.2.2</w:t>
                  </w:r>
                </w:p>
              </w:tc>
              <w:tc>
                <w:tcPr>
                  <w:tcW w:w="2127" w:type="dxa"/>
                </w:tcPr>
                <w:p w14:paraId="36268EFD" w14:textId="77777777" w:rsidR="005267DA" w:rsidRPr="00774935" w:rsidRDefault="005267DA" w:rsidP="005267DA">
                  <w:pPr>
                    <w:pStyle w:val="TAC"/>
                    <w:rPr>
                      <w:rFonts w:cs="Arial"/>
                      <w:lang w:eastAsia="en-GB"/>
                    </w:rPr>
                  </w:pPr>
                  <w:r w:rsidRPr="00774935">
                    <w:rPr>
                      <w:rFonts w:cs="Arial"/>
                      <w:lang w:eastAsia="en-GB"/>
                    </w:rPr>
                    <w:t>CISPR 32 [25]</w:t>
                  </w:r>
                </w:p>
              </w:tc>
            </w:tr>
            <w:tr w:rsidR="005267DA" w:rsidRPr="00774935" w14:paraId="6187E146" w14:textId="77777777" w:rsidTr="009D070E">
              <w:trPr>
                <w:cantSplit/>
                <w:jc w:val="center"/>
              </w:trPr>
              <w:tc>
                <w:tcPr>
                  <w:tcW w:w="1669" w:type="dxa"/>
                  <w:tcBorders>
                    <w:bottom w:val="nil"/>
                  </w:tcBorders>
                </w:tcPr>
                <w:p w14:paraId="72B64BC6" w14:textId="77777777" w:rsidR="005267DA" w:rsidRPr="00774935" w:rsidRDefault="005267DA" w:rsidP="005267DA">
                  <w:pPr>
                    <w:pStyle w:val="TAC"/>
                    <w:rPr>
                      <w:rFonts w:cs="Arial"/>
                      <w:lang w:eastAsia="en-GB"/>
                    </w:rPr>
                  </w:pPr>
                  <w:r w:rsidRPr="00774935">
                    <w:rPr>
                      <w:rFonts w:cs="Arial"/>
                      <w:lang w:eastAsia="en-GB"/>
                    </w:rPr>
                    <w:t>Conducted emission</w:t>
                  </w:r>
                </w:p>
              </w:tc>
              <w:tc>
                <w:tcPr>
                  <w:tcW w:w="1559" w:type="dxa"/>
                  <w:tcBorders>
                    <w:bottom w:val="nil"/>
                  </w:tcBorders>
                </w:tcPr>
                <w:p w14:paraId="5685D614" w14:textId="77777777" w:rsidR="005267DA" w:rsidRPr="00774935" w:rsidRDefault="005267DA" w:rsidP="005267DA">
                  <w:pPr>
                    <w:pStyle w:val="TAC"/>
                    <w:rPr>
                      <w:rFonts w:cs="Arial"/>
                      <w:lang w:eastAsia="en-GB"/>
                    </w:rPr>
                  </w:pPr>
                  <w:r w:rsidRPr="00774935">
                    <w:rPr>
                      <w:rFonts w:cs="Arial"/>
                      <w:lang w:eastAsia="en-GB"/>
                    </w:rPr>
                    <w:t>DC power input/output port</w:t>
                  </w:r>
                </w:p>
              </w:tc>
              <w:tc>
                <w:tcPr>
                  <w:tcW w:w="1134" w:type="dxa"/>
                </w:tcPr>
                <w:p w14:paraId="67729BC0" w14:textId="77777777" w:rsidR="005267DA" w:rsidRPr="00774935" w:rsidRDefault="005267DA" w:rsidP="005267DA">
                  <w:pPr>
                    <w:pStyle w:val="TAC"/>
                    <w:rPr>
                      <w:rFonts w:cs="Arial"/>
                      <w:lang w:eastAsia="en-GB"/>
                    </w:rPr>
                  </w:pPr>
                  <w:r w:rsidRPr="00774935">
                    <w:rPr>
                      <w:rFonts w:cs="Arial"/>
                      <w:lang w:eastAsia="en-GB"/>
                    </w:rPr>
                    <w:t>applicable</w:t>
                  </w:r>
                </w:p>
              </w:tc>
              <w:tc>
                <w:tcPr>
                  <w:tcW w:w="1195" w:type="dxa"/>
                </w:tcPr>
                <w:p w14:paraId="32CDF077" w14:textId="77777777" w:rsidR="005267DA" w:rsidRPr="00774935" w:rsidRDefault="005267DA" w:rsidP="005267DA">
                  <w:pPr>
                    <w:pStyle w:val="TAC"/>
                    <w:rPr>
                      <w:rFonts w:cs="Arial"/>
                      <w:lang w:eastAsia="en-GB"/>
                    </w:rPr>
                  </w:pPr>
                  <w:r w:rsidRPr="00774935">
                    <w:rPr>
                      <w:rFonts w:cs="Arial"/>
                      <w:lang w:eastAsia="en-GB"/>
                    </w:rPr>
                    <w:t>applicable</w:t>
                  </w:r>
                </w:p>
              </w:tc>
              <w:tc>
                <w:tcPr>
                  <w:tcW w:w="1042" w:type="dxa"/>
                </w:tcPr>
                <w:p w14:paraId="218EC54C" w14:textId="77777777" w:rsidR="005267DA" w:rsidRPr="00774935" w:rsidRDefault="005267DA" w:rsidP="005267DA">
                  <w:pPr>
                    <w:pStyle w:val="TAC"/>
                    <w:rPr>
                      <w:rFonts w:cs="Arial"/>
                      <w:lang w:eastAsia="en-GB"/>
                    </w:rPr>
                  </w:pPr>
                  <w:r w:rsidRPr="00774935">
                    <w:rPr>
                      <w:rFonts w:cs="Arial"/>
                      <w:lang w:eastAsia="en-GB"/>
                    </w:rPr>
                    <w:t>applicable</w:t>
                  </w:r>
                </w:p>
              </w:tc>
              <w:tc>
                <w:tcPr>
                  <w:tcW w:w="1131" w:type="dxa"/>
                </w:tcPr>
                <w:p w14:paraId="7D33B3B2" w14:textId="77777777" w:rsidR="005267DA" w:rsidRPr="00774935" w:rsidRDefault="005267DA" w:rsidP="005267DA">
                  <w:pPr>
                    <w:pStyle w:val="TAC"/>
                    <w:rPr>
                      <w:rFonts w:cs="Arial"/>
                      <w:lang w:eastAsia="en-GB"/>
                    </w:rPr>
                  </w:pPr>
                  <w:r w:rsidRPr="00774935">
                    <w:rPr>
                      <w:rFonts w:cs="Arial"/>
                      <w:lang w:eastAsia="en-GB"/>
                    </w:rPr>
                    <w:t>8.3</w:t>
                  </w:r>
                </w:p>
              </w:tc>
              <w:tc>
                <w:tcPr>
                  <w:tcW w:w="2127" w:type="dxa"/>
                </w:tcPr>
                <w:p w14:paraId="4381B19E" w14:textId="77777777" w:rsidR="005267DA" w:rsidRPr="00774935" w:rsidRDefault="005267DA" w:rsidP="005267DA">
                  <w:pPr>
                    <w:pStyle w:val="TAC"/>
                    <w:rPr>
                      <w:rFonts w:cs="Arial"/>
                      <w:lang w:eastAsia="en-GB"/>
                    </w:rPr>
                  </w:pPr>
                  <w:r w:rsidRPr="00774935">
                    <w:rPr>
                      <w:rFonts w:cs="Arial"/>
                      <w:lang w:eastAsia="en-GB"/>
                    </w:rPr>
                    <w:t xml:space="preserve">CISPR 32 [25], </w:t>
                  </w:r>
                  <w:r w:rsidRPr="00774935">
                    <w:rPr>
                      <w:rFonts w:cs="Arial"/>
                      <w:lang w:eastAsia="en-GB"/>
                    </w:rPr>
                    <w:br/>
                    <w:t>CISPR 16</w:t>
                  </w:r>
                  <w:r w:rsidRPr="00774935">
                    <w:rPr>
                      <w:rFonts w:cs="Arial"/>
                      <w:lang w:eastAsia="en-GB"/>
                    </w:rPr>
                    <w:noBreakHyphen/>
                    <w:t>1-1 [12]</w:t>
                  </w:r>
                </w:p>
              </w:tc>
            </w:tr>
            <w:tr w:rsidR="005267DA" w:rsidRPr="00774935" w14:paraId="1AE3E79D" w14:textId="77777777" w:rsidTr="009D070E">
              <w:trPr>
                <w:cantSplit/>
                <w:jc w:val="center"/>
              </w:trPr>
              <w:tc>
                <w:tcPr>
                  <w:tcW w:w="1669" w:type="dxa"/>
                </w:tcPr>
                <w:p w14:paraId="34DA2355" w14:textId="77777777" w:rsidR="005267DA" w:rsidRPr="00774935" w:rsidRDefault="005267DA" w:rsidP="005267DA">
                  <w:pPr>
                    <w:pStyle w:val="TAC"/>
                    <w:rPr>
                      <w:rFonts w:cs="Arial"/>
                      <w:lang w:eastAsia="en-GB"/>
                    </w:rPr>
                  </w:pPr>
                  <w:r w:rsidRPr="00774935">
                    <w:rPr>
                      <w:rFonts w:cs="Arial"/>
                      <w:lang w:eastAsia="en-GB"/>
                    </w:rPr>
                    <w:lastRenderedPageBreak/>
                    <w:t>Conducted emission</w:t>
                  </w:r>
                </w:p>
              </w:tc>
              <w:tc>
                <w:tcPr>
                  <w:tcW w:w="1559" w:type="dxa"/>
                  <w:tcBorders>
                    <w:left w:val="nil"/>
                    <w:bottom w:val="nil"/>
                  </w:tcBorders>
                </w:tcPr>
                <w:p w14:paraId="2F8A32BF" w14:textId="77777777" w:rsidR="005267DA" w:rsidRPr="00774935" w:rsidRDefault="005267DA" w:rsidP="005267DA">
                  <w:pPr>
                    <w:pStyle w:val="TAC"/>
                    <w:rPr>
                      <w:rFonts w:cs="Arial"/>
                      <w:lang w:val="fr-FR" w:eastAsia="en-GB"/>
                    </w:rPr>
                  </w:pPr>
                  <w:r w:rsidRPr="00774935">
                    <w:rPr>
                      <w:rFonts w:cs="Arial"/>
                      <w:lang w:val="fr-FR" w:eastAsia="en-GB"/>
                    </w:rPr>
                    <w:t>AC mains input/output port</w:t>
                  </w:r>
                </w:p>
              </w:tc>
              <w:tc>
                <w:tcPr>
                  <w:tcW w:w="1134" w:type="dxa"/>
                </w:tcPr>
                <w:p w14:paraId="63C98C12" w14:textId="77777777" w:rsidR="005267DA" w:rsidRPr="00774935" w:rsidRDefault="005267DA" w:rsidP="005267DA">
                  <w:pPr>
                    <w:pStyle w:val="TAC"/>
                    <w:rPr>
                      <w:rFonts w:cs="Arial"/>
                      <w:lang w:eastAsia="en-GB"/>
                    </w:rPr>
                  </w:pPr>
                  <w:r w:rsidRPr="00774935">
                    <w:rPr>
                      <w:rFonts w:cs="Arial"/>
                      <w:lang w:eastAsia="en-GB"/>
                    </w:rPr>
                    <w:t>applicable</w:t>
                  </w:r>
                </w:p>
              </w:tc>
              <w:tc>
                <w:tcPr>
                  <w:tcW w:w="1195" w:type="dxa"/>
                </w:tcPr>
                <w:p w14:paraId="460F81B4" w14:textId="77777777" w:rsidR="005267DA" w:rsidRPr="00774935" w:rsidRDefault="005267DA" w:rsidP="005267DA">
                  <w:pPr>
                    <w:pStyle w:val="TAC"/>
                    <w:rPr>
                      <w:rFonts w:cs="Arial"/>
                      <w:lang w:eastAsia="en-GB"/>
                    </w:rPr>
                  </w:pPr>
                  <w:r w:rsidRPr="00774935">
                    <w:rPr>
                      <w:rFonts w:cs="Arial"/>
                      <w:lang w:eastAsia="en-GB"/>
                    </w:rPr>
                    <w:t>applicable</w:t>
                  </w:r>
                </w:p>
              </w:tc>
              <w:tc>
                <w:tcPr>
                  <w:tcW w:w="1042" w:type="dxa"/>
                </w:tcPr>
                <w:p w14:paraId="5BEFB732" w14:textId="77777777" w:rsidR="005267DA" w:rsidRPr="00774935" w:rsidRDefault="005267DA" w:rsidP="005267DA">
                  <w:pPr>
                    <w:pStyle w:val="TAC"/>
                    <w:rPr>
                      <w:rFonts w:cs="Arial"/>
                      <w:lang w:eastAsia="en-GB"/>
                    </w:rPr>
                  </w:pPr>
                  <w:r w:rsidRPr="00774935">
                    <w:rPr>
                      <w:rFonts w:cs="Arial"/>
                      <w:lang w:eastAsia="en-GB"/>
                    </w:rPr>
                    <w:t>applicable</w:t>
                  </w:r>
                </w:p>
              </w:tc>
              <w:tc>
                <w:tcPr>
                  <w:tcW w:w="1131" w:type="dxa"/>
                </w:tcPr>
                <w:p w14:paraId="1653ED15" w14:textId="77777777" w:rsidR="005267DA" w:rsidRPr="00774935" w:rsidRDefault="005267DA" w:rsidP="005267DA">
                  <w:pPr>
                    <w:pStyle w:val="TAC"/>
                    <w:rPr>
                      <w:rFonts w:cs="Arial"/>
                      <w:lang w:eastAsia="en-GB"/>
                    </w:rPr>
                  </w:pPr>
                  <w:r w:rsidRPr="00774935">
                    <w:rPr>
                      <w:rFonts w:cs="Arial"/>
                      <w:lang w:eastAsia="en-GB"/>
                    </w:rPr>
                    <w:t>8.4</w:t>
                  </w:r>
                </w:p>
              </w:tc>
              <w:tc>
                <w:tcPr>
                  <w:tcW w:w="2127" w:type="dxa"/>
                </w:tcPr>
                <w:p w14:paraId="2CBAF208" w14:textId="77777777" w:rsidR="005267DA" w:rsidRPr="00774935" w:rsidRDefault="005267DA" w:rsidP="005267DA">
                  <w:pPr>
                    <w:pStyle w:val="TAC"/>
                    <w:rPr>
                      <w:rFonts w:cs="Arial"/>
                      <w:lang w:eastAsia="en-GB"/>
                    </w:rPr>
                  </w:pPr>
                  <w:r w:rsidRPr="00774935">
                    <w:rPr>
                      <w:rFonts w:cs="Arial"/>
                      <w:lang w:eastAsia="en-GB"/>
                    </w:rPr>
                    <w:t>CISPR 32 [25]</w:t>
                  </w:r>
                </w:p>
              </w:tc>
            </w:tr>
            <w:tr w:rsidR="005267DA" w:rsidRPr="00774935" w14:paraId="5FB3C762" w14:textId="77777777" w:rsidTr="009D070E">
              <w:trPr>
                <w:cantSplit/>
                <w:jc w:val="center"/>
              </w:trPr>
              <w:tc>
                <w:tcPr>
                  <w:tcW w:w="1669" w:type="dxa"/>
                </w:tcPr>
                <w:p w14:paraId="3439292F" w14:textId="77777777" w:rsidR="005267DA" w:rsidRPr="00774935" w:rsidRDefault="005267DA" w:rsidP="005267DA">
                  <w:pPr>
                    <w:pStyle w:val="TAC"/>
                    <w:rPr>
                      <w:rFonts w:cs="Arial"/>
                      <w:lang w:eastAsia="en-GB"/>
                    </w:rPr>
                  </w:pPr>
                  <w:r w:rsidRPr="00774935">
                    <w:rPr>
                      <w:rFonts w:cs="Arial"/>
                      <w:lang w:eastAsia="en-GB"/>
                    </w:rPr>
                    <w:t>Harmonic current emissions</w:t>
                  </w:r>
                </w:p>
              </w:tc>
              <w:tc>
                <w:tcPr>
                  <w:tcW w:w="1559" w:type="dxa"/>
                  <w:tcBorders>
                    <w:left w:val="nil"/>
                  </w:tcBorders>
                </w:tcPr>
                <w:p w14:paraId="0FEDBDEE" w14:textId="77777777" w:rsidR="005267DA" w:rsidRPr="00774935" w:rsidRDefault="005267DA" w:rsidP="005267DA">
                  <w:pPr>
                    <w:pStyle w:val="TAC"/>
                    <w:rPr>
                      <w:rFonts w:cs="Arial"/>
                      <w:lang w:eastAsia="en-GB"/>
                    </w:rPr>
                  </w:pPr>
                  <w:r w:rsidRPr="00774935">
                    <w:rPr>
                      <w:rFonts w:cs="Arial"/>
                      <w:lang w:eastAsia="en-GB"/>
                    </w:rPr>
                    <w:t>AC mains input port</w:t>
                  </w:r>
                </w:p>
              </w:tc>
              <w:tc>
                <w:tcPr>
                  <w:tcW w:w="1134" w:type="dxa"/>
                </w:tcPr>
                <w:p w14:paraId="2E9BFC60" w14:textId="77777777" w:rsidR="005267DA" w:rsidRPr="00774935" w:rsidRDefault="005267DA" w:rsidP="005267DA">
                  <w:pPr>
                    <w:pStyle w:val="TAC"/>
                    <w:rPr>
                      <w:rFonts w:cs="Arial"/>
                      <w:lang w:eastAsia="en-GB"/>
                    </w:rPr>
                  </w:pPr>
                  <w:r w:rsidRPr="00774935">
                    <w:rPr>
                      <w:rFonts w:cs="Arial"/>
                      <w:lang w:eastAsia="en-GB"/>
                    </w:rPr>
                    <w:t>applicable</w:t>
                  </w:r>
                </w:p>
              </w:tc>
              <w:tc>
                <w:tcPr>
                  <w:tcW w:w="1195" w:type="dxa"/>
                </w:tcPr>
                <w:p w14:paraId="312DA918" w14:textId="77777777" w:rsidR="005267DA" w:rsidRPr="00774935" w:rsidRDefault="005267DA" w:rsidP="005267DA">
                  <w:pPr>
                    <w:pStyle w:val="TAC"/>
                    <w:rPr>
                      <w:rFonts w:cs="Arial"/>
                      <w:lang w:eastAsia="en-GB"/>
                    </w:rPr>
                  </w:pPr>
                  <w:r w:rsidRPr="00774935">
                    <w:rPr>
                      <w:rFonts w:cs="Arial"/>
                      <w:lang w:eastAsia="en-GB"/>
                    </w:rPr>
                    <w:t xml:space="preserve"> applicable</w:t>
                  </w:r>
                </w:p>
              </w:tc>
              <w:tc>
                <w:tcPr>
                  <w:tcW w:w="1042" w:type="dxa"/>
                </w:tcPr>
                <w:p w14:paraId="3FBCDCBA" w14:textId="77777777" w:rsidR="005267DA" w:rsidRPr="00774935" w:rsidRDefault="005267DA" w:rsidP="005267DA">
                  <w:pPr>
                    <w:pStyle w:val="TAC"/>
                    <w:rPr>
                      <w:rFonts w:cs="Arial"/>
                      <w:lang w:eastAsia="en-GB"/>
                    </w:rPr>
                  </w:pPr>
                  <w:r w:rsidRPr="00774935">
                    <w:rPr>
                      <w:rFonts w:cs="Arial"/>
                      <w:lang w:eastAsia="en-GB"/>
                    </w:rPr>
                    <w:t>applicable</w:t>
                  </w:r>
                </w:p>
              </w:tc>
              <w:tc>
                <w:tcPr>
                  <w:tcW w:w="1131" w:type="dxa"/>
                </w:tcPr>
                <w:p w14:paraId="4B6CB1B2" w14:textId="77777777" w:rsidR="005267DA" w:rsidRPr="00774935" w:rsidRDefault="005267DA" w:rsidP="005267DA">
                  <w:pPr>
                    <w:pStyle w:val="TAC"/>
                    <w:rPr>
                      <w:rFonts w:cs="Arial"/>
                      <w:lang w:eastAsia="en-GB"/>
                    </w:rPr>
                  </w:pPr>
                  <w:r w:rsidRPr="00774935">
                    <w:rPr>
                      <w:rFonts w:cs="Arial"/>
                      <w:lang w:eastAsia="en-GB"/>
                    </w:rPr>
                    <w:t>8.5</w:t>
                  </w:r>
                </w:p>
              </w:tc>
              <w:tc>
                <w:tcPr>
                  <w:tcW w:w="2127" w:type="dxa"/>
                </w:tcPr>
                <w:p w14:paraId="23E9E99C" w14:textId="77777777" w:rsidR="005267DA" w:rsidRPr="00774935" w:rsidRDefault="005267DA" w:rsidP="005267DA">
                  <w:pPr>
                    <w:pStyle w:val="TAC"/>
                    <w:rPr>
                      <w:rFonts w:cs="Arial"/>
                      <w:lang w:eastAsia="en-GB"/>
                    </w:rPr>
                  </w:pPr>
                  <w:r w:rsidRPr="00774935">
                    <w:rPr>
                      <w:rFonts w:cs="Arial"/>
                      <w:lang w:eastAsia="en-GB"/>
                    </w:rPr>
                    <w:t>IEC 61000-3-2 [13] or</w:t>
                  </w:r>
                  <w:r w:rsidRPr="00774935">
                    <w:rPr>
                      <w:rFonts w:cs="Arial"/>
                      <w:lang w:eastAsia="en-GB"/>
                    </w:rPr>
                    <w:br/>
                    <w:t xml:space="preserve"> IEC 61000-3-12 [14]</w:t>
                  </w:r>
                </w:p>
              </w:tc>
            </w:tr>
            <w:tr w:rsidR="005267DA" w:rsidRPr="00774935" w14:paraId="52BF231D" w14:textId="77777777" w:rsidTr="009D070E">
              <w:trPr>
                <w:cantSplit/>
                <w:trHeight w:val="643"/>
                <w:jc w:val="center"/>
              </w:trPr>
              <w:tc>
                <w:tcPr>
                  <w:tcW w:w="1669" w:type="dxa"/>
                </w:tcPr>
                <w:p w14:paraId="0EF4DFE8" w14:textId="77777777" w:rsidR="005267DA" w:rsidRPr="00774935" w:rsidRDefault="005267DA" w:rsidP="005267DA">
                  <w:pPr>
                    <w:pStyle w:val="TAC"/>
                    <w:rPr>
                      <w:rFonts w:cs="Arial"/>
                      <w:lang w:eastAsia="en-GB"/>
                    </w:rPr>
                  </w:pPr>
                  <w:r w:rsidRPr="00774935">
                    <w:rPr>
                      <w:rFonts w:cs="Arial"/>
                      <w:lang w:eastAsia="en-GB"/>
                    </w:rPr>
                    <w:t>Voltage fluctuations and flicker</w:t>
                  </w:r>
                </w:p>
              </w:tc>
              <w:tc>
                <w:tcPr>
                  <w:tcW w:w="1559" w:type="dxa"/>
                  <w:tcBorders>
                    <w:left w:val="nil"/>
                  </w:tcBorders>
                </w:tcPr>
                <w:p w14:paraId="633E90EF" w14:textId="77777777" w:rsidR="005267DA" w:rsidRPr="00774935" w:rsidRDefault="005267DA" w:rsidP="005267DA">
                  <w:pPr>
                    <w:pStyle w:val="TAC"/>
                    <w:rPr>
                      <w:rFonts w:cs="Arial"/>
                      <w:lang w:eastAsia="en-GB"/>
                    </w:rPr>
                  </w:pPr>
                  <w:r w:rsidRPr="00774935">
                    <w:rPr>
                      <w:rFonts w:cs="Arial"/>
                      <w:lang w:eastAsia="en-GB"/>
                    </w:rPr>
                    <w:t>AC mains input port</w:t>
                  </w:r>
                </w:p>
              </w:tc>
              <w:tc>
                <w:tcPr>
                  <w:tcW w:w="1134" w:type="dxa"/>
                </w:tcPr>
                <w:p w14:paraId="724B0FDD" w14:textId="77777777" w:rsidR="005267DA" w:rsidRPr="00774935" w:rsidRDefault="005267DA" w:rsidP="005267DA">
                  <w:pPr>
                    <w:pStyle w:val="TAC"/>
                    <w:rPr>
                      <w:rFonts w:cs="Arial"/>
                      <w:lang w:eastAsia="en-GB"/>
                    </w:rPr>
                  </w:pPr>
                  <w:r w:rsidRPr="00774935">
                    <w:rPr>
                      <w:rFonts w:cs="Arial"/>
                      <w:lang w:eastAsia="en-GB"/>
                    </w:rPr>
                    <w:t>applicable</w:t>
                  </w:r>
                </w:p>
              </w:tc>
              <w:tc>
                <w:tcPr>
                  <w:tcW w:w="1195" w:type="dxa"/>
                </w:tcPr>
                <w:p w14:paraId="44AC98D5" w14:textId="77777777" w:rsidR="005267DA" w:rsidRPr="00774935" w:rsidRDefault="005267DA" w:rsidP="005267DA">
                  <w:pPr>
                    <w:pStyle w:val="TAC"/>
                    <w:rPr>
                      <w:rFonts w:cs="Arial"/>
                      <w:lang w:eastAsia="en-GB"/>
                    </w:rPr>
                  </w:pPr>
                  <w:r w:rsidRPr="00774935">
                    <w:rPr>
                      <w:rFonts w:cs="Arial"/>
                      <w:lang w:eastAsia="en-GB"/>
                    </w:rPr>
                    <w:t>applicable</w:t>
                  </w:r>
                </w:p>
              </w:tc>
              <w:tc>
                <w:tcPr>
                  <w:tcW w:w="1042" w:type="dxa"/>
                </w:tcPr>
                <w:p w14:paraId="2C6FED7C" w14:textId="77777777" w:rsidR="005267DA" w:rsidRPr="00774935" w:rsidRDefault="005267DA" w:rsidP="005267DA">
                  <w:pPr>
                    <w:pStyle w:val="TAC"/>
                    <w:rPr>
                      <w:rFonts w:cs="Arial"/>
                      <w:lang w:eastAsia="en-GB"/>
                    </w:rPr>
                  </w:pPr>
                  <w:r w:rsidRPr="00774935">
                    <w:rPr>
                      <w:rFonts w:cs="Arial"/>
                      <w:lang w:eastAsia="en-GB"/>
                    </w:rPr>
                    <w:t>applicable</w:t>
                  </w:r>
                </w:p>
              </w:tc>
              <w:tc>
                <w:tcPr>
                  <w:tcW w:w="1131" w:type="dxa"/>
                </w:tcPr>
                <w:p w14:paraId="5CF67A2C" w14:textId="77777777" w:rsidR="005267DA" w:rsidRPr="00774935" w:rsidRDefault="005267DA" w:rsidP="005267DA">
                  <w:pPr>
                    <w:pStyle w:val="TAC"/>
                    <w:rPr>
                      <w:rFonts w:cs="Arial"/>
                      <w:lang w:eastAsia="en-GB"/>
                    </w:rPr>
                  </w:pPr>
                  <w:r w:rsidRPr="00774935">
                    <w:rPr>
                      <w:rFonts w:cs="Arial"/>
                      <w:lang w:eastAsia="en-GB"/>
                    </w:rPr>
                    <w:t>8.6</w:t>
                  </w:r>
                </w:p>
              </w:tc>
              <w:tc>
                <w:tcPr>
                  <w:tcW w:w="2127" w:type="dxa"/>
                </w:tcPr>
                <w:p w14:paraId="76B9D8CD" w14:textId="77777777" w:rsidR="005267DA" w:rsidRPr="00774935" w:rsidRDefault="005267DA" w:rsidP="005267DA">
                  <w:pPr>
                    <w:pStyle w:val="TAC"/>
                    <w:rPr>
                      <w:rFonts w:cs="Arial"/>
                      <w:lang w:eastAsia="en-GB"/>
                    </w:rPr>
                  </w:pPr>
                  <w:r w:rsidRPr="00774935">
                    <w:rPr>
                      <w:rFonts w:cs="Arial"/>
                      <w:lang w:eastAsia="en-GB"/>
                    </w:rPr>
                    <w:t>IEC 61000-3-3 [15]</w:t>
                  </w:r>
                  <w:r w:rsidRPr="00774935">
                    <w:rPr>
                      <w:rFonts w:eastAsia="SimSun" w:cs="Arial"/>
                      <w:lang w:eastAsia="zh-CN"/>
                    </w:rPr>
                    <w:t xml:space="preserve"> or</w:t>
                  </w:r>
                  <w:r w:rsidRPr="00774935">
                    <w:rPr>
                      <w:rFonts w:eastAsia="SimSun" w:cs="Arial"/>
                      <w:lang w:eastAsia="zh-CN"/>
                    </w:rPr>
                    <w:br/>
                    <w:t xml:space="preserve"> IEC 61000-3-11 [16]</w:t>
                  </w:r>
                </w:p>
              </w:tc>
            </w:tr>
            <w:tr w:rsidR="005267DA" w:rsidRPr="00774935" w14:paraId="04F039AB" w14:textId="77777777" w:rsidTr="009D070E">
              <w:trPr>
                <w:cantSplit/>
                <w:trHeight w:val="643"/>
                <w:jc w:val="center"/>
              </w:trPr>
              <w:tc>
                <w:tcPr>
                  <w:tcW w:w="1669" w:type="dxa"/>
                </w:tcPr>
                <w:p w14:paraId="09B2E615" w14:textId="77777777" w:rsidR="005267DA" w:rsidRPr="00774935" w:rsidRDefault="005267DA" w:rsidP="005267DA">
                  <w:pPr>
                    <w:pStyle w:val="TAC"/>
                    <w:rPr>
                      <w:rFonts w:cs="Arial"/>
                      <w:lang w:eastAsia="en-GB"/>
                    </w:rPr>
                  </w:pPr>
                  <w:r w:rsidRPr="00774935">
                    <w:rPr>
                      <w:rFonts w:cs="Arial"/>
                      <w:lang w:eastAsia="en-GB"/>
                    </w:rPr>
                    <w:t>Conducted emission</w:t>
                  </w:r>
                </w:p>
              </w:tc>
              <w:tc>
                <w:tcPr>
                  <w:tcW w:w="1559" w:type="dxa"/>
                  <w:tcBorders>
                    <w:left w:val="nil"/>
                  </w:tcBorders>
                </w:tcPr>
                <w:p w14:paraId="2F315F3D" w14:textId="77777777" w:rsidR="005267DA" w:rsidRPr="00774935" w:rsidRDefault="005267DA" w:rsidP="005267DA">
                  <w:pPr>
                    <w:pStyle w:val="TAC"/>
                    <w:rPr>
                      <w:rFonts w:cs="Arial"/>
                      <w:lang w:eastAsia="en-GB"/>
                    </w:rPr>
                  </w:pPr>
                  <w:r w:rsidRPr="00774935">
                    <w:rPr>
                      <w:rFonts w:cs="Arial"/>
                      <w:lang w:eastAsia="en-GB"/>
                    </w:rPr>
                    <w:t>Telecommunica-tion port</w:t>
                  </w:r>
                </w:p>
              </w:tc>
              <w:tc>
                <w:tcPr>
                  <w:tcW w:w="1134" w:type="dxa"/>
                </w:tcPr>
                <w:p w14:paraId="141F7610" w14:textId="77777777" w:rsidR="005267DA" w:rsidRPr="00774935" w:rsidRDefault="005267DA" w:rsidP="005267DA">
                  <w:pPr>
                    <w:pStyle w:val="TAC"/>
                    <w:rPr>
                      <w:rFonts w:cs="Arial"/>
                      <w:lang w:eastAsia="en-GB"/>
                    </w:rPr>
                  </w:pPr>
                  <w:r w:rsidRPr="00774935">
                    <w:rPr>
                      <w:rFonts w:cs="Arial"/>
                      <w:lang w:eastAsia="en-GB"/>
                    </w:rPr>
                    <w:t>applicable</w:t>
                  </w:r>
                  <w:r w:rsidRPr="00774935">
                    <w:rPr>
                      <w:rFonts w:cs="Arial"/>
                      <w:lang w:eastAsia="en-GB"/>
                    </w:rPr>
                    <w:br/>
                  </w:r>
                </w:p>
              </w:tc>
              <w:tc>
                <w:tcPr>
                  <w:tcW w:w="1195" w:type="dxa"/>
                </w:tcPr>
                <w:p w14:paraId="1601018E" w14:textId="77777777" w:rsidR="005267DA" w:rsidRPr="00774935" w:rsidRDefault="005267DA" w:rsidP="005267DA">
                  <w:pPr>
                    <w:pStyle w:val="TAC"/>
                    <w:rPr>
                      <w:rFonts w:cs="Arial"/>
                      <w:lang w:eastAsia="en-GB"/>
                    </w:rPr>
                  </w:pPr>
                  <w:r w:rsidRPr="00774935">
                    <w:rPr>
                      <w:rFonts w:cs="Arial"/>
                      <w:lang w:eastAsia="en-GB"/>
                    </w:rPr>
                    <w:t>applicable</w:t>
                  </w:r>
                </w:p>
              </w:tc>
              <w:tc>
                <w:tcPr>
                  <w:tcW w:w="1042" w:type="dxa"/>
                </w:tcPr>
                <w:p w14:paraId="3FA571D6" w14:textId="77777777" w:rsidR="005267DA" w:rsidRPr="00774935" w:rsidRDefault="005267DA" w:rsidP="005267DA">
                  <w:pPr>
                    <w:pStyle w:val="TAC"/>
                    <w:rPr>
                      <w:rFonts w:cs="Arial"/>
                      <w:lang w:eastAsia="en-GB"/>
                    </w:rPr>
                  </w:pPr>
                  <w:r w:rsidRPr="00774935">
                    <w:rPr>
                      <w:rFonts w:cs="Arial"/>
                      <w:lang w:eastAsia="en-GB"/>
                    </w:rPr>
                    <w:t>applicable</w:t>
                  </w:r>
                </w:p>
              </w:tc>
              <w:tc>
                <w:tcPr>
                  <w:tcW w:w="1131" w:type="dxa"/>
                </w:tcPr>
                <w:p w14:paraId="490D02FF" w14:textId="77777777" w:rsidR="005267DA" w:rsidRPr="00774935" w:rsidRDefault="005267DA" w:rsidP="005267DA">
                  <w:pPr>
                    <w:pStyle w:val="TAC"/>
                    <w:rPr>
                      <w:rFonts w:cs="Arial"/>
                      <w:lang w:eastAsia="en-GB"/>
                    </w:rPr>
                  </w:pPr>
                  <w:r w:rsidRPr="00774935">
                    <w:rPr>
                      <w:rFonts w:cs="Arial"/>
                      <w:lang w:eastAsia="en-GB"/>
                    </w:rPr>
                    <w:t>8.7</w:t>
                  </w:r>
                </w:p>
              </w:tc>
              <w:tc>
                <w:tcPr>
                  <w:tcW w:w="2127" w:type="dxa"/>
                </w:tcPr>
                <w:p w14:paraId="1338CBD4" w14:textId="77777777" w:rsidR="005267DA" w:rsidRPr="00774935" w:rsidRDefault="005267DA" w:rsidP="005267DA">
                  <w:pPr>
                    <w:pStyle w:val="TAC"/>
                    <w:rPr>
                      <w:rFonts w:cs="Arial"/>
                      <w:lang w:eastAsia="en-GB"/>
                    </w:rPr>
                  </w:pPr>
                  <w:r w:rsidRPr="00774935">
                    <w:rPr>
                      <w:rFonts w:cs="Arial"/>
                      <w:lang w:eastAsia="en-GB"/>
                    </w:rPr>
                    <w:t>CISPR 32 [25]</w:t>
                  </w:r>
                </w:p>
              </w:tc>
            </w:tr>
            <w:tr w:rsidR="005267DA" w:rsidRPr="00774935" w14:paraId="6A6423A1" w14:textId="77777777" w:rsidTr="009D070E">
              <w:trPr>
                <w:cantSplit/>
                <w:trHeight w:val="470"/>
                <w:jc w:val="center"/>
              </w:trPr>
              <w:tc>
                <w:tcPr>
                  <w:tcW w:w="9857" w:type="dxa"/>
                  <w:gridSpan w:val="7"/>
                </w:tcPr>
                <w:p w14:paraId="0EE10AB3" w14:textId="77777777" w:rsidR="005267DA" w:rsidRPr="00774935" w:rsidRDefault="005267DA" w:rsidP="005267DA">
                  <w:pPr>
                    <w:pStyle w:val="TAN"/>
                    <w:rPr>
                      <w:rFonts w:cs="Arial"/>
                      <w:lang w:eastAsia="en-GB"/>
                    </w:rPr>
                  </w:pPr>
                  <w:r w:rsidRPr="00774935">
                    <w:rPr>
                      <w:rFonts w:cs="Arial"/>
                      <w:lang w:eastAsia="en-GB"/>
                    </w:rPr>
                    <w:t>N</w:t>
                  </w:r>
                  <w:r w:rsidRPr="00774935">
                    <w:rPr>
                      <w:rFonts w:cs="Arial"/>
                      <w:lang w:eastAsia="zh-CN"/>
                    </w:rPr>
                    <w:t>OTE</w:t>
                  </w:r>
                  <w:r w:rsidRPr="00774935">
                    <w:rPr>
                      <w:rFonts w:cs="Arial"/>
                      <w:lang w:eastAsia="en-GB"/>
                    </w:rPr>
                    <w:t>:</w:t>
                  </w:r>
                  <w:r w:rsidRPr="00774935">
                    <w:rPr>
                      <w:rFonts w:cs="Arial"/>
                      <w:lang w:eastAsia="en-GB"/>
                    </w:rPr>
                    <w:tab/>
                    <w:t xml:space="preserve">The radiated emissions requirement for the BS </w:t>
                  </w:r>
                  <w:r w:rsidRPr="00774935">
                    <w:rPr>
                      <w:rFonts w:cs="Arial"/>
                      <w:lang w:eastAsia="zh-CN"/>
                    </w:rPr>
                    <w:t>equipment</w:t>
                  </w:r>
                  <w:r w:rsidRPr="00774935">
                    <w:rPr>
                      <w:rFonts w:cs="Arial"/>
                      <w:lang w:eastAsia="en-GB"/>
                    </w:rPr>
                    <w:t xml:space="preserve"> covers radiated emissions in the spurious domain. Note that in ETSI standards and in 3GPP GERAN specifications it is considered a part of radio aspects.</w:t>
                  </w:r>
                </w:p>
              </w:tc>
            </w:tr>
          </w:tbl>
          <w:p w14:paraId="1EB7D6F2" w14:textId="77777777" w:rsidR="005267DA" w:rsidRPr="00774935" w:rsidRDefault="005267DA" w:rsidP="005267DA">
            <w:pPr>
              <w:rPr>
                <w:lang w:eastAsia="en-GB"/>
              </w:rPr>
            </w:pPr>
          </w:p>
          <w:p w14:paraId="0DBDB445" w14:textId="77777777" w:rsidR="005267DA" w:rsidRPr="00774935" w:rsidRDefault="005267DA" w:rsidP="005267DA">
            <w:pPr>
              <w:pStyle w:val="Heading2"/>
              <w:rPr>
                <w:lang w:eastAsia="en-GB"/>
              </w:rPr>
            </w:pPr>
            <w:bookmarkStart w:id="9" w:name="_Toc20994731"/>
            <w:r w:rsidRPr="00774935">
              <w:rPr>
                <w:lang w:eastAsia="en-GB"/>
              </w:rPr>
              <w:t>7.2</w:t>
            </w:r>
            <w:r w:rsidRPr="00774935">
              <w:rPr>
                <w:lang w:eastAsia="en-GB"/>
              </w:rPr>
              <w:tab/>
              <w:t>Immunity</w:t>
            </w:r>
            <w:bookmarkEnd w:id="9"/>
          </w:p>
          <w:p w14:paraId="41B970F1" w14:textId="77777777" w:rsidR="005267DA" w:rsidRPr="00774935" w:rsidRDefault="005267DA" w:rsidP="005267DA">
            <w:pPr>
              <w:pStyle w:val="TH"/>
              <w:rPr>
                <w:lang w:eastAsia="en-GB"/>
              </w:rPr>
            </w:pPr>
            <w:r w:rsidRPr="00774935">
              <w:rPr>
                <w:lang w:eastAsia="en-GB"/>
              </w:rPr>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5267DA" w:rsidRPr="00774935" w14:paraId="55752289" w14:textId="77777777" w:rsidTr="009D070E">
              <w:trPr>
                <w:cantSplit/>
                <w:jc w:val="center"/>
              </w:trPr>
              <w:tc>
                <w:tcPr>
                  <w:tcW w:w="1762" w:type="dxa"/>
                  <w:vMerge w:val="restart"/>
                  <w:tcBorders>
                    <w:top w:val="single" w:sz="4" w:space="0" w:color="auto"/>
                    <w:left w:val="single" w:sz="4" w:space="0" w:color="auto"/>
                    <w:right w:val="single" w:sz="4" w:space="0" w:color="auto"/>
                  </w:tcBorders>
                </w:tcPr>
                <w:p w14:paraId="022E9809" w14:textId="77777777" w:rsidR="005267DA" w:rsidRPr="00774935" w:rsidRDefault="005267DA" w:rsidP="005267DA">
                  <w:pPr>
                    <w:pStyle w:val="TAH"/>
                    <w:rPr>
                      <w:rFonts w:cs="Arial"/>
                      <w:lang w:eastAsia="en-GB"/>
                    </w:rPr>
                  </w:pPr>
                </w:p>
                <w:p w14:paraId="508B3383" w14:textId="77777777" w:rsidR="005267DA" w:rsidRPr="00774935" w:rsidRDefault="005267DA" w:rsidP="005267DA">
                  <w:pPr>
                    <w:pStyle w:val="TAH"/>
                    <w:rPr>
                      <w:rFonts w:cs="Arial"/>
                      <w:lang w:eastAsia="en-GB"/>
                    </w:rPr>
                  </w:pPr>
                  <w:r w:rsidRPr="00774935">
                    <w:rPr>
                      <w:rFonts w:cs="Arial"/>
                      <w:lang w:eastAsia="en-GB"/>
                    </w:rPr>
                    <w:t>Phenomenon</w:t>
                  </w:r>
                </w:p>
              </w:tc>
              <w:tc>
                <w:tcPr>
                  <w:tcW w:w="1851" w:type="dxa"/>
                  <w:vMerge w:val="restart"/>
                  <w:tcBorders>
                    <w:top w:val="single" w:sz="4" w:space="0" w:color="auto"/>
                    <w:left w:val="single" w:sz="4" w:space="0" w:color="auto"/>
                    <w:right w:val="single" w:sz="4" w:space="0" w:color="auto"/>
                  </w:tcBorders>
                </w:tcPr>
                <w:p w14:paraId="074402CF" w14:textId="77777777" w:rsidR="005267DA" w:rsidRPr="00774935" w:rsidRDefault="005267DA" w:rsidP="005267DA">
                  <w:pPr>
                    <w:pStyle w:val="TAH"/>
                    <w:rPr>
                      <w:rFonts w:cs="Arial"/>
                      <w:lang w:eastAsia="en-GB"/>
                    </w:rPr>
                  </w:pPr>
                </w:p>
                <w:p w14:paraId="572C7DFD" w14:textId="77777777" w:rsidR="005267DA" w:rsidRPr="00774935" w:rsidRDefault="005267DA" w:rsidP="005267DA">
                  <w:pPr>
                    <w:pStyle w:val="TAH"/>
                    <w:rPr>
                      <w:rFonts w:cs="Arial"/>
                      <w:lang w:eastAsia="en-GB"/>
                    </w:rPr>
                  </w:pPr>
                  <w:r w:rsidRPr="00774935">
                    <w:rPr>
                      <w:rFonts w:cs="Arial"/>
                      <w:lang w:eastAsia="en-GB"/>
                    </w:rPr>
                    <w:t>Application</w:t>
                  </w:r>
                </w:p>
              </w:tc>
              <w:tc>
                <w:tcPr>
                  <w:tcW w:w="3240" w:type="dxa"/>
                  <w:gridSpan w:val="3"/>
                  <w:tcBorders>
                    <w:top w:val="single" w:sz="4" w:space="0" w:color="auto"/>
                    <w:left w:val="single" w:sz="4" w:space="0" w:color="auto"/>
                    <w:bottom w:val="single" w:sz="4" w:space="0" w:color="auto"/>
                    <w:right w:val="single" w:sz="4" w:space="0" w:color="auto"/>
                  </w:tcBorders>
                </w:tcPr>
                <w:p w14:paraId="60EA34FD" w14:textId="77777777" w:rsidR="005267DA" w:rsidRPr="00774935" w:rsidRDefault="005267DA" w:rsidP="005267DA">
                  <w:pPr>
                    <w:pStyle w:val="TAH"/>
                    <w:rPr>
                      <w:rFonts w:cs="Arial"/>
                      <w:lang w:eastAsia="en-GB"/>
                    </w:rPr>
                  </w:pPr>
                  <w:r w:rsidRPr="00774935">
                    <w:rPr>
                      <w:rFonts w:cs="Arial"/>
                      <w:lang w:eastAsia="en-GB"/>
                    </w:rPr>
                    <w:t>Equipment test requirement</w:t>
                  </w:r>
                </w:p>
              </w:tc>
              <w:tc>
                <w:tcPr>
                  <w:tcW w:w="1080" w:type="dxa"/>
                  <w:vMerge w:val="restart"/>
                  <w:tcBorders>
                    <w:top w:val="single" w:sz="4" w:space="0" w:color="auto"/>
                    <w:left w:val="single" w:sz="4" w:space="0" w:color="auto"/>
                    <w:right w:val="single" w:sz="4" w:space="0" w:color="auto"/>
                  </w:tcBorders>
                </w:tcPr>
                <w:p w14:paraId="13FFC533" w14:textId="77777777" w:rsidR="005267DA" w:rsidRPr="00774935" w:rsidRDefault="005267DA" w:rsidP="005267DA">
                  <w:pPr>
                    <w:pStyle w:val="TAH"/>
                    <w:rPr>
                      <w:rFonts w:cs="Arial"/>
                      <w:lang w:eastAsia="en-GB"/>
                    </w:rPr>
                  </w:pPr>
                  <w:r w:rsidRPr="00774935">
                    <w:rPr>
                      <w:rFonts w:cs="Arial"/>
                      <w:lang w:eastAsia="en-GB"/>
                    </w:rPr>
                    <w:t>Reference</w:t>
                  </w:r>
                </w:p>
                <w:p w14:paraId="563CEF99" w14:textId="77777777" w:rsidR="005267DA" w:rsidRPr="00774935" w:rsidRDefault="005267DA" w:rsidP="005267DA">
                  <w:pPr>
                    <w:pStyle w:val="TAH"/>
                    <w:rPr>
                      <w:rFonts w:cs="Arial"/>
                      <w:lang w:eastAsia="en-GB"/>
                    </w:rPr>
                  </w:pPr>
                  <w:r w:rsidRPr="00774935">
                    <w:rPr>
                      <w:rFonts w:cs="Arial"/>
                      <w:lang w:eastAsia="en-GB"/>
                    </w:rPr>
                    <w:t>subclause in the present document</w:t>
                  </w:r>
                </w:p>
              </w:tc>
              <w:tc>
                <w:tcPr>
                  <w:tcW w:w="1813" w:type="dxa"/>
                  <w:vMerge w:val="restart"/>
                  <w:tcBorders>
                    <w:top w:val="single" w:sz="4" w:space="0" w:color="auto"/>
                    <w:left w:val="single" w:sz="4" w:space="0" w:color="auto"/>
                    <w:right w:val="single" w:sz="4" w:space="0" w:color="auto"/>
                  </w:tcBorders>
                </w:tcPr>
                <w:p w14:paraId="7AC091A7" w14:textId="77777777" w:rsidR="005267DA" w:rsidRPr="00774935" w:rsidRDefault="005267DA" w:rsidP="005267DA">
                  <w:pPr>
                    <w:pStyle w:val="TAH"/>
                    <w:rPr>
                      <w:rFonts w:cs="Arial"/>
                      <w:lang w:eastAsia="en-GB"/>
                    </w:rPr>
                  </w:pPr>
                  <w:r w:rsidRPr="00774935">
                    <w:rPr>
                      <w:rFonts w:cs="Arial"/>
                      <w:lang w:eastAsia="en-GB"/>
                    </w:rPr>
                    <w:t>Reference</w:t>
                  </w:r>
                </w:p>
                <w:p w14:paraId="48A0A20A" w14:textId="77777777" w:rsidR="005267DA" w:rsidRPr="00774935" w:rsidRDefault="005267DA" w:rsidP="005267DA">
                  <w:pPr>
                    <w:pStyle w:val="TAH"/>
                    <w:rPr>
                      <w:rFonts w:cs="Arial"/>
                      <w:lang w:eastAsia="en-GB"/>
                    </w:rPr>
                  </w:pPr>
                  <w:r w:rsidRPr="00774935">
                    <w:rPr>
                      <w:rFonts w:cs="Arial"/>
                      <w:lang w:eastAsia="en-GB"/>
                    </w:rPr>
                    <w:t>standard</w:t>
                  </w:r>
                </w:p>
              </w:tc>
            </w:tr>
            <w:tr w:rsidR="005267DA" w:rsidRPr="00774935" w14:paraId="1A3C5D37" w14:textId="77777777" w:rsidTr="009D070E">
              <w:trPr>
                <w:cantSplit/>
                <w:jc w:val="center"/>
              </w:trPr>
              <w:tc>
                <w:tcPr>
                  <w:tcW w:w="1762" w:type="dxa"/>
                  <w:vMerge/>
                  <w:tcBorders>
                    <w:left w:val="single" w:sz="4" w:space="0" w:color="auto"/>
                    <w:right w:val="single" w:sz="4" w:space="0" w:color="auto"/>
                  </w:tcBorders>
                </w:tcPr>
                <w:p w14:paraId="09BAD7DC" w14:textId="77777777" w:rsidR="005267DA" w:rsidRPr="00774935" w:rsidRDefault="005267DA" w:rsidP="005267DA">
                  <w:pPr>
                    <w:keepNext/>
                    <w:keepLines/>
                    <w:jc w:val="center"/>
                    <w:rPr>
                      <w:rFonts w:ascii="Arial" w:hAnsi="Arial" w:cs="v4.2.0"/>
                      <w:b/>
                      <w:sz w:val="18"/>
                      <w:lang w:eastAsia="en-GB"/>
                    </w:rPr>
                  </w:pPr>
                </w:p>
              </w:tc>
              <w:tc>
                <w:tcPr>
                  <w:tcW w:w="1851" w:type="dxa"/>
                  <w:vMerge/>
                  <w:tcBorders>
                    <w:left w:val="single" w:sz="4" w:space="0" w:color="auto"/>
                    <w:right w:val="single" w:sz="4" w:space="0" w:color="auto"/>
                  </w:tcBorders>
                </w:tcPr>
                <w:p w14:paraId="5FF7D096" w14:textId="77777777" w:rsidR="005267DA" w:rsidRPr="00774935" w:rsidRDefault="005267DA" w:rsidP="005267DA">
                  <w:pPr>
                    <w:keepNext/>
                    <w:keepLines/>
                    <w:jc w:val="center"/>
                    <w:rPr>
                      <w:rFonts w:ascii="Arial" w:hAnsi="Arial" w:cs="v4.2.0"/>
                      <w:b/>
                      <w:sz w:val="18"/>
                      <w:lang w:eastAsia="en-GB"/>
                    </w:rPr>
                  </w:pPr>
                </w:p>
              </w:tc>
              <w:tc>
                <w:tcPr>
                  <w:tcW w:w="1080" w:type="dxa"/>
                  <w:tcBorders>
                    <w:left w:val="single" w:sz="4" w:space="0" w:color="auto"/>
                  </w:tcBorders>
                </w:tcPr>
                <w:p w14:paraId="4109F723" w14:textId="77777777" w:rsidR="005267DA" w:rsidRPr="00774935" w:rsidRDefault="005267DA" w:rsidP="005267DA">
                  <w:pPr>
                    <w:pStyle w:val="TAH"/>
                    <w:rPr>
                      <w:rFonts w:cs="Arial"/>
                      <w:lang w:eastAsia="en-GB"/>
                    </w:rPr>
                  </w:pPr>
                  <w:r w:rsidRPr="00774935">
                    <w:rPr>
                      <w:rFonts w:cs="Arial"/>
                      <w:lang w:eastAsia="en-GB"/>
                    </w:rPr>
                    <w:t xml:space="preserve">BS equipment </w:t>
                  </w:r>
                </w:p>
              </w:tc>
              <w:tc>
                <w:tcPr>
                  <w:tcW w:w="1080" w:type="dxa"/>
                </w:tcPr>
                <w:p w14:paraId="365AE217" w14:textId="77777777" w:rsidR="005267DA" w:rsidRPr="00774935" w:rsidRDefault="005267DA" w:rsidP="005267DA">
                  <w:pPr>
                    <w:pStyle w:val="TAH"/>
                    <w:rPr>
                      <w:rFonts w:cs="Arial"/>
                      <w:lang w:eastAsia="en-GB"/>
                    </w:rPr>
                  </w:pPr>
                  <w:r w:rsidRPr="00774935">
                    <w:rPr>
                      <w:rFonts w:cs="Arial"/>
                      <w:lang w:eastAsia="en-GB"/>
                    </w:rPr>
                    <w:t>Ancillary equipment</w:t>
                  </w:r>
                </w:p>
              </w:tc>
              <w:tc>
                <w:tcPr>
                  <w:tcW w:w="1080" w:type="dxa"/>
                  <w:tcBorders>
                    <w:right w:val="single" w:sz="4" w:space="0" w:color="auto"/>
                  </w:tcBorders>
                </w:tcPr>
                <w:p w14:paraId="57A0672B" w14:textId="77777777" w:rsidR="005267DA" w:rsidRPr="00774935" w:rsidRDefault="005267DA" w:rsidP="005267DA">
                  <w:pPr>
                    <w:pStyle w:val="TAH"/>
                    <w:rPr>
                      <w:rFonts w:cs="Arial"/>
                      <w:lang w:eastAsia="en-GB"/>
                    </w:rPr>
                  </w:pPr>
                  <w:r w:rsidRPr="00774935">
                    <w:rPr>
                      <w:rFonts w:cs="Arial"/>
                      <w:lang w:eastAsia="en-GB"/>
                    </w:rPr>
                    <w:t>Repeater</w:t>
                  </w:r>
                </w:p>
              </w:tc>
              <w:tc>
                <w:tcPr>
                  <w:tcW w:w="1080" w:type="dxa"/>
                  <w:vMerge/>
                  <w:tcBorders>
                    <w:left w:val="single" w:sz="4" w:space="0" w:color="auto"/>
                    <w:right w:val="single" w:sz="4" w:space="0" w:color="auto"/>
                  </w:tcBorders>
                </w:tcPr>
                <w:p w14:paraId="3FA2BC28" w14:textId="77777777" w:rsidR="005267DA" w:rsidRPr="00774935" w:rsidRDefault="005267DA" w:rsidP="005267DA">
                  <w:pPr>
                    <w:keepNext/>
                    <w:keepLines/>
                    <w:jc w:val="center"/>
                    <w:rPr>
                      <w:rFonts w:ascii="Arial" w:hAnsi="Arial" w:cs="v4.2.0"/>
                      <w:b/>
                      <w:sz w:val="18"/>
                      <w:lang w:eastAsia="en-GB"/>
                    </w:rPr>
                  </w:pPr>
                </w:p>
              </w:tc>
              <w:tc>
                <w:tcPr>
                  <w:tcW w:w="1813" w:type="dxa"/>
                  <w:vMerge/>
                  <w:tcBorders>
                    <w:left w:val="single" w:sz="4" w:space="0" w:color="auto"/>
                    <w:right w:val="single" w:sz="4" w:space="0" w:color="auto"/>
                  </w:tcBorders>
                </w:tcPr>
                <w:p w14:paraId="611914B5" w14:textId="77777777" w:rsidR="005267DA" w:rsidRPr="00774935" w:rsidRDefault="005267DA" w:rsidP="005267DA">
                  <w:pPr>
                    <w:keepNext/>
                    <w:keepLines/>
                    <w:jc w:val="center"/>
                    <w:rPr>
                      <w:rFonts w:ascii="Arial" w:hAnsi="Arial" w:cs="v4.2.0"/>
                      <w:b/>
                      <w:sz w:val="18"/>
                      <w:lang w:eastAsia="en-GB"/>
                    </w:rPr>
                  </w:pPr>
                </w:p>
              </w:tc>
            </w:tr>
            <w:tr w:rsidR="005267DA" w:rsidRPr="00774935" w14:paraId="3CE08FB4" w14:textId="77777777" w:rsidTr="009D070E">
              <w:trPr>
                <w:cantSplit/>
                <w:jc w:val="center"/>
              </w:trPr>
              <w:tc>
                <w:tcPr>
                  <w:tcW w:w="1762" w:type="dxa"/>
                </w:tcPr>
                <w:p w14:paraId="18D0CB51" w14:textId="77777777" w:rsidR="005267DA" w:rsidRPr="00774935" w:rsidRDefault="005267DA" w:rsidP="005267DA">
                  <w:pPr>
                    <w:pStyle w:val="TAC"/>
                    <w:rPr>
                      <w:rFonts w:cs="Arial"/>
                      <w:lang w:eastAsia="en-GB"/>
                    </w:rPr>
                  </w:pPr>
                  <w:r w:rsidRPr="00774935">
                    <w:rPr>
                      <w:rFonts w:cs="Arial"/>
                      <w:lang w:eastAsia="en-GB"/>
                    </w:rPr>
                    <w:t>RF electro</w:t>
                  </w:r>
                  <w:r w:rsidRPr="00774935">
                    <w:rPr>
                      <w:rFonts w:cs="Arial"/>
                      <w:lang w:eastAsia="en-GB"/>
                    </w:rPr>
                    <w:softHyphen/>
                    <w:t>magnetic field (80 - 6000 MHz)</w:t>
                  </w:r>
                </w:p>
              </w:tc>
              <w:tc>
                <w:tcPr>
                  <w:tcW w:w="1851" w:type="dxa"/>
                </w:tcPr>
                <w:p w14:paraId="1D14AF14" w14:textId="77777777" w:rsidR="005267DA" w:rsidRPr="00774935" w:rsidRDefault="005267DA" w:rsidP="005267DA">
                  <w:pPr>
                    <w:pStyle w:val="TAC"/>
                    <w:rPr>
                      <w:rFonts w:cs="Arial"/>
                      <w:lang w:eastAsia="en-GB"/>
                    </w:rPr>
                  </w:pPr>
                  <w:r w:rsidRPr="00774935">
                    <w:rPr>
                      <w:rFonts w:cs="Arial"/>
                      <w:lang w:eastAsia="en-GB"/>
                    </w:rPr>
                    <w:t>Enclosure</w:t>
                  </w:r>
                </w:p>
              </w:tc>
              <w:tc>
                <w:tcPr>
                  <w:tcW w:w="1080" w:type="dxa"/>
                </w:tcPr>
                <w:p w14:paraId="3D8D6523"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746DC581"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323EE53E"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31ED4D45" w14:textId="77777777" w:rsidR="005267DA" w:rsidRPr="00774935" w:rsidRDefault="005267DA" w:rsidP="005267DA">
                  <w:pPr>
                    <w:pStyle w:val="TAC"/>
                    <w:rPr>
                      <w:rFonts w:cs="Arial"/>
                      <w:lang w:eastAsia="en-GB"/>
                    </w:rPr>
                  </w:pPr>
                  <w:r w:rsidRPr="00774935">
                    <w:rPr>
                      <w:rFonts w:cs="Arial"/>
                      <w:lang w:eastAsia="en-GB"/>
                    </w:rPr>
                    <w:t>9.3</w:t>
                  </w:r>
                </w:p>
              </w:tc>
              <w:tc>
                <w:tcPr>
                  <w:tcW w:w="1813" w:type="dxa"/>
                </w:tcPr>
                <w:p w14:paraId="77BA306C" w14:textId="77777777" w:rsidR="005267DA" w:rsidRPr="00774935" w:rsidRDefault="005267DA" w:rsidP="005267DA">
                  <w:pPr>
                    <w:pStyle w:val="TAC"/>
                    <w:rPr>
                      <w:rFonts w:cs="Arial"/>
                      <w:lang w:eastAsia="en-GB"/>
                    </w:rPr>
                  </w:pPr>
                  <w:r w:rsidRPr="00774935">
                    <w:rPr>
                      <w:rFonts w:cs="Arial"/>
                      <w:lang w:eastAsia="en-GB"/>
                    </w:rPr>
                    <w:t>IEC 61000</w:t>
                  </w:r>
                  <w:r w:rsidRPr="00774935">
                    <w:rPr>
                      <w:rFonts w:cs="Arial"/>
                      <w:lang w:eastAsia="en-GB"/>
                    </w:rPr>
                    <w:noBreakHyphen/>
                    <w:t>4</w:t>
                  </w:r>
                  <w:r w:rsidRPr="00774935">
                    <w:rPr>
                      <w:rFonts w:cs="Arial"/>
                      <w:lang w:eastAsia="en-GB"/>
                    </w:rPr>
                    <w:noBreakHyphen/>
                    <w:t>3 [17]</w:t>
                  </w:r>
                </w:p>
              </w:tc>
            </w:tr>
            <w:tr w:rsidR="005267DA" w:rsidRPr="00774935" w14:paraId="78E71F21" w14:textId="77777777" w:rsidTr="009D070E">
              <w:trPr>
                <w:cantSplit/>
                <w:jc w:val="center"/>
              </w:trPr>
              <w:tc>
                <w:tcPr>
                  <w:tcW w:w="1762" w:type="dxa"/>
                </w:tcPr>
                <w:p w14:paraId="0DF5B899" w14:textId="77777777" w:rsidR="005267DA" w:rsidRPr="00774935" w:rsidRDefault="005267DA" w:rsidP="005267DA">
                  <w:pPr>
                    <w:pStyle w:val="TAC"/>
                    <w:rPr>
                      <w:rFonts w:cs="Arial"/>
                      <w:lang w:eastAsia="en-GB"/>
                    </w:rPr>
                  </w:pPr>
                  <w:r w:rsidRPr="00774935">
                    <w:rPr>
                      <w:rFonts w:cs="Arial"/>
                      <w:lang w:eastAsia="en-GB"/>
                    </w:rPr>
                    <w:t>Electrostatic discharge</w:t>
                  </w:r>
                </w:p>
              </w:tc>
              <w:tc>
                <w:tcPr>
                  <w:tcW w:w="1851" w:type="dxa"/>
                </w:tcPr>
                <w:p w14:paraId="26B76EA5" w14:textId="77777777" w:rsidR="005267DA" w:rsidRPr="00774935" w:rsidRDefault="005267DA" w:rsidP="005267DA">
                  <w:pPr>
                    <w:pStyle w:val="TAC"/>
                    <w:rPr>
                      <w:rFonts w:cs="Arial"/>
                      <w:lang w:eastAsia="en-GB"/>
                    </w:rPr>
                  </w:pPr>
                  <w:r w:rsidRPr="00774935">
                    <w:rPr>
                      <w:rFonts w:cs="Arial"/>
                      <w:lang w:eastAsia="en-GB"/>
                    </w:rPr>
                    <w:t>Enclosure</w:t>
                  </w:r>
                </w:p>
              </w:tc>
              <w:tc>
                <w:tcPr>
                  <w:tcW w:w="1080" w:type="dxa"/>
                </w:tcPr>
                <w:p w14:paraId="661C7818"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6D382DD9"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1F43C4B6"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05DE3CBB" w14:textId="77777777" w:rsidR="005267DA" w:rsidRPr="00774935" w:rsidRDefault="005267DA" w:rsidP="005267DA">
                  <w:pPr>
                    <w:pStyle w:val="TAC"/>
                    <w:rPr>
                      <w:rFonts w:cs="Arial"/>
                      <w:lang w:eastAsia="en-GB"/>
                    </w:rPr>
                  </w:pPr>
                  <w:r w:rsidRPr="00774935">
                    <w:rPr>
                      <w:rFonts w:cs="Arial"/>
                      <w:lang w:eastAsia="en-GB"/>
                    </w:rPr>
                    <w:t>9.4</w:t>
                  </w:r>
                </w:p>
              </w:tc>
              <w:tc>
                <w:tcPr>
                  <w:tcW w:w="1813" w:type="dxa"/>
                </w:tcPr>
                <w:p w14:paraId="39CC97C4" w14:textId="77777777" w:rsidR="005267DA" w:rsidRPr="00774935" w:rsidRDefault="005267DA" w:rsidP="005267DA">
                  <w:pPr>
                    <w:pStyle w:val="TAC"/>
                    <w:rPr>
                      <w:rFonts w:cs="Arial"/>
                      <w:lang w:eastAsia="en-GB"/>
                    </w:rPr>
                  </w:pPr>
                  <w:r w:rsidRPr="00774935">
                    <w:rPr>
                      <w:rFonts w:cs="Arial"/>
                      <w:lang w:eastAsia="en-GB"/>
                    </w:rPr>
                    <w:t>IEC 61000</w:t>
                  </w:r>
                  <w:r w:rsidRPr="00774935">
                    <w:rPr>
                      <w:rFonts w:cs="Arial"/>
                      <w:lang w:eastAsia="en-GB"/>
                    </w:rPr>
                    <w:noBreakHyphen/>
                    <w:t>4</w:t>
                  </w:r>
                  <w:r w:rsidRPr="00774935">
                    <w:rPr>
                      <w:rFonts w:cs="Arial"/>
                      <w:lang w:eastAsia="en-GB"/>
                    </w:rPr>
                    <w:noBreakHyphen/>
                    <w:t>2 [18]</w:t>
                  </w:r>
                </w:p>
              </w:tc>
            </w:tr>
            <w:tr w:rsidR="005267DA" w:rsidRPr="00774935" w14:paraId="48F901BB" w14:textId="77777777" w:rsidTr="009D070E">
              <w:trPr>
                <w:cantSplit/>
                <w:jc w:val="center"/>
              </w:trPr>
              <w:tc>
                <w:tcPr>
                  <w:tcW w:w="1762" w:type="dxa"/>
                </w:tcPr>
                <w:p w14:paraId="55A22887" w14:textId="77777777" w:rsidR="005267DA" w:rsidRPr="00774935" w:rsidRDefault="005267DA" w:rsidP="005267DA">
                  <w:pPr>
                    <w:pStyle w:val="TAC"/>
                    <w:rPr>
                      <w:rFonts w:cs="Arial"/>
                      <w:lang w:eastAsia="en-GB"/>
                    </w:rPr>
                  </w:pPr>
                  <w:r w:rsidRPr="00774935">
                    <w:rPr>
                      <w:rFonts w:cs="Arial"/>
                      <w:lang w:eastAsia="en-GB"/>
                    </w:rPr>
                    <w:t>Fast transients common mode</w:t>
                  </w:r>
                </w:p>
              </w:tc>
              <w:tc>
                <w:tcPr>
                  <w:tcW w:w="1851" w:type="dxa"/>
                </w:tcPr>
                <w:p w14:paraId="48F9A07A" w14:textId="77777777" w:rsidR="005267DA" w:rsidRPr="00774935" w:rsidRDefault="005267DA" w:rsidP="005267DA">
                  <w:pPr>
                    <w:pStyle w:val="TAC"/>
                    <w:rPr>
                      <w:rFonts w:cs="Arial"/>
                      <w:lang w:eastAsia="en-GB"/>
                    </w:rPr>
                  </w:pPr>
                  <w:r w:rsidRPr="00774935">
                    <w:rPr>
                      <w:rFonts w:cs="Arial"/>
                      <w:lang w:eastAsia="en-GB"/>
                    </w:rPr>
                    <w:t>Signal, telecommunications and control ports, DC and AC power input ports</w:t>
                  </w:r>
                </w:p>
              </w:tc>
              <w:tc>
                <w:tcPr>
                  <w:tcW w:w="1080" w:type="dxa"/>
                </w:tcPr>
                <w:p w14:paraId="2B8E5591"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0E756F13"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4A32E5BF"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1DA4B2EB" w14:textId="77777777" w:rsidR="005267DA" w:rsidRPr="00774935" w:rsidRDefault="005267DA" w:rsidP="005267DA">
                  <w:pPr>
                    <w:pStyle w:val="TAC"/>
                    <w:rPr>
                      <w:rFonts w:cs="Arial"/>
                      <w:lang w:eastAsia="en-GB"/>
                    </w:rPr>
                  </w:pPr>
                  <w:r w:rsidRPr="00774935">
                    <w:rPr>
                      <w:rFonts w:cs="Arial"/>
                      <w:lang w:eastAsia="en-GB"/>
                    </w:rPr>
                    <w:t>9.5</w:t>
                  </w:r>
                </w:p>
              </w:tc>
              <w:tc>
                <w:tcPr>
                  <w:tcW w:w="1813" w:type="dxa"/>
                </w:tcPr>
                <w:p w14:paraId="5270B5BD" w14:textId="77777777" w:rsidR="005267DA" w:rsidRPr="00774935" w:rsidRDefault="005267DA" w:rsidP="005267DA">
                  <w:pPr>
                    <w:pStyle w:val="TAC"/>
                    <w:rPr>
                      <w:rFonts w:cs="Arial"/>
                      <w:lang w:eastAsia="en-GB"/>
                    </w:rPr>
                  </w:pPr>
                  <w:r w:rsidRPr="00774935">
                    <w:rPr>
                      <w:rFonts w:cs="Arial"/>
                      <w:lang w:eastAsia="en-GB"/>
                    </w:rPr>
                    <w:t>IEC 61000</w:t>
                  </w:r>
                  <w:r w:rsidRPr="00774935">
                    <w:rPr>
                      <w:rFonts w:cs="Arial"/>
                      <w:lang w:eastAsia="en-GB"/>
                    </w:rPr>
                    <w:noBreakHyphen/>
                    <w:t>4</w:t>
                  </w:r>
                  <w:r w:rsidRPr="00774935">
                    <w:rPr>
                      <w:rFonts w:cs="Arial"/>
                      <w:lang w:eastAsia="en-GB"/>
                    </w:rPr>
                    <w:noBreakHyphen/>
                    <w:t>4 [19]</w:t>
                  </w:r>
                </w:p>
              </w:tc>
            </w:tr>
            <w:tr w:rsidR="005267DA" w:rsidRPr="00774935" w14:paraId="4D134434" w14:textId="77777777" w:rsidTr="009D070E">
              <w:trPr>
                <w:cantSplit/>
                <w:jc w:val="center"/>
              </w:trPr>
              <w:tc>
                <w:tcPr>
                  <w:tcW w:w="1762" w:type="dxa"/>
                </w:tcPr>
                <w:p w14:paraId="13C43642" w14:textId="77777777" w:rsidR="005267DA" w:rsidRPr="00774935" w:rsidRDefault="005267DA" w:rsidP="005267DA">
                  <w:pPr>
                    <w:pStyle w:val="TAC"/>
                    <w:rPr>
                      <w:rFonts w:cs="Arial"/>
                      <w:lang w:eastAsia="en-GB"/>
                    </w:rPr>
                  </w:pPr>
                  <w:r w:rsidRPr="00774935">
                    <w:rPr>
                      <w:rFonts w:cs="Arial"/>
                      <w:lang w:eastAsia="en-GB"/>
                    </w:rPr>
                    <w:t>RF common mode</w:t>
                  </w:r>
                </w:p>
                <w:p w14:paraId="696234DA" w14:textId="77777777" w:rsidR="005267DA" w:rsidRPr="00774935" w:rsidRDefault="005267DA" w:rsidP="005267DA">
                  <w:pPr>
                    <w:pStyle w:val="TAC"/>
                    <w:rPr>
                      <w:rFonts w:cs="Arial"/>
                      <w:lang w:eastAsia="en-GB"/>
                    </w:rPr>
                  </w:pPr>
                  <w:r w:rsidRPr="00774935">
                    <w:rPr>
                      <w:rFonts w:cs="Arial"/>
                      <w:lang w:eastAsia="en-GB"/>
                    </w:rPr>
                    <w:t>0,15 - 80 MHz</w:t>
                  </w:r>
                </w:p>
              </w:tc>
              <w:tc>
                <w:tcPr>
                  <w:tcW w:w="1851" w:type="dxa"/>
                </w:tcPr>
                <w:p w14:paraId="779275D8" w14:textId="77777777" w:rsidR="005267DA" w:rsidRPr="00774935" w:rsidRDefault="005267DA" w:rsidP="005267DA">
                  <w:pPr>
                    <w:pStyle w:val="TAC"/>
                    <w:rPr>
                      <w:rFonts w:cs="Arial"/>
                      <w:lang w:eastAsia="en-GB"/>
                    </w:rPr>
                  </w:pPr>
                  <w:r w:rsidRPr="00774935">
                    <w:rPr>
                      <w:rFonts w:cs="Arial"/>
                      <w:lang w:eastAsia="en-GB"/>
                    </w:rPr>
                    <w:t>Signal, telecommunications and control ports, DC and AC power input ports</w:t>
                  </w:r>
                </w:p>
              </w:tc>
              <w:tc>
                <w:tcPr>
                  <w:tcW w:w="1080" w:type="dxa"/>
                </w:tcPr>
                <w:p w14:paraId="48BFD9D4"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03146553"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407FC352"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0074F40A" w14:textId="77777777" w:rsidR="005267DA" w:rsidRPr="00774935" w:rsidRDefault="005267DA" w:rsidP="005267DA">
                  <w:pPr>
                    <w:pStyle w:val="TAC"/>
                    <w:rPr>
                      <w:rFonts w:cs="Arial"/>
                      <w:lang w:eastAsia="en-GB"/>
                    </w:rPr>
                  </w:pPr>
                  <w:r w:rsidRPr="00774935">
                    <w:rPr>
                      <w:rFonts w:cs="Arial"/>
                      <w:lang w:eastAsia="en-GB"/>
                    </w:rPr>
                    <w:t>9.6</w:t>
                  </w:r>
                </w:p>
              </w:tc>
              <w:tc>
                <w:tcPr>
                  <w:tcW w:w="1813" w:type="dxa"/>
                </w:tcPr>
                <w:p w14:paraId="21C2E68C" w14:textId="77777777" w:rsidR="005267DA" w:rsidRPr="00774935" w:rsidRDefault="005267DA" w:rsidP="005267DA">
                  <w:pPr>
                    <w:pStyle w:val="TAC"/>
                    <w:rPr>
                      <w:rFonts w:cs="Arial"/>
                      <w:lang w:eastAsia="en-GB"/>
                    </w:rPr>
                  </w:pPr>
                  <w:r w:rsidRPr="00774935">
                    <w:rPr>
                      <w:rFonts w:cs="Arial"/>
                      <w:lang w:eastAsia="en-GB"/>
                    </w:rPr>
                    <w:t>IEC 61000</w:t>
                  </w:r>
                  <w:r w:rsidRPr="00774935">
                    <w:rPr>
                      <w:rFonts w:cs="Arial"/>
                      <w:lang w:eastAsia="en-GB"/>
                    </w:rPr>
                    <w:noBreakHyphen/>
                    <w:t>4</w:t>
                  </w:r>
                  <w:r w:rsidRPr="00774935">
                    <w:rPr>
                      <w:rFonts w:cs="Arial"/>
                      <w:lang w:eastAsia="en-GB"/>
                    </w:rPr>
                    <w:noBreakHyphen/>
                    <w:t>6 [20]</w:t>
                  </w:r>
                </w:p>
              </w:tc>
            </w:tr>
            <w:tr w:rsidR="005267DA" w:rsidRPr="00774935" w14:paraId="1AED541C" w14:textId="77777777" w:rsidTr="009D070E">
              <w:trPr>
                <w:cantSplit/>
                <w:jc w:val="center"/>
              </w:trPr>
              <w:tc>
                <w:tcPr>
                  <w:tcW w:w="1762" w:type="dxa"/>
                </w:tcPr>
                <w:p w14:paraId="772C5ED5" w14:textId="77777777" w:rsidR="005267DA" w:rsidRPr="00774935" w:rsidRDefault="005267DA" w:rsidP="005267DA">
                  <w:pPr>
                    <w:pStyle w:val="TAC"/>
                    <w:rPr>
                      <w:rFonts w:cs="Arial"/>
                      <w:lang w:eastAsia="en-GB"/>
                    </w:rPr>
                  </w:pPr>
                  <w:r w:rsidRPr="00774935">
                    <w:rPr>
                      <w:rFonts w:cs="Arial"/>
                      <w:lang w:eastAsia="en-GB"/>
                    </w:rPr>
                    <w:t>Voltage dips and interruptions</w:t>
                  </w:r>
                </w:p>
              </w:tc>
              <w:tc>
                <w:tcPr>
                  <w:tcW w:w="1851" w:type="dxa"/>
                </w:tcPr>
                <w:p w14:paraId="7C3F1519" w14:textId="77777777" w:rsidR="005267DA" w:rsidRPr="00774935" w:rsidRDefault="005267DA" w:rsidP="005267DA">
                  <w:pPr>
                    <w:pStyle w:val="TAC"/>
                    <w:rPr>
                      <w:rFonts w:cs="Arial"/>
                      <w:lang w:eastAsia="en-GB"/>
                    </w:rPr>
                  </w:pPr>
                  <w:r w:rsidRPr="00774935">
                    <w:rPr>
                      <w:rFonts w:cs="Arial"/>
                      <w:lang w:eastAsia="en-GB"/>
                    </w:rPr>
                    <w:t>AC mains power input ports</w:t>
                  </w:r>
                </w:p>
              </w:tc>
              <w:tc>
                <w:tcPr>
                  <w:tcW w:w="1080" w:type="dxa"/>
                </w:tcPr>
                <w:p w14:paraId="1B196CE0"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39728C8A"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7A8668B0"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116B30FC" w14:textId="77777777" w:rsidR="005267DA" w:rsidRPr="00774935" w:rsidRDefault="005267DA" w:rsidP="005267DA">
                  <w:pPr>
                    <w:pStyle w:val="TAC"/>
                    <w:rPr>
                      <w:rFonts w:cs="Arial"/>
                      <w:lang w:eastAsia="en-GB"/>
                    </w:rPr>
                  </w:pPr>
                  <w:r w:rsidRPr="00774935">
                    <w:rPr>
                      <w:rFonts w:cs="Arial"/>
                      <w:lang w:eastAsia="en-GB"/>
                    </w:rPr>
                    <w:t>9.7</w:t>
                  </w:r>
                </w:p>
              </w:tc>
              <w:tc>
                <w:tcPr>
                  <w:tcW w:w="1813" w:type="dxa"/>
                </w:tcPr>
                <w:p w14:paraId="5842EF90" w14:textId="77777777" w:rsidR="005267DA" w:rsidRPr="00774935" w:rsidRDefault="005267DA" w:rsidP="005267DA">
                  <w:pPr>
                    <w:pStyle w:val="TAC"/>
                    <w:rPr>
                      <w:rFonts w:cs="Arial"/>
                      <w:lang w:eastAsia="en-GB"/>
                    </w:rPr>
                  </w:pPr>
                  <w:r w:rsidRPr="00774935">
                    <w:rPr>
                      <w:rFonts w:cs="Arial"/>
                      <w:lang w:eastAsia="en-GB"/>
                    </w:rPr>
                    <w:t>IEC 61000</w:t>
                  </w:r>
                  <w:r w:rsidRPr="00774935">
                    <w:rPr>
                      <w:rFonts w:cs="Arial"/>
                      <w:lang w:eastAsia="en-GB"/>
                    </w:rPr>
                    <w:noBreakHyphen/>
                    <w:t>4</w:t>
                  </w:r>
                  <w:r w:rsidRPr="00774935">
                    <w:rPr>
                      <w:rFonts w:cs="Arial"/>
                      <w:lang w:eastAsia="en-GB"/>
                    </w:rPr>
                    <w:noBreakHyphen/>
                    <w:t>11 [21]</w:t>
                  </w:r>
                </w:p>
              </w:tc>
            </w:tr>
            <w:tr w:rsidR="005267DA" w:rsidRPr="00774935" w14:paraId="5C944B55" w14:textId="77777777" w:rsidTr="009D070E">
              <w:trPr>
                <w:cantSplit/>
                <w:jc w:val="center"/>
              </w:trPr>
              <w:tc>
                <w:tcPr>
                  <w:tcW w:w="1762" w:type="dxa"/>
                </w:tcPr>
                <w:p w14:paraId="1DC0861F" w14:textId="77777777" w:rsidR="005267DA" w:rsidRPr="00774935" w:rsidRDefault="005267DA" w:rsidP="005267DA">
                  <w:pPr>
                    <w:pStyle w:val="TAC"/>
                    <w:rPr>
                      <w:rFonts w:cs="Arial"/>
                      <w:lang w:eastAsia="en-GB"/>
                    </w:rPr>
                  </w:pPr>
                  <w:r w:rsidRPr="00774935">
                    <w:rPr>
                      <w:rFonts w:cs="Arial"/>
                      <w:lang w:eastAsia="en-GB"/>
                    </w:rPr>
                    <w:t>Surges, common and differential mode</w:t>
                  </w:r>
                </w:p>
              </w:tc>
              <w:tc>
                <w:tcPr>
                  <w:tcW w:w="1851" w:type="dxa"/>
                </w:tcPr>
                <w:p w14:paraId="7DE625D4" w14:textId="77777777" w:rsidR="005267DA" w:rsidRPr="00774935" w:rsidRDefault="005267DA" w:rsidP="005267DA">
                  <w:pPr>
                    <w:pStyle w:val="TAC"/>
                    <w:rPr>
                      <w:rFonts w:cs="Arial"/>
                      <w:lang w:eastAsia="en-GB"/>
                    </w:rPr>
                  </w:pPr>
                  <w:r w:rsidRPr="00774935">
                    <w:rPr>
                      <w:rFonts w:cs="Arial"/>
                      <w:lang w:eastAsia="en-GB"/>
                    </w:rPr>
                    <w:t xml:space="preserve"> AC power input ports and telecommunications port</w:t>
                  </w:r>
                </w:p>
              </w:tc>
              <w:tc>
                <w:tcPr>
                  <w:tcW w:w="1080" w:type="dxa"/>
                </w:tcPr>
                <w:p w14:paraId="01463CAA"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7E9208F7" w14:textId="77777777" w:rsidR="005267DA" w:rsidRPr="00774935" w:rsidRDefault="005267DA" w:rsidP="005267DA">
                  <w:pPr>
                    <w:pStyle w:val="TAC"/>
                    <w:rPr>
                      <w:rFonts w:cs="Arial"/>
                      <w:lang w:eastAsia="en-GB"/>
                    </w:rPr>
                  </w:pPr>
                  <w:r w:rsidRPr="00774935">
                    <w:rPr>
                      <w:rFonts w:cs="Arial"/>
                      <w:lang w:eastAsia="en-GB"/>
                    </w:rPr>
                    <w:t>applicable</w:t>
                  </w:r>
                </w:p>
              </w:tc>
              <w:tc>
                <w:tcPr>
                  <w:tcW w:w="1080" w:type="dxa"/>
                </w:tcPr>
                <w:p w14:paraId="436EE950" w14:textId="77777777" w:rsidR="005267DA" w:rsidRPr="00774935" w:rsidRDefault="005267DA" w:rsidP="005267DA">
                  <w:pPr>
                    <w:pStyle w:val="TAC"/>
                    <w:rPr>
                      <w:rFonts w:cs="Arial"/>
                      <w:lang w:eastAsia="en-GB"/>
                    </w:rPr>
                  </w:pPr>
                  <w:r w:rsidRPr="00774935">
                    <w:rPr>
                      <w:rFonts w:cs="Arial"/>
                      <w:lang w:eastAsia="en-GB"/>
                    </w:rPr>
                    <w:t xml:space="preserve">applicable </w:t>
                  </w:r>
                </w:p>
              </w:tc>
              <w:tc>
                <w:tcPr>
                  <w:tcW w:w="1080" w:type="dxa"/>
                </w:tcPr>
                <w:p w14:paraId="10F97191" w14:textId="77777777" w:rsidR="005267DA" w:rsidRPr="00774935" w:rsidRDefault="005267DA" w:rsidP="005267DA">
                  <w:pPr>
                    <w:pStyle w:val="TAC"/>
                    <w:rPr>
                      <w:rFonts w:cs="Arial"/>
                      <w:lang w:eastAsia="en-GB"/>
                    </w:rPr>
                  </w:pPr>
                  <w:r w:rsidRPr="00774935">
                    <w:rPr>
                      <w:rFonts w:cs="Arial"/>
                      <w:lang w:eastAsia="en-GB"/>
                    </w:rPr>
                    <w:t>9.8</w:t>
                  </w:r>
                </w:p>
              </w:tc>
              <w:tc>
                <w:tcPr>
                  <w:tcW w:w="1813" w:type="dxa"/>
                </w:tcPr>
                <w:p w14:paraId="4C867070" w14:textId="77777777" w:rsidR="005267DA" w:rsidRPr="00774935" w:rsidRDefault="005267DA" w:rsidP="005267DA">
                  <w:pPr>
                    <w:pStyle w:val="TAC"/>
                    <w:rPr>
                      <w:rFonts w:cs="Arial"/>
                      <w:lang w:eastAsia="en-GB"/>
                    </w:rPr>
                  </w:pPr>
                  <w:r w:rsidRPr="00774935">
                    <w:rPr>
                      <w:rFonts w:cs="Arial"/>
                      <w:lang w:eastAsia="en-GB"/>
                    </w:rPr>
                    <w:t>IEC 61000</w:t>
                  </w:r>
                  <w:r w:rsidRPr="00774935">
                    <w:rPr>
                      <w:rFonts w:cs="Arial"/>
                      <w:lang w:eastAsia="en-GB"/>
                    </w:rPr>
                    <w:noBreakHyphen/>
                    <w:t>4</w:t>
                  </w:r>
                  <w:r w:rsidRPr="00774935">
                    <w:rPr>
                      <w:rFonts w:cs="Arial"/>
                      <w:lang w:eastAsia="en-GB"/>
                    </w:rPr>
                    <w:noBreakHyphen/>
                    <w:t>5 [22]</w:t>
                  </w:r>
                </w:p>
              </w:tc>
            </w:tr>
          </w:tbl>
          <w:p w14:paraId="1D817003" w14:textId="584740B8" w:rsidR="0040792D" w:rsidRPr="0040792D" w:rsidRDefault="0040792D" w:rsidP="00991CCC">
            <w:pPr>
              <w:rPr>
                <w:rFonts w:cs="v4.2.0"/>
                <w:lang w:eastAsia="en-GB"/>
              </w:rPr>
            </w:pPr>
          </w:p>
        </w:tc>
      </w:tr>
    </w:tbl>
    <w:p w14:paraId="611B5627" w14:textId="77777777" w:rsidR="007D7C47" w:rsidRDefault="007D7C47" w:rsidP="00991CCC">
      <w:pPr>
        <w:rPr>
          <w:lang w:eastAsia="sv-SE"/>
        </w:rPr>
      </w:pPr>
    </w:p>
    <w:p w14:paraId="71FFE415" w14:textId="34E71973" w:rsidR="00991CCC" w:rsidRPr="00EC6CD3" w:rsidRDefault="004832A7" w:rsidP="00991CCC">
      <w:pPr>
        <w:rPr>
          <w:lang w:eastAsia="sv-SE"/>
        </w:rPr>
      </w:pPr>
      <w:r>
        <w:rPr>
          <w:lang w:eastAsia="sv-SE"/>
        </w:rPr>
        <w:t xml:space="preserve">Based on the above </w:t>
      </w:r>
      <w:r w:rsidR="00525F54">
        <w:rPr>
          <w:lang w:eastAsia="sv-SE"/>
        </w:rPr>
        <w:t xml:space="preserve">overview, </w:t>
      </w:r>
      <w:r w:rsidR="00C86D1F">
        <w:rPr>
          <w:lang w:eastAsia="sv-SE"/>
        </w:rPr>
        <w:t>the following is observed:</w:t>
      </w:r>
      <w:r w:rsidR="00525F54">
        <w:rPr>
          <w:lang w:eastAsia="sv-SE"/>
        </w:rPr>
        <w:t xml:space="preserve"> </w:t>
      </w:r>
    </w:p>
    <w:p w14:paraId="6C4FC31E" w14:textId="487AAFF4" w:rsidR="00C86D1F" w:rsidRDefault="00C86D1F" w:rsidP="00C86D1F">
      <w:pPr>
        <w:rPr>
          <w:lang w:eastAsia="sv-SE"/>
        </w:rPr>
      </w:pPr>
      <w:r w:rsidRPr="00C86D1F">
        <w:rPr>
          <w:b/>
          <w:lang w:eastAsia="sv-SE"/>
        </w:rPr>
        <w:t>Observation 1:</w:t>
      </w:r>
      <w:r>
        <w:rPr>
          <w:lang w:eastAsia="sv-SE"/>
        </w:rPr>
        <w:t xml:space="preserve"> it can be seen that the amount of differentiators in the E-UTRA EMC specification TS 36.113 among the BS and Repeater, is relatively small. </w:t>
      </w:r>
    </w:p>
    <w:p w14:paraId="4D0947E6" w14:textId="78182E86" w:rsidR="00F06D1D" w:rsidRPr="00EC6CD3" w:rsidRDefault="00C86D1F" w:rsidP="00C86D1F">
      <w:pPr>
        <w:rPr>
          <w:lang w:eastAsia="sv-SE"/>
        </w:rPr>
      </w:pPr>
      <w:r w:rsidRPr="00C86D1F">
        <w:rPr>
          <w:b/>
          <w:lang w:eastAsia="sv-SE"/>
        </w:rPr>
        <w:t>Observation 2:</w:t>
      </w:r>
      <w:r>
        <w:rPr>
          <w:lang w:eastAsia="sv-SE"/>
        </w:rPr>
        <w:t xml:space="preserve"> There are no mayor technical differences among the BS and Repeater approaches in TS 36.113 for EMC requirements and their testing. </w:t>
      </w:r>
    </w:p>
    <w:p w14:paraId="75FE4FAE" w14:textId="77777777" w:rsidR="00C86D1F" w:rsidRDefault="00C86D1F" w:rsidP="00C86D1F">
      <w:pPr>
        <w:pStyle w:val="Heading1"/>
        <w:numPr>
          <w:ilvl w:val="1"/>
          <w:numId w:val="2"/>
        </w:numPr>
        <w:rPr>
          <w:lang w:eastAsia="sv-SE"/>
        </w:rPr>
      </w:pPr>
      <w:r>
        <w:rPr>
          <w:lang w:eastAsia="sv-SE"/>
        </w:rPr>
        <w:t>TS for NR repeater EMC</w:t>
      </w:r>
    </w:p>
    <w:p w14:paraId="3843B7A8" w14:textId="54FC1A2D" w:rsidR="00C86D1F" w:rsidRPr="00C94E55" w:rsidRDefault="00C86D1F" w:rsidP="00C86D1F">
      <w:pPr>
        <w:rPr>
          <w:lang w:eastAsia="sv-SE"/>
        </w:rPr>
      </w:pPr>
      <w:r>
        <w:rPr>
          <w:lang w:eastAsia="sv-SE"/>
        </w:rPr>
        <w:t xml:space="preserve">Referring to the NR Repeater WID in RP-202927, the following new specifications were captured: </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316"/>
        <w:gridCol w:w="2409"/>
        <w:gridCol w:w="993"/>
        <w:gridCol w:w="1074"/>
        <w:gridCol w:w="2186"/>
      </w:tblGrid>
      <w:tr w:rsidR="00C86D1F" w:rsidRPr="00E10367" w14:paraId="4D9602CF" w14:textId="77777777" w:rsidTr="009D070E">
        <w:tc>
          <w:tcPr>
            <w:tcW w:w="9413" w:type="dxa"/>
            <w:gridSpan w:val="6"/>
            <w:shd w:val="clear" w:color="auto" w:fill="D9D9D9"/>
            <w:tcMar>
              <w:left w:w="57" w:type="dxa"/>
              <w:right w:w="57" w:type="dxa"/>
            </w:tcMar>
            <w:vAlign w:val="center"/>
          </w:tcPr>
          <w:p w14:paraId="18E96A0C" w14:textId="77777777" w:rsidR="00C86D1F" w:rsidRPr="00E10367" w:rsidRDefault="00C86D1F" w:rsidP="009D070E">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C86D1F" w14:paraId="029B25F7" w14:textId="77777777" w:rsidTr="009D070E">
        <w:tc>
          <w:tcPr>
            <w:tcW w:w="1435" w:type="dxa"/>
            <w:shd w:val="clear" w:color="auto" w:fill="D9D9D9"/>
            <w:tcMar>
              <w:left w:w="57" w:type="dxa"/>
              <w:right w:w="57" w:type="dxa"/>
            </w:tcMar>
            <w:vAlign w:val="center"/>
          </w:tcPr>
          <w:p w14:paraId="0EF69EBC" w14:textId="77777777" w:rsidR="00C86D1F" w:rsidRPr="00FF3F0C" w:rsidRDefault="00C86D1F" w:rsidP="009D070E">
            <w:pPr>
              <w:spacing w:after="0"/>
              <w:ind w:right="-99"/>
              <w:rPr>
                <w:sz w:val="16"/>
                <w:szCs w:val="16"/>
              </w:rPr>
            </w:pPr>
            <w:r w:rsidRPr="00FF3F0C">
              <w:rPr>
                <w:sz w:val="16"/>
                <w:szCs w:val="16"/>
              </w:rPr>
              <w:t xml:space="preserve">Type </w:t>
            </w:r>
          </w:p>
        </w:tc>
        <w:tc>
          <w:tcPr>
            <w:tcW w:w="1316" w:type="dxa"/>
            <w:shd w:val="clear" w:color="auto" w:fill="D9D9D9"/>
            <w:tcMar>
              <w:left w:w="57" w:type="dxa"/>
              <w:right w:w="57" w:type="dxa"/>
            </w:tcMar>
            <w:vAlign w:val="center"/>
          </w:tcPr>
          <w:p w14:paraId="26345C7A" w14:textId="77777777" w:rsidR="00C86D1F" w:rsidRPr="000C5FE3" w:rsidRDefault="00C86D1F" w:rsidP="009D070E">
            <w:pPr>
              <w:spacing w:after="0"/>
              <w:ind w:right="-99"/>
            </w:pPr>
            <w:r>
              <w:rPr>
                <w:sz w:val="16"/>
                <w:szCs w:val="16"/>
              </w:rPr>
              <w:t>TS/TR number</w:t>
            </w:r>
          </w:p>
        </w:tc>
        <w:tc>
          <w:tcPr>
            <w:tcW w:w="2409" w:type="dxa"/>
            <w:shd w:val="clear" w:color="auto" w:fill="D9D9D9"/>
            <w:tcMar>
              <w:left w:w="57" w:type="dxa"/>
              <w:right w:w="57" w:type="dxa"/>
            </w:tcMar>
            <w:vAlign w:val="center"/>
          </w:tcPr>
          <w:p w14:paraId="41CC876A" w14:textId="77777777" w:rsidR="00C86D1F" w:rsidRPr="00E10367" w:rsidRDefault="00C86D1F" w:rsidP="009D070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E73D834" w14:textId="77777777" w:rsidR="00C86D1F" w:rsidRPr="00E10367" w:rsidRDefault="00C86D1F" w:rsidP="009D070E">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D3A35E8" w14:textId="77777777" w:rsidR="00C86D1F" w:rsidRPr="00E10367" w:rsidRDefault="00C86D1F" w:rsidP="009D070E">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D32D827" w14:textId="77777777" w:rsidR="00C86D1F" w:rsidRPr="00E10367" w:rsidRDefault="00C86D1F" w:rsidP="009D070E">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C86D1F" w:rsidRPr="00251D80" w14:paraId="63350A01" w14:textId="77777777" w:rsidTr="009D070E">
        <w:tc>
          <w:tcPr>
            <w:tcW w:w="1435" w:type="dxa"/>
          </w:tcPr>
          <w:p w14:paraId="150C2763" w14:textId="77777777" w:rsidR="00C86D1F" w:rsidRPr="007268E4" w:rsidRDefault="00C86D1F" w:rsidP="009D070E">
            <w:pPr>
              <w:spacing w:after="0"/>
              <w:rPr>
                <w:iCs/>
              </w:rPr>
            </w:pPr>
            <w:r>
              <w:rPr>
                <w:iCs/>
              </w:rPr>
              <w:t>TS</w:t>
            </w:r>
          </w:p>
        </w:tc>
        <w:tc>
          <w:tcPr>
            <w:tcW w:w="1316" w:type="dxa"/>
          </w:tcPr>
          <w:p w14:paraId="0E4FAC5B" w14:textId="77777777" w:rsidR="00C86D1F" w:rsidRPr="00810E85" w:rsidRDefault="00C86D1F" w:rsidP="009D070E">
            <w:pPr>
              <w:spacing w:after="0"/>
              <w:rPr>
                <w:iCs/>
              </w:rPr>
            </w:pPr>
            <w:r>
              <w:rPr>
                <w:iCs/>
              </w:rPr>
              <w:t>38.xxx</w:t>
            </w:r>
          </w:p>
        </w:tc>
        <w:tc>
          <w:tcPr>
            <w:tcW w:w="2409" w:type="dxa"/>
          </w:tcPr>
          <w:p w14:paraId="2193C9B2" w14:textId="77777777" w:rsidR="00C86D1F" w:rsidRPr="00810E85" w:rsidRDefault="00C86D1F" w:rsidP="009D070E">
            <w:pPr>
              <w:spacing w:after="0"/>
              <w:rPr>
                <w:iCs/>
              </w:rPr>
            </w:pPr>
            <w:r>
              <w:rPr>
                <w:iCs/>
              </w:rPr>
              <w:t>NR repeater radio transmission and reception</w:t>
            </w:r>
          </w:p>
        </w:tc>
        <w:tc>
          <w:tcPr>
            <w:tcW w:w="993" w:type="dxa"/>
          </w:tcPr>
          <w:p w14:paraId="3DAD72B4" w14:textId="77777777" w:rsidR="00C86D1F" w:rsidRPr="00251D80" w:rsidRDefault="00C86D1F" w:rsidP="009D070E">
            <w:pPr>
              <w:spacing w:after="0"/>
              <w:rPr>
                <w:i/>
              </w:rPr>
            </w:pPr>
            <w:r>
              <w:rPr>
                <w:i/>
              </w:rPr>
              <w:t>RAN#93</w:t>
            </w:r>
          </w:p>
        </w:tc>
        <w:tc>
          <w:tcPr>
            <w:tcW w:w="1074" w:type="dxa"/>
          </w:tcPr>
          <w:p w14:paraId="42163058" w14:textId="77777777" w:rsidR="00C86D1F" w:rsidRPr="00251D80" w:rsidRDefault="00C86D1F" w:rsidP="009D070E">
            <w:pPr>
              <w:spacing w:after="0"/>
              <w:rPr>
                <w:i/>
              </w:rPr>
            </w:pPr>
            <w:r>
              <w:rPr>
                <w:i/>
              </w:rPr>
              <w:t>RAN#94</w:t>
            </w:r>
          </w:p>
        </w:tc>
        <w:tc>
          <w:tcPr>
            <w:tcW w:w="2186" w:type="dxa"/>
          </w:tcPr>
          <w:p w14:paraId="68496859" w14:textId="77777777" w:rsidR="00C86D1F" w:rsidRPr="007B16C7" w:rsidRDefault="00C86D1F" w:rsidP="009D070E">
            <w:pPr>
              <w:spacing w:after="0"/>
              <w:rPr>
                <w:iCs/>
              </w:rPr>
            </w:pPr>
            <w:r>
              <w:rPr>
                <w:iCs/>
              </w:rPr>
              <w:t>CMCC</w:t>
            </w:r>
          </w:p>
        </w:tc>
      </w:tr>
      <w:tr w:rsidR="00C86D1F" w:rsidRPr="00251D80" w14:paraId="4070E0B7" w14:textId="77777777" w:rsidTr="009D070E">
        <w:tc>
          <w:tcPr>
            <w:tcW w:w="1435" w:type="dxa"/>
          </w:tcPr>
          <w:p w14:paraId="04CDA2E1" w14:textId="77777777" w:rsidR="00C86D1F" w:rsidRDefault="00C86D1F" w:rsidP="009D070E">
            <w:pPr>
              <w:spacing w:after="0"/>
              <w:rPr>
                <w:iCs/>
              </w:rPr>
            </w:pPr>
            <w:r>
              <w:rPr>
                <w:iCs/>
              </w:rPr>
              <w:lastRenderedPageBreak/>
              <w:t>TS</w:t>
            </w:r>
          </w:p>
        </w:tc>
        <w:tc>
          <w:tcPr>
            <w:tcW w:w="1316" w:type="dxa"/>
          </w:tcPr>
          <w:p w14:paraId="5FEE5566" w14:textId="77777777" w:rsidR="00C86D1F" w:rsidRDefault="00C86D1F" w:rsidP="009D070E">
            <w:pPr>
              <w:spacing w:after="0"/>
              <w:rPr>
                <w:iCs/>
              </w:rPr>
            </w:pPr>
            <w:r>
              <w:rPr>
                <w:iCs/>
              </w:rPr>
              <w:t>38.xxx</w:t>
            </w:r>
          </w:p>
        </w:tc>
        <w:tc>
          <w:tcPr>
            <w:tcW w:w="2409" w:type="dxa"/>
          </w:tcPr>
          <w:p w14:paraId="554F04B8" w14:textId="77777777" w:rsidR="00C86D1F" w:rsidRDefault="00C86D1F" w:rsidP="009D070E">
            <w:pPr>
              <w:spacing w:after="0"/>
              <w:rPr>
                <w:iCs/>
              </w:rPr>
            </w:pPr>
            <w:r w:rsidRPr="00FC728E">
              <w:rPr>
                <w:iCs/>
              </w:rPr>
              <w:t xml:space="preserve">NR; </w:t>
            </w:r>
            <w:r>
              <w:rPr>
                <w:iCs/>
              </w:rPr>
              <w:t>Repeaters</w:t>
            </w:r>
            <w:r w:rsidRPr="00FC728E">
              <w:rPr>
                <w:iCs/>
              </w:rPr>
              <w:t xml:space="preserve"> ElectroMagnetic Compatibility (EMC)</w:t>
            </w:r>
          </w:p>
        </w:tc>
        <w:tc>
          <w:tcPr>
            <w:tcW w:w="993" w:type="dxa"/>
          </w:tcPr>
          <w:p w14:paraId="5374D871" w14:textId="77777777" w:rsidR="00C86D1F" w:rsidRDefault="00C86D1F" w:rsidP="009D070E">
            <w:pPr>
              <w:spacing w:after="0"/>
              <w:rPr>
                <w:i/>
              </w:rPr>
            </w:pPr>
            <w:r>
              <w:rPr>
                <w:i/>
              </w:rPr>
              <w:t>RAN#93</w:t>
            </w:r>
          </w:p>
        </w:tc>
        <w:tc>
          <w:tcPr>
            <w:tcW w:w="1074" w:type="dxa"/>
          </w:tcPr>
          <w:p w14:paraId="44A03979" w14:textId="77777777" w:rsidR="00C86D1F" w:rsidRDefault="00C86D1F" w:rsidP="009D070E">
            <w:pPr>
              <w:spacing w:after="0"/>
              <w:rPr>
                <w:i/>
              </w:rPr>
            </w:pPr>
            <w:r>
              <w:rPr>
                <w:i/>
              </w:rPr>
              <w:t>RAN#94</w:t>
            </w:r>
          </w:p>
        </w:tc>
        <w:tc>
          <w:tcPr>
            <w:tcW w:w="2186" w:type="dxa"/>
          </w:tcPr>
          <w:p w14:paraId="51C9A94D" w14:textId="77777777" w:rsidR="00C86D1F" w:rsidRPr="007B16C7" w:rsidRDefault="00C86D1F" w:rsidP="009D070E">
            <w:pPr>
              <w:spacing w:after="0"/>
              <w:rPr>
                <w:iCs/>
              </w:rPr>
            </w:pPr>
            <w:r>
              <w:rPr>
                <w:iCs/>
              </w:rPr>
              <w:t>ZTE</w:t>
            </w:r>
          </w:p>
        </w:tc>
      </w:tr>
    </w:tbl>
    <w:p w14:paraId="003E6D93" w14:textId="77777777" w:rsidR="00C86D1F" w:rsidRDefault="00C86D1F" w:rsidP="00C94E55">
      <w:pPr>
        <w:rPr>
          <w:lang w:eastAsia="sv-SE"/>
        </w:rPr>
      </w:pPr>
    </w:p>
    <w:p w14:paraId="7C9B2836" w14:textId="1A79822B" w:rsidR="005D6354" w:rsidRDefault="00C86D1F" w:rsidP="00C94E55">
      <w:pPr>
        <w:rPr>
          <w:lang w:eastAsia="sv-SE"/>
        </w:rPr>
      </w:pPr>
      <w:r>
        <w:rPr>
          <w:lang w:eastAsia="sv-SE"/>
        </w:rPr>
        <w:t xml:space="preserve">At this point we would like to </w:t>
      </w:r>
      <w:r w:rsidR="005D6354">
        <w:rPr>
          <w:lang w:eastAsia="sv-SE"/>
        </w:rPr>
        <w:t>clarify</w:t>
      </w:r>
      <w:r>
        <w:rPr>
          <w:lang w:eastAsia="sv-SE"/>
        </w:rPr>
        <w:t xml:space="preserve">, that Huawei has </w:t>
      </w:r>
      <w:r w:rsidR="005D6354">
        <w:rPr>
          <w:lang w:eastAsia="sv-SE"/>
        </w:rPr>
        <w:t>objected</w:t>
      </w:r>
      <w:r>
        <w:rPr>
          <w:lang w:eastAsia="sv-SE"/>
        </w:rPr>
        <w:t xml:space="preserve"> on the introduction of the new EMC specification during the RAN#90-e meeting. </w:t>
      </w:r>
      <w:r w:rsidR="005D6354">
        <w:rPr>
          <w:lang w:eastAsia="sv-SE"/>
        </w:rPr>
        <w:t>The need for new EMC specification shall be first well motivated, in order to avoid unnecessary workload (and EMC specifications duplication based on the existing NR BS EMC specification).</w:t>
      </w:r>
    </w:p>
    <w:p w14:paraId="668512BA" w14:textId="790127BF" w:rsidR="00C86D1F" w:rsidRDefault="005D6354" w:rsidP="00C94E55">
      <w:pPr>
        <w:rPr>
          <w:lang w:eastAsia="sv-SE"/>
        </w:rPr>
      </w:pPr>
      <w:r>
        <w:rPr>
          <w:lang w:eastAsia="sv-SE"/>
        </w:rPr>
        <w:t xml:space="preserve">The proposal of creating new specification for EMC was included into the draft WID at late stage of the </w:t>
      </w:r>
      <w:r w:rsidR="00D330E2">
        <w:rPr>
          <w:lang w:eastAsia="sv-SE"/>
        </w:rPr>
        <w:t xml:space="preserve">RAN#90-e </w:t>
      </w:r>
      <w:r>
        <w:rPr>
          <w:lang w:eastAsia="sv-SE"/>
        </w:rPr>
        <w:t>discussion and Huawei comments were not reflected in the final WID.</w:t>
      </w:r>
    </w:p>
    <w:p w14:paraId="3C5EC186" w14:textId="2E6A09B9" w:rsidR="00D330E2" w:rsidRPr="00C94E55" w:rsidRDefault="00D330E2" w:rsidP="00C94E55">
      <w:pPr>
        <w:rPr>
          <w:lang w:eastAsia="sv-SE"/>
        </w:rPr>
      </w:pPr>
      <w:r>
        <w:rPr>
          <w:lang w:eastAsia="sv-SE"/>
        </w:rPr>
        <w:t xml:space="preserve">Therefore we would like to see technical analysis and motivation for new EMC specification, before we proceed to </w:t>
      </w:r>
      <w:r w:rsidR="00782ADF">
        <w:rPr>
          <w:lang w:eastAsia="sv-SE"/>
        </w:rPr>
        <w:t xml:space="preserve">the </w:t>
      </w:r>
      <w:r>
        <w:rPr>
          <w:lang w:eastAsia="sv-SE"/>
        </w:rPr>
        <w:t>drafting</w:t>
      </w:r>
      <w:r w:rsidR="00782ADF">
        <w:rPr>
          <w:lang w:eastAsia="sv-SE"/>
        </w:rPr>
        <w:t xml:space="preserve"> of such specification</w:t>
      </w:r>
      <w:r>
        <w:rPr>
          <w:lang w:eastAsia="sv-SE"/>
        </w:rPr>
        <w:t xml:space="preserve">. </w:t>
      </w:r>
    </w:p>
    <w:p w14:paraId="4B5C5F80" w14:textId="68F102D9" w:rsidR="00B65B96" w:rsidRDefault="00B65B96" w:rsidP="00422C8A">
      <w:pPr>
        <w:pStyle w:val="Heading1"/>
        <w:numPr>
          <w:ilvl w:val="0"/>
          <w:numId w:val="2"/>
        </w:numPr>
        <w:rPr>
          <w:lang w:eastAsia="sv-SE"/>
        </w:rPr>
      </w:pPr>
      <w:r w:rsidRPr="00C94E55">
        <w:rPr>
          <w:lang w:eastAsia="sv-SE"/>
        </w:rPr>
        <w:t>Conclusions</w:t>
      </w:r>
    </w:p>
    <w:p w14:paraId="25DD2164" w14:textId="1356837E" w:rsidR="00770C24" w:rsidRPr="006505B2" w:rsidRDefault="00867032" w:rsidP="00AF4F3E">
      <w:pPr>
        <w:rPr>
          <w:lang w:eastAsia="sv-SE"/>
        </w:rPr>
      </w:pPr>
      <w:r w:rsidRPr="006505B2">
        <w:rPr>
          <w:lang w:eastAsia="sv-SE"/>
        </w:rPr>
        <w:t>Based on the above discussion, the following is proposed</w:t>
      </w:r>
      <w:r w:rsidR="00F06D1D">
        <w:rPr>
          <w:lang w:eastAsia="sv-SE"/>
        </w:rPr>
        <w:t xml:space="preserve"> considering similarities of the E-UTRA repeater and the Rel-17 NR Repeater</w:t>
      </w:r>
      <w:r w:rsidRPr="006505B2">
        <w:rPr>
          <w:lang w:eastAsia="sv-SE"/>
        </w:rPr>
        <w:t xml:space="preserve">: </w:t>
      </w:r>
      <w:r w:rsidR="00397BBE" w:rsidRPr="006505B2">
        <w:rPr>
          <w:lang w:eastAsia="sv-SE"/>
        </w:rPr>
        <w:t xml:space="preserve"> </w:t>
      </w:r>
    </w:p>
    <w:p w14:paraId="40ECAA48" w14:textId="0CC87029" w:rsidR="00C73DAC" w:rsidRDefault="00867032" w:rsidP="00AF4F3E">
      <w:pPr>
        <w:rPr>
          <w:lang w:eastAsia="sv-SE"/>
        </w:rPr>
      </w:pPr>
      <w:r w:rsidRPr="006505B2">
        <w:rPr>
          <w:b/>
          <w:lang w:eastAsia="sv-SE"/>
        </w:rPr>
        <w:t>Proposal 1</w:t>
      </w:r>
      <w:r w:rsidRPr="006505B2">
        <w:rPr>
          <w:lang w:eastAsia="sv-SE"/>
        </w:rPr>
        <w:t xml:space="preserve">: EMC requirements for Rel-17 NR Repeater can be </w:t>
      </w:r>
      <w:r w:rsidR="00C73DAC" w:rsidRPr="006505B2">
        <w:rPr>
          <w:lang w:eastAsia="sv-SE"/>
        </w:rPr>
        <w:t xml:space="preserve">easily </w:t>
      </w:r>
      <w:r w:rsidR="00050F28">
        <w:rPr>
          <w:lang w:eastAsia="sv-SE"/>
        </w:rPr>
        <w:t xml:space="preserve">captured as the updated to the Rel-17 version of the </w:t>
      </w:r>
      <w:r w:rsidRPr="006505B2">
        <w:rPr>
          <w:lang w:eastAsia="sv-SE"/>
        </w:rPr>
        <w:t>TS 38.113</w:t>
      </w:r>
      <w:r w:rsidR="00050F28">
        <w:rPr>
          <w:lang w:eastAsia="sv-SE"/>
        </w:rPr>
        <w:t xml:space="preserve"> (NR BS EMC)</w:t>
      </w:r>
      <w:r w:rsidR="00C73DAC" w:rsidRPr="006505B2">
        <w:rPr>
          <w:lang w:eastAsia="sv-SE"/>
        </w:rPr>
        <w:t>, following the approach in TS 36.113 for E-UTRA</w:t>
      </w:r>
      <w:r w:rsidRPr="006505B2">
        <w:rPr>
          <w:lang w:eastAsia="sv-SE"/>
        </w:rPr>
        <w:t>.</w:t>
      </w:r>
    </w:p>
    <w:p w14:paraId="44DB2AC1" w14:textId="3280F625" w:rsidR="00050F28" w:rsidRDefault="00C73DAC" w:rsidP="00AF4F3E">
      <w:pPr>
        <w:rPr>
          <w:lang w:eastAsia="sv-SE"/>
        </w:rPr>
      </w:pPr>
      <w:r>
        <w:rPr>
          <w:lang w:eastAsia="sv-SE"/>
        </w:rPr>
        <w:t>In case of possible concerns related to the potential</w:t>
      </w:r>
      <w:r w:rsidR="00050F28">
        <w:rPr>
          <w:lang w:eastAsia="sv-SE"/>
        </w:rPr>
        <w:t xml:space="preserve"> extension of the work towards </w:t>
      </w:r>
      <w:r>
        <w:rPr>
          <w:lang w:eastAsia="sv-SE"/>
        </w:rPr>
        <w:t xml:space="preserve">“smart repeater” in future releases, it shall be also </w:t>
      </w:r>
      <w:r w:rsidR="00050F28">
        <w:rPr>
          <w:lang w:eastAsia="sv-SE"/>
        </w:rPr>
        <w:t>clarified that the scope of the</w:t>
      </w:r>
      <w:r>
        <w:rPr>
          <w:lang w:eastAsia="sv-SE"/>
        </w:rPr>
        <w:t xml:space="preserve"> smart repeaters</w:t>
      </w:r>
      <w:r w:rsidR="00867032">
        <w:rPr>
          <w:lang w:eastAsia="sv-SE"/>
        </w:rPr>
        <w:t xml:space="preserve"> </w:t>
      </w:r>
      <w:r>
        <w:rPr>
          <w:lang w:eastAsia="sv-SE"/>
        </w:rPr>
        <w:t xml:space="preserve">was causing </w:t>
      </w:r>
      <w:r w:rsidR="00050F28">
        <w:rPr>
          <w:lang w:eastAsia="sv-SE"/>
        </w:rPr>
        <w:t xml:space="preserve">multiple </w:t>
      </w:r>
      <w:r>
        <w:rPr>
          <w:lang w:eastAsia="sv-SE"/>
        </w:rPr>
        <w:t>confusions during previous RAN discussions</w:t>
      </w:r>
      <w:r w:rsidR="00050F28">
        <w:rPr>
          <w:lang w:eastAsia="sv-SE"/>
        </w:rPr>
        <w:t xml:space="preserve"> when it comes to its scope and relation to other WIs</w:t>
      </w:r>
      <w:r>
        <w:rPr>
          <w:lang w:eastAsia="sv-SE"/>
        </w:rPr>
        <w:t>, namely its relation with the IAB nodes was not crystal clear</w:t>
      </w:r>
      <w:r w:rsidR="00050F28">
        <w:rPr>
          <w:lang w:eastAsia="sv-SE"/>
        </w:rPr>
        <w:t xml:space="preserve"> and some companies wanted to clarify relation among the IAB and the smart repeater</w:t>
      </w:r>
      <w:r>
        <w:rPr>
          <w:lang w:eastAsia="sv-SE"/>
        </w:rPr>
        <w:t xml:space="preserve">. </w:t>
      </w:r>
      <w:r w:rsidR="00050F28">
        <w:rPr>
          <w:lang w:eastAsia="sv-SE"/>
        </w:rPr>
        <w:t>What we want to highlight, it that it is not clear if the possible future extension of the repeater work would be parked in the repeater, or in the IAB package.</w:t>
      </w:r>
    </w:p>
    <w:p w14:paraId="71BA6497" w14:textId="27040961" w:rsidR="00867032" w:rsidRDefault="00C73DAC" w:rsidP="00AF4F3E">
      <w:pPr>
        <w:rPr>
          <w:lang w:eastAsia="sv-SE"/>
        </w:rPr>
      </w:pPr>
      <w:r>
        <w:rPr>
          <w:lang w:eastAsia="sv-SE"/>
        </w:rPr>
        <w:t xml:space="preserve">Therefore it is seen that for Rel-17, we need to focus on the basic NR repeater functionality and it is proposed to follow with the Proposal 1 above. </w:t>
      </w:r>
    </w:p>
    <w:p w14:paraId="0D826B00" w14:textId="447052E9" w:rsidR="00C73DAC" w:rsidRDefault="00C73DAC" w:rsidP="00AF4F3E">
      <w:pPr>
        <w:rPr>
          <w:lang w:eastAsia="sv-SE"/>
        </w:rPr>
      </w:pPr>
      <w:r>
        <w:rPr>
          <w:lang w:eastAsia="sv-SE"/>
        </w:rPr>
        <w:t xml:space="preserve">Related (draft) CRs can be initiated next meeting, following workload-sharing principle to avoid unnecessary work duplication. </w:t>
      </w:r>
      <w:r w:rsidR="00A83631">
        <w:rPr>
          <w:lang w:eastAsia="sv-SE"/>
        </w:rPr>
        <w:t xml:space="preserve">Work-split into core and performance aspects is also suggested. </w:t>
      </w:r>
    </w:p>
    <w:p w14:paraId="60956F2F" w14:textId="3DBA4F32" w:rsidR="00CF1773" w:rsidRPr="00C94E55" w:rsidRDefault="00CF1773" w:rsidP="00CF1773">
      <w:pPr>
        <w:pStyle w:val="Heading1"/>
        <w:numPr>
          <w:ilvl w:val="0"/>
          <w:numId w:val="2"/>
        </w:numPr>
        <w:rPr>
          <w:lang w:eastAsia="sv-SE"/>
        </w:rPr>
      </w:pPr>
      <w:r w:rsidRPr="00C94E55">
        <w:rPr>
          <w:lang w:eastAsia="sv-SE"/>
        </w:rPr>
        <w:t>References</w:t>
      </w:r>
    </w:p>
    <w:p w14:paraId="59CD1020" w14:textId="49F964B0" w:rsidR="00C94E55" w:rsidRPr="00C94E55" w:rsidRDefault="00C94E55" w:rsidP="00C94E55">
      <w:pPr>
        <w:rPr>
          <w:highlight w:val="yellow"/>
          <w:lang w:eastAsia="sv-SE"/>
        </w:rPr>
      </w:pPr>
      <w:r w:rsidRPr="00C94E55">
        <w:rPr>
          <w:lang w:eastAsia="sv-SE"/>
        </w:rPr>
        <w:t>[1]</w:t>
      </w:r>
      <w:r w:rsidRPr="00C94E55">
        <w:rPr>
          <w:lang w:eastAsia="sv-SE"/>
        </w:rPr>
        <w:tab/>
      </w:r>
      <w:r w:rsidRPr="00C94E55">
        <w:rPr>
          <w:lang w:eastAsia="sv-SE"/>
        </w:rPr>
        <w:tab/>
        <w:t>RP-202927</w:t>
      </w:r>
      <w:r w:rsidRPr="00C94E55">
        <w:rPr>
          <w:lang w:eastAsia="sv-SE"/>
        </w:rPr>
        <w:tab/>
        <w:t>New WID</w:t>
      </w:r>
      <w:r>
        <w:rPr>
          <w:lang w:eastAsia="sv-SE"/>
        </w:rPr>
        <w:t xml:space="preserve"> proposal for NR Repeaters, RAN#90-e</w:t>
      </w:r>
    </w:p>
    <w:p w14:paraId="6BF16B19" w14:textId="77777777" w:rsidR="00CF1773" w:rsidRPr="00AF4F3E" w:rsidRDefault="00CF1773" w:rsidP="00AF4F3E">
      <w:pPr>
        <w:rPr>
          <w:lang w:eastAsia="sv-SE"/>
        </w:rPr>
      </w:pPr>
    </w:p>
    <w:sectPr w:rsidR="00CF1773" w:rsidRPr="00AF4F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B9305" w14:textId="77777777" w:rsidR="00BD03F5" w:rsidRDefault="00BD03F5">
      <w:r>
        <w:separator/>
      </w:r>
    </w:p>
  </w:endnote>
  <w:endnote w:type="continuationSeparator" w:id="0">
    <w:p w14:paraId="3A13C295" w14:textId="77777777" w:rsidR="00BD03F5" w:rsidRDefault="00BD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6051D" w14:textId="77777777" w:rsidR="00BD03F5" w:rsidRDefault="00BD03F5">
      <w:r>
        <w:separator/>
      </w:r>
    </w:p>
  </w:footnote>
  <w:footnote w:type="continuationSeparator" w:id="0">
    <w:p w14:paraId="55A688C2" w14:textId="77777777" w:rsidR="00BD03F5" w:rsidRDefault="00BD03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F096161"/>
    <w:multiLevelType w:val="hybridMultilevel"/>
    <w:tmpl w:val="FB162562"/>
    <w:lvl w:ilvl="0" w:tplc="791484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347BAE"/>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F73940"/>
    <w:multiLevelType w:val="hybridMultilevel"/>
    <w:tmpl w:val="02E09C0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F0083A"/>
    <w:multiLevelType w:val="hybridMultilevel"/>
    <w:tmpl w:val="D93441EA"/>
    <w:lvl w:ilvl="0" w:tplc="A998A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BB212DD"/>
    <w:multiLevelType w:val="hybridMultilevel"/>
    <w:tmpl w:val="66D45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F8768C"/>
    <w:multiLevelType w:val="hybridMultilevel"/>
    <w:tmpl w:val="72DA7D94"/>
    <w:lvl w:ilvl="0" w:tplc="6F8A7A3A">
      <w:start w:val="2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796F11"/>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764F0D6C"/>
    <w:multiLevelType w:val="hybridMultilevel"/>
    <w:tmpl w:val="7A6AD016"/>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57B2DB46">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9"/>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18"/>
  </w:num>
  <w:num w:numId="9">
    <w:abstractNumId w:val="12"/>
  </w:num>
  <w:num w:numId="10">
    <w:abstractNumId w:val="14"/>
  </w:num>
  <w:num w:numId="11">
    <w:abstractNumId w:val="0"/>
  </w:num>
  <w:num w:numId="12">
    <w:abstractNumId w:val="6"/>
  </w:num>
  <w:num w:numId="13">
    <w:abstractNumId w:val="7"/>
  </w:num>
  <w:num w:numId="14">
    <w:abstractNumId w:val="11"/>
  </w:num>
  <w:num w:numId="15">
    <w:abstractNumId w:val="16"/>
  </w:num>
  <w:num w:numId="16">
    <w:abstractNumId w:val="17"/>
  </w:num>
  <w:num w:numId="17">
    <w:abstractNumId w:val="2"/>
  </w:num>
  <w:num w:numId="18">
    <w:abstractNumId w:val="10"/>
  </w:num>
  <w:num w:numId="19">
    <w:abstractNumId w:val="15"/>
  </w:num>
  <w:num w:numId="2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48E"/>
    <w:rsid w:val="00002FFE"/>
    <w:rsid w:val="00006518"/>
    <w:rsid w:val="00015FBE"/>
    <w:rsid w:val="00021379"/>
    <w:rsid w:val="0002191D"/>
    <w:rsid w:val="00022980"/>
    <w:rsid w:val="000266A0"/>
    <w:rsid w:val="00031C1D"/>
    <w:rsid w:val="000322CD"/>
    <w:rsid w:val="00034CE8"/>
    <w:rsid w:val="00036F4C"/>
    <w:rsid w:val="00041883"/>
    <w:rsid w:val="00046532"/>
    <w:rsid w:val="00050F28"/>
    <w:rsid w:val="0005496D"/>
    <w:rsid w:val="00056887"/>
    <w:rsid w:val="0006715B"/>
    <w:rsid w:val="000671EE"/>
    <w:rsid w:val="00073ED1"/>
    <w:rsid w:val="0007612B"/>
    <w:rsid w:val="00085221"/>
    <w:rsid w:val="00093D43"/>
    <w:rsid w:val="00093E7E"/>
    <w:rsid w:val="00094CDD"/>
    <w:rsid w:val="000A036B"/>
    <w:rsid w:val="000A7DD0"/>
    <w:rsid w:val="000B131D"/>
    <w:rsid w:val="000B5956"/>
    <w:rsid w:val="000C34F6"/>
    <w:rsid w:val="000C6E1F"/>
    <w:rsid w:val="000D435B"/>
    <w:rsid w:val="000D5B15"/>
    <w:rsid w:val="000D6CFC"/>
    <w:rsid w:val="000D77BA"/>
    <w:rsid w:val="000D7CB9"/>
    <w:rsid w:val="000E3591"/>
    <w:rsid w:val="000E5044"/>
    <w:rsid w:val="000E51ED"/>
    <w:rsid w:val="000F4FA3"/>
    <w:rsid w:val="000F5829"/>
    <w:rsid w:val="00101B3D"/>
    <w:rsid w:val="00103185"/>
    <w:rsid w:val="001044A2"/>
    <w:rsid w:val="001047B7"/>
    <w:rsid w:val="00105A80"/>
    <w:rsid w:val="001066DE"/>
    <w:rsid w:val="0010729F"/>
    <w:rsid w:val="001208C3"/>
    <w:rsid w:val="001269BC"/>
    <w:rsid w:val="00132940"/>
    <w:rsid w:val="00133E73"/>
    <w:rsid w:val="00136F5C"/>
    <w:rsid w:val="00144609"/>
    <w:rsid w:val="001500C9"/>
    <w:rsid w:val="00153528"/>
    <w:rsid w:val="001568A9"/>
    <w:rsid w:val="001604CD"/>
    <w:rsid w:val="00167A05"/>
    <w:rsid w:val="00171DF3"/>
    <w:rsid w:val="001761B2"/>
    <w:rsid w:val="00176B33"/>
    <w:rsid w:val="00177627"/>
    <w:rsid w:val="00191FD0"/>
    <w:rsid w:val="001A08AA"/>
    <w:rsid w:val="001A3120"/>
    <w:rsid w:val="001A3896"/>
    <w:rsid w:val="001A51E3"/>
    <w:rsid w:val="001A70D1"/>
    <w:rsid w:val="001A7E04"/>
    <w:rsid w:val="001B256C"/>
    <w:rsid w:val="001B2F0C"/>
    <w:rsid w:val="001B306F"/>
    <w:rsid w:val="001B3E3A"/>
    <w:rsid w:val="001B627A"/>
    <w:rsid w:val="001C0B57"/>
    <w:rsid w:val="001C1603"/>
    <w:rsid w:val="001C3A35"/>
    <w:rsid w:val="001C53E5"/>
    <w:rsid w:val="001C5C71"/>
    <w:rsid w:val="001D1877"/>
    <w:rsid w:val="001D5E31"/>
    <w:rsid w:val="001D635C"/>
    <w:rsid w:val="001E135B"/>
    <w:rsid w:val="001E25BC"/>
    <w:rsid w:val="001F42F9"/>
    <w:rsid w:val="00212373"/>
    <w:rsid w:val="002138EA"/>
    <w:rsid w:val="00214FBD"/>
    <w:rsid w:val="00222897"/>
    <w:rsid w:val="00233269"/>
    <w:rsid w:val="00235394"/>
    <w:rsid w:val="0023738A"/>
    <w:rsid w:val="00253510"/>
    <w:rsid w:val="0025557B"/>
    <w:rsid w:val="00257598"/>
    <w:rsid w:val="00257D7D"/>
    <w:rsid w:val="002613BF"/>
    <w:rsid w:val="0026179F"/>
    <w:rsid w:val="00274E1A"/>
    <w:rsid w:val="00275C58"/>
    <w:rsid w:val="0027731D"/>
    <w:rsid w:val="002806BB"/>
    <w:rsid w:val="00282213"/>
    <w:rsid w:val="00285262"/>
    <w:rsid w:val="002867EC"/>
    <w:rsid w:val="00287385"/>
    <w:rsid w:val="0028752F"/>
    <w:rsid w:val="0029016E"/>
    <w:rsid w:val="00294CB9"/>
    <w:rsid w:val="00296077"/>
    <w:rsid w:val="002B1867"/>
    <w:rsid w:val="002B2C01"/>
    <w:rsid w:val="002C1ACE"/>
    <w:rsid w:val="002C6647"/>
    <w:rsid w:val="002D2F29"/>
    <w:rsid w:val="002D64B4"/>
    <w:rsid w:val="002E343E"/>
    <w:rsid w:val="002E7C37"/>
    <w:rsid w:val="002F4093"/>
    <w:rsid w:val="002F6239"/>
    <w:rsid w:val="003076EE"/>
    <w:rsid w:val="00307EEA"/>
    <w:rsid w:val="00307FE3"/>
    <w:rsid w:val="00312074"/>
    <w:rsid w:val="003141E7"/>
    <w:rsid w:val="00315006"/>
    <w:rsid w:val="0032343E"/>
    <w:rsid w:val="00324C71"/>
    <w:rsid w:val="003252D8"/>
    <w:rsid w:val="00325E42"/>
    <w:rsid w:val="00327A96"/>
    <w:rsid w:val="00327E49"/>
    <w:rsid w:val="0033563F"/>
    <w:rsid w:val="00337528"/>
    <w:rsid w:val="00342A28"/>
    <w:rsid w:val="00342E32"/>
    <w:rsid w:val="003450C4"/>
    <w:rsid w:val="003473D0"/>
    <w:rsid w:val="00352B40"/>
    <w:rsid w:val="003547E6"/>
    <w:rsid w:val="003553B2"/>
    <w:rsid w:val="003602AF"/>
    <w:rsid w:val="00360D36"/>
    <w:rsid w:val="0036189F"/>
    <w:rsid w:val="00362AE4"/>
    <w:rsid w:val="00367724"/>
    <w:rsid w:val="00373BEF"/>
    <w:rsid w:val="0037650E"/>
    <w:rsid w:val="00377081"/>
    <w:rsid w:val="00380500"/>
    <w:rsid w:val="003845D4"/>
    <w:rsid w:val="003855D7"/>
    <w:rsid w:val="00391B92"/>
    <w:rsid w:val="00393DA8"/>
    <w:rsid w:val="003943E2"/>
    <w:rsid w:val="00396594"/>
    <w:rsid w:val="00397BBE"/>
    <w:rsid w:val="003A44A5"/>
    <w:rsid w:val="003A54B2"/>
    <w:rsid w:val="003B2363"/>
    <w:rsid w:val="003B3240"/>
    <w:rsid w:val="003B3EB4"/>
    <w:rsid w:val="003B7128"/>
    <w:rsid w:val="003C127C"/>
    <w:rsid w:val="003C1CF6"/>
    <w:rsid w:val="003C32D4"/>
    <w:rsid w:val="003D7224"/>
    <w:rsid w:val="003E0755"/>
    <w:rsid w:val="003E2915"/>
    <w:rsid w:val="003E4B1C"/>
    <w:rsid w:val="003E4E92"/>
    <w:rsid w:val="003F063B"/>
    <w:rsid w:val="003F0FF2"/>
    <w:rsid w:val="003F1F78"/>
    <w:rsid w:val="003F7CBC"/>
    <w:rsid w:val="004040C3"/>
    <w:rsid w:val="0040792D"/>
    <w:rsid w:val="004104BD"/>
    <w:rsid w:val="00412F40"/>
    <w:rsid w:val="00416DA7"/>
    <w:rsid w:val="004219AB"/>
    <w:rsid w:val="00422C8A"/>
    <w:rsid w:val="00425DC9"/>
    <w:rsid w:val="00430980"/>
    <w:rsid w:val="00440BB1"/>
    <w:rsid w:val="00443021"/>
    <w:rsid w:val="00444225"/>
    <w:rsid w:val="00447EA4"/>
    <w:rsid w:val="00450ADA"/>
    <w:rsid w:val="004712A6"/>
    <w:rsid w:val="00472E74"/>
    <w:rsid w:val="004832A7"/>
    <w:rsid w:val="004836DA"/>
    <w:rsid w:val="00486547"/>
    <w:rsid w:val="00494025"/>
    <w:rsid w:val="004A17C7"/>
    <w:rsid w:val="004A3423"/>
    <w:rsid w:val="004B3A0A"/>
    <w:rsid w:val="004B5C8E"/>
    <w:rsid w:val="004B73BB"/>
    <w:rsid w:val="004B73DB"/>
    <w:rsid w:val="004C04A3"/>
    <w:rsid w:val="004C3CE5"/>
    <w:rsid w:val="004C4342"/>
    <w:rsid w:val="004D71B0"/>
    <w:rsid w:val="004D7A3C"/>
    <w:rsid w:val="004F5611"/>
    <w:rsid w:val="004F7A3D"/>
    <w:rsid w:val="00505BFA"/>
    <w:rsid w:val="00505F46"/>
    <w:rsid w:val="00513582"/>
    <w:rsid w:val="00517471"/>
    <w:rsid w:val="00522E0F"/>
    <w:rsid w:val="00523FE5"/>
    <w:rsid w:val="00525F54"/>
    <w:rsid w:val="005267DA"/>
    <w:rsid w:val="00542158"/>
    <w:rsid w:val="005421E4"/>
    <w:rsid w:val="005425EF"/>
    <w:rsid w:val="005530AA"/>
    <w:rsid w:val="00563274"/>
    <w:rsid w:val="00573894"/>
    <w:rsid w:val="00574154"/>
    <w:rsid w:val="00583B03"/>
    <w:rsid w:val="005858AA"/>
    <w:rsid w:val="00595980"/>
    <w:rsid w:val="005B0171"/>
    <w:rsid w:val="005C33E9"/>
    <w:rsid w:val="005D1D8B"/>
    <w:rsid w:val="005D6354"/>
    <w:rsid w:val="005E3BCA"/>
    <w:rsid w:val="005E49CA"/>
    <w:rsid w:val="005E6887"/>
    <w:rsid w:val="005F3F0D"/>
    <w:rsid w:val="005F4883"/>
    <w:rsid w:val="006073B3"/>
    <w:rsid w:val="00614C3C"/>
    <w:rsid w:val="00616966"/>
    <w:rsid w:val="006171EA"/>
    <w:rsid w:val="00620DBC"/>
    <w:rsid w:val="0062377C"/>
    <w:rsid w:val="0063021D"/>
    <w:rsid w:val="00632875"/>
    <w:rsid w:val="00633224"/>
    <w:rsid w:val="00634D04"/>
    <w:rsid w:val="00636B8B"/>
    <w:rsid w:val="00636E4B"/>
    <w:rsid w:val="00641F74"/>
    <w:rsid w:val="00642BEA"/>
    <w:rsid w:val="00645857"/>
    <w:rsid w:val="0064709C"/>
    <w:rsid w:val="006505B2"/>
    <w:rsid w:val="00650D90"/>
    <w:rsid w:val="00655BDF"/>
    <w:rsid w:val="00657D51"/>
    <w:rsid w:val="00664491"/>
    <w:rsid w:val="006657D5"/>
    <w:rsid w:val="006733AC"/>
    <w:rsid w:val="00675951"/>
    <w:rsid w:val="00677620"/>
    <w:rsid w:val="0068057B"/>
    <w:rsid w:val="0068251F"/>
    <w:rsid w:val="00685058"/>
    <w:rsid w:val="006856E5"/>
    <w:rsid w:val="006903FC"/>
    <w:rsid w:val="00696140"/>
    <w:rsid w:val="00696899"/>
    <w:rsid w:val="006B0D02"/>
    <w:rsid w:val="006B3304"/>
    <w:rsid w:val="006B4324"/>
    <w:rsid w:val="006B7184"/>
    <w:rsid w:val="006C1D31"/>
    <w:rsid w:val="006C6E22"/>
    <w:rsid w:val="006D010F"/>
    <w:rsid w:val="006D2CB3"/>
    <w:rsid w:val="006D3D53"/>
    <w:rsid w:val="00703205"/>
    <w:rsid w:val="0070336F"/>
    <w:rsid w:val="0070646B"/>
    <w:rsid w:val="007066FA"/>
    <w:rsid w:val="0070677D"/>
    <w:rsid w:val="00707941"/>
    <w:rsid w:val="00711F5E"/>
    <w:rsid w:val="0071287E"/>
    <w:rsid w:val="00716661"/>
    <w:rsid w:val="00722929"/>
    <w:rsid w:val="007247D5"/>
    <w:rsid w:val="00727761"/>
    <w:rsid w:val="0073182D"/>
    <w:rsid w:val="00731930"/>
    <w:rsid w:val="00733573"/>
    <w:rsid w:val="007350F6"/>
    <w:rsid w:val="00740C8F"/>
    <w:rsid w:val="00751982"/>
    <w:rsid w:val="007552FB"/>
    <w:rsid w:val="0076232E"/>
    <w:rsid w:val="00764591"/>
    <w:rsid w:val="007651E3"/>
    <w:rsid w:val="00766A77"/>
    <w:rsid w:val="00770C24"/>
    <w:rsid w:val="0078144D"/>
    <w:rsid w:val="00782ADF"/>
    <w:rsid w:val="00787CE3"/>
    <w:rsid w:val="0079243C"/>
    <w:rsid w:val="00793BA1"/>
    <w:rsid w:val="007A4A05"/>
    <w:rsid w:val="007A4D94"/>
    <w:rsid w:val="007A5A27"/>
    <w:rsid w:val="007A72E9"/>
    <w:rsid w:val="007A794E"/>
    <w:rsid w:val="007B6162"/>
    <w:rsid w:val="007B6D18"/>
    <w:rsid w:val="007B6D70"/>
    <w:rsid w:val="007C1BCF"/>
    <w:rsid w:val="007C2BC8"/>
    <w:rsid w:val="007D6048"/>
    <w:rsid w:val="007D6120"/>
    <w:rsid w:val="007D7C47"/>
    <w:rsid w:val="007E084C"/>
    <w:rsid w:val="007E3118"/>
    <w:rsid w:val="007E376C"/>
    <w:rsid w:val="007E54CD"/>
    <w:rsid w:val="007E59AE"/>
    <w:rsid w:val="007E6A3B"/>
    <w:rsid w:val="007F0E1E"/>
    <w:rsid w:val="007F4253"/>
    <w:rsid w:val="007F6103"/>
    <w:rsid w:val="007F62EA"/>
    <w:rsid w:val="0080368A"/>
    <w:rsid w:val="00803F95"/>
    <w:rsid w:val="00812D42"/>
    <w:rsid w:val="008239B4"/>
    <w:rsid w:val="00823E1D"/>
    <w:rsid w:val="00832EC2"/>
    <w:rsid w:val="00835023"/>
    <w:rsid w:val="00836C44"/>
    <w:rsid w:val="00842E9E"/>
    <w:rsid w:val="00844063"/>
    <w:rsid w:val="00853E16"/>
    <w:rsid w:val="00867032"/>
    <w:rsid w:val="00867FC7"/>
    <w:rsid w:val="008717AB"/>
    <w:rsid w:val="00873725"/>
    <w:rsid w:val="008854DE"/>
    <w:rsid w:val="008873FB"/>
    <w:rsid w:val="0089240B"/>
    <w:rsid w:val="00893454"/>
    <w:rsid w:val="00893DD9"/>
    <w:rsid w:val="00895EC8"/>
    <w:rsid w:val="008A3376"/>
    <w:rsid w:val="008B6EE0"/>
    <w:rsid w:val="008B77DD"/>
    <w:rsid w:val="008C1E19"/>
    <w:rsid w:val="008C59C4"/>
    <w:rsid w:val="008C60E9"/>
    <w:rsid w:val="008C6746"/>
    <w:rsid w:val="008C7A0B"/>
    <w:rsid w:val="008D3724"/>
    <w:rsid w:val="008D4165"/>
    <w:rsid w:val="008D6505"/>
    <w:rsid w:val="008E7FF8"/>
    <w:rsid w:val="008F7D93"/>
    <w:rsid w:val="00900342"/>
    <w:rsid w:val="00900976"/>
    <w:rsid w:val="0090245D"/>
    <w:rsid w:val="00902558"/>
    <w:rsid w:val="00904A82"/>
    <w:rsid w:val="00904B36"/>
    <w:rsid w:val="0090737F"/>
    <w:rsid w:val="00911FD0"/>
    <w:rsid w:val="0091665C"/>
    <w:rsid w:val="0092124A"/>
    <w:rsid w:val="009245A1"/>
    <w:rsid w:val="009246C1"/>
    <w:rsid w:val="009250A3"/>
    <w:rsid w:val="009252DA"/>
    <w:rsid w:val="00927470"/>
    <w:rsid w:val="00930BD6"/>
    <w:rsid w:val="00931702"/>
    <w:rsid w:val="00931F09"/>
    <w:rsid w:val="0093235B"/>
    <w:rsid w:val="00940B14"/>
    <w:rsid w:val="00946169"/>
    <w:rsid w:val="009472CE"/>
    <w:rsid w:val="00951AE4"/>
    <w:rsid w:val="00952FA0"/>
    <w:rsid w:val="00954374"/>
    <w:rsid w:val="0095460F"/>
    <w:rsid w:val="00960B00"/>
    <w:rsid w:val="00961462"/>
    <w:rsid w:val="00961F97"/>
    <w:rsid w:val="00970A09"/>
    <w:rsid w:val="009747CA"/>
    <w:rsid w:val="00976620"/>
    <w:rsid w:val="00976C55"/>
    <w:rsid w:val="00976F7A"/>
    <w:rsid w:val="0097727B"/>
    <w:rsid w:val="00980247"/>
    <w:rsid w:val="00983910"/>
    <w:rsid w:val="00984798"/>
    <w:rsid w:val="00984BA1"/>
    <w:rsid w:val="0098598B"/>
    <w:rsid w:val="00985A48"/>
    <w:rsid w:val="009868CB"/>
    <w:rsid w:val="00986C06"/>
    <w:rsid w:val="00991CCC"/>
    <w:rsid w:val="0099497B"/>
    <w:rsid w:val="00996D3C"/>
    <w:rsid w:val="00997615"/>
    <w:rsid w:val="009A37B6"/>
    <w:rsid w:val="009A56E4"/>
    <w:rsid w:val="009B2AFC"/>
    <w:rsid w:val="009B2E99"/>
    <w:rsid w:val="009B3F98"/>
    <w:rsid w:val="009C0727"/>
    <w:rsid w:val="009C330C"/>
    <w:rsid w:val="009C3926"/>
    <w:rsid w:val="009C7C4B"/>
    <w:rsid w:val="009D0AB1"/>
    <w:rsid w:val="009D1CC7"/>
    <w:rsid w:val="009D2F96"/>
    <w:rsid w:val="009D39C5"/>
    <w:rsid w:val="009D3C34"/>
    <w:rsid w:val="009D442B"/>
    <w:rsid w:val="009D55CE"/>
    <w:rsid w:val="009D564B"/>
    <w:rsid w:val="009E425F"/>
    <w:rsid w:val="009F128A"/>
    <w:rsid w:val="009F180A"/>
    <w:rsid w:val="009F4540"/>
    <w:rsid w:val="009F5663"/>
    <w:rsid w:val="009F5923"/>
    <w:rsid w:val="009F7834"/>
    <w:rsid w:val="00A01CA7"/>
    <w:rsid w:val="00A033F1"/>
    <w:rsid w:val="00A05300"/>
    <w:rsid w:val="00A1648E"/>
    <w:rsid w:val="00A16E2F"/>
    <w:rsid w:val="00A17573"/>
    <w:rsid w:val="00A205A9"/>
    <w:rsid w:val="00A21EC9"/>
    <w:rsid w:val="00A22836"/>
    <w:rsid w:val="00A40EC8"/>
    <w:rsid w:val="00A5625D"/>
    <w:rsid w:val="00A623E9"/>
    <w:rsid w:val="00A63A9C"/>
    <w:rsid w:val="00A65439"/>
    <w:rsid w:val="00A72864"/>
    <w:rsid w:val="00A76C5E"/>
    <w:rsid w:val="00A81B15"/>
    <w:rsid w:val="00A835D7"/>
    <w:rsid w:val="00A83631"/>
    <w:rsid w:val="00A841F1"/>
    <w:rsid w:val="00A85DBC"/>
    <w:rsid w:val="00A9364F"/>
    <w:rsid w:val="00A96C36"/>
    <w:rsid w:val="00AA1ACA"/>
    <w:rsid w:val="00AA46C6"/>
    <w:rsid w:val="00AA570E"/>
    <w:rsid w:val="00AA582E"/>
    <w:rsid w:val="00AA5DED"/>
    <w:rsid w:val="00AB0EA4"/>
    <w:rsid w:val="00AB1649"/>
    <w:rsid w:val="00AB3F85"/>
    <w:rsid w:val="00AB5257"/>
    <w:rsid w:val="00AC43E6"/>
    <w:rsid w:val="00AC4D01"/>
    <w:rsid w:val="00AC694F"/>
    <w:rsid w:val="00AD091A"/>
    <w:rsid w:val="00AD268F"/>
    <w:rsid w:val="00AD2C26"/>
    <w:rsid w:val="00AD6C47"/>
    <w:rsid w:val="00AD6E09"/>
    <w:rsid w:val="00AD6E1C"/>
    <w:rsid w:val="00AD7B11"/>
    <w:rsid w:val="00AE3E1C"/>
    <w:rsid w:val="00AE4558"/>
    <w:rsid w:val="00AE5E8E"/>
    <w:rsid w:val="00AE64B3"/>
    <w:rsid w:val="00AE6BBA"/>
    <w:rsid w:val="00AE75F4"/>
    <w:rsid w:val="00AE778F"/>
    <w:rsid w:val="00AF4F3E"/>
    <w:rsid w:val="00AF6F25"/>
    <w:rsid w:val="00B02DAA"/>
    <w:rsid w:val="00B12D97"/>
    <w:rsid w:val="00B159D5"/>
    <w:rsid w:val="00B16360"/>
    <w:rsid w:val="00B21530"/>
    <w:rsid w:val="00B22AE5"/>
    <w:rsid w:val="00B250A2"/>
    <w:rsid w:val="00B25DE0"/>
    <w:rsid w:val="00B26517"/>
    <w:rsid w:val="00B306F1"/>
    <w:rsid w:val="00B34565"/>
    <w:rsid w:val="00B373D3"/>
    <w:rsid w:val="00B43095"/>
    <w:rsid w:val="00B53FE2"/>
    <w:rsid w:val="00B579B9"/>
    <w:rsid w:val="00B60E0F"/>
    <w:rsid w:val="00B65641"/>
    <w:rsid w:val="00B65B96"/>
    <w:rsid w:val="00B663E1"/>
    <w:rsid w:val="00B72448"/>
    <w:rsid w:val="00B724A5"/>
    <w:rsid w:val="00B72691"/>
    <w:rsid w:val="00B746E7"/>
    <w:rsid w:val="00B75969"/>
    <w:rsid w:val="00B80F80"/>
    <w:rsid w:val="00B83244"/>
    <w:rsid w:val="00B834D1"/>
    <w:rsid w:val="00B8446C"/>
    <w:rsid w:val="00B84582"/>
    <w:rsid w:val="00B85CA4"/>
    <w:rsid w:val="00B96A86"/>
    <w:rsid w:val="00B9734C"/>
    <w:rsid w:val="00BA3EC1"/>
    <w:rsid w:val="00BA723E"/>
    <w:rsid w:val="00BA7A28"/>
    <w:rsid w:val="00BB15DB"/>
    <w:rsid w:val="00BB1CCD"/>
    <w:rsid w:val="00BB1E7F"/>
    <w:rsid w:val="00BB5A12"/>
    <w:rsid w:val="00BB63C0"/>
    <w:rsid w:val="00BC3A23"/>
    <w:rsid w:val="00BC47D8"/>
    <w:rsid w:val="00BC658E"/>
    <w:rsid w:val="00BC6AC6"/>
    <w:rsid w:val="00BD03F5"/>
    <w:rsid w:val="00BD4A0C"/>
    <w:rsid w:val="00BD5530"/>
    <w:rsid w:val="00BD6420"/>
    <w:rsid w:val="00BF497C"/>
    <w:rsid w:val="00BF52AB"/>
    <w:rsid w:val="00C152F5"/>
    <w:rsid w:val="00C212D7"/>
    <w:rsid w:val="00C2149E"/>
    <w:rsid w:val="00C24B2F"/>
    <w:rsid w:val="00C27797"/>
    <w:rsid w:val="00C3068F"/>
    <w:rsid w:val="00C33600"/>
    <w:rsid w:val="00C34B0C"/>
    <w:rsid w:val="00C37EA9"/>
    <w:rsid w:val="00C43808"/>
    <w:rsid w:val="00C43C6E"/>
    <w:rsid w:val="00C47215"/>
    <w:rsid w:val="00C50F5E"/>
    <w:rsid w:val="00C51828"/>
    <w:rsid w:val="00C526F9"/>
    <w:rsid w:val="00C538DB"/>
    <w:rsid w:val="00C55C02"/>
    <w:rsid w:val="00C578E5"/>
    <w:rsid w:val="00C602F1"/>
    <w:rsid w:val="00C619D3"/>
    <w:rsid w:val="00C6213A"/>
    <w:rsid w:val="00C72303"/>
    <w:rsid w:val="00C72631"/>
    <w:rsid w:val="00C72BA2"/>
    <w:rsid w:val="00C732D5"/>
    <w:rsid w:val="00C73DAC"/>
    <w:rsid w:val="00C80450"/>
    <w:rsid w:val="00C841E3"/>
    <w:rsid w:val="00C8473B"/>
    <w:rsid w:val="00C86D1F"/>
    <w:rsid w:val="00C94711"/>
    <w:rsid w:val="00C94E55"/>
    <w:rsid w:val="00CB2802"/>
    <w:rsid w:val="00CB58F9"/>
    <w:rsid w:val="00CB76A8"/>
    <w:rsid w:val="00CC00F0"/>
    <w:rsid w:val="00CC0A92"/>
    <w:rsid w:val="00CC2547"/>
    <w:rsid w:val="00CC4027"/>
    <w:rsid w:val="00CC410F"/>
    <w:rsid w:val="00CC700B"/>
    <w:rsid w:val="00CD0627"/>
    <w:rsid w:val="00CD28F2"/>
    <w:rsid w:val="00CD325E"/>
    <w:rsid w:val="00CD76AD"/>
    <w:rsid w:val="00CE0628"/>
    <w:rsid w:val="00CE1BE6"/>
    <w:rsid w:val="00CE5967"/>
    <w:rsid w:val="00CE627D"/>
    <w:rsid w:val="00CE6E30"/>
    <w:rsid w:val="00CF1773"/>
    <w:rsid w:val="00CF19D2"/>
    <w:rsid w:val="00CF3861"/>
    <w:rsid w:val="00CF61C0"/>
    <w:rsid w:val="00CF76BC"/>
    <w:rsid w:val="00CF7BED"/>
    <w:rsid w:val="00D005DC"/>
    <w:rsid w:val="00D04E92"/>
    <w:rsid w:val="00D072C4"/>
    <w:rsid w:val="00D07331"/>
    <w:rsid w:val="00D1157F"/>
    <w:rsid w:val="00D115EA"/>
    <w:rsid w:val="00D122C0"/>
    <w:rsid w:val="00D2097A"/>
    <w:rsid w:val="00D233BA"/>
    <w:rsid w:val="00D2486E"/>
    <w:rsid w:val="00D248FE"/>
    <w:rsid w:val="00D26FE8"/>
    <w:rsid w:val="00D32B25"/>
    <w:rsid w:val="00D330E2"/>
    <w:rsid w:val="00D34E20"/>
    <w:rsid w:val="00D3707F"/>
    <w:rsid w:val="00D41BEE"/>
    <w:rsid w:val="00D5006B"/>
    <w:rsid w:val="00D50AE9"/>
    <w:rsid w:val="00D50BBD"/>
    <w:rsid w:val="00D510B7"/>
    <w:rsid w:val="00D520E4"/>
    <w:rsid w:val="00D57DFA"/>
    <w:rsid w:val="00D625B3"/>
    <w:rsid w:val="00D64225"/>
    <w:rsid w:val="00D64EF6"/>
    <w:rsid w:val="00D666E2"/>
    <w:rsid w:val="00D70273"/>
    <w:rsid w:val="00D72BC9"/>
    <w:rsid w:val="00D73C0E"/>
    <w:rsid w:val="00D756B6"/>
    <w:rsid w:val="00D8154B"/>
    <w:rsid w:val="00D8669A"/>
    <w:rsid w:val="00D91919"/>
    <w:rsid w:val="00D92FE0"/>
    <w:rsid w:val="00DA0F3D"/>
    <w:rsid w:val="00DB07C0"/>
    <w:rsid w:val="00DC0640"/>
    <w:rsid w:val="00DD0C2C"/>
    <w:rsid w:val="00DF240E"/>
    <w:rsid w:val="00DF4787"/>
    <w:rsid w:val="00DF7083"/>
    <w:rsid w:val="00E107F0"/>
    <w:rsid w:val="00E12EB7"/>
    <w:rsid w:val="00E13055"/>
    <w:rsid w:val="00E13A4A"/>
    <w:rsid w:val="00E15D38"/>
    <w:rsid w:val="00E24148"/>
    <w:rsid w:val="00E24717"/>
    <w:rsid w:val="00E24FE0"/>
    <w:rsid w:val="00E253A9"/>
    <w:rsid w:val="00E25C05"/>
    <w:rsid w:val="00E31856"/>
    <w:rsid w:val="00E3585D"/>
    <w:rsid w:val="00E417C4"/>
    <w:rsid w:val="00E42B42"/>
    <w:rsid w:val="00E510D4"/>
    <w:rsid w:val="00E5253B"/>
    <w:rsid w:val="00E52F3B"/>
    <w:rsid w:val="00E55ABC"/>
    <w:rsid w:val="00E57B74"/>
    <w:rsid w:val="00E61E32"/>
    <w:rsid w:val="00E677DC"/>
    <w:rsid w:val="00E72D9D"/>
    <w:rsid w:val="00E73A60"/>
    <w:rsid w:val="00E7697D"/>
    <w:rsid w:val="00E77A9C"/>
    <w:rsid w:val="00E840D7"/>
    <w:rsid w:val="00E8629F"/>
    <w:rsid w:val="00E8690F"/>
    <w:rsid w:val="00E90178"/>
    <w:rsid w:val="00E954F0"/>
    <w:rsid w:val="00E96009"/>
    <w:rsid w:val="00E96535"/>
    <w:rsid w:val="00EA3C24"/>
    <w:rsid w:val="00EB37D2"/>
    <w:rsid w:val="00EB3BDE"/>
    <w:rsid w:val="00EB5789"/>
    <w:rsid w:val="00EC0173"/>
    <w:rsid w:val="00EC49B6"/>
    <w:rsid w:val="00EC4D3D"/>
    <w:rsid w:val="00EC6CD3"/>
    <w:rsid w:val="00ED04DF"/>
    <w:rsid w:val="00ED26E6"/>
    <w:rsid w:val="00ED43A0"/>
    <w:rsid w:val="00EE370E"/>
    <w:rsid w:val="00EE41ED"/>
    <w:rsid w:val="00EE569A"/>
    <w:rsid w:val="00EE587A"/>
    <w:rsid w:val="00EE65B0"/>
    <w:rsid w:val="00EE65ED"/>
    <w:rsid w:val="00EF2512"/>
    <w:rsid w:val="00EF5BDD"/>
    <w:rsid w:val="00EF6BA9"/>
    <w:rsid w:val="00EF7683"/>
    <w:rsid w:val="00EF7FFB"/>
    <w:rsid w:val="00F00DE1"/>
    <w:rsid w:val="00F019DA"/>
    <w:rsid w:val="00F06D1D"/>
    <w:rsid w:val="00F072D8"/>
    <w:rsid w:val="00F11183"/>
    <w:rsid w:val="00F14AF8"/>
    <w:rsid w:val="00F21347"/>
    <w:rsid w:val="00F21F81"/>
    <w:rsid w:val="00F22A25"/>
    <w:rsid w:val="00F250D8"/>
    <w:rsid w:val="00F25D2D"/>
    <w:rsid w:val="00F30686"/>
    <w:rsid w:val="00F331D1"/>
    <w:rsid w:val="00F36AA3"/>
    <w:rsid w:val="00F4067C"/>
    <w:rsid w:val="00F414FE"/>
    <w:rsid w:val="00F41723"/>
    <w:rsid w:val="00F43944"/>
    <w:rsid w:val="00F452AE"/>
    <w:rsid w:val="00F62826"/>
    <w:rsid w:val="00F63271"/>
    <w:rsid w:val="00F63459"/>
    <w:rsid w:val="00F636DB"/>
    <w:rsid w:val="00F64E36"/>
    <w:rsid w:val="00F6636D"/>
    <w:rsid w:val="00F66E51"/>
    <w:rsid w:val="00F6718A"/>
    <w:rsid w:val="00F67E92"/>
    <w:rsid w:val="00F75719"/>
    <w:rsid w:val="00F821F0"/>
    <w:rsid w:val="00F859B5"/>
    <w:rsid w:val="00F91D25"/>
    <w:rsid w:val="00FA3290"/>
    <w:rsid w:val="00FA5865"/>
    <w:rsid w:val="00FB374B"/>
    <w:rsid w:val="00FB7064"/>
    <w:rsid w:val="00FC051F"/>
    <w:rsid w:val="00FC211A"/>
    <w:rsid w:val="00FC2177"/>
    <w:rsid w:val="00FC3F06"/>
    <w:rsid w:val="00FC5E1A"/>
    <w:rsid w:val="00FC7BFC"/>
    <w:rsid w:val="00FD5616"/>
    <w:rsid w:val="00FE0E93"/>
    <w:rsid w:val="00FE3587"/>
    <w:rsid w:val="00FE4CA6"/>
    <w:rsid w:val="00FE4D24"/>
    <w:rsid w:val="00FE5E98"/>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rsid w:val="00B65B96"/>
    <w:rPr>
      <w:lang w:eastAsia="en-US"/>
    </w:rPr>
  </w:style>
  <w:style w:type="character" w:customStyle="1" w:styleId="FootnoteTextChar">
    <w:name w:val="Footnote Text Char"/>
    <w:basedOn w:val="DefaultParagraphFont"/>
    <w:link w:val="FootnoteText"/>
    <w:rsid w:val="005F3F0D"/>
    <w:rPr>
      <w:sz w:val="16"/>
      <w:lang w:val="en-GB" w:eastAsia="en-US"/>
    </w:rPr>
  </w:style>
  <w:style w:type="character" w:customStyle="1" w:styleId="date-display-single">
    <w:name w:val="date-display-single"/>
    <w:basedOn w:val="DefaultParagraphFont"/>
    <w:rsid w:val="00AB1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3657">
      <w:bodyDiv w:val="1"/>
      <w:marLeft w:val="0"/>
      <w:marRight w:val="0"/>
      <w:marTop w:val="0"/>
      <w:marBottom w:val="0"/>
      <w:divBdr>
        <w:top w:val="none" w:sz="0" w:space="0" w:color="auto"/>
        <w:left w:val="none" w:sz="0" w:space="0" w:color="auto"/>
        <w:bottom w:val="none" w:sz="0" w:space="0" w:color="auto"/>
        <w:right w:val="none" w:sz="0" w:space="0" w:color="auto"/>
      </w:divBdr>
    </w:div>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71672711">
      <w:bodyDiv w:val="1"/>
      <w:marLeft w:val="0"/>
      <w:marRight w:val="0"/>
      <w:marTop w:val="0"/>
      <w:marBottom w:val="0"/>
      <w:divBdr>
        <w:top w:val="none" w:sz="0" w:space="0" w:color="auto"/>
        <w:left w:val="none" w:sz="0" w:space="0" w:color="auto"/>
        <w:bottom w:val="none" w:sz="0" w:space="0" w:color="auto"/>
        <w:right w:val="none" w:sz="0" w:space="0" w:color="auto"/>
      </w:divBdr>
    </w:div>
    <w:div w:id="309677895">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68978499">
      <w:bodyDiv w:val="1"/>
      <w:marLeft w:val="0"/>
      <w:marRight w:val="0"/>
      <w:marTop w:val="0"/>
      <w:marBottom w:val="0"/>
      <w:divBdr>
        <w:top w:val="none" w:sz="0" w:space="0" w:color="auto"/>
        <w:left w:val="none" w:sz="0" w:space="0" w:color="auto"/>
        <w:bottom w:val="none" w:sz="0" w:space="0" w:color="auto"/>
        <w:right w:val="none" w:sz="0" w:space="0" w:color="auto"/>
      </w:divBdr>
    </w:div>
    <w:div w:id="1013610695">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48608220">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215771954">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B5304-55D9-4A9F-85BF-895031C7A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1599</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10694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cp:lastModifiedBy>
  <cp:revision>3</cp:revision>
  <dcterms:created xsi:type="dcterms:W3CDTF">2021-01-15T18:52:00Z</dcterms:created>
  <dcterms:modified xsi:type="dcterms:W3CDTF">2021-01-15T18:52:00Z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1610736718</vt:lpwstr>
  </property>
</Properties>
</file>