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351525" w14:textId="7524B161" w:rsidR="00716661" w:rsidRPr="00005A1A" w:rsidRDefault="00716661" w:rsidP="00716661">
      <w:pPr>
        <w:pStyle w:val="CRCoverPage"/>
        <w:tabs>
          <w:tab w:val="right" w:pos="9639"/>
        </w:tabs>
        <w:spacing w:after="0"/>
        <w:rPr>
          <w:b/>
          <w:noProof/>
          <w:sz w:val="28"/>
        </w:rPr>
      </w:pPr>
      <w:bookmarkStart w:id="0" w:name="_Toc5938268"/>
      <w:bookmarkStart w:id="1" w:name="_Toc9865820"/>
      <w:bookmarkStart w:id="2" w:name="_GoBack"/>
      <w:bookmarkEnd w:id="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w:t>
      </w:r>
      <w:r>
        <w:rPr>
          <w:b/>
          <w:noProof/>
          <w:sz w:val="24"/>
        </w:rPr>
        <w:t>8</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005A1A" w:rsidRPr="00005A1A">
        <w:rPr>
          <w:b/>
          <w:noProof/>
          <w:sz w:val="28"/>
        </w:rPr>
        <w:t>R4-2102571</w:t>
      </w:r>
    </w:p>
    <w:p w14:paraId="647913EA" w14:textId="77777777" w:rsidR="00716661" w:rsidRDefault="00716661" w:rsidP="0071666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w:t>
      </w:r>
      <w:r>
        <w:rPr>
          <w:b/>
          <w:noProof/>
          <w:sz w:val="24"/>
        </w:rPr>
        <w:t>5</w:t>
      </w:r>
      <w:r w:rsidRPr="00A414DE">
        <w:rPr>
          <w:b/>
          <w:noProof/>
          <w:sz w:val="24"/>
          <w:vertAlign w:val="superscript"/>
        </w:rPr>
        <w:t>th</w:t>
      </w:r>
      <w:r w:rsidRPr="00BA51D9">
        <w:rPr>
          <w:b/>
          <w:noProof/>
          <w:sz w:val="24"/>
        </w:rPr>
        <w:t xml:space="preserve"> </w:t>
      </w:r>
      <w:r>
        <w:rPr>
          <w:b/>
          <w:noProof/>
          <w:sz w:val="24"/>
        </w:rPr>
        <w:t>Jan</w:t>
      </w:r>
      <w:r w:rsidRPr="00BA51D9">
        <w:rPr>
          <w:b/>
          <w:noProof/>
          <w:sz w:val="24"/>
        </w:rPr>
        <w:t xml:space="preserve">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A414DE">
        <w:rPr>
          <w:b/>
          <w:noProof/>
          <w:sz w:val="24"/>
          <w:vertAlign w:val="superscript"/>
        </w:rPr>
        <w:t>th</w:t>
      </w:r>
      <w:r>
        <w:rPr>
          <w:b/>
          <w:noProof/>
          <w:sz w:val="24"/>
        </w:rPr>
        <w:tab/>
        <w:t>Feb</w:t>
      </w:r>
      <w:r w:rsidRPr="00BA51D9">
        <w:rPr>
          <w:b/>
          <w:noProof/>
          <w:sz w:val="24"/>
        </w:rPr>
        <w:t xml:space="preserve"> 202</w:t>
      </w:r>
      <w:r>
        <w:rPr>
          <w:b/>
          <w:noProof/>
          <w:sz w:val="24"/>
        </w:rPr>
        <w:t>1</w:t>
      </w:r>
      <w:r>
        <w:rPr>
          <w:b/>
          <w:noProof/>
          <w:sz w:val="24"/>
        </w:rPr>
        <w:fldChar w:fldCharType="end"/>
      </w:r>
    </w:p>
    <w:p w14:paraId="0D0A2689" w14:textId="77777777" w:rsidR="00B9734C" w:rsidRPr="00C50F5E" w:rsidRDefault="00B9734C" w:rsidP="00B9734C">
      <w:pPr>
        <w:pStyle w:val="a"/>
        <w:rPr>
          <w:rFonts w:eastAsia="SimSun"/>
          <w:color w:val="000000" w:themeColor="text1"/>
          <w:sz w:val="24"/>
          <w:highlight w:val="yellow"/>
          <w:lang w:eastAsia="zh-CN"/>
        </w:rPr>
      </w:pPr>
    </w:p>
    <w:p w14:paraId="36EF9C41" w14:textId="77777777" w:rsidR="000C34F6" w:rsidRPr="00422C8A" w:rsidRDefault="000C34F6" w:rsidP="00A5625D">
      <w:pPr>
        <w:pStyle w:val="a"/>
        <w:rPr>
          <w:rFonts w:eastAsia="SimSun"/>
          <w:color w:val="000000" w:themeColor="text1"/>
          <w:sz w:val="24"/>
          <w:lang w:eastAsia="zh-CN"/>
        </w:rPr>
      </w:pPr>
    </w:p>
    <w:p w14:paraId="0AAA533D" w14:textId="77777777" w:rsidR="00D64225" w:rsidRPr="00422C8A" w:rsidRDefault="00D64225" w:rsidP="00D64225">
      <w:pPr>
        <w:tabs>
          <w:tab w:val="left" w:pos="1985"/>
        </w:tabs>
        <w:jc w:val="both"/>
        <w:rPr>
          <w:rFonts w:ascii="Arial" w:eastAsia="SimSun" w:hAnsi="Arial" w:cs="Arial"/>
          <w:b/>
          <w:color w:val="000000" w:themeColor="text1"/>
          <w:sz w:val="22"/>
          <w:lang w:eastAsia="zh-CN"/>
        </w:rPr>
      </w:pPr>
      <w:r w:rsidRPr="00422C8A">
        <w:rPr>
          <w:rFonts w:ascii="Arial" w:hAnsi="Arial" w:cs="Arial"/>
          <w:b/>
          <w:color w:val="000000" w:themeColor="text1"/>
          <w:sz w:val="22"/>
        </w:rPr>
        <w:t xml:space="preserve">Source: </w:t>
      </w:r>
      <w:r w:rsidRPr="00422C8A">
        <w:rPr>
          <w:rFonts w:ascii="Arial" w:hAnsi="Arial" w:cs="Arial"/>
          <w:b/>
          <w:color w:val="000000" w:themeColor="text1"/>
          <w:sz w:val="22"/>
        </w:rPr>
        <w:tab/>
      </w:r>
      <w:r w:rsidRPr="00422C8A">
        <w:rPr>
          <w:rFonts w:ascii="Arial" w:hAnsi="Arial" w:cs="Arial"/>
          <w:color w:val="000000" w:themeColor="text1"/>
          <w:sz w:val="22"/>
        </w:rPr>
        <w:t>Huawei</w:t>
      </w:r>
    </w:p>
    <w:p w14:paraId="6BA92B48" w14:textId="2A329DA3" w:rsidR="009472CE" w:rsidRDefault="00D64225" w:rsidP="00902558">
      <w:pPr>
        <w:ind w:left="1985" w:hanging="1985"/>
        <w:rPr>
          <w:rFonts w:ascii="Arial" w:hAnsi="Arial" w:cs="Arial"/>
          <w:color w:val="000000" w:themeColor="text1"/>
          <w:sz w:val="22"/>
        </w:rPr>
      </w:pPr>
      <w:r w:rsidRPr="00422C8A">
        <w:rPr>
          <w:rFonts w:ascii="Arial" w:hAnsi="Arial" w:cs="Arial"/>
          <w:b/>
          <w:color w:val="000000" w:themeColor="text1"/>
          <w:sz w:val="22"/>
        </w:rPr>
        <w:t>Title:</w:t>
      </w:r>
      <w:r w:rsidRPr="00422C8A">
        <w:rPr>
          <w:rFonts w:ascii="Arial" w:hAnsi="Arial" w:cs="Arial"/>
          <w:color w:val="000000" w:themeColor="text1"/>
          <w:sz w:val="22"/>
        </w:rPr>
        <w:t xml:space="preserve"> </w:t>
      </w:r>
      <w:r w:rsidRPr="00422C8A">
        <w:rPr>
          <w:rFonts w:ascii="Arial" w:hAnsi="Arial" w:cs="Arial"/>
          <w:color w:val="000000" w:themeColor="text1"/>
          <w:sz w:val="22"/>
        </w:rPr>
        <w:tab/>
      </w:r>
      <w:r w:rsidR="003B7128" w:rsidRPr="003B7128">
        <w:rPr>
          <w:rFonts w:ascii="Arial" w:hAnsi="Arial" w:cs="Arial"/>
          <w:color w:val="000000" w:themeColor="text1"/>
          <w:sz w:val="22"/>
        </w:rPr>
        <w:t xml:space="preserve">Inputs to the discussion on the </w:t>
      </w:r>
      <w:r w:rsidR="001460A7">
        <w:rPr>
          <w:rFonts w:ascii="Arial" w:hAnsi="Arial" w:cs="Arial"/>
          <w:color w:val="000000" w:themeColor="text1"/>
          <w:sz w:val="22"/>
        </w:rPr>
        <w:t xml:space="preserve">FR2-extension vs. </w:t>
      </w:r>
      <w:r w:rsidR="003B7128" w:rsidRPr="003B7128">
        <w:rPr>
          <w:rFonts w:ascii="Arial" w:hAnsi="Arial" w:cs="Arial"/>
          <w:color w:val="000000" w:themeColor="text1"/>
          <w:sz w:val="22"/>
        </w:rPr>
        <w:t xml:space="preserve">FR3 </w:t>
      </w:r>
      <w:r w:rsidR="001460A7">
        <w:rPr>
          <w:rFonts w:ascii="Arial" w:hAnsi="Arial" w:cs="Arial"/>
          <w:color w:val="000000" w:themeColor="text1"/>
          <w:sz w:val="22"/>
        </w:rPr>
        <w:t xml:space="preserve">introduction </w:t>
      </w:r>
      <w:r w:rsidR="003B7128" w:rsidRPr="003B7128">
        <w:rPr>
          <w:rFonts w:ascii="Arial" w:hAnsi="Arial" w:cs="Arial"/>
          <w:color w:val="000000" w:themeColor="text1"/>
          <w:sz w:val="22"/>
        </w:rPr>
        <w:t>for NR operation in 52.</w:t>
      </w:r>
      <w:r w:rsidR="001B3E3A">
        <w:rPr>
          <w:rFonts w:ascii="Arial" w:hAnsi="Arial" w:cs="Arial"/>
          <w:color w:val="000000" w:themeColor="text1"/>
          <w:sz w:val="22"/>
        </w:rPr>
        <w:t>6</w:t>
      </w:r>
      <w:r w:rsidR="003B7128" w:rsidRPr="003B7128">
        <w:rPr>
          <w:rFonts w:ascii="Arial" w:hAnsi="Arial" w:cs="Arial"/>
          <w:color w:val="000000" w:themeColor="text1"/>
          <w:sz w:val="22"/>
        </w:rPr>
        <w:t xml:space="preserve"> - 71 GHz range</w:t>
      </w:r>
    </w:p>
    <w:p w14:paraId="3ACA12DB" w14:textId="750C7D23" w:rsidR="00D64225" w:rsidRPr="00422C8A" w:rsidRDefault="00D64225" w:rsidP="00902558">
      <w:pPr>
        <w:ind w:left="1985" w:hanging="1985"/>
        <w:rPr>
          <w:rFonts w:ascii="Arial" w:eastAsia="SimSun" w:hAnsi="Arial" w:cs="Arial"/>
          <w:color w:val="000000" w:themeColor="text1"/>
          <w:sz w:val="22"/>
          <w:lang w:eastAsia="zh-CN"/>
        </w:rPr>
      </w:pPr>
      <w:r w:rsidRPr="00422C8A">
        <w:rPr>
          <w:rFonts w:ascii="Arial" w:hAnsi="Arial" w:cs="Arial"/>
          <w:b/>
          <w:color w:val="000000" w:themeColor="text1"/>
          <w:sz w:val="22"/>
        </w:rPr>
        <w:t>Agen</w:t>
      </w:r>
      <w:r w:rsidRPr="00422C8A">
        <w:rPr>
          <w:rFonts w:ascii="Arial" w:eastAsia="SimSun" w:hAnsi="Arial" w:cs="Arial" w:hint="eastAsia"/>
          <w:b/>
          <w:color w:val="000000" w:themeColor="text1"/>
          <w:sz w:val="22"/>
          <w:lang w:eastAsia="zh-CN"/>
        </w:rPr>
        <w:t>d</w:t>
      </w:r>
      <w:r w:rsidRPr="00422C8A">
        <w:rPr>
          <w:rFonts w:ascii="Arial" w:hAnsi="Arial" w:cs="Arial"/>
          <w:b/>
          <w:color w:val="000000" w:themeColor="text1"/>
          <w:sz w:val="22"/>
        </w:rPr>
        <w:t>a Item:</w:t>
      </w:r>
      <w:r w:rsidRPr="00422C8A">
        <w:rPr>
          <w:rFonts w:ascii="Arial" w:hAnsi="Arial" w:cs="Arial"/>
          <w:color w:val="000000" w:themeColor="text1"/>
          <w:sz w:val="22"/>
        </w:rPr>
        <w:tab/>
      </w:r>
      <w:r w:rsidR="000C34F6" w:rsidRPr="00422C8A">
        <w:rPr>
          <w:rFonts w:ascii="Arial" w:hAnsi="Arial" w:cs="Arial"/>
          <w:color w:val="000000" w:themeColor="text1"/>
          <w:sz w:val="22"/>
        </w:rPr>
        <w:t>1</w:t>
      </w:r>
      <w:r w:rsidR="00716661">
        <w:rPr>
          <w:rFonts w:ascii="Arial" w:hAnsi="Arial" w:cs="Arial"/>
          <w:color w:val="000000" w:themeColor="text1"/>
          <w:sz w:val="22"/>
        </w:rPr>
        <w:t>2.2.</w:t>
      </w:r>
      <w:r w:rsidR="003B7128">
        <w:rPr>
          <w:rFonts w:ascii="Arial" w:hAnsi="Arial" w:cs="Arial"/>
          <w:color w:val="000000" w:themeColor="text1"/>
          <w:sz w:val="22"/>
        </w:rPr>
        <w:t>4</w:t>
      </w:r>
    </w:p>
    <w:p w14:paraId="754225A9" w14:textId="1A04316B" w:rsidR="00D64225" w:rsidRPr="00716661" w:rsidRDefault="00D64225" w:rsidP="00D64225">
      <w:pPr>
        <w:tabs>
          <w:tab w:val="left" w:pos="1985"/>
        </w:tabs>
        <w:jc w:val="both"/>
        <w:rPr>
          <w:rFonts w:ascii="Arial" w:eastAsia="SimSun" w:hAnsi="Arial" w:cs="Arial"/>
          <w:color w:val="000000" w:themeColor="text1"/>
          <w:sz w:val="22"/>
          <w:lang w:eastAsia="zh-CN"/>
        </w:rPr>
      </w:pPr>
      <w:r w:rsidRPr="00422C8A">
        <w:rPr>
          <w:rFonts w:ascii="Arial" w:hAnsi="Arial" w:cs="Arial"/>
          <w:b/>
          <w:color w:val="000000" w:themeColor="text1"/>
          <w:sz w:val="22"/>
        </w:rPr>
        <w:t>Document for:</w:t>
      </w:r>
      <w:r w:rsidRPr="00422C8A">
        <w:rPr>
          <w:rFonts w:ascii="Arial" w:hAnsi="Arial" w:cs="Arial"/>
          <w:color w:val="000000" w:themeColor="text1"/>
          <w:sz w:val="22"/>
        </w:rPr>
        <w:tab/>
      </w:r>
      <w:r w:rsidR="003B7128">
        <w:rPr>
          <w:rFonts w:ascii="Arial" w:eastAsia="SimSun" w:hAnsi="Arial" w:cs="Arial"/>
          <w:color w:val="000000" w:themeColor="text1"/>
          <w:sz w:val="22"/>
          <w:lang w:eastAsia="zh-CN"/>
        </w:rPr>
        <w:t>Discussion</w:t>
      </w:r>
    </w:p>
    <w:p w14:paraId="05ABB6E4" w14:textId="77777777" w:rsidR="00D64225" w:rsidRDefault="00D64225" w:rsidP="002867EC">
      <w:pPr>
        <w:pStyle w:val="Heading1"/>
        <w:numPr>
          <w:ilvl w:val="0"/>
          <w:numId w:val="2"/>
        </w:numPr>
        <w:overflowPunct w:val="0"/>
        <w:autoSpaceDE w:val="0"/>
        <w:autoSpaceDN w:val="0"/>
        <w:adjustRightInd w:val="0"/>
        <w:textAlignment w:val="baseline"/>
      </w:pPr>
      <w:r w:rsidRPr="00716661">
        <w:t>Introduction</w:t>
      </w:r>
    </w:p>
    <w:p w14:paraId="7A31D66F" w14:textId="13E9EFF0" w:rsidR="00176B33" w:rsidRPr="00C212D7" w:rsidRDefault="00AD6E09" w:rsidP="00954374">
      <w:r>
        <w:t xml:space="preserve">During </w:t>
      </w:r>
      <w:r w:rsidR="00954374" w:rsidRPr="00176B33">
        <w:t xml:space="preserve">RAN#90e </w:t>
      </w:r>
      <w:r w:rsidR="00176B33" w:rsidRPr="00176B33">
        <w:t>both the Study Item on supporting NR from 52.6 GHz to 71 GHz, as well as the related WID on extending current NR operation to 71GHz</w:t>
      </w:r>
      <w:r w:rsidR="00176B33">
        <w:t xml:space="preserve"> were discussed</w:t>
      </w:r>
      <w:r>
        <w:t xml:space="preserve">, as captured </w:t>
      </w:r>
      <w:r w:rsidRPr="00C212D7">
        <w:t>in the meeting report [1]</w:t>
      </w:r>
      <w:r w:rsidR="00176B33" w:rsidRPr="00C212D7">
        <w:t xml:space="preserve">. </w:t>
      </w:r>
    </w:p>
    <w:p w14:paraId="2421522F" w14:textId="5FE9259B" w:rsidR="00C212D7" w:rsidRDefault="00954374" w:rsidP="00C212D7">
      <w:r w:rsidRPr="00C212D7">
        <w:t>Refer</w:t>
      </w:r>
      <w:r w:rsidR="00C212D7" w:rsidRPr="00C212D7">
        <w:t>ring</w:t>
      </w:r>
      <w:r w:rsidRPr="00C212D7">
        <w:t xml:space="preserve"> </w:t>
      </w:r>
      <w:r w:rsidR="00C212D7" w:rsidRPr="00C212D7">
        <w:t>to the moderator's summary for email discussion [90E][08][52.6-71GHz_WI_scoping] in [2], one of the discussed topics was the potential new Frequency Range 3 definition introduction</w:t>
      </w:r>
      <w:r w:rsidR="00C212D7">
        <w:t xml:space="preserve">: </w:t>
      </w:r>
    </w:p>
    <w:tbl>
      <w:tblPr>
        <w:tblStyle w:val="TableGrid"/>
        <w:tblW w:w="0" w:type="auto"/>
        <w:tblLook w:val="04A0" w:firstRow="1" w:lastRow="0" w:firstColumn="1" w:lastColumn="0" w:noHBand="0" w:noVBand="1"/>
      </w:tblPr>
      <w:tblGrid>
        <w:gridCol w:w="9631"/>
      </w:tblGrid>
      <w:tr w:rsidR="00C212D7" w14:paraId="563C3C7B" w14:textId="77777777" w:rsidTr="00C212D7">
        <w:tc>
          <w:tcPr>
            <w:tcW w:w="9631" w:type="dxa"/>
          </w:tcPr>
          <w:p w14:paraId="6E8743AD" w14:textId="08F4E695" w:rsidR="00C212D7" w:rsidRPr="00655BDF" w:rsidRDefault="00655BDF" w:rsidP="00C212D7">
            <w:pPr>
              <w:rPr>
                <w:i/>
              </w:rPr>
            </w:pPr>
            <w:r w:rsidRPr="00655BDF">
              <w:rPr>
                <w:i/>
              </w:rPr>
              <w:t>Contribution [12] proposes to include a new RAN4 objective to “Extending NR operations to 71 GHz” WID to identify whether new FR (e.g. FR3) shall be defined for the 52.6-71GHz frequency range or the existing FR2 shall be extended to cover 52.6-71GHz range.</w:t>
            </w:r>
          </w:p>
        </w:tc>
      </w:tr>
    </w:tbl>
    <w:p w14:paraId="61503F7F" w14:textId="77777777" w:rsidR="00C212D7" w:rsidRDefault="00C212D7" w:rsidP="00C212D7"/>
    <w:p w14:paraId="5F48FE1C" w14:textId="62C6EB26" w:rsidR="00655BDF" w:rsidRPr="00F377B3" w:rsidRDefault="00655BDF" w:rsidP="00C212D7">
      <w:r>
        <w:t xml:space="preserve">Based on the feedback collected, the </w:t>
      </w:r>
      <w:r w:rsidRPr="00F377B3">
        <w:t xml:space="preserve">moderator’s summary captured the following proposal: </w:t>
      </w:r>
    </w:p>
    <w:tbl>
      <w:tblPr>
        <w:tblStyle w:val="TableGrid"/>
        <w:tblW w:w="0" w:type="auto"/>
        <w:tblLook w:val="04A0" w:firstRow="1" w:lastRow="0" w:firstColumn="1" w:lastColumn="0" w:noHBand="0" w:noVBand="1"/>
      </w:tblPr>
      <w:tblGrid>
        <w:gridCol w:w="9631"/>
      </w:tblGrid>
      <w:tr w:rsidR="00655BDF" w:rsidRPr="00F377B3" w14:paraId="45097FAE" w14:textId="77777777" w:rsidTr="00655BDF">
        <w:tc>
          <w:tcPr>
            <w:tcW w:w="9631" w:type="dxa"/>
          </w:tcPr>
          <w:p w14:paraId="18741E10" w14:textId="77777777" w:rsidR="00655BDF" w:rsidRPr="00F377B3" w:rsidRDefault="00655BDF" w:rsidP="00655BDF">
            <w:pPr>
              <w:rPr>
                <w:i/>
              </w:rPr>
            </w:pPr>
            <w:r w:rsidRPr="00F377B3">
              <w:rPr>
                <w:i/>
              </w:rPr>
              <w:t>6-4.2-I Updated intermediate summary of the discussion on 4.2 Question 2: Definition of the frequency range 52.6-71GHz</w:t>
            </w:r>
          </w:p>
          <w:p w14:paraId="39B21C36" w14:textId="77777777" w:rsidR="00655BDF" w:rsidRPr="00F377B3" w:rsidRDefault="00655BDF" w:rsidP="00655BDF">
            <w:pPr>
              <w:rPr>
                <w:i/>
              </w:rPr>
            </w:pPr>
            <w:r w:rsidRPr="00F377B3">
              <w:rPr>
                <w:b/>
                <w:bCs/>
                <w:i/>
              </w:rPr>
              <w:t>Introducing FR3</w:t>
            </w:r>
            <w:r w:rsidRPr="00F377B3">
              <w:rPr>
                <w:i/>
              </w:rPr>
              <w:t xml:space="preserve">: Nokia, </w:t>
            </w:r>
            <w:r w:rsidRPr="00F377B3">
              <w:rPr>
                <w:i/>
                <w:lang w:eastAsia="zh-CN"/>
              </w:rPr>
              <w:t>Charter Communications</w:t>
            </w:r>
            <w:r w:rsidRPr="00F377B3">
              <w:rPr>
                <w:i/>
              </w:rPr>
              <w:t xml:space="preserve">, Samsung, OPPO, </w:t>
            </w:r>
            <w:r w:rsidRPr="00F377B3">
              <w:rPr>
                <w:i/>
                <w:lang w:eastAsia="zh-CN"/>
              </w:rPr>
              <w:t>InterDigital</w:t>
            </w:r>
            <w:r w:rsidRPr="00F377B3">
              <w:rPr>
                <w:i/>
              </w:rPr>
              <w:t xml:space="preserve">, </w:t>
            </w:r>
            <w:r w:rsidRPr="00F377B3">
              <w:rPr>
                <w:i/>
                <w:lang w:eastAsia="zh-CN"/>
              </w:rPr>
              <w:t>Lenovo, Motorola Mobility</w:t>
            </w:r>
            <w:r w:rsidRPr="00F377B3">
              <w:rPr>
                <w:i/>
              </w:rPr>
              <w:t xml:space="preserve">, Qualcomm, </w:t>
            </w:r>
            <w:r w:rsidRPr="00F377B3">
              <w:rPr>
                <w:rFonts w:hint="eastAsia"/>
                <w:i/>
                <w:lang w:eastAsia="zh-CN"/>
              </w:rPr>
              <w:t>A</w:t>
            </w:r>
            <w:r w:rsidRPr="00F377B3">
              <w:rPr>
                <w:i/>
                <w:lang w:eastAsia="zh-CN"/>
              </w:rPr>
              <w:t xml:space="preserve">pple, Sony, Nokia, AT&amp;T </w:t>
            </w:r>
            <w:r w:rsidRPr="00F377B3">
              <w:rPr>
                <w:i/>
              </w:rPr>
              <w:t>(11)</w:t>
            </w:r>
          </w:p>
          <w:p w14:paraId="00F119A4" w14:textId="77777777" w:rsidR="00655BDF" w:rsidRPr="00F377B3" w:rsidRDefault="00655BDF" w:rsidP="00655BDF">
            <w:pPr>
              <w:rPr>
                <w:i/>
                <w:lang w:eastAsia="zh-CN"/>
              </w:rPr>
            </w:pPr>
            <w:r w:rsidRPr="00F377B3">
              <w:rPr>
                <w:b/>
                <w:bCs/>
                <w:i/>
              </w:rPr>
              <w:t>Reusing FR2</w:t>
            </w:r>
            <w:r w:rsidRPr="00F377B3">
              <w:rPr>
                <w:i/>
              </w:rPr>
              <w:t xml:space="preserve">: </w:t>
            </w:r>
            <w:r w:rsidRPr="00F377B3">
              <w:rPr>
                <w:i/>
                <w:lang w:eastAsia="zh-CN"/>
              </w:rPr>
              <w:t>CATT</w:t>
            </w:r>
            <w:r w:rsidRPr="00F377B3">
              <w:rPr>
                <w:i/>
              </w:rPr>
              <w:t>,</w:t>
            </w:r>
            <w:r w:rsidRPr="00F377B3">
              <w:rPr>
                <w:i/>
                <w:lang w:eastAsia="zh-CN"/>
              </w:rPr>
              <w:t xml:space="preserve"> Ericsson (2)</w:t>
            </w:r>
          </w:p>
          <w:p w14:paraId="3C7149C6" w14:textId="77777777" w:rsidR="00655BDF" w:rsidRPr="00F377B3" w:rsidRDefault="00655BDF" w:rsidP="00655BDF">
            <w:pPr>
              <w:rPr>
                <w:i/>
              </w:rPr>
            </w:pPr>
            <w:r w:rsidRPr="00F377B3">
              <w:rPr>
                <w:b/>
                <w:bCs/>
                <w:i/>
                <w:lang w:eastAsia="zh-CN"/>
              </w:rPr>
              <w:t>Leave it to RAN4 decision</w:t>
            </w:r>
            <w:r w:rsidRPr="00F377B3">
              <w:rPr>
                <w:i/>
                <w:lang w:eastAsia="zh-CN"/>
              </w:rPr>
              <w:t xml:space="preserve">: </w:t>
            </w:r>
            <w:r w:rsidRPr="00F377B3">
              <w:rPr>
                <w:i/>
              </w:rPr>
              <w:t xml:space="preserve">Intel, </w:t>
            </w:r>
            <w:r w:rsidRPr="00F377B3">
              <w:rPr>
                <w:i/>
                <w:lang w:eastAsia="zh-CN"/>
              </w:rPr>
              <w:t xml:space="preserve">FUTUREWEI, </w:t>
            </w:r>
            <w:r w:rsidRPr="00F377B3">
              <w:rPr>
                <w:rFonts w:hint="eastAsia"/>
                <w:i/>
                <w:lang w:eastAsia="zh-CN"/>
              </w:rPr>
              <w:t>ZTE</w:t>
            </w:r>
            <w:r w:rsidRPr="00F377B3">
              <w:rPr>
                <w:i/>
              </w:rPr>
              <w:t xml:space="preserve">, </w:t>
            </w:r>
            <w:r w:rsidRPr="00F377B3">
              <w:rPr>
                <w:rFonts w:hint="eastAsia"/>
                <w:i/>
                <w:lang w:eastAsia="ko-KR"/>
              </w:rPr>
              <w:t>LG Electronics</w:t>
            </w:r>
            <w:r w:rsidRPr="00F377B3">
              <w:rPr>
                <w:i/>
                <w:lang w:eastAsia="ko-KR"/>
              </w:rPr>
              <w:t xml:space="preserve">, </w:t>
            </w:r>
            <w:r w:rsidRPr="00F377B3">
              <w:rPr>
                <w:rFonts w:hint="eastAsia"/>
                <w:i/>
                <w:lang w:eastAsia="zh-CN"/>
              </w:rPr>
              <w:t>Huawei, HiSilicon</w:t>
            </w:r>
            <w:r w:rsidRPr="00F377B3">
              <w:rPr>
                <w:i/>
              </w:rPr>
              <w:t xml:space="preserve"> (6)</w:t>
            </w:r>
          </w:p>
          <w:p w14:paraId="6127F650" w14:textId="77777777" w:rsidR="00655BDF" w:rsidRPr="00F377B3" w:rsidRDefault="00655BDF" w:rsidP="00655BDF">
            <w:pPr>
              <w:rPr>
                <w:b/>
                <w:i/>
                <w:lang w:eastAsia="zh-CN"/>
              </w:rPr>
            </w:pPr>
            <w:r w:rsidRPr="00F377B3">
              <w:rPr>
                <w:b/>
                <w:i/>
                <w:lang w:eastAsia="zh-CN"/>
              </w:rPr>
              <w:t>Moderator’s proposal:</w:t>
            </w:r>
          </w:p>
          <w:p w14:paraId="696AE614" w14:textId="78D4529C" w:rsidR="00655BDF" w:rsidRPr="00F377B3" w:rsidRDefault="00655BDF" w:rsidP="00655BDF">
            <w:r w:rsidRPr="00F377B3">
              <w:rPr>
                <w:bCs/>
                <w:i/>
              </w:rPr>
              <w:t>Considering the RAN4’s workload, RAN plenary makes decision to introduce FR3 for frequency range 52.6-71GHz to save time in RAN4</w:t>
            </w:r>
          </w:p>
        </w:tc>
      </w:tr>
    </w:tbl>
    <w:p w14:paraId="2E32A668" w14:textId="77777777" w:rsidR="00655BDF" w:rsidRPr="00F377B3" w:rsidRDefault="00655BDF" w:rsidP="00C212D7"/>
    <w:p w14:paraId="34615FB0" w14:textId="1FC32682" w:rsidR="00954374" w:rsidRPr="00954374" w:rsidRDefault="00655BDF" w:rsidP="00954374">
      <w:r w:rsidRPr="00F377B3">
        <w:t>Furthermore, r</w:t>
      </w:r>
      <w:r w:rsidR="00954374" w:rsidRPr="00F377B3">
        <w:t>eferring to the revised WID on Extending current NR operation to 71GHz in RP-202925</w:t>
      </w:r>
      <w:r w:rsidR="00AD6E09" w:rsidRPr="00F377B3">
        <w:t xml:space="preserve"> [3</w:t>
      </w:r>
      <w:r w:rsidR="00954374" w:rsidRPr="00F377B3">
        <w:t>], the following note was captured on the FR3 terminology consideration</w:t>
      </w:r>
      <w:r w:rsidR="00954374">
        <w:t xml:space="preserve">: </w:t>
      </w:r>
    </w:p>
    <w:tbl>
      <w:tblPr>
        <w:tblStyle w:val="TableGrid"/>
        <w:tblW w:w="0" w:type="auto"/>
        <w:tblLook w:val="04A0" w:firstRow="1" w:lastRow="0" w:firstColumn="1" w:lastColumn="0" w:noHBand="0" w:noVBand="1"/>
      </w:tblPr>
      <w:tblGrid>
        <w:gridCol w:w="9631"/>
      </w:tblGrid>
      <w:tr w:rsidR="00DB07C0" w:rsidRPr="003B7128" w14:paraId="3BA4AEC4" w14:textId="77777777" w:rsidTr="00DB07C0">
        <w:tc>
          <w:tcPr>
            <w:tcW w:w="9631" w:type="dxa"/>
          </w:tcPr>
          <w:p w14:paraId="016931B5" w14:textId="0BD0AE15" w:rsidR="00AD2C26" w:rsidRPr="00954374" w:rsidRDefault="00954374" w:rsidP="00954374">
            <w:pPr>
              <w:pStyle w:val="B2"/>
              <w:ind w:left="567" w:firstLine="0"/>
              <w:rPr>
                <w:i/>
                <w:lang w:eastAsia="zh-CN"/>
              </w:rPr>
            </w:pPr>
            <w:bookmarkStart w:id="3" w:name="_Hlk58594589"/>
            <w:r w:rsidRPr="00954374">
              <w:rPr>
                <w:rFonts w:hint="eastAsia"/>
                <w:i/>
                <w:lang w:eastAsia="zh-CN"/>
              </w:rPr>
              <w:t>Note</w:t>
            </w:r>
            <w:r w:rsidRPr="00954374">
              <w:rPr>
                <w:i/>
                <w:lang w:eastAsia="zh-CN"/>
              </w:rPr>
              <w:t xml:space="preserve"> 5</w:t>
            </w:r>
            <w:r w:rsidRPr="00954374">
              <w:rPr>
                <w:rFonts w:hint="eastAsia"/>
                <w:i/>
                <w:lang w:eastAsia="zh-CN"/>
              </w:rPr>
              <w:t xml:space="preserve">: RAN plenary will decide </w:t>
            </w:r>
            <w:bookmarkEnd w:id="3"/>
            <w:r w:rsidRPr="00954374">
              <w:rPr>
                <w:rFonts w:hint="eastAsia"/>
                <w:i/>
                <w:lang w:eastAsia="zh-CN"/>
              </w:rPr>
              <w:t>whether new FR (e.g. FR3) shall be defined for the frequency range from 52.6GHz-71GHz or the existing FR2 shall be extended to cover frequency range from 52.6GHz-71GHz.</w:t>
            </w:r>
          </w:p>
        </w:tc>
      </w:tr>
    </w:tbl>
    <w:p w14:paraId="4975C09A" w14:textId="77777777" w:rsidR="00DB07C0" w:rsidRDefault="00DB07C0" w:rsidP="00422C8A">
      <w:pPr>
        <w:rPr>
          <w:highlight w:val="yellow"/>
        </w:rPr>
      </w:pPr>
    </w:p>
    <w:p w14:paraId="6AF8F4C5" w14:textId="31E8D901" w:rsidR="00E15D38" w:rsidRPr="003B7128" w:rsidRDefault="00E15D38" w:rsidP="00422C8A">
      <w:pPr>
        <w:rPr>
          <w:highlight w:val="yellow"/>
        </w:rPr>
      </w:pPr>
      <w:r w:rsidRPr="00E15D38">
        <w:t xml:space="preserve">The above note does not request RAN4 to discuss on the </w:t>
      </w:r>
      <w:r w:rsidR="001460A7">
        <w:t>“</w:t>
      </w:r>
      <w:r w:rsidR="001460A7" w:rsidRPr="001460A7">
        <w:t>FR2-extension vs. FR3 introduction</w:t>
      </w:r>
      <w:r w:rsidR="001460A7">
        <w:t>”</w:t>
      </w:r>
      <w:r w:rsidRPr="00E15D38">
        <w:t xml:space="preserve"> </w:t>
      </w:r>
      <w:r w:rsidR="001460A7">
        <w:t xml:space="preserve">topic </w:t>
      </w:r>
      <w:r w:rsidRPr="00E15D38">
        <w:t>for NR operation in 52.6 - 71 GHz range</w:t>
      </w:r>
      <w:r>
        <w:t xml:space="preserve">. Still, we would like to share our observations in this contribution with other companies. </w:t>
      </w:r>
    </w:p>
    <w:bookmarkEnd w:id="0"/>
    <w:bookmarkEnd w:id="1"/>
    <w:p w14:paraId="174131F6" w14:textId="1C037FBB" w:rsidR="00AD2C26" w:rsidRPr="00954374" w:rsidRDefault="00C619D3" w:rsidP="00EC4D3D">
      <w:pPr>
        <w:rPr>
          <w:rFonts w:eastAsia="SimSun"/>
          <w:color w:val="000000" w:themeColor="text1"/>
          <w:lang w:val="en-US" w:eastAsia="zh-CN"/>
        </w:rPr>
      </w:pPr>
      <w:r w:rsidRPr="00954374">
        <w:rPr>
          <w:rFonts w:eastAsia="SimSun"/>
          <w:color w:val="000000" w:themeColor="text1"/>
          <w:lang w:val="en-US" w:eastAsia="zh-CN"/>
        </w:rPr>
        <w:t xml:space="preserve">In this contribution we </w:t>
      </w:r>
      <w:r w:rsidR="003A1736">
        <w:rPr>
          <w:rFonts w:eastAsia="SimSun"/>
          <w:color w:val="000000" w:themeColor="text1"/>
          <w:lang w:val="en-US" w:eastAsia="zh-CN"/>
        </w:rPr>
        <w:t xml:space="preserve">collect observations on the </w:t>
      </w:r>
      <w:r w:rsidR="00954374" w:rsidRPr="00954374">
        <w:rPr>
          <w:rFonts w:eastAsia="SimSun"/>
          <w:color w:val="000000" w:themeColor="text1"/>
          <w:lang w:val="en-US" w:eastAsia="zh-CN"/>
        </w:rPr>
        <w:t>RAN4</w:t>
      </w:r>
      <w:r w:rsidR="00E15D38">
        <w:rPr>
          <w:rFonts w:eastAsia="SimSun"/>
          <w:color w:val="000000" w:themeColor="text1"/>
          <w:lang w:val="en-US" w:eastAsia="zh-CN"/>
        </w:rPr>
        <w:t xml:space="preserve"> </w:t>
      </w:r>
      <w:r w:rsidR="003A1736">
        <w:rPr>
          <w:rFonts w:eastAsia="SimSun"/>
          <w:color w:val="000000" w:themeColor="text1"/>
          <w:lang w:val="en-US" w:eastAsia="zh-CN"/>
        </w:rPr>
        <w:t xml:space="preserve">specification impact </w:t>
      </w:r>
      <w:r w:rsidR="00E15D38">
        <w:rPr>
          <w:rFonts w:eastAsia="SimSun"/>
          <w:color w:val="000000" w:themeColor="text1"/>
          <w:lang w:val="en-US" w:eastAsia="zh-CN"/>
        </w:rPr>
        <w:t xml:space="preserve">(as well as </w:t>
      </w:r>
      <w:r w:rsidR="003A1736">
        <w:rPr>
          <w:rFonts w:eastAsia="SimSun"/>
          <w:color w:val="000000" w:themeColor="text1"/>
          <w:lang w:val="en-US" w:eastAsia="zh-CN"/>
        </w:rPr>
        <w:t xml:space="preserve">selected </w:t>
      </w:r>
      <w:r w:rsidR="00E15D38">
        <w:rPr>
          <w:rFonts w:eastAsia="SimSun"/>
          <w:color w:val="000000" w:themeColor="text1"/>
          <w:lang w:val="en-US" w:eastAsia="zh-CN"/>
        </w:rPr>
        <w:t>RAN1 and RAN2 aspects)</w:t>
      </w:r>
      <w:r w:rsidR="00954374" w:rsidRPr="00954374">
        <w:rPr>
          <w:rFonts w:eastAsia="SimSun"/>
          <w:color w:val="000000" w:themeColor="text1"/>
          <w:lang w:val="en-US" w:eastAsia="zh-CN"/>
        </w:rPr>
        <w:t xml:space="preserve"> </w:t>
      </w:r>
      <w:r w:rsidR="009106FE">
        <w:rPr>
          <w:rFonts w:eastAsia="SimSun"/>
          <w:color w:val="000000" w:themeColor="text1"/>
          <w:lang w:val="en-US" w:eastAsia="zh-CN"/>
        </w:rPr>
        <w:t xml:space="preserve">considering </w:t>
      </w:r>
      <w:r w:rsidR="009106FE">
        <w:t xml:space="preserve">FR2-extension and </w:t>
      </w:r>
      <w:r w:rsidR="009106FE" w:rsidRPr="001460A7">
        <w:t>FR3 introduction</w:t>
      </w:r>
      <w:r w:rsidR="003A1736">
        <w:rPr>
          <w:rFonts w:eastAsia="SimSun"/>
          <w:color w:val="000000" w:themeColor="text1"/>
          <w:lang w:val="en-US" w:eastAsia="zh-CN"/>
        </w:rPr>
        <w:t xml:space="preserve"> </w:t>
      </w:r>
      <w:r w:rsidR="009106FE">
        <w:rPr>
          <w:rFonts w:eastAsia="SimSun"/>
          <w:color w:val="000000" w:themeColor="text1"/>
          <w:lang w:val="en-US" w:eastAsia="zh-CN"/>
        </w:rPr>
        <w:t xml:space="preserve">alternatives for the </w:t>
      </w:r>
      <w:r w:rsidR="00954374" w:rsidRPr="00954374">
        <w:rPr>
          <w:rFonts w:eastAsia="SimSun"/>
          <w:color w:val="000000" w:themeColor="text1"/>
          <w:lang w:val="en-US" w:eastAsia="zh-CN"/>
        </w:rPr>
        <w:t>NR operation in 52.6 – 71 GHz range</w:t>
      </w:r>
      <w:r w:rsidR="009106FE">
        <w:rPr>
          <w:rFonts w:eastAsia="SimSun"/>
          <w:color w:val="000000" w:themeColor="text1"/>
          <w:lang w:val="en-US" w:eastAsia="zh-CN"/>
        </w:rPr>
        <w:t xml:space="preserve">. This is provided </w:t>
      </w:r>
      <w:r w:rsidR="00655BDF">
        <w:rPr>
          <w:rFonts w:eastAsia="SimSun"/>
          <w:color w:val="000000" w:themeColor="text1"/>
          <w:lang w:val="en-US" w:eastAsia="zh-CN"/>
        </w:rPr>
        <w:t xml:space="preserve">to ease </w:t>
      </w:r>
      <w:r w:rsidR="009106FE">
        <w:rPr>
          <w:rFonts w:eastAsia="SimSun"/>
          <w:color w:val="000000" w:themeColor="text1"/>
          <w:lang w:val="en-US" w:eastAsia="zh-CN"/>
        </w:rPr>
        <w:t>decision taking at the RAN level</w:t>
      </w:r>
      <w:r w:rsidRPr="00954374">
        <w:rPr>
          <w:rFonts w:eastAsia="SimSun"/>
          <w:color w:val="000000" w:themeColor="text1"/>
          <w:lang w:val="en-US" w:eastAsia="zh-CN"/>
        </w:rPr>
        <w:t>.</w:t>
      </w:r>
    </w:p>
    <w:p w14:paraId="15976D82" w14:textId="6D50DC4E" w:rsidR="003B7128" w:rsidRPr="00954374" w:rsidRDefault="003B7128" w:rsidP="00422C8A">
      <w:pPr>
        <w:pStyle w:val="Heading1"/>
        <w:numPr>
          <w:ilvl w:val="0"/>
          <w:numId w:val="2"/>
        </w:numPr>
        <w:rPr>
          <w:lang w:eastAsia="sv-SE"/>
        </w:rPr>
      </w:pPr>
      <w:r w:rsidRPr="00954374">
        <w:rPr>
          <w:lang w:eastAsia="sv-SE"/>
        </w:rPr>
        <w:lastRenderedPageBreak/>
        <w:t>Discussion</w:t>
      </w:r>
    </w:p>
    <w:p w14:paraId="112C36AA" w14:textId="11F86543" w:rsidR="00FB703C" w:rsidRDefault="00CC0287" w:rsidP="00FB703C">
      <w:r w:rsidRPr="00FB703C">
        <w:rPr>
          <w:lang w:eastAsia="sv-SE"/>
        </w:rPr>
        <w:t xml:space="preserve">Referring to the TR 38.820 on the Study on 7 – 24 GHz frequency range for NR, </w:t>
      </w:r>
      <w:r w:rsidR="00FB703C" w:rsidRPr="00FB703C">
        <w:rPr>
          <w:lang w:eastAsia="sv-SE"/>
        </w:rPr>
        <w:t xml:space="preserve">an analysis of the FR1 and FR2 differentiators among RAN specifications was performed. </w:t>
      </w:r>
      <w:r w:rsidR="00FB703C" w:rsidRPr="00FB703C">
        <w:t xml:space="preserve">That analysis was </w:t>
      </w:r>
      <w:r w:rsidR="00A810FB">
        <w:t>done</w:t>
      </w:r>
      <w:r w:rsidR="00FB703C" w:rsidRPr="00FB703C">
        <w:t xml:space="preserve"> as a background work for the potential FR1/FR2 extensions, or consideration of </w:t>
      </w:r>
      <w:r w:rsidR="00FD122A">
        <w:rPr>
          <w:rFonts w:hint="eastAsia"/>
          <w:lang w:eastAsia="zh-CN"/>
        </w:rPr>
        <w:t>new</w:t>
      </w:r>
      <w:r w:rsidR="00FB703C" w:rsidRPr="00FB703C">
        <w:t xml:space="preserve"> Frequency Range for </w:t>
      </w:r>
      <w:r w:rsidR="00A810FB">
        <w:t xml:space="preserve">the </w:t>
      </w:r>
      <w:r w:rsidR="00FB703C" w:rsidRPr="00FB703C">
        <w:t xml:space="preserve">7 – 24 GHz range. </w:t>
      </w:r>
    </w:p>
    <w:p w14:paraId="6216D3AF" w14:textId="396B5DBA" w:rsidR="00FB703C" w:rsidRDefault="00FB703C" w:rsidP="00CC0287">
      <w:pPr>
        <w:rPr>
          <w:color w:val="000000" w:themeColor="text1"/>
          <w:lang w:eastAsia="sv-SE"/>
        </w:rPr>
      </w:pPr>
      <w:r>
        <w:t xml:space="preserve">In was observed that similar analysis would be useful for the identification of the workload related to the potential introduction of the new FR3 frequency ranged for the 52.6 – </w:t>
      </w:r>
      <w:r w:rsidRPr="00FB703C">
        <w:rPr>
          <w:color w:val="000000" w:themeColor="text1"/>
        </w:rPr>
        <w:t xml:space="preserve">71 GHz. </w:t>
      </w:r>
      <w:r w:rsidRPr="00FB703C">
        <w:rPr>
          <w:color w:val="000000" w:themeColor="text1"/>
          <w:lang w:eastAsia="sv-SE"/>
        </w:rPr>
        <w:t>In the following section</w:t>
      </w:r>
      <w:r w:rsidR="00A810FB">
        <w:rPr>
          <w:color w:val="000000" w:themeColor="text1"/>
          <w:lang w:eastAsia="sv-SE"/>
        </w:rPr>
        <w:t>s</w:t>
      </w:r>
      <w:r w:rsidRPr="00FB703C">
        <w:rPr>
          <w:color w:val="000000" w:themeColor="text1"/>
          <w:lang w:eastAsia="sv-SE"/>
        </w:rPr>
        <w:t xml:space="preserve"> we provide </w:t>
      </w:r>
      <w:r w:rsidR="00FD122A">
        <w:rPr>
          <w:color w:val="000000" w:themeColor="text1"/>
          <w:lang w:eastAsia="sv-SE"/>
        </w:rPr>
        <w:t xml:space="preserve">a </w:t>
      </w:r>
      <w:r w:rsidRPr="00FB703C">
        <w:rPr>
          <w:color w:val="000000" w:themeColor="text1"/>
          <w:lang w:eastAsia="sv-SE"/>
        </w:rPr>
        <w:t>brief analysis of RAN1, RAN2 and RAN4 specifications impact</w:t>
      </w:r>
      <w:r w:rsidR="00A810FB">
        <w:rPr>
          <w:color w:val="000000" w:themeColor="text1"/>
          <w:lang w:eastAsia="sv-SE"/>
        </w:rPr>
        <w:t xml:space="preserve">, </w:t>
      </w:r>
      <w:r w:rsidR="008B3FBE">
        <w:rPr>
          <w:color w:val="000000" w:themeColor="text1"/>
          <w:lang w:eastAsia="sv-SE"/>
        </w:rPr>
        <w:t xml:space="preserve">starting from </w:t>
      </w:r>
      <w:r w:rsidR="00A810FB">
        <w:rPr>
          <w:color w:val="000000" w:themeColor="text1"/>
          <w:lang w:eastAsia="sv-SE"/>
        </w:rPr>
        <w:t xml:space="preserve">the FR1/FR2 </w:t>
      </w:r>
      <w:r w:rsidR="008B3FBE">
        <w:rPr>
          <w:color w:val="000000" w:themeColor="text1"/>
          <w:lang w:eastAsia="sv-SE"/>
        </w:rPr>
        <w:t>differentiator’s</w:t>
      </w:r>
      <w:r w:rsidR="00A810FB">
        <w:rPr>
          <w:color w:val="000000" w:themeColor="text1"/>
          <w:lang w:eastAsia="sv-SE"/>
        </w:rPr>
        <w:t xml:space="preserve"> analysis done for 7 – 24 GHz range.</w:t>
      </w:r>
    </w:p>
    <w:p w14:paraId="3D503807" w14:textId="7A8D601F" w:rsidR="00CC0287" w:rsidRPr="000F0AAA" w:rsidRDefault="004575F2" w:rsidP="004575F2">
      <w:pPr>
        <w:pStyle w:val="Heading1"/>
        <w:numPr>
          <w:ilvl w:val="1"/>
          <w:numId w:val="2"/>
        </w:numPr>
        <w:rPr>
          <w:color w:val="000000" w:themeColor="text1"/>
          <w:lang w:eastAsia="sv-SE"/>
        </w:rPr>
      </w:pPr>
      <w:r w:rsidRPr="000F0AAA">
        <w:rPr>
          <w:color w:val="000000" w:themeColor="text1"/>
          <w:lang w:eastAsia="sv-SE"/>
        </w:rPr>
        <w:tab/>
        <w:t>RAN1 specifications impact</w:t>
      </w:r>
    </w:p>
    <w:p w14:paraId="4982407B" w14:textId="02120C2F" w:rsidR="00CC0287" w:rsidRPr="000F0AAA" w:rsidRDefault="000F0AAA" w:rsidP="00CC0287">
      <w:pPr>
        <w:rPr>
          <w:color w:val="000000" w:themeColor="text1"/>
          <w:lang w:val="en-US"/>
        </w:rPr>
      </w:pPr>
      <w:r w:rsidRPr="000F0AAA">
        <w:rPr>
          <w:color w:val="000000" w:themeColor="text1"/>
          <w:lang w:val="en-US"/>
        </w:rPr>
        <w:t xml:space="preserve">Below we list aspects where </w:t>
      </w:r>
      <w:r w:rsidR="00CC0287" w:rsidRPr="000F0AAA">
        <w:rPr>
          <w:color w:val="000000" w:themeColor="text1"/>
          <w:lang w:val="en-US"/>
        </w:rPr>
        <w:t xml:space="preserve">RAN1 specifications differentiate </w:t>
      </w:r>
      <w:r w:rsidRPr="000F0AAA">
        <w:rPr>
          <w:color w:val="000000" w:themeColor="text1"/>
          <w:lang w:val="en-US"/>
        </w:rPr>
        <w:t>FR1 and FR2:</w:t>
      </w:r>
    </w:p>
    <w:p w14:paraId="24F083A7" w14:textId="04C53CAC" w:rsidR="00CC0287" w:rsidRPr="000F0AAA" w:rsidRDefault="00CC0287" w:rsidP="00CC0287">
      <w:pPr>
        <w:pStyle w:val="B1"/>
        <w:rPr>
          <w:color w:val="000000" w:themeColor="text1"/>
        </w:rPr>
      </w:pPr>
      <w:r w:rsidRPr="000F0AAA">
        <w:rPr>
          <w:color w:val="000000" w:themeColor="text1"/>
        </w:rPr>
        <w:t>-</w:t>
      </w:r>
      <w:r w:rsidRPr="000F0AAA">
        <w:rPr>
          <w:color w:val="000000" w:themeColor="text1"/>
        </w:rPr>
        <w:tab/>
      </w:r>
      <w:r w:rsidR="00FB703C" w:rsidRPr="000F0AAA">
        <w:rPr>
          <w:color w:val="000000" w:themeColor="text1"/>
        </w:rPr>
        <w:t>TS 38.211</w:t>
      </w:r>
      <w:r w:rsidRPr="000F0AAA">
        <w:rPr>
          <w:color w:val="000000" w:themeColor="text1"/>
        </w:rPr>
        <w:t>: Random access configuration depends on FR1/FR2. Transition times RX</w:t>
      </w:r>
      <w:r w:rsidRPr="000F0AAA">
        <w:rPr>
          <w:color w:val="000000" w:themeColor="text1"/>
        </w:rPr>
        <w:sym w:font="Wingdings" w:char="F0E0"/>
      </w:r>
      <w:r w:rsidRPr="000F0AAA">
        <w:rPr>
          <w:color w:val="000000" w:themeColor="text1"/>
        </w:rPr>
        <w:t>TX and TX</w:t>
      </w:r>
      <w:r w:rsidRPr="000F0AAA">
        <w:rPr>
          <w:color w:val="000000" w:themeColor="text1"/>
        </w:rPr>
        <w:sym w:font="Wingdings" w:char="F0E0"/>
      </w:r>
      <w:r w:rsidRPr="000F0AAA">
        <w:rPr>
          <w:color w:val="000000" w:themeColor="text1"/>
        </w:rPr>
        <w:t>RX depend on FR1/FR2. OffsetToPointA unit depends on FR1/FR2.</w:t>
      </w:r>
    </w:p>
    <w:p w14:paraId="39F776C2" w14:textId="64E4D533" w:rsidR="00CC0287" w:rsidRPr="000F0AAA" w:rsidRDefault="00CC0287" w:rsidP="00CC0287">
      <w:pPr>
        <w:pStyle w:val="B1"/>
        <w:rPr>
          <w:color w:val="000000" w:themeColor="text1"/>
        </w:rPr>
      </w:pPr>
      <w:r w:rsidRPr="000F0AAA">
        <w:rPr>
          <w:color w:val="000000" w:themeColor="text1"/>
        </w:rPr>
        <w:t>-</w:t>
      </w:r>
      <w:r w:rsidRPr="000F0AAA">
        <w:rPr>
          <w:color w:val="000000" w:themeColor="text1"/>
        </w:rPr>
        <w:tab/>
        <w:t>TS 38.213: SSB pattern and cell search depend on FR1/FR2. Power control aspects for dual connectivity depend on FR1/FR2. BWP switching in RA procedure depends on FR1/FR2. Actions related to bwp-InactivityTimer in BWP switching depend on FR1/FR2. Type0-PDCCH monitoring behaviour depends on FR1/FR2.</w:t>
      </w:r>
    </w:p>
    <w:p w14:paraId="6593C931" w14:textId="2C6595FA" w:rsidR="00CC0287" w:rsidRPr="000F0AAA" w:rsidRDefault="00CC0287" w:rsidP="00CC0287">
      <w:pPr>
        <w:pStyle w:val="B1"/>
        <w:rPr>
          <w:color w:val="000000" w:themeColor="text1"/>
        </w:rPr>
      </w:pPr>
      <w:r w:rsidRPr="000F0AAA">
        <w:rPr>
          <w:color w:val="000000" w:themeColor="text1"/>
        </w:rPr>
        <w:t>-</w:t>
      </w:r>
      <w:r w:rsidRPr="000F0AAA">
        <w:rPr>
          <w:color w:val="000000" w:themeColor="text1"/>
        </w:rPr>
        <w:tab/>
        <w:t xml:space="preserve">TS 38.214: Different behaviour w.r.t. overlapping reception of unicast PDSCH and SI-PDSCH. FR2 supports TRS in single slot. PT-RS support is </w:t>
      </w:r>
      <w:r w:rsidR="00FD122A">
        <w:rPr>
          <w:color w:val="000000" w:themeColor="text1"/>
        </w:rPr>
        <w:t xml:space="preserve">only defined for </w:t>
      </w:r>
      <w:r w:rsidRPr="000F0AAA">
        <w:rPr>
          <w:color w:val="000000" w:themeColor="text1"/>
        </w:rPr>
        <w:t>FR2. PDSCH and PUSCH processing capability 2 is only defined for FR1. FR1 supports almost contiguous allocation for UL CP-OFDM while FR2 does not.</w:t>
      </w:r>
    </w:p>
    <w:p w14:paraId="096A1BFA" w14:textId="109A882A" w:rsidR="000F0AAA" w:rsidRPr="00380C58" w:rsidRDefault="00AF0246" w:rsidP="00CC0287">
      <w:pPr>
        <w:rPr>
          <w:color w:val="000000" w:themeColor="text1"/>
          <w:lang w:val="en-US"/>
        </w:rPr>
      </w:pPr>
      <w:r w:rsidRPr="00380C58">
        <w:rPr>
          <w:color w:val="000000" w:themeColor="text1"/>
          <w:lang w:val="en-US"/>
        </w:rPr>
        <w:t>In case of FR3 introduction, the above FR1/FR2 differentiation would have to be extended to FR1/FR2/FR3 differentiation.</w:t>
      </w:r>
      <w:r w:rsidR="00FD122A">
        <w:rPr>
          <w:color w:val="000000" w:themeColor="text1"/>
          <w:lang w:val="en-US"/>
        </w:rPr>
        <w:t xml:space="preserve"> </w:t>
      </w:r>
    </w:p>
    <w:p w14:paraId="38D935DF" w14:textId="503770E9" w:rsidR="00FB703C" w:rsidRDefault="00FB703C" w:rsidP="00CC0287">
      <w:pPr>
        <w:rPr>
          <w:color w:val="000000" w:themeColor="text1"/>
          <w:lang w:val="en-US"/>
        </w:rPr>
      </w:pPr>
      <w:r w:rsidRPr="00FB703C">
        <w:rPr>
          <w:color w:val="000000" w:themeColor="text1"/>
          <w:lang w:val="en-US"/>
        </w:rPr>
        <w:t xml:space="preserve">The above analysis does not consider aspects related to the introduction of new </w:t>
      </w:r>
      <w:r w:rsidR="00AF0246">
        <w:rPr>
          <w:color w:val="000000" w:themeColor="text1"/>
          <w:lang w:val="en-US"/>
        </w:rPr>
        <w:t>features for 52</w:t>
      </w:r>
      <w:r w:rsidR="00FD122A">
        <w:rPr>
          <w:color w:val="000000" w:themeColor="text1"/>
          <w:lang w:val="en-US"/>
        </w:rPr>
        <w:t>.</w:t>
      </w:r>
      <w:r w:rsidR="00AF0246">
        <w:rPr>
          <w:color w:val="000000" w:themeColor="text1"/>
          <w:lang w:val="en-US"/>
        </w:rPr>
        <w:t xml:space="preserve">6 – 71 GHz, such as new </w:t>
      </w:r>
      <w:r w:rsidRPr="00FB703C">
        <w:rPr>
          <w:color w:val="000000" w:themeColor="text1"/>
          <w:lang w:val="en-US"/>
        </w:rPr>
        <w:t xml:space="preserve">SCS – such </w:t>
      </w:r>
      <w:r w:rsidR="005C003F">
        <w:rPr>
          <w:color w:val="000000" w:themeColor="text1"/>
          <w:lang w:val="en-US"/>
        </w:rPr>
        <w:t xml:space="preserve">specification </w:t>
      </w:r>
      <w:r w:rsidRPr="00FB703C">
        <w:rPr>
          <w:color w:val="000000" w:themeColor="text1"/>
          <w:lang w:val="en-US"/>
        </w:rPr>
        <w:t xml:space="preserve">impact would be applicable to RAN1 specifications irrespective of the </w:t>
      </w:r>
      <w:r w:rsidR="005C003F">
        <w:rPr>
          <w:color w:val="000000" w:themeColor="text1"/>
          <w:lang w:val="en-US"/>
        </w:rPr>
        <w:t xml:space="preserve">selected </w:t>
      </w:r>
      <w:r w:rsidRPr="00FB703C">
        <w:rPr>
          <w:color w:val="000000" w:themeColor="text1"/>
          <w:lang w:val="en-US"/>
        </w:rPr>
        <w:t>naming convention (i.e. FR2 extension, or FR3 introduction).</w:t>
      </w:r>
      <w:r w:rsidR="00FD122A">
        <w:rPr>
          <w:color w:val="000000" w:themeColor="text1"/>
          <w:lang w:val="en-US"/>
        </w:rPr>
        <w:t xml:space="preserve"> It should however be noted that all the aspects above are already specified for 120 kHz SCS in FR2. In case of extension of FR2 up to 71 GHz, the minimum impact on the RAN1 specifications would mostly consist of adding new values to already defined timelines such as transition times, switching times, processing times, etc, for the new SCS values of 480 kHz and 960 kHz. </w:t>
      </w:r>
      <w:r w:rsidR="00B950B8">
        <w:rPr>
          <w:color w:val="000000" w:themeColor="text1"/>
          <w:lang w:val="en-US"/>
        </w:rPr>
        <w:t>Other RAN1 impact from the WID (enhancements of PT-RS, PDCCH monitoring, PDSCH/PUSCH scheduling) are not resulting from the discussion on extending FR2 or creating FR3.</w:t>
      </w:r>
    </w:p>
    <w:p w14:paraId="46B73117" w14:textId="49A424B4" w:rsidR="00FD122A" w:rsidRDefault="00B950B8" w:rsidP="00CC0287">
      <w:pPr>
        <w:rPr>
          <w:color w:val="000000" w:themeColor="text1"/>
          <w:lang w:val="en-US"/>
        </w:rPr>
      </w:pPr>
      <w:r>
        <w:rPr>
          <w:color w:val="000000" w:themeColor="text1"/>
          <w:lang w:val="en-US"/>
        </w:rPr>
        <w:t>Based on the above analysis, t</w:t>
      </w:r>
      <w:r w:rsidR="00FD122A">
        <w:rPr>
          <w:color w:val="000000" w:themeColor="text1"/>
          <w:lang w:val="en-US"/>
        </w:rPr>
        <w:t>he main differentiations between FR1 and FR2</w:t>
      </w:r>
      <w:r>
        <w:rPr>
          <w:color w:val="000000" w:themeColor="text1"/>
          <w:lang w:val="en-US"/>
        </w:rPr>
        <w:t xml:space="preserve"> are</w:t>
      </w:r>
      <w:r w:rsidR="00FD122A">
        <w:rPr>
          <w:color w:val="000000" w:themeColor="text1"/>
          <w:lang w:val="en-US"/>
        </w:rPr>
        <w:t xml:space="preserve"> the support of PT-RS only in FR2, </w:t>
      </w:r>
      <w:r>
        <w:rPr>
          <w:color w:val="000000" w:themeColor="text1"/>
          <w:lang w:val="en-US"/>
        </w:rPr>
        <w:t xml:space="preserve">and </w:t>
      </w:r>
      <w:r w:rsidR="00FD122A">
        <w:rPr>
          <w:color w:val="000000" w:themeColor="text1"/>
          <w:lang w:val="en-US"/>
        </w:rPr>
        <w:t xml:space="preserve">no support of processing capability 2 and almost contiguous </w:t>
      </w:r>
      <w:r w:rsidR="00FD122A" w:rsidRPr="00FD122A">
        <w:rPr>
          <w:color w:val="000000" w:themeColor="text1"/>
          <w:lang w:val="en-US"/>
        </w:rPr>
        <w:t>allocation for UL CP-OFDM</w:t>
      </w:r>
      <w:r w:rsidR="00FD122A">
        <w:rPr>
          <w:color w:val="000000" w:themeColor="text1"/>
          <w:lang w:val="en-US"/>
        </w:rPr>
        <w:t xml:space="preserve"> in FR2, </w:t>
      </w:r>
      <w:r>
        <w:rPr>
          <w:color w:val="000000" w:themeColor="text1"/>
          <w:lang w:val="en-US"/>
        </w:rPr>
        <w:t xml:space="preserve">which </w:t>
      </w:r>
      <w:r w:rsidR="00FD122A">
        <w:rPr>
          <w:color w:val="000000" w:themeColor="text1"/>
          <w:lang w:val="en-US"/>
        </w:rPr>
        <w:t>would remain the same if FR3 was defined since there is no objective in the WID that would change this</w:t>
      </w:r>
      <w:r>
        <w:rPr>
          <w:color w:val="000000" w:themeColor="text1"/>
          <w:lang w:val="en-US"/>
        </w:rPr>
        <w:t xml:space="preserve"> aspects</w:t>
      </w:r>
      <w:r w:rsidR="00FD122A">
        <w:rPr>
          <w:color w:val="000000" w:themeColor="text1"/>
          <w:lang w:val="en-US"/>
        </w:rPr>
        <w:t>. If so, apart from the different frequency range, FR2 and FR3 would appear functionally equivalent from a RAN1 perspective</w:t>
      </w:r>
      <w:r>
        <w:rPr>
          <w:color w:val="000000" w:themeColor="text1"/>
          <w:lang w:val="en-US"/>
        </w:rPr>
        <w:t>, with the additional differentiation for 52-6.71 GHz being the support of 480 and 960 kHz SCS</w:t>
      </w:r>
      <w:r w:rsidR="00FD122A">
        <w:rPr>
          <w:color w:val="000000" w:themeColor="text1"/>
          <w:lang w:val="en-US"/>
        </w:rPr>
        <w:t>. Therefore, from the RAN1 perspective, it can be inferred that extension of FR2 is feasible and may be preferable.</w:t>
      </w:r>
    </w:p>
    <w:p w14:paraId="448AFF1D" w14:textId="14F0F255" w:rsidR="00CC0287" w:rsidRPr="00E416E1" w:rsidRDefault="004575F2" w:rsidP="004575F2">
      <w:pPr>
        <w:pStyle w:val="Heading1"/>
        <w:numPr>
          <w:ilvl w:val="1"/>
          <w:numId w:val="2"/>
        </w:numPr>
        <w:rPr>
          <w:color w:val="000000" w:themeColor="text1"/>
          <w:lang w:eastAsia="sv-SE"/>
        </w:rPr>
      </w:pPr>
      <w:r>
        <w:rPr>
          <w:lang w:eastAsia="sv-SE"/>
        </w:rPr>
        <w:tab/>
      </w:r>
      <w:r w:rsidR="00CC0287" w:rsidRPr="004575F2">
        <w:rPr>
          <w:lang w:eastAsia="sv-SE"/>
        </w:rPr>
        <w:t>RAN2 specifica</w:t>
      </w:r>
      <w:r>
        <w:rPr>
          <w:lang w:eastAsia="sv-SE"/>
        </w:rPr>
        <w:t>tions im</w:t>
      </w:r>
      <w:r w:rsidRPr="00E416E1">
        <w:rPr>
          <w:color w:val="000000" w:themeColor="text1"/>
          <w:lang w:eastAsia="sv-SE"/>
        </w:rPr>
        <w:t>pact</w:t>
      </w:r>
    </w:p>
    <w:p w14:paraId="10B9E73D" w14:textId="08D82A4D" w:rsidR="003017E6" w:rsidRPr="00080293" w:rsidRDefault="003017E6" w:rsidP="003017E6">
      <w:pPr>
        <w:rPr>
          <w:color w:val="000000" w:themeColor="text1"/>
          <w:lang w:val="en-US"/>
        </w:rPr>
      </w:pPr>
      <w:r w:rsidRPr="00E416E1">
        <w:rPr>
          <w:color w:val="000000" w:themeColor="text1"/>
          <w:lang w:val="en-US"/>
        </w:rPr>
        <w:t>RAN1 and RAN2 have used the terms FR1 and FR2 to refer to signaling concepts and types of UE and network behavior. Thus, terms “FR1” and “FR2” imply certain characteristics or types of behavior.</w:t>
      </w:r>
      <w:r w:rsidR="00E416E1" w:rsidRPr="00E416E1">
        <w:rPr>
          <w:color w:val="000000" w:themeColor="text1"/>
          <w:lang w:val="en-US"/>
        </w:rPr>
        <w:t xml:space="preserve"> Therefore it would be important to identify delta (in terms of RRC signaling, etc.) among FR2 and </w:t>
      </w:r>
      <w:r w:rsidR="00E416E1" w:rsidRPr="00080293">
        <w:rPr>
          <w:color w:val="000000" w:themeColor="text1"/>
          <w:lang w:val="en-US"/>
        </w:rPr>
        <w:t xml:space="preserve">52.6-71 GHz behaviors.  </w:t>
      </w:r>
    </w:p>
    <w:p w14:paraId="2B9C3309" w14:textId="4F3D7870" w:rsidR="00CC0287" w:rsidRPr="00080293" w:rsidRDefault="00CC0287" w:rsidP="00CC0287">
      <w:pPr>
        <w:rPr>
          <w:color w:val="000000" w:themeColor="text1"/>
          <w:lang w:val="en-US"/>
        </w:rPr>
      </w:pPr>
      <w:r w:rsidRPr="00080293">
        <w:rPr>
          <w:color w:val="000000" w:themeColor="text1"/>
          <w:lang w:val="en-US"/>
        </w:rPr>
        <w:t xml:space="preserve">Based on input from RAN1 and RAN4, RAN2 distinguishes FR1 and FR2 both in the (interpretation of) UE capability signaling as well as in the (interpretation of) DL configuration messages. If the </w:t>
      </w:r>
      <w:r w:rsidR="00080293" w:rsidRPr="00080293">
        <w:rPr>
          <w:color w:val="000000" w:themeColor="text1"/>
          <w:lang w:val="en-US"/>
        </w:rPr>
        <w:t xml:space="preserve">52.6-71 GHz </w:t>
      </w:r>
      <w:r w:rsidRPr="00080293">
        <w:rPr>
          <w:color w:val="000000" w:themeColor="text1"/>
          <w:lang w:val="en-US"/>
        </w:rPr>
        <w:t>range would be introduced as e.g. a new FR3, RAN2 specifications would need to be updated. In some cases it may just b</w:t>
      </w:r>
      <w:r w:rsidR="00080293" w:rsidRPr="00080293">
        <w:rPr>
          <w:color w:val="000000" w:themeColor="text1"/>
          <w:lang w:val="en-US"/>
        </w:rPr>
        <w:t xml:space="preserve">e </w:t>
      </w:r>
      <w:r w:rsidR="00FD122A">
        <w:rPr>
          <w:color w:val="000000" w:themeColor="text1"/>
          <w:lang w:val="en-US"/>
        </w:rPr>
        <w:t>a</w:t>
      </w:r>
      <w:r w:rsidR="00FD122A" w:rsidRPr="00080293">
        <w:rPr>
          <w:color w:val="000000" w:themeColor="text1"/>
          <w:lang w:val="en-US"/>
        </w:rPr>
        <w:t xml:space="preserve"> </w:t>
      </w:r>
      <w:r w:rsidR="00080293" w:rsidRPr="00080293">
        <w:rPr>
          <w:color w:val="000000" w:themeColor="text1"/>
          <w:lang w:val="en-US"/>
        </w:rPr>
        <w:t>textual amendment (“in FR2</w:t>
      </w:r>
      <w:r w:rsidRPr="00080293">
        <w:rPr>
          <w:color w:val="000000" w:themeColor="text1"/>
          <w:lang w:val="en-US"/>
        </w:rPr>
        <w:t xml:space="preserve"> and FR3”) but in other cases it will require new fields or entire branches in RRC signaling. If most properties of the new frequency range differ from FR2, a new term may anyway be preferable. </w:t>
      </w:r>
    </w:p>
    <w:p w14:paraId="225EA62E" w14:textId="11026327" w:rsidR="00CC0287" w:rsidRPr="00080293" w:rsidRDefault="00CC0287" w:rsidP="00CC0287">
      <w:pPr>
        <w:rPr>
          <w:color w:val="000000" w:themeColor="text1"/>
          <w:lang w:val="en-US"/>
        </w:rPr>
      </w:pPr>
      <w:r w:rsidRPr="00080293">
        <w:rPr>
          <w:color w:val="000000" w:themeColor="text1"/>
          <w:lang w:val="en-US"/>
        </w:rPr>
        <w:lastRenderedPageBreak/>
        <w:t xml:space="preserve">However, if the </w:t>
      </w:r>
      <w:r w:rsidR="00080293" w:rsidRPr="00080293">
        <w:rPr>
          <w:color w:val="000000" w:themeColor="text1"/>
          <w:lang w:val="en-US"/>
        </w:rPr>
        <w:t xml:space="preserve">52.6-71 GHz </w:t>
      </w:r>
      <w:r w:rsidRPr="00080293">
        <w:rPr>
          <w:color w:val="000000" w:themeColor="text1"/>
          <w:lang w:val="en-US"/>
        </w:rPr>
        <w:t>range would inherit most of its properties from FR2, it would be preferably from signaling point of view to reuse those existing terms (and hence the signaling structure). This would minimize the changes to the RAN2 specifications and hence the work-load and possibly also the time to market.</w:t>
      </w:r>
    </w:p>
    <w:p w14:paraId="2419F83F" w14:textId="29C56643" w:rsidR="00CC0287" w:rsidRPr="004575F2" w:rsidRDefault="004575F2" w:rsidP="004575F2">
      <w:pPr>
        <w:pStyle w:val="Heading1"/>
        <w:numPr>
          <w:ilvl w:val="1"/>
          <w:numId w:val="2"/>
        </w:numPr>
        <w:rPr>
          <w:lang w:eastAsia="sv-SE"/>
        </w:rPr>
      </w:pPr>
      <w:r>
        <w:rPr>
          <w:lang w:eastAsia="sv-SE"/>
        </w:rPr>
        <w:tab/>
      </w:r>
      <w:r w:rsidR="00CC0287" w:rsidRPr="004575F2">
        <w:rPr>
          <w:lang w:eastAsia="sv-SE"/>
        </w:rPr>
        <w:t>RAN4 specification</w:t>
      </w:r>
      <w:r>
        <w:rPr>
          <w:lang w:eastAsia="sv-SE"/>
        </w:rPr>
        <w:t>s impact</w:t>
      </w:r>
    </w:p>
    <w:p w14:paraId="4B356836" w14:textId="77777777" w:rsidR="00CC0287" w:rsidRPr="00A62BF7" w:rsidRDefault="00CC0287" w:rsidP="00CC0287">
      <w:pPr>
        <w:rPr>
          <w:color w:val="000000" w:themeColor="text1"/>
          <w:lang w:val="en-US"/>
        </w:rPr>
      </w:pPr>
      <w:r w:rsidRPr="00A62BF7">
        <w:rPr>
          <w:color w:val="000000" w:themeColor="text1"/>
          <w:lang w:val="en-US"/>
        </w:rPr>
        <w:t xml:space="preserve">The FR categorization has some impact on general system parameters in RAN4. For example, the set of channel bandwidths and subcarrier spacings that can be applicable. The specific </w:t>
      </w:r>
      <w:r w:rsidRPr="00A62BF7">
        <w:rPr>
          <w:color w:val="000000" w:themeColor="text1"/>
        </w:rPr>
        <w:t>BW</w:t>
      </w:r>
      <w:r w:rsidRPr="00A62BF7">
        <w:rPr>
          <w:color w:val="000000" w:themeColor="text1"/>
          <w:vertAlign w:val="subscript"/>
        </w:rPr>
        <w:t>Channel</w:t>
      </w:r>
      <w:r w:rsidRPr="00A62BF7" w:rsidDel="001A25EC">
        <w:rPr>
          <w:color w:val="000000" w:themeColor="text1"/>
          <w:lang w:val="en-US"/>
        </w:rPr>
        <w:t xml:space="preserve"> </w:t>
      </w:r>
      <w:r w:rsidRPr="00A62BF7">
        <w:rPr>
          <w:color w:val="000000" w:themeColor="text1"/>
          <w:lang w:val="en-US"/>
        </w:rPr>
        <w:t>and SCS are specified on a band specific basis but must be a subset of the BS/SCS defined for the applicable frequency range.</w:t>
      </w:r>
    </w:p>
    <w:p w14:paraId="5C738A2E" w14:textId="67C8FCC6" w:rsidR="00FB703C" w:rsidRPr="00362ACD" w:rsidRDefault="00FB703C" w:rsidP="00FB703C">
      <w:pPr>
        <w:rPr>
          <w:color w:val="000000" w:themeColor="text1"/>
          <w:lang w:val="en-US"/>
        </w:rPr>
      </w:pPr>
      <w:r w:rsidRPr="00A62BF7">
        <w:rPr>
          <w:color w:val="000000" w:themeColor="text1"/>
          <w:lang w:val="en-US"/>
        </w:rPr>
        <w:t>RAN4 would need to consider the applicability of requirements, as well as requirement values. If the requirements correspond sufficiently to FR2, extension of the FR</w:t>
      </w:r>
      <w:r w:rsidR="00A62BF7" w:rsidRPr="00A62BF7">
        <w:rPr>
          <w:color w:val="000000" w:themeColor="text1"/>
          <w:lang w:val="en-US"/>
        </w:rPr>
        <w:t>2</w:t>
      </w:r>
      <w:r w:rsidRPr="00A62BF7">
        <w:rPr>
          <w:color w:val="000000" w:themeColor="text1"/>
          <w:lang w:val="en-US"/>
        </w:rPr>
        <w:t xml:space="preserve"> </w:t>
      </w:r>
      <w:r w:rsidR="00A62BF7" w:rsidRPr="00A62BF7">
        <w:rPr>
          <w:color w:val="000000" w:themeColor="text1"/>
          <w:lang w:val="en-US"/>
        </w:rPr>
        <w:t xml:space="preserve">up to 71 GHz </w:t>
      </w:r>
      <w:r w:rsidRPr="00A62BF7">
        <w:rPr>
          <w:color w:val="000000" w:themeColor="text1"/>
          <w:lang w:val="en-US"/>
        </w:rPr>
        <w:t xml:space="preserve">may be preferred. Already now we have different RF requirements within the same FR, e.g. different ACLR in 28 GHz and 39 GHz frequencies. If there would be large deviations, a strategy for dealing with the </w:t>
      </w:r>
      <w:r w:rsidRPr="00362ACD">
        <w:rPr>
          <w:color w:val="000000" w:themeColor="text1"/>
          <w:lang w:val="en-US"/>
        </w:rPr>
        <w:t>deviations would be needed that could be applied consistently across the working groups to develop the necessary descriptions of requirements, functionality, signaling, etc.</w:t>
      </w:r>
    </w:p>
    <w:p w14:paraId="305654A6" w14:textId="026ADFA8" w:rsidR="00A62BF7" w:rsidRPr="00362ACD" w:rsidRDefault="00A62BF7" w:rsidP="00A62BF7">
      <w:pPr>
        <w:rPr>
          <w:color w:val="000000" w:themeColor="text1"/>
          <w:lang w:val="en-US" w:eastAsia="sv-SE"/>
        </w:rPr>
      </w:pPr>
      <w:r w:rsidRPr="00362ACD">
        <w:rPr>
          <w:color w:val="000000" w:themeColor="text1"/>
          <w:lang w:val="en-US" w:eastAsia="sv-SE"/>
        </w:rPr>
        <w:t xml:space="preserve">In terms of testing: NR products operation in the 52.6 – 71 GHz range are expected to be tested in OTA domain only, i.e. same as in case of FR2. </w:t>
      </w:r>
    </w:p>
    <w:p w14:paraId="5AEBBB67" w14:textId="4961FCC2" w:rsidR="00CC0287" w:rsidRPr="00362ACD" w:rsidRDefault="00E670CE" w:rsidP="00E670CE">
      <w:pPr>
        <w:pStyle w:val="Heading3"/>
        <w:rPr>
          <w:color w:val="000000" w:themeColor="text1"/>
          <w:lang w:val="en-US"/>
        </w:rPr>
      </w:pPr>
      <w:r w:rsidRPr="00362ACD">
        <w:rPr>
          <w:color w:val="000000" w:themeColor="text1"/>
        </w:rPr>
        <w:t>2.3.1</w:t>
      </w:r>
      <w:r w:rsidR="001B17FD" w:rsidRPr="00362ACD">
        <w:rPr>
          <w:color w:val="000000" w:themeColor="text1"/>
          <w:lang w:val="en-US"/>
        </w:rPr>
        <w:tab/>
      </w:r>
      <w:r w:rsidR="00221F71">
        <w:rPr>
          <w:color w:val="000000" w:themeColor="text1"/>
          <w:lang w:val="en-US"/>
        </w:rPr>
        <w:t xml:space="preserve">NR </w:t>
      </w:r>
      <w:r w:rsidR="001B17FD" w:rsidRPr="00362ACD">
        <w:rPr>
          <w:color w:val="000000" w:themeColor="text1"/>
          <w:lang w:val="en-US"/>
        </w:rPr>
        <w:t xml:space="preserve">BS </w:t>
      </w:r>
      <w:r w:rsidR="00362ACD">
        <w:rPr>
          <w:color w:val="000000" w:themeColor="text1"/>
          <w:lang w:val="en-US"/>
        </w:rPr>
        <w:t>/IAB</w:t>
      </w:r>
    </w:p>
    <w:p w14:paraId="20814BD1" w14:textId="787A26FC" w:rsidR="00CC0287" w:rsidRPr="00362ACD" w:rsidRDefault="00977265" w:rsidP="00CC0287">
      <w:pPr>
        <w:rPr>
          <w:color w:val="000000" w:themeColor="text1"/>
          <w:lang w:val="en-US"/>
        </w:rPr>
      </w:pPr>
      <w:r>
        <w:rPr>
          <w:color w:val="000000" w:themeColor="text1"/>
          <w:lang w:val="en-US"/>
        </w:rPr>
        <w:t xml:space="preserve">Baseline of the </w:t>
      </w:r>
      <w:r w:rsidR="00362ACD" w:rsidRPr="00362ACD">
        <w:rPr>
          <w:color w:val="000000" w:themeColor="text1"/>
          <w:lang w:val="en-US"/>
        </w:rPr>
        <w:t xml:space="preserve">BS RF requirements framework for 52.6 – 71 GHz is expected to be based on the FR2 framework (i.e. as opposed to FR1; please note that some requirements are defined in different way for FR1 and FR2, e.g. TDD OFF power requirement, lack of co-location requirements for FR2). </w:t>
      </w:r>
    </w:p>
    <w:p w14:paraId="64FB90E1" w14:textId="5583BE61" w:rsidR="001B17FD" w:rsidRPr="00362ACD" w:rsidRDefault="00362ACD" w:rsidP="00CC0287">
      <w:pPr>
        <w:rPr>
          <w:color w:val="000000" w:themeColor="text1"/>
          <w:lang w:val="en-US"/>
        </w:rPr>
      </w:pPr>
      <w:r w:rsidRPr="00362ACD">
        <w:rPr>
          <w:color w:val="000000" w:themeColor="text1"/>
          <w:lang w:val="en-US"/>
        </w:rPr>
        <w:t xml:space="preserve">One visible aspect of potential FR3 introduction would be the need to introduce related product terms, e.g. </w:t>
      </w:r>
    </w:p>
    <w:p w14:paraId="578FFAA0" w14:textId="77777777" w:rsidR="001B17FD" w:rsidRPr="00362ACD" w:rsidRDefault="001B17FD" w:rsidP="00362ACD">
      <w:pPr>
        <w:pStyle w:val="ListParagraph"/>
        <w:numPr>
          <w:ilvl w:val="0"/>
          <w:numId w:val="11"/>
        </w:numPr>
        <w:rPr>
          <w:rFonts w:ascii="Times New Roman" w:hAnsi="Times New Roman" w:cs="Times New Roman"/>
          <w:color w:val="000000" w:themeColor="text1"/>
          <w:sz w:val="20"/>
          <w:szCs w:val="20"/>
          <w:lang w:eastAsia="sv-SE"/>
        </w:rPr>
      </w:pPr>
      <w:r w:rsidRPr="00362ACD">
        <w:rPr>
          <w:rFonts w:ascii="Times New Roman" w:hAnsi="Times New Roman" w:cs="Times New Roman"/>
          <w:color w:val="000000" w:themeColor="text1"/>
          <w:sz w:val="20"/>
          <w:szCs w:val="20"/>
          <w:lang w:eastAsia="sv-SE"/>
        </w:rPr>
        <w:t>BS type 3-O</w:t>
      </w:r>
    </w:p>
    <w:p w14:paraId="498EB88C" w14:textId="77777777" w:rsidR="001B17FD" w:rsidRPr="00362ACD" w:rsidRDefault="001B17FD" w:rsidP="00362ACD">
      <w:pPr>
        <w:pStyle w:val="ListParagraph"/>
        <w:numPr>
          <w:ilvl w:val="0"/>
          <w:numId w:val="11"/>
        </w:numPr>
        <w:rPr>
          <w:rFonts w:ascii="Times New Roman" w:hAnsi="Times New Roman" w:cs="Times New Roman"/>
          <w:color w:val="000000" w:themeColor="text1"/>
          <w:sz w:val="20"/>
          <w:szCs w:val="20"/>
          <w:lang w:eastAsia="sv-SE"/>
        </w:rPr>
      </w:pPr>
      <w:r w:rsidRPr="00362ACD">
        <w:rPr>
          <w:rFonts w:ascii="Times New Roman" w:hAnsi="Times New Roman" w:cs="Times New Roman"/>
          <w:color w:val="000000" w:themeColor="text1"/>
          <w:sz w:val="20"/>
          <w:szCs w:val="20"/>
          <w:lang w:eastAsia="sv-SE"/>
        </w:rPr>
        <w:t>IAB type 3-O</w:t>
      </w:r>
    </w:p>
    <w:p w14:paraId="3B0B1043" w14:textId="77777777" w:rsidR="00362ACD" w:rsidRPr="00362ACD" w:rsidRDefault="00362ACD" w:rsidP="00F80300">
      <w:pPr>
        <w:rPr>
          <w:color w:val="000000" w:themeColor="text1"/>
          <w:lang w:val="en-US"/>
        </w:rPr>
      </w:pPr>
    </w:p>
    <w:p w14:paraId="753EFC7D" w14:textId="2AD42BF5" w:rsidR="00F80300" w:rsidRPr="00362ACD" w:rsidRDefault="00B405B8" w:rsidP="00F80300">
      <w:pPr>
        <w:rPr>
          <w:color w:val="000000" w:themeColor="text1"/>
          <w:lang w:val="en-US"/>
        </w:rPr>
      </w:pPr>
      <w:r>
        <w:rPr>
          <w:color w:val="000000" w:themeColor="text1"/>
          <w:lang w:val="en-US"/>
        </w:rPr>
        <w:t xml:space="preserve">All RAN4 requirements referring to BS type 2-O would have to be revised. </w:t>
      </w:r>
      <w:r w:rsidR="00F80300" w:rsidRPr="00362ACD">
        <w:rPr>
          <w:color w:val="000000" w:themeColor="text1"/>
          <w:lang w:val="en-US"/>
        </w:rPr>
        <w:t>List of specifications using “</w:t>
      </w:r>
      <w:r w:rsidR="00F80300" w:rsidRPr="00362ACD">
        <w:rPr>
          <w:i/>
          <w:color w:val="000000" w:themeColor="text1"/>
          <w:lang w:val="en-US"/>
        </w:rPr>
        <w:t>BS type 2-O</w:t>
      </w:r>
      <w:r w:rsidR="00F80300" w:rsidRPr="00362ACD">
        <w:rPr>
          <w:color w:val="000000" w:themeColor="text1"/>
          <w:lang w:val="en-US"/>
        </w:rPr>
        <w:t>” terminology</w:t>
      </w:r>
      <w:r w:rsidR="0088609C" w:rsidRPr="00362ACD">
        <w:rPr>
          <w:color w:val="000000" w:themeColor="text1"/>
          <w:lang w:val="en-US"/>
        </w:rPr>
        <w:t>, which would require review and</w:t>
      </w:r>
      <w:r w:rsidR="00F80300" w:rsidRPr="00362ACD">
        <w:rPr>
          <w:color w:val="000000" w:themeColor="text1"/>
          <w:lang w:val="en-US"/>
        </w:rPr>
        <w:t xml:space="preserve"> revisions: </w:t>
      </w:r>
    </w:p>
    <w:p w14:paraId="34944763" w14:textId="77777777" w:rsidR="00F80300" w:rsidRPr="00362ACD" w:rsidRDefault="00F80300" w:rsidP="00362ACD">
      <w:pPr>
        <w:pStyle w:val="ListParagraph"/>
        <w:numPr>
          <w:ilvl w:val="0"/>
          <w:numId w:val="10"/>
        </w:numPr>
        <w:rPr>
          <w:rFonts w:ascii="Times New Roman" w:hAnsi="Times New Roman" w:cs="Times New Roman"/>
          <w:color w:val="000000" w:themeColor="text1"/>
          <w:sz w:val="20"/>
          <w:szCs w:val="20"/>
        </w:rPr>
      </w:pPr>
      <w:r w:rsidRPr="00362ACD">
        <w:rPr>
          <w:rFonts w:ascii="Times New Roman" w:hAnsi="Times New Roman" w:cs="Times New Roman"/>
          <w:color w:val="000000" w:themeColor="text1"/>
          <w:sz w:val="20"/>
          <w:szCs w:val="20"/>
        </w:rPr>
        <w:t xml:space="preserve">TS 38.104 (NR BS RF core), </w:t>
      </w:r>
    </w:p>
    <w:p w14:paraId="4A7DFD56" w14:textId="77777777" w:rsidR="00F80300" w:rsidRPr="00362ACD" w:rsidRDefault="00F80300" w:rsidP="00362ACD">
      <w:pPr>
        <w:pStyle w:val="ListParagraph"/>
        <w:numPr>
          <w:ilvl w:val="0"/>
          <w:numId w:val="10"/>
        </w:numPr>
        <w:rPr>
          <w:rFonts w:ascii="Times New Roman" w:hAnsi="Times New Roman" w:cs="Times New Roman"/>
          <w:color w:val="000000" w:themeColor="text1"/>
          <w:sz w:val="20"/>
          <w:szCs w:val="20"/>
        </w:rPr>
      </w:pPr>
      <w:r w:rsidRPr="00362ACD">
        <w:rPr>
          <w:rFonts w:ascii="Times New Roman" w:hAnsi="Times New Roman" w:cs="Times New Roman"/>
          <w:color w:val="000000" w:themeColor="text1"/>
          <w:sz w:val="20"/>
          <w:szCs w:val="20"/>
        </w:rPr>
        <w:t xml:space="preserve">TS 38.141-1/-2 (NR BS conformance testing), </w:t>
      </w:r>
    </w:p>
    <w:p w14:paraId="1A1796F9" w14:textId="77777777" w:rsidR="00F80300" w:rsidRPr="00362ACD" w:rsidRDefault="00F80300" w:rsidP="00362ACD">
      <w:pPr>
        <w:pStyle w:val="ListParagraph"/>
        <w:numPr>
          <w:ilvl w:val="0"/>
          <w:numId w:val="10"/>
        </w:numPr>
        <w:rPr>
          <w:rFonts w:ascii="Times New Roman" w:hAnsi="Times New Roman" w:cs="Times New Roman"/>
          <w:color w:val="000000" w:themeColor="text1"/>
          <w:sz w:val="20"/>
          <w:szCs w:val="20"/>
        </w:rPr>
      </w:pPr>
      <w:r w:rsidRPr="00362ACD">
        <w:rPr>
          <w:rFonts w:ascii="Times New Roman" w:hAnsi="Times New Roman" w:cs="Times New Roman"/>
          <w:color w:val="000000" w:themeColor="text1"/>
          <w:sz w:val="20"/>
          <w:szCs w:val="20"/>
        </w:rPr>
        <w:t>TS 38.174 (IAB RF),</w:t>
      </w:r>
    </w:p>
    <w:p w14:paraId="0C695075" w14:textId="16078BAD" w:rsidR="00F80300" w:rsidRPr="00362ACD" w:rsidRDefault="00F80300" w:rsidP="00362ACD">
      <w:pPr>
        <w:pStyle w:val="ListParagraph"/>
        <w:numPr>
          <w:ilvl w:val="0"/>
          <w:numId w:val="10"/>
        </w:numPr>
        <w:rPr>
          <w:rFonts w:ascii="Times New Roman" w:hAnsi="Times New Roman" w:cs="Times New Roman"/>
          <w:color w:val="000000" w:themeColor="text1"/>
          <w:sz w:val="20"/>
          <w:szCs w:val="20"/>
        </w:rPr>
      </w:pPr>
      <w:r w:rsidRPr="00362ACD">
        <w:rPr>
          <w:rFonts w:ascii="Times New Roman" w:hAnsi="Times New Roman" w:cs="Times New Roman"/>
          <w:color w:val="000000" w:themeColor="text1"/>
          <w:sz w:val="20"/>
          <w:szCs w:val="20"/>
        </w:rPr>
        <w:t>TS 38.113 (NR BS EMC)</w:t>
      </w:r>
    </w:p>
    <w:p w14:paraId="28A72D86" w14:textId="77777777" w:rsidR="00B405B8" w:rsidRDefault="00B405B8" w:rsidP="00CC0287">
      <w:pPr>
        <w:rPr>
          <w:color w:val="FF0000"/>
          <w:lang w:val="en-US"/>
        </w:rPr>
      </w:pPr>
    </w:p>
    <w:p w14:paraId="42B15DF7" w14:textId="6AB1FDC9" w:rsidR="00CC0287" w:rsidRPr="002054EB" w:rsidRDefault="001B17FD" w:rsidP="006B461B">
      <w:pPr>
        <w:pStyle w:val="Heading3"/>
        <w:rPr>
          <w:color w:val="000000" w:themeColor="text1"/>
        </w:rPr>
      </w:pPr>
      <w:r>
        <w:rPr>
          <w:color w:val="000000" w:themeColor="text1"/>
        </w:rPr>
        <w:t>2.3.2</w:t>
      </w:r>
      <w:r>
        <w:rPr>
          <w:color w:val="000000" w:themeColor="text1"/>
        </w:rPr>
        <w:tab/>
      </w:r>
      <w:r w:rsidR="00221F71">
        <w:rPr>
          <w:color w:val="000000" w:themeColor="text1"/>
        </w:rPr>
        <w:t xml:space="preserve">NR </w:t>
      </w:r>
      <w:r>
        <w:rPr>
          <w:color w:val="000000" w:themeColor="text1"/>
        </w:rPr>
        <w:t xml:space="preserve">UE </w:t>
      </w:r>
    </w:p>
    <w:p w14:paraId="296E988F" w14:textId="6D22DB4B" w:rsidR="00CC0287" w:rsidRPr="00966C37" w:rsidRDefault="00CC0287" w:rsidP="00CC0287">
      <w:pPr>
        <w:rPr>
          <w:color w:val="000000" w:themeColor="text1"/>
          <w:lang w:val="en-US"/>
        </w:rPr>
      </w:pPr>
      <w:r w:rsidRPr="002054EB">
        <w:rPr>
          <w:color w:val="000000" w:themeColor="text1"/>
          <w:lang w:val="en-US"/>
        </w:rPr>
        <w:t>In the UE</w:t>
      </w:r>
      <w:r w:rsidR="00566344" w:rsidRPr="002054EB">
        <w:rPr>
          <w:color w:val="000000" w:themeColor="text1"/>
          <w:lang w:val="en-US"/>
        </w:rPr>
        <w:t xml:space="preserve"> RF specifications (TS 38.101-1</w:t>
      </w:r>
      <w:r w:rsidR="002054EB" w:rsidRPr="002054EB">
        <w:rPr>
          <w:color w:val="000000" w:themeColor="text1"/>
          <w:lang w:val="en-US"/>
        </w:rPr>
        <w:t>, TS 38.101-2, TS 38.101-3</w:t>
      </w:r>
      <w:r w:rsidRPr="002054EB">
        <w:rPr>
          <w:color w:val="000000" w:themeColor="text1"/>
          <w:lang w:val="en-US"/>
        </w:rPr>
        <w:t xml:space="preserve">), the major difference between FR1 and FR2 is that for FR1, </w:t>
      </w:r>
      <w:r w:rsidRPr="00966C37">
        <w:rPr>
          <w:color w:val="000000" w:themeColor="text1"/>
          <w:lang w:val="en-US"/>
        </w:rPr>
        <w:t xml:space="preserve">requirements are defined and tested as conducted, whereas for FR2 OTA definitions and tests are applied. </w:t>
      </w:r>
      <w:r w:rsidR="002054EB" w:rsidRPr="00966C37">
        <w:rPr>
          <w:color w:val="000000" w:themeColor="text1"/>
          <w:lang w:val="en-US"/>
        </w:rPr>
        <w:t>Similar to BS, the NR UE operating in 52.6 – 71 GHz range is expected to be test</w:t>
      </w:r>
      <w:r w:rsidR="00B950B8">
        <w:rPr>
          <w:color w:val="000000" w:themeColor="text1"/>
          <w:lang w:val="en-US"/>
        </w:rPr>
        <w:t>ed</w:t>
      </w:r>
      <w:r w:rsidR="002054EB" w:rsidRPr="00966C37">
        <w:rPr>
          <w:color w:val="000000" w:themeColor="text1"/>
          <w:lang w:val="en-US"/>
        </w:rPr>
        <w:t xml:space="preserve"> in OTA domain only, same as FR2. </w:t>
      </w:r>
    </w:p>
    <w:p w14:paraId="2459ECE5" w14:textId="04423715" w:rsidR="00566344" w:rsidRPr="00966C37" w:rsidRDefault="00966C37" w:rsidP="00CC0287">
      <w:pPr>
        <w:rPr>
          <w:color w:val="000000" w:themeColor="text1"/>
          <w:lang w:val="en-US"/>
        </w:rPr>
      </w:pPr>
      <w:r w:rsidRPr="00966C37">
        <w:rPr>
          <w:color w:val="000000" w:themeColor="text1"/>
          <w:lang w:val="en-US"/>
        </w:rPr>
        <w:t xml:space="preserve">Regarding the </w:t>
      </w:r>
      <w:r w:rsidR="00B950B8" w:rsidRPr="00966C37">
        <w:rPr>
          <w:color w:val="000000" w:themeColor="text1"/>
          <w:lang w:val="en-US"/>
        </w:rPr>
        <w:t>U</w:t>
      </w:r>
      <w:r w:rsidR="00B950B8">
        <w:rPr>
          <w:color w:val="000000" w:themeColor="text1"/>
          <w:lang w:val="en-US"/>
        </w:rPr>
        <w:t>E</w:t>
      </w:r>
      <w:r w:rsidR="00B950B8" w:rsidRPr="00966C37">
        <w:rPr>
          <w:color w:val="000000" w:themeColor="text1"/>
          <w:lang w:val="en-US"/>
        </w:rPr>
        <w:t xml:space="preserve"> </w:t>
      </w:r>
      <w:r w:rsidRPr="00966C37">
        <w:rPr>
          <w:color w:val="000000" w:themeColor="text1"/>
          <w:lang w:val="en-US"/>
        </w:rPr>
        <w:t xml:space="preserve">specifications we have the following breakdown: </w:t>
      </w:r>
    </w:p>
    <w:p w14:paraId="3DE13C1E" w14:textId="77777777" w:rsidR="00566344" w:rsidRPr="00966C37" w:rsidRDefault="00566344" w:rsidP="00966C37">
      <w:pPr>
        <w:pStyle w:val="ListParagraph"/>
        <w:numPr>
          <w:ilvl w:val="0"/>
          <w:numId w:val="12"/>
        </w:numPr>
        <w:rPr>
          <w:rFonts w:ascii="Times New Roman" w:hAnsi="Times New Roman" w:cs="Times New Roman"/>
          <w:color w:val="000000" w:themeColor="text1"/>
          <w:sz w:val="20"/>
          <w:szCs w:val="20"/>
        </w:rPr>
      </w:pPr>
      <w:r w:rsidRPr="00966C37">
        <w:rPr>
          <w:rFonts w:ascii="Times New Roman" w:hAnsi="Times New Roman" w:cs="Times New Roman"/>
          <w:color w:val="000000" w:themeColor="text1"/>
          <w:sz w:val="20"/>
          <w:szCs w:val="20"/>
        </w:rPr>
        <w:t xml:space="preserve">TS 38.101-1 </w:t>
      </w:r>
      <w:r w:rsidRPr="00966C37">
        <w:rPr>
          <w:rFonts w:ascii="Times New Roman" w:hAnsi="Times New Roman" w:cs="Times New Roman"/>
          <w:color w:val="000000" w:themeColor="text1"/>
          <w:sz w:val="20"/>
          <w:szCs w:val="20"/>
        </w:rPr>
        <w:tab/>
        <w:t xml:space="preserve">NR; User Equipment (UE) radio transmission and reception; Part 1: Range 1 Standalone </w:t>
      </w:r>
      <w:r w:rsidRPr="00966C37">
        <w:rPr>
          <w:rFonts w:ascii="Times New Roman" w:hAnsi="Times New Roman" w:cs="Times New Roman"/>
          <w:color w:val="000000" w:themeColor="text1"/>
          <w:sz w:val="20"/>
          <w:szCs w:val="20"/>
        </w:rPr>
        <w:tab/>
        <w:t xml:space="preserve"> </w:t>
      </w:r>
    </w:p>
    <w:p w14:paraId="04CC13A8" w14:textId="77777777" w:rsidR="00566344" w:rsidRPr="00966C37" w:rsidRDefault="00566344" w:rsidP="00966C37">
      <w:pPr>
        <w:pStyle w:val="ListParagraph"/>
        <w:numPr>
          <w:ilvl w:val="0"/>
          <w:numId w:val="12"/>
        </w:numPr>
        <w:rPr>
          <w:rFonts w:ascii="Times New Roman" w:hAnsi="Times New Roman" w:cs="Times New Roman"/>
          <w:color w:val="000000" w:themeColor="text1"/>
          <w:sz w:val="20"/>
          <w:szCs w:val="20"/>
        </w:rPr>
      </w:pPr>
      <w:r w:rsidRPr="00966C37">
        <w:rPr>
          <w:rFonts w:ascii="Times New Roman" w:hAnsi="Times New Roman" w:cs="Times New Roman"/>
          <w:color w:val="000000" w:themeColor="text1"/>
          <w:sz w:val="20"/>
          <w:szCs w:val="20"/>
        </w:rPr>
        <w:t xml:space="preserve">TS 38.101-2 </w:t>
      </w:r>
      <w:r w:rsidRPr="00966C37">
        <w:rPr>
          <w:rFonts w:ascii="Times New Roman" w:hAnsi="Times New Roman" w:cs="Times New Roman"/>
          <w:color w:val="000000" w:themeColor="text1"/>
          <w:sz w:val="20"/>
          <w:szCs w:val="20"/>
        </w:rPr>
        <w:tab/>
        <w:t xml:space="preserve">NR; User Equipment (UE) radio transmission and reception; Part 2: Range 2 Standalone </w:t>
      </w:r>
      <w:r w:rsidRPr="00966C37">
        <w:rPr>
          <w:rFonts w:ascii="Times New Roman" w:hAnsi="Times New Roman" w:cs="Times New Roman"/>
          <w:color w:val="000000" w:themeColor="text1"/>
          <w:sz w:val="20"/>
          <w:szCs w:val="20"/>
        </w:rPr>
        <w:tab/>
        <w:t xml:space="preserve"> </w:t>
      </w:r>
    </w:p>
    <w:p w14:paraId="241AD5D2" w14:textId="77777777" w:rsidR="00566344" w:rsidRPr="00966C37" w:rsidRDefault="00566344" w:rsidP="00966C37">
      <w:pPr>
        <w:pStyle w:val="ListParagraph"/>
        <w:numPr>
          <w:ilvl w:val="0"/>
          <w:numId w:val="12"/>
        </w:numPr>
        <w:rPr>
          <w:rFonts w:ascii="Times New Roman" w:hAnsi="Times New Roman" w:cs="Times New Roman"/>
          <w:color w:val="000000" w:themeColor="text1"/>
          <w:sz w:val="20"/>
          <w:szCs w:val="20"/>
        </w:rPr>
      </w:pPr>
      <w:r w:rsidRPr="00966C37">
        <w:rPr>
          <w:rFonts w:ascii="Times New Roman" w:hAnsi="Times New Roman" w:cs="Times New Roman"/>
          <w:color w:val="000000" w:themeColor="text1"/>
          <w:sz w:val="20"/>
          <w:szCs w:val="20"/>
        </w:rPr>
        <w:t xml:space="preserve">TS 38.101-3 </w:t>
      </w:r>
      <w:r w:rsidRPr="00966C37">
        <w:rPr>
          <w:rFonts w:ascii="Times New Roman" w:hAnsi="Times New Roman" w:cs="Times New Roman"/>
          <w:color w:val="000000" w:themeColor="text1"/>
          <w:sz w:val="20"/>
          <w:szCs w:val="20"/>
        </w:rPr>
        <w:tab/>
        <w:t xml:space="preserve">NR; User Equipment (UE) radio transmission and reception; Part 3: Range 1 and Range 2 Interworking operation with other radios </w:t>
      </w:r>
      <w:r w:rsidRPr="00966C37">
        <w:rPr>
          <w:rFonts w:ascii="Times New Roman" w:hAnsi="Times New Roman" w:cs="Times New Roman"/>
          <w:color w:val="000000" w:themeColor="text1"/>
          <w:sz w:val="20"/>
          <w:szCs w:val="20"/>
        </w:rPr>
        <w:tab/>
        <w:t xml:space="preserve"> </w:t>
      </w:r>
    </w:p>
    <w:p w14:paraId="34899F33" w14:textId="77777777" w:rsidR="00566344" w:rsidRPr="00966C37" w:rsidRDefault="00566344" w:rsidP="00966C37">
      <w:pPr>
        <w:pStyle w:val="ListParagraph"/>
        <w:numPr>
          <w:ilvl w:val="0"/>
          <w:numId w:val="12"/>
        </w:numPr>
        <w:rPr>
          <w:rFonts w:ascii="Times New Roman" w:hAnsi="Times New Roman" w:cs="Times New Roman"/>
          <w:color w:val="000000" w:themeColor="text1"/>
          <w:sz w:val="20"/>
          <w:szCs w:val="20"/>
        </w:rPr>
      </w:pPr>
      <w:r w:rsidRPr="00966C37">
        <w:rPr>
          <w:rFonts w:ascii="Times New Roman" w:hAnsi="Times New Roman" w:cs="Times New Roman"/>
          <w:color w:val="000000" w:themeColor="text1"/>
          <w:sz w:val="20"/>
          <w:szCs w:val="20"/>
        </w:rPr>
        <w:t xml:space="preserve">TS 38.101-4 </w:t>
      </w:r>
      <w:r w:rsidRPr="00966C37">
        <w:rPr>
          <w:rFonts w:ascii="Times New Roman" w:hAnsi="Times New Roman" w:cs="Times New Roman"/>
          <w:color w:val="000000" w:themeColor="text1"/>
          <w:sz w:val="20"/>
          <w:szCs w:val="20"/>
        </w:rPr>
        <w:tab/>
        <w:t>NR; User Equipment (UE) radio transmission and reception; Part 4: Performance requirements</w:t>
      </w:r>
    </w:p>
    <w:p w14:paraId="1EAD2D10" w14:textId="77777777" w:rsidR="00566344" w:rsidRPr="001144CD" w:rsidRDefault="00566344" w:rsidP="00566344">
      <w:pPr>
        <w:rPr>
          <w:color w:val="000000" w:themeColor="text1"/>
        </w:rPr>
      </w:pPr>
    </w:p>
    <w:p w14:paraId="32A4280F" w14:textId="7B47E4A9" w:rsidR="00966C37" w:rsidRPr="001144CD" w:rsidRDefault="00966C37" w:rsidP="00566344">
      <w:pPr>
        <w:rPr>
          <w:color w:val="000000" w:themeColor="text1"/>
        </w:rPr>
      </w:pPr>
      <w:r w:rsidRPr="001144CD">
        <w:rPr>
          <w:color w:val="000000" w:themeColor="text1"/>
        </w:rPr>
        <w:t xml:space="preserve">Potential introduction of the FR3 range could be problematic as to fit the current </w:t>
      </w:r>
      <w:r w:rsidR="0008755B" w:rsidRPr="001144CD">
        <w:rPr>
          <w:color w:val="000000" w:themeColor="text1"/>
        </w:rPr>
        <w:t>NR UE specifications structure. T</w:t>
      </w:r>
      <w:r w:rsidRPr="001144CD">
        <w:rPr>
          <w:color w:val="000000" w:themeColor="text1"/>
        </w:rPr>
        <w:t xml:space="preserve">he need for the NR standalone operation in 52.6 – 71 GHz range may require some discussion but </w:t>
      </w:r>
      <w:r w:rsidR="00B950B8" w:rsidRPr="001144CD">
        <w:rPr>
          <w:color w:val="000000" w:themeColor="text1"/>
        </w:rPr>
        <w:t>i</w:t>
      </w:r>
      <w:r w:rsidR="00B950B8">
        <w:rPr>
          <w:color w:val="000000" w:themeColor="text1"/>
        </w:rPr>
        <w:t>t</w:t>
      </w:r>
      <w:r w:rsidR="00B950B8" w:rsidRPr="001144CD">
        <w:rPr>
          <w:color w:val="000000" w:themeColor="text1"/>
        </w:rPr>
        <w:t xml:space="preserve"> </w:t>
      </w:r>
      <w:r w:rsidRPr="001144CD">
        <w:rPr>
          <w:color w:val="000000" w:themeColor="text1"/>
        </w:rPr>
        <w:t xml:space="preserve">seems </w:t>
      </w:r>
      <w:r w:rsidR="0008755B" w:rsidRPr="001144CD">
        <w:rPr>
          <w:color w:val="000000" w:themeColor="text1"/>
        </w:rPr>
        <w:t xml:space="preserve">it may </w:t>
      </w:r>
      <w:r w:rsidRPr="001144CD">
        <w:rPr>
          <w:color w:val="000000" w:themeColor="text1"/>
        </w:rPr>
        <w:t xml:space="preserve">not to be needed due to challenging propagation characteristics. </w:t>
      </w:r>
      <w:r w:rsidR="0008755B" w:rsidRPr="001144CD">
        <w:rPr>
          <w:color w:val="000000" w:themeColor="text1"/>
        </w:rPr>
        <w:t xml:space="preserve">Then capturing the 52.6 – 71 GHz UE RF requirements in the TS 38.101-3 only may be seen as the way forward. </w:t>
      </w:r>
    </w:p>
    <w:p w14:paraId="28E1DAF8" w14:textId="64204F9D" w:rsidR="00566344" w:rsidRPr="001144CD" w:rsidRDefault="001412FC" w:rsidP="00566344">
      <w:pPr>
        <w:rPr>
          <w:color w:val="000000" w:themeColor="text1"/>
        </w:rPr>
      </w:pPr>
      <w:r w:rsidRPr="001144CD">
        <w:rPr>
          <w:color w:val="000000" w:themeColor="text1"/>
        </w:rPr>
        <w:lastRenderedPageBreak/>
        <w:t xml:space="preserve">Careful consideration will be needed when it comes to the future CA/DC band combinations to incorporate 52.6 – 71GHz range. </w:t>
      </w:r>
      <w:r w:rsidR="00627868" w:rsidRPr="001144CD">
        <w:rPr>
          <w:color w:val="000000" w:themeColor="text1"/>
        </w:rPr>
        <w:t xml:space="preserve">The TS 38.101-3 specification is using the following classification of </w:t>
      </w:r>
      <w:r w:rsidR="001144CD">
        <w:rPr>
          <w:color w:val="000000" w:themeColor="text1"/>
        </w:rPr>
        <w:t>operating bands</w:t>
      </w:r>
      <w:r w:rsidR="00627868" w:rsidRPr="001144CD">
        <w:rPr>
          <w:color w:val="000000" w:themeColor="text1"/>
        </w:rPr>
        <w:t xml:space="preserve">: </w:t>
      </w:r>
    </w:p>
    <w:p w14:paraId="6A735F09" w14:textId="0DE35203" w:rsidR="00627868" w:rsidRPr="001144CD" w:rsidRDefault="00627868" w:rsidP="00627868">
      <w:pPr>
        <w:pStyle w:val="ListParagraph"/>
        <w:numPr>
          <w:ilvl w:val="0"/>
          <w:numId w:val="12"/>
        </w:numPr>
        <w:rPr>
          <w:rFonts w:ascii="Times New Roman" w:hAnsi="Times New Roman" w:cs="Times New Roman"/>
          <w:color w:val="000000" w:themeColor="text1"/>
          <w:sz w:val="20"/>
          <w:szCs w:val="20"/>
        </w:rPr>
      </w:pPr>
      <w:r w:rsidRPr="001144CD">
        <w:rPr>
          <w:rFonts w:ascii="Times New Roman" w:hAnsi="Times New Roman" w:cs="Times New Roman"/>
          <w:color w:val="000000" w:themeColor="text1"/>
          <w:sz w:val="20"/>
          <w:szCs w:val="20"/>
        </w:rPr>
        <w:t>Inter-band CA between FR1 and FR2</w:t>
      </w:r>
    </w:p>
    <w:p w14:paraId="2108E10F" w14:textId="2900E41B" w:rsidR="00627868" w:rsidRPr="00FD122A" w:rsidRDefault="00627868" w:rsidP="00627868">
      <w:pPr>
        <w:pStyle w:val="ListParagraph"/>
        <w:numPr>
          <w:ilvl w:val="0"/>
          <w:numId w:val="12"/>
        </w:numPr>
        <w:rPr>
          <w:rFonts w:ascii="Times New Roman" w:hAnsi="Times New Roman" w:cs="Times New Roman"/>
          <w:color w:val="000000" w:themeColor="text1"/>
          <w:sz w:val="20"/>
          <w:szCs w:val="20"/>
          <w:lang w:val="fr-FR"/>
        </w:rPr>
      </w:pPr>
      <w:r w:rsidRPr="00FD122A">
        <w:rPr>
          <w:rFonts w:ascii="Times New Roman" w:hAnsi="Times New Roman" w:cs="Times New Roman"/>
          <w:color w:val="000000" w:themeColor="text1"/>
          <w:sz w:val="20"/>
          <w:szCs w:val="20"/>
          <w:lang w:val="fr-FR"/>
        </w:rPr>
        <w:t>Intra-band contiguous EN-DC (FR1)</w:t>
      </w:r>
    </w:p>
    <w:p w14:paraId="223BB4C8" w14:textId="7125BA05" w:rsidR="00627868" w:rsidRPr="00FD122A" w:rsidRDefault="00627868" w:rsidP="00627868">
      <w:pPr>
        <w:pStyle w:val="ListParagraph"/>
        <w:numPr>
          <w:ilvl w:val="0"/>
          <w:numId w:val="12"/>
        </w:numPr>
        <w:rPr>
          <w:rFonts w:ascii="Times New Roman" w:hAnsi="Times New Roman" w:cs="Times New Roman"/>
          <w:color w:val="000000" w:themeColor="text1"/>
          <w:sz w:val="20"/>
          <w:szCs w:val="20"/>
          <w:lang w:val="fr-FR"/>
        </w:rPr>
      </w:pPr>
      <w:r w:rsidRPr="00FD122A">
        <w:rPr>
          <w:rFonts w:ascii="Times New Roman" w:hAnsi="Times New Roman" w:cs="Times New Roman"/>
          <w:color w:val="000000" w:themeColor="text1"/>
          <w:sz w:val="20"/>
          <w:szCs w:val="20"/>
          <w:lang w:val="fr-FR"/>
        </w:rPr>
        <w:t>Intra-band non-contiguous EN-DC (FR1)</w:t>
      </w:r>
    </w:p>
    <w:p w14:paraId="4F5E3CF7" w14:textId="66B2D278" w:rsidR="00627868" w:rsidRPr="001144CD" w:rsidRDefault="00627868" w:rsidP="00627868">
      <w:pPr>
        <w:pStyle w:val="ListParagraph"/>
        <w:numPr>
          <w:ilvl w:val="0"/>
          <w:numId w:val="12"/>
        </w:numPr>
        <w:rPr>
          <w:rFonts w:ascii="Times New Roman" w:hAnsi="Times New Roman" w:cs="Times New Roman"/>
          <w:color w:val="000000" w:themeColor="text1"/>
          <w:sz w:val="20"/>
          <w:szCs w:val="20"/>
        </w:rPr>
      </w:pPr>
      <w:r w:rsidRPr="001144CD">
        <w:rPr>
          <w:rFonts w:ascii="Times New Roman" w:hAnsi="Times New Roman" w:cs="Times New Roman"/>
          <w:color w:val="000000" w:themeColor="text1"/>
          <w:sz w:val="20"/>
          <w:szCs w:val="20"/>
        </w:rPr>
        <w:t>Inter-band EN-DC within FR1 (up to 6 bands)</w:t>
      </w:r>
    </w:p>
    <w:p w14:paraId="75413409" w14:textId="79B80745" w:rsidR="00627868" w:rsidRPr="001144CD" w:rsidRDefault="00627868" w:rsidP="00627868">
      <w:pPr>
        <w:pStyle w:val="ListParagraph"/>
        <w:numPr>
          <w:ilvl w:val="0"/>
          <w:numId w:val="12"/>
        </w:numPr>
        <w:rPr>
          <w:rFonts w:ascii="Times New Roman" w:hAnsi="Times New Roman" w:cs="Times New Roman"/>
          <w:color w:val="000000" w:themeColor="text1"/>
          <w:sz w:val="20"/>
          <w:szCs w:val="20"/>
        </w:rPr>
      </w:pPr>
      <w:r w:rsidRPr="001144CD">
        <w:rPr>
          <w:rFonts w:ascii="Times New Roman" w:hAnsi="Times New Roman" w:cs="Times New Roman"/>
          <w:color w:val="000000" w:themeColor="text1"/>
          <w:sz w:val="20"/>
          <w:szCs w:val="20"/>
        </w:rPr>
        <w:t>Inter-band NE-DC within FR1 (2 bands)</w:t>
      </w:r>
    </w:p>
    <w:p w14:paraId="23FBCBCB" w14:textId="3FEF737E" w:rsidR="00627868" w:rsidRPr="001144CD" w:rsidRDefault="00627868" w:rsidP="00627868">
      <w:pPr>
        <w:pStyle w:val="ListParagraph"/>
        <w:numPr>
          <w:ilvl w:val="0"/>
          <w:numId w:val="12"/>
        </w:numPr>
        <w:rPr>
          <w:rFonts w:ascii="Times New Roman" w:hAnsi="Times New Roman" w:cs="Times New Roman"/>
          <w:color w:val="000000" w:themeColor="text1"/>
          <w:sz w:val="20"/>
          <w:szCs w:val="20"/>
        </w:rPr>
      </w:pPr>
      <w:r w:rsidRPr="001144CD">
        <w:rPr>
          <w:rFonts w:ascii="Times New Roman" w:hAnsi="Times New Roman" w:cs="Times New Roman"/>
          <w:color w:val="000000" w:themeColor="text1"/>
          <w:sz w:val="20"/>
          <w:szCs w:val="20"/>
        </w:rPr>
        <w:t>Inter-band EN-DC including FR2 (up to 5 bands)</w:t>
      </w:r>
    </w:p>
    <w:p w14:paraId="602E82C3" w14:textId="284F8880" w:rsidR="00627868" w:rsidRPr="001144CD" w:rsidRDefault="00627868" w:rsidP="00627868">
      <w:pPr>
        <w:pStyle w:val="ListParagraph"/>
        <w:numPr>
          <w:ilvl w:val="0"/>
          <w:numId w:val="12"/>
        </w:numPr>
        <w:rPr>
          <w:rFonts w:ascii="Times New Roman" w:hAnsi="Times New Roman" w:cs="Times New Roman"/>
          <w:color w:val="000000" w:themeColor="text1"/>
          <w:sz w:val="20"/>
          <w:szCs w:val="20"/>
        </w:rPr>
      </w:pPr>
      <w:r w:rsidRPr="001144CD">
        <w:rPr>
          <w:rFonts w:ascii="Times New Roman" w:hAnsi="Times New Roman" w:cs="Times New Roman"/>
          <w:color w:val="000000" w:themeColor="text1"/>
          <w:sz w:val="20"/>
          <w:szCs w:val="20"/>
        </w:rPr>
        <w:t>Inter-band EN-DC including FR1 and FR2 (up to 6 bands)</w:t>
      </w:r>
    </w:p>
    <w:p w14:paraId="0E346FAB" w14:textId="29DE092F" w:rsidR="00627868" w:rsidRPr="001144CD" w:rsidRDefault="00627868" w:rsidP="00627868">
      <w:pPr>
        <w:pStyle w:val="ListParagraph"/>
        <w:numPr>
          <w:ilvl w:val="0"/>
          <w:numId w:val="12"/>
        </w:numPr>
        <w:rPr>
          <w:rFonts w:ascii="Times New Roman" w:hAnsi="Times New Roman" w:cs="Times New Roman"/>
          <w:color w:val="000000" w:themeColor="text1"/>
          <w:sz w:val="20"/>
          <w:szCs w:val="20"/>
        </w:rPr>
      </w:pPr>
      <w:r w:rsidRPr="001144CD">
        <w:rPr>
          <w:rFonts w:ascii="Times New Roman" w:hAnsi="Times New Roman" w:cs="Times New Roman"/>
          <w:color w:val="000000" w:themeColor="text1"/>
          <w:sz w:val="20"/>
          <w:szCs w:val="20"/>
        </w:rPr>
        <w:t>Inter-band NR-DC between FR1 and FR2 (2 bands)</w:t>
      </w:r>
    </w:p>
    <w:p w14:paraId="1C858E11" w14:textId="101C24E7" w:rsidR="00627868" w:rsidRPr="001144CD" w:rsidRDefault="00B950B8" w:rsidP="00566344">
      <w:pPr>
        <w:rPr>
          <w:color w:val="000000" w:themeColor="text1"/>
          <w:lang w:val="en-US" w:eastAsia="zh-CN"/>
        </w:rPr>
      </w:pPr>
      <w:r w:rsidRPr="001144CD">
        <w:rPr>
          <w:color w:val="000000" w:themeColor="text1"/>
          <w:lang w:val="en-US" w:eastAsia="zh-CN"/>
        </w:rPr>
        <w:t>I</w:t>
      </w:r>
      <w:r>
        <w:rPr>
          <w:color w:val="000000" w:themeColor="text1"/>
          <w:lang w:val="en-US" w:eastAsia="zh-CN"/>
        </w:rPr>
        <w:t>f</w:t>
      </w:r>
      <w:r w:rsidRPr="001144CD">
        <w:rPr>
          <w:color w:val="000000" w:themeColor="text1"/>
          <w:lang w:val="en-US" w:eastAsia="zh-CN"/>
        </w:rPr>
        <w:t xml:space="preserve"> </w:t>
      </w:r>
      <w:r w:rsidR="00627868" w:rsidRPr="001144CD">
        <w:rPr>
          <w:color w:val="000000" w:themeColor="text1"/>
          <w:lang w:val="en-US" w:eastAsia="zh-CN"/>
        </w:rPr>
        <w:t>FR3 would be introduced, the above classification would be further expanded. The interesting question to answer would be if the next step would be to general</w:t>
      </w:r>
      <w:r>
        <w:rPr>
          <w:color w:val="000000" w:themeColor="text1"/>
          <w:lang w:val="en-US" w:eastAsia="zh-CN"/>
        </w:rPr>
        <w:t>ize</w:t>
      </w:r>
      <w:r w:rsidR="00627868" w:rsidRPr="001144CD">
        <w:rPr>
          <w:color w:val="000000" w:themeColor="text1"/>
          <w:lang w:val="en-US" w:eastAsia="zh-CN"/>
        </w:rPr>
        <w:t xml:space="preserve"> all the permutation of the FR1, FR2 and FR3 bands for the CA and DC scenarios. Definitely that would not be </w:t>
      </w:r>
      <w:r>
        <w:rPr>
          <w:color w:val="000000" w:themeColor="text1"/>
          <w:lang w:val="en-US" w:eastAsia="zh-CN"/>
        </w:rPr>
        <w:t xml:space="preserve">the </w:t>
      </w:r>
      <w:r w:rsidR="00627868" w:rsidRPr="001144CD">
        <w:rPr>
          <w:color w:val="000000" w:themeColor="text1"/>
          <w:lang w:val="en-US" w:eastAsia="zh-CN"/>
        </w:rPr>
        <w:t xml:space="preserve">preferred evolution direction from the specification readability perspective. </w:t>
      </w:r>
    </w:p>
    <w:p w14:paraId="28D91A19" w14:textId="67BB17CF" w:rsidR="000B144C" w:rsidRPr="00566344" w:rsidRDefault="00966C37" w:rsidP="00566344">
      <w:pPr>
        <w:rPr>
          <w:color w:val="FF0000"/>
        </w:rPr>
      </w:pPr>
      <w:r w:rsidRPr="001144CD">
        <w:rPr>
          <w:color w:val="000000" w:themeColor="text1"/>
          <w:lang w:val="en-US"/>
        </w:rPr>
        <w:t xml:space="preserve">For the NR UE conformance testing specifications </w:t>
      </w:r>
      <w:r>
        <w:rPr>
          <w:color w:val="000000" w:themeColor="text1"/>
          <w:lang w:val="en-US"/>
        </w:rPr>
        <w:t xml:space="preserve">impact, RAN5 shall be asked for their assessment. </w:t>
      </w:r>
    </w:p>
    <w:p w14:paraId="510FF689" w14:textId="4F2A782A" w:rsidR="00CC0287" w:rsidRPr="006B461B" w:rsidRDefault="001B17FD" w:rsidP="006B461B">
      <w:pPr>
        <w:pStyle w:val="Heading3"/>
        <w:rPr>
          <w:color w:val="000000" w:themeColor="text1"/>
        </w:rPr>
      </w:pPr>
      <w:r>
        <w:rPr>
          <w:color w:val="000000" w:themeColor="text1"/>
        </w:rPr>
        <w:t>2.3.3</w:t>
      </w:r>
      <w:r w:rsidR="00CC0287" w:rsidRPr="006B461B">
        <w:rPr>
          <w:color w:val="000000" w:themeColor="text1"/>
        </w:rPr>
        <w:tab/>
        <w:t>RRM</w:t>
      </w:r>
      <w:r w:rsidR="00221F71">
        <w:rPr>
          <w:color w:val="000000" w:themeColor="text1"/>
        </w:rPr>
        <w:t xml:space="preserve"> requirements</w:t>
      </w:r>
    </w:p>
    <w:p w14:paraId="4177D80A" w14:textId="77777777" w:rsidR="00A60B3A" w:rsidRDefault="00977265" w:rsidP="00CC0287">
      <w:pPr>
        <w:rPr>
          <w:color w:val="000000" w:themeColor="text1"/>
          <w:lang w:val="en-US"/>
        </w:rPr>
      </w:pPr>
      <w:r>
        <w:rPr>
          <w:color w:val="000000" w:themeColor="text1"/>
          <w:lang w:val="en-US"/>
        </w:rPr>
        <w:t xml:space="preserve">Baseline of the RRM </w:t>
      </w:r>
      <w:r w:rsidRPr="00362ACD">
        <w:rPr>
          <w:color w:val="000000" w:themeColor="text1"/>
          <w:lang w:val="en-US"/>
        </w:rPr>
        <w:t>requirements framework for 52.6 – 71 GHz is expected to be based on the FR2 framework</w:t>
      </w:r>
      <w:r>
        <w:rPr>
          <w:color w:val="000000" w:themeColor="text1"/>
          <w:lang w:val="en-US"/>
        </w:rPr>
        <w:t xml:space="preserve">. </w:t>
      </w:r>
    </w:p>
    <w:p w14:paraId="39DA4508" w14:textId="170630CC" w:rsidR="00977265" w:rsidRDefault="00A60B3A" w:rsidP="00CC0287">
      <w:pPr>
        <w:rPr>
          <w:color w:val="000000" w:themeColor="text1"/>
          <w:lang w:val="en-US"/>
        </w:rPr>
      </w:pPr>
      <w:r>
        <w:rPr>
          <w:color w:val="000000" w:themeColor="text1"/>
          <w:lang w:val="en-US"/>
        </w:rPr>
        <w:t xml:space="preserve">There is </w:t>
      </w:r>
      <w:r w:rsidR="00B950B8">
        <w:rPr>
          <w:color w:val="000000" w:themeColor="text1"/>
          <w:lang w:val="en-US"/>
        </w:rPr>
        <w:t xml:space="preserve">a </w:t>
      </w:r>
      <w:r>
        <w:rPr>
          <w:color w:val="000000" w:themeColor="text1"/>
          <w:lang w:val="en-US"/>
        </w:rPr>
        <w:t xml:space="preserve">set of RRM interruption requirements which are defined for the “between FR1 and FR2”. Similar to the band combinations discussion, in case of FR3 introduction there may be </w:t>
      </w:r>
      <w:r w:rsidR="00B950B8">
        <w:rPr>
          <w:color w:val="000000" w:themeColor="text1"/>
          <w:lang w:val="en-US"/>
        </w:rPr>
        <w:t xml:space="preserve">a </w:t>
      </w:r>
      <w:r>
        <w:rPr>
          <w:color w:val="000000" w:themeColor="text1"/>
          <w:lang w:val="en-US"/>
        </w:rPr>
        <w:t xml:space="preserve">need to expand those requirements to all other cases like: </w:t>
      </w:r>
    </w:p>
    <w:p w14:paraId="28514CBD" w14:textId="64FA4820" w:rsidR="00A60B3A" w:rsidRPr="00A60B3A" w:rsidRDefault="00A60B3A" w:rsidP="00A60B3A">
      <w:pPr>
        <w:pStyle w:val="ListParagraph"/>
        <w:numPr>
          <w:ilvl w:val="0"/>
          <w:numId w:val="13"/>
        </w:numPr>
        <w:rPr>
          <w:rFonts w:ascii="Times New Roman" w:hAnsi="Times New Roman" w:cs="Times New Roman"/>
          <w:color w:val="000000" w:themeColor="text1"/>
          <w:sz w:val="20"/>
          <w:szCs w:val="20"/>
        </w:rPr>
      </w:pPr>
      <w:r w:rsidRPr="00A60B3A">
        <w:rPr>
          <w:rFonts w:ascii="Times New Roman" w:hAnsi="Times New Roman" w:cs="Times New Roman"/>
          <w:color w:val="000000" w:themeColor="text1"/>
          <w:sz w:val="20"/>
          <w:szCs w:val="20"/>
        </w:rPr>
        <w:t>“between FR1 and FR3”</w:t>
      </w:r>
    </w:p>
    <w:p w14:paraId="70ADF027" w14:textId="2347E20F" w:rsidR="00A60B3A" w:rsidRPr="00A60B3A" w:rsidRDefault="00A60B3A" w:rsidP="00A60B3A">
      <w:pPr>
        <w:pStyle w:val="ListParagraph"/>
        <w:numPr>
          <w:ilvl w:val="0"/>
          <w:numId w:val="13"/>
        </w:numPr>
        <w:rPr>
          <w:rFonts w:ascii="Times New Roman" w:hAnsi="Times New Roman" w:cs="Times New Roman"/>
          <w:sz w:val="20"/>
          <w:szCs w:val="20"/>
        </w:rPr>
      </w:pPr>
      <w:r w:rsidRPr="00A60B3A">
        <w:rPr>
          <w:rFonts w:ascii="Times New Roman" w:hAnsi="Times New Roman" w:cs="Times New Roman"/>
          <w:color w:val="000000" w:themeColor="text1"/>
          <w:sz w:val="20"/>
          <w:szCs w:val="20"/>
        </w:rPr>
        <w:t>“between FR2 and FR3”</w:t>
      </w:r>
    </w:p>
    <w:p w14:paraId="18AFF35E" w14:textId="77777777" w:rsidR="00A60B3A" w:rsidRPr="00A60B3A" w:rsidRDefault="00A60B3A" w:rsidP="00CC0287">
      <w:pPr>
        <w:rPr>
          <w:color w:val="000000" w:themeColor="text1"/>
        </w:rPr>
      </w:pPr>
    </w:p>
    <w:p w14:paraId="53D107E2" w14:textId="03DEF903" w:rsidR="009C229C" w:rsidRPr="006B461B" w:rsidRDefault="006B461B" w:rsidP="009C229C">
      <w:pPr>
        <w:pStyle w:val="Heading5"/>
        <w:rPr>
          <w:color w:val="000000" w:themeColor="text1"/>
          <w:sz w:val="28"/>
        </w:rPr>
      </w:pPr>
      <w:r>
        <w:rPr>
          <w:color w:val="000000" w:themeColor="text1"/>
          <w:sz w:val="28"/>
        </w:rPr>
        <w:t xml:space="preserve">2.3.4 </w:t>
      </w:r>
      <w:r w:rsidR="009C229C" w:rsidRPr="006B461B">
        <w:rPr>
          <w:color w:val="000000" w:themeColor="text1"/>
          <w:sz w:val="28"/>
        </w:rPr>
        <w:t xml:space="preserve">Implementation aspects </w:t>
      </w:r>
    </w:p>
    <w:p w14:paraId="17F31E5B" w14:textId="0B897B24" w:rsidR="00CC0287" w:rsidRPr="00B5197C" w:rsidRDefault="009C229C" w:rsidP="003B7128">
      <w:pPr>
        <w:rPr>
          <w:color w:val="000000" w:themeColor="text1"/>
          <w:lang w:val="en-US" w:eastAsia="sv-SE"/>
        </w:rPr>
      </w:pPr>
      <w:r w:rsidRPr="00B5197C">
        <w:rPr>
          <w:color w:val="000000" w:themeColor="text1"/>
          <w:lang w:val="en-US" w:eastAsia="sv-SE"/>
        </w:rPr>
        <w:t>Irrespective of the conclusion on FR2 extension, or FR3 introduction for the NR o</w:t>
      </w:r>
      <w:r w:rsidR="006B461B">
        <w:rPr>
          <w:color w:val="000000" w:themeColor="text1"/>
          <w:lang w:val="en-US" w:eastAsia="sv-SE"/>
        </w:rPr>
        <w:t>peration in 52.</w:t>
      </w:r>
      <w:r w:rsidRPr="00B5197C">
        <w:rPr>
          <w:color w:val="000000" w:themeColor="text1"/>
          <w:lang w:val="en-US" w:eastAsia="sv-SE"/>
        </w:rPr>
        <w:t>6 – 71 GHz range, it is worth to clarify</w:t>
      </w:r>
      <w:r w:rsidR="00B17471">
        <w:rPr>
          <w:color w:val="000000" w:themeColor="text1"/>
          <w:lang w:val="en-US" w:eastAsia="sv-SE"/>
        </w:rPr>
        <w:t xml:space="preserve"> that the following aspects are </w:t>
      </w:r>
      <w:r w:rsidRPr="00B5197C">
        <w:rPr>
          <w:color w:val="000000" w:themeColor="text1"/>
          <w:lang w:val="en-US" w:eastAsia="sv-SE"/>
        </w:rPr>
        <w:t xml:space="preserve">expected to be done in RAN4: </w:t>
      </w:r>
    </w:p>
    <w:p w14:paraId="5AA65D76" w14:textId="427F1C7C" w:rsidR="009C229C" w:rsidRDefault="009C229C" w:rsidP="00B5197C">
      <w:pPr>
        <w:pStyle w:val="B1"/>
        <w:numPr>
          <w:ilvl w:val="0"/>
          <w:numId w:val="9"/>
        </w:numPr>
        <w:rPr>
          <w:lang w:eastAsia="sv-SE"/>
        </w:rPr>
      </w:pPr>
      <w:r w:rsidRPr="00B5197C">
        <w:rPr>
          <w:lang w:eastAsia="sv-SE"/>
        </w:rPr>
        <w:t>Introduction of new frequency bands (with all related</w:t>
      </w:r>
      <w:r w:rsidR="00B5197C">
        <w:rPr>
          <w:lang w:eastAsia="sv-SE"/>
        </w:rPr>
        <w:t xml:space="preserve"> RF, RRM</w:t>
      </w:r>
      <w:r w:rsidR="00B5197C" w:rsidRPr="00B5197C">
        <w:rPr>
          <w:lang w:eastAsia="sv-SE"/>
        </w:rPr>
        <w:t xml:space="preserve"> requirements</w:t>
      </w:r>
      <w:r w:rsidR="00B5197C">
        <w:rPr>
          <w:lang w:eastAsia="sv-SE"/>
        </w:rPr>
        <w:t xml:space="preserve"> review</w:t>
      </w:r>
      <w:r w:rsidRPr="00B5197C">
        <w:rPr>
          <w:lang w:eastAsia="sv-SE"/>
        </w:rPr>
        <w:t>)</w:t>
      </w:r>
    </w:p>
    <w:p w14:paraId="21749B30" w14:textId="15BAB396" w:rsidR="00B5197C" w:rsidRPr="00B5197C" w:rsidRDefault="00B5197C" w:rsidP="00B5197C">
      <w:pPr>
        <w:pStyle w:val="B1"/>
        <w:numPr>
          <w:ilvl w:val="1"/>
          <w:numId w:val="9"/>
        </w:numPr>
        <w:rPr>
          <w:lang w:eastAsia="sv-SE"/>
        </w:rPr>
      </w:pPr>
      <w:r>
        <w:rPr>
          <w:lang w:eastAsia="sv-SE"/>
        </w:rPr>
        <w:t>Some requirements will require to be updated with the new SCS,</w:t>
      </w:r>
    </w:p>
    <w:p w14:paraId="28A9A761" w14:textId="1E4058AE" w:rsidR="009C229C" w:rsidRPr="00B5197C" w:rsidRDefault="009C229C" w:rsidP="00B5197C">
      <w:pPr>
        <w:pStyle w:val="B1"/>
        <w:numPr>
          <w:ilvl w:val="0"/>
          <w:numId w:val="9"/>
        </w:numPr>
        <w:rPr>
          <w:lang w:eastAsia="sv-SE"/>
        </w:rPr>
      </w:pPr>
      <w:r w:rsidRPr="00B5197C">
        <w:rPr>
          <w:lang w:eastAsia="sv-SE"/>
        </w:rPr>
        <w:t>Derivation of the MU and TT values for new frequency ranges</w:t>
      </w:r>
    </w:p>
    <w:p w14:paraId="0AB6B4BC" w14:textId="44B8E59E" w:rsidR="009C229C" w:rsidRPr="00A62BF7" w:rsidRDefault="009C229C" w:rsidP="00B5197C">
      <w:pPr>
        <w:pStyle w:val="B1"/>
        <w:numPr>
          <w:ilvl w:val="0"/>
          <w:numId w:val="9"/>
        </w:numPr>
        <w:rPr>
          <w:lang w:val="en-US" w:eastAsia="sv-SE"/>
        </w:rPr>
      </w:pPr>
      <w:r w:rsidRPr="00B5197C">
        <w:rPr>
          <w:lang w:eastAsia="sv-SE"/>
        </w:rPr>
        <w:t xml:space="preserve">Re-visit existing test methodologies and their applicability for higher frequency ranges </w:t>
      </w:r>
    </w:p>
    <w:p w14:paraId="6A743807" w14:textId="6E134AC8" w:rsidR="00A62BF7" w:rsidRDefault="00A62BF7" w:rsidP="00A62BF7">
      <w:pPr>
        <w:pStyle w:val="B1"/>
        <w:numPr>
          <w:ilvl w:val="0"/>
          <w:numId w:val="9"/>
        </w:numPr>
        <w:rPr>
          <w:lang w:val="en-US" w:eastAsia="sv-SE"/>
        </w:rPr>
      </w:pPr>
      <w:r w:rsidRPr="00A62BF7">
        <w:rPr>
          <w:lang w:val="en-US" w:eastAsia="sv-SE"/>
        </w:rPr>
        <w:t>In terms of testing: NR products operation in the 52.6 – 71 GHz range are expected to be tested in OTA domain only, i.e. same as in case of FR2.</w:t>
      </w:r>
    </w:p>
    <w:p w14:paraId="4B5C5F80" w14:textId="68F102D9" w:rsidR="00B65B96" w:rsidRDefault="00B65B96" w:rsidP="00422C8A">
      <w:pPr>
        <w:pStyle w:val="Heading1"/>
        <w:numPr>
          <w:ilvl w:val="0"/>
          <w:numId w:val="2"/>
        </w:numPr>
        <w:rPr>
          <w:lang w:eastAsia="sv-SE"/>
        </w:rPr>
      </w:pPr>
      <w:r w:rsidRPr="00954374">
        <w:rPr>
          <w:lang w:eastAsia="sv-SE"/>
        </w:rPr>
        <w:t>Conclusions</w:t>
      </w:r>
    </w:p>
    <w:p w14:paraId="033FBBEE" w14:textId="36715817" w:rsidR="00A60B3A" w:rsidRDefault="00A60B3A" w:rsidP="00A60B3A">
      <w:pPr>
        <w:rPr>
          <w:lang w:eastAsia="sv-SE"/>
        </w:rPr>
      </w:pPr>
      <w:r>
        <w:rPr>
          <w:lang w:eastAsia="sv-SE"/>
        </w:rPr>
        <w:t xml:space="preserve">In this contribution, multiple </w:t>
      </w:r>
      <w:r w:rsidR="0000360E">
        <w:rPr>
          <w:lang w:eastAsia="sv-SE"/>
        </w:rPr>
        <w:t>concerns</w:t>
      </w:r>
      <w:r>
        <w:rPr>
          <w:lang w:eastAsia="sv-SE"/>
        </w:rPr>
        <w:t xml:space="preserve"> of the potential FR3 introduction were raised, highlighting areas of additional workload. </w:t>
      </w:r>
    </w:p>
    <w:p w14:paraId="3449AE58" w14:textId="22C06EFD" w:rsidR="00A60B3A" w:rsidRDefault="00A60B3A" w:rsidP="00A60B3A">
      <w:pPr>
        <w:rPr>
          <w:lang w:eastAsia="sv-SE"/>
        </w:rPr>
      </w:pPr>
      <w:r>
        <w:rPr>
          <w:lang w:eastAsia="sv-SE"/>
        </w:rPr>
        <w:t>On the other hand, if we consider 52.6-71GHz range as extension of FR2, it shall not be assumed that all the existing requirements would be directly reused from FR2</w:t>
      </w:r>
      <w:r w:rsidR="00F4020C">
        <w:rPr>
          <w:lang w:eastAsia="sv-SE"/>
        </w:rPr>
        <w:t xml:space="preserve"> – for sure this is not the case, especially considering </w:t>
      </w:r>
      <w:r w:rsidR="00B950B8">
        <w:rPr>
          <w:lang w:eastAsia="sv-SE"/>
        </w:rPr>
        <w:t xml:space="preserve">new </w:t>
      </w:r>
      <w:r w:rsidR="00F4020C">
        <w:rPr>
          <w:lang w:eastAsia="sv-SE"/>
        </w:rPr>
        <w:t>features introduced for that range, e.g. new SCS, etc</w:t>
      </w:r>
      <w:r>
        <w:rPr>
          <w:lang w:eastAsia="sv-SE"/>
        </w:rPr>
        <w:t xml:space="preserve">. </w:t>
      </w:r>
      <w:r w:rsidR="00F4020C">
        <w:rPr>
          <w:lang w:eastAsia="sv-SE"/>
        </w:rPr>
        <w:t>Detailed review of all RAN4 requirements re</w:t>
      </w:r>
      <w:r>
        <w:rPr>
          <w:lang w:eastAsia="sv-SE"/>
        </w:rPr>
        <w:t xml:space="preserve">quires case by case analysis in Rel-17 WI. </w:t>
      </w:r>
    </w:p>
    <w:p w14:paraId="667AF14D" w14:textId="5ECE0475" w:rsidR="00A60B3A" w:rsidRPr="00A60B3A" w:rsidRDefault="00F92B7D" w:rsidP="00A60B3A">
      <w:pPr>
        <w:rPr>
          <w:color w:val="000000" w:themeColor="text1"/>
          <w:lang w:val="en-US"/>
        </w:rPr>
      </w:pPr>
      <w:r>
        <w:rPr>
          <w:color w:val="000000" w:themeColor="text1"/>
          <w:lang w:val="en-US"/>
        </w:rPr>
        <w:t xml:space="preserve">Valid </w:t>
      </w:r>
      <w:r w:rsidR="00A60B3A" w:rsidRPr="00A60B3A">
        <w:rPr>
          <w:color w:val="000000" w:themeColor="text1"/>
          <w:lang w:val="en-US"/>
        </w:rPr>
        <w:t xml:space="preserve">questions to be answered by all RAN working groups are as follows: </w:t>
      </w:r>
    </w:p>
    <w:p w14:paraId="1587FFF3" w14:textId="208DEC26" w:rsidR="00A60B3A" w:rsidRPr="00A60B3A" w:rsidRDefault="00A60B3A" w:rsidP="00F4020C">
      <w:pPr>
        <w:ind w:left="284"/>
        <w:rPr>
          <w:color w:val="000000" w:themeColor="text1"/>
          <w:lang w:val="en-US"/>
        </w:rPr>
      </w:pPr>
      <w:r w:rsidRPr="00A60B3A">
        <w:rPr>
          <w:color w:val="000000" w:themeColor="text1"/>
          <w:lang w:val="en-US"/>
        </w:rPr>
        <w:t xml:space="preserve">- Whether the delta (e.g. </w:t>
      </w:r>
      <w:r w:rsidR="00F92B7D">
        <w:rPr>
          <w:color w:val="000000" w:themeColor="text1"/>
          <w:lang w:val="en-US"/>
        </w:rPr>
        <w:t xml:space="preserve">features, </w:t>
      </w:r>
      <w:r w:rsidRPr="00A60B3A">
        <w:rPr>
          <w:color w:val="000000" w:themeColor="text1"/>
          <w:lang w:val="en-US"/>
        </w:rPr>
        <w:t>procedures, signaling, requirements and their level values, testing aspects, etc.) among the existing FR2 specification and the foreseen 52.6 – 71 GHz specification justifies introduction of brand new FR3.</w:t>
      </w:r>
    </w:p>
    <w:p w14:paraId="1D72D31D" w14:textId="4186937C" w:rsidR="00A60B3A" w:rsidRDefault="00A60B3A" w:rsidP="00D24702">
      <w:pPr>
        <w:ind w:left="568"/>
        <w:rPr>
          <w:color w:val="000000" w:themeColor="text1"/>
          <w:lang w:val="en-US"/>
        </w:rPr>
      </w:pPr>
      <w:r w:rsidRPr="00A60B3A">
        <w:rPr>
          <w:color w:val="000000" w:themeColor="text1"/>
          <w:lang w:val="en-US"/>
        </w:rPr>
        <w:lastRenderedPageBreak/>
        <w:t xml:space="preserve">- If yes, whether the additional workload (as compared to FR2 extension option) related to the introduction of FR3 is justified.  </w:t>
      </w:r>
    </w:p>
    <w:p w14:paraId="6BE09DFB" w14:textId="40726CB3" w:rsidR="00D24702" w:rsidRPr="00A60B3A" w:rsidRDefault="00D24702" w:rsidP="00F4020C">
      <w:pPr>
        <w:ind w:left="284"/>
        <w:rPr>
          <w:color w:val="000000" w:themeColor="text1"/>
          <w:lang w:val="en-US"/>
        </w:rPr>
      </w:pPr>
      <w:r w:rsidRPr="00472288">
        <w:rPr>
          <w:color w:val="000000" w:themeColor="text1"/>
          <w:lang w:val="en-US"/>
        </w:rPr>
        <w:t>- Whether decision on the FR3 vs. FR2-extension shall be deferred till WI, when more details on the FR2/ 52-71GHz differentiators will be known.</w:t>
      </w:r>
      <w:r>
        <w:rPr>
          <w:color w:val="000000" w:themeColor="text1"/>
          <w:lang w:val="en-US"/>
        </w:rPr>
        <w:t xml:space="preserve"> </w:t>
      </w:r>
    </w:p>
    <w:p w14:paraId="4A7FB7CC" w14:textId="68133E9D" w:rsidR="005C003F" w:rsidRPr="00F92B7D" w:rsidRDefault="0000360E" w:rsidP="00B9734C">
      <w:pPr>
        <w:rPr>
          <w:lang w:val="en-US" w:eastAsia="sv-SE"/>
        </w:rPr>
      </w:pPr>
      <w:r w:rsidRPr="0000360E">
        <w:rPr>
          <w:lang w:val="en-US" w:eastAsia="sv-SE"/>
        </w:rPr>
        <w:t>Based on the above discussion i</w:t>
      </w:r>
      <w:r w:rsidR="005C003F" w:rsidRPr="0000360E">
        <w:rPr>
          <w:lang w:val="en-US" w:eastAsia="sv-SE"/>
        </w:rPr>
        <w:t xml:space="preserve">t </w:t>
      </w:r>
      <w:r w:rsidRPr="0000360E">
        <w:rPr>
          <w:lang w:val="en-US" w:eastAsia="sv-SE"/>
        </w:rPr>
        <w:t xml:space="preserve">is </w:t>
      </w:r>
      <w:r w:rsidR="005C003F" w:rsidRPr="0000360E">
        <w:rPr>
          <w:lang w:val="en-US" w:eastAsia="sv-SE"/>
        </w:rPr>
        <w:t xml:space="preserve">suggested to collect </w:t>
      </w:r>
      <w:r w:rsidRPr="0000360E">
        <w:rPr>
          <w:lang w:val="en-US" w:eastAsia="sv-SE"/>
        </w:rPr>
        <w:t>more inputs on the specification i</w:t>
      </w:r>
      <w:r w:rsidR="005C003F" w:rsidRPr="0000360E">
        <w:rPr>
          <w:lang w:val="en-US" w:eastAsia="sv-SE"/>
        </w:rPr>
        <w:t xml:space="preserve">mpact analysis </w:t>
      </w:r>
      <w:r w:rsidRPr="0000360E">
        <w:rPr>
          <w:lang w:val="en-US" w:eastAsia="sv-SE"/>
        </w:rPr>
        <w:t xml:space="preserve">(new FR3 vs. FR2 extension) </w:t>
      </w:r>
      <w:r w:rsidR="005C003F" w:rsidRPr="0000360E">
        <w:rPr>
          <w:lang w:val="en-US" w:eastAsia="sv-SE"/>
        </w:rPr>
        <w:t>and provide the summary to the R</w:t>
      </w:r>
      <w:r w:rsidRPr="0000360E">
        <w:rPr>
          <w:lang w:val="en-US" w:eastAsia="sv-SE"/>
        </w:rPr>
        <w:t xml:space="preserve">AN before taking the </w:t>
      </w:r>
      <w:r w:rsidR="005C003F" w:rsidRPr="0000360E">
        <w:rPr>
          <w:lang w:val="en-US" w:eastAsia="sv-SE"/>
        </w:rPr>
        <w:t xml:space="preserve">decision. </w:t>
      </w:r>
      <w:r w:rsidR="00B950B8">
        <w:rPr>
          <w:lang w:val="en-US" w:eastAsia="sv-SE"/>
        </w:rPr>
        <w:t xml:space="preserve">To </w:t>
      </w:r>
      <w:r>
        <w:rPr>
          <w:lang w:val="en-US" w:eastAsia="sv-SE"/>
        </w:rPr>
        <w:t xml:space="preserve">progress further, </w:t>
      </w:r>
      <w:r w:rsidR="00F92B7D" w:rsidRPr="00F92B7D">
        <w:rPr>
          <w:lang w:val="en-US" w:eastAsia="sv-SE"/>
        </w:rPr>
        <w:t>the following proposals are formulated</w:t>
      </w:r>
      <w:r w:rsidR="005C003F" w:rsidRPr="00F92B7D">
        <w:rPr>
          <w:lang w:val="en-US" w:eastAsia="sv-SE"/>
        </w:rPr>
        <w:t xml:space="preserve">: </w:t>
      </w:r>
    </w:p>
    <w:p w14:paraId="7FC14A37" w14:textId="0098F909" w:rsidR="005C003F" w:rsidRPr="00F92B7D" w:rsidRDefault="00F92B7D" w:rsidP="00B9734C">
      <w:pPr>
        <w:rPr>
          <w:b/>
          <w:lang w:val="en-US" w:eastAsia="sv-SE"/>
        </w:rPr>
      </w:pPr>
      <w:r w:rsidRPr="00F92B7D">
        <w:rPr>
          <w:b/>
          <w:lang w:val="en-US" w:eastAsia="sv-SE"/>
        </w:rPr>
        <w:t>Proposal 1</w:t>
      </w:r>
      <w:r w:rsidRPr="00F92B7D">
        <w:rPr>
          <w:lang w:val="en-US" w:eastAsia="sv-SE"/>
        </w:rPr>
        <w:t xml:space="preserve">: </w:t>
      </w:r>
      <w:r w:rsidR="005C003F" w:rsidRPr="00F92B7D">
        <w:rPr>
          <w:lang w:val="en-US" w:eastAsia="sv-SE"/>
        </w:rPr>
        <w:t xml:space="preserve">RAN4 specification impact analysis </w:t>
      </w:r>
      <w:r w:rsidRPr="00F92B7D">
        <w:rPr>
          <w:lang w:val="en-US" w:eastAsia="sv-SE"/>
        </w:rPr>
        <w:t xml:space="preserve">was </w:t>
      </w:r>
      <w:r w:rsidR="005C003F" w:rsidRPr="00F92B7D">
        <w:rPr>
          <w:lang w:val="en-US" w:eastAsia="sv-SE"/>
        </w:rPr>
        <w:t xml:space="preserve">performed for the NR operation </w:t>
      </w:r>
      <w:r w:rsidRPr="00F92B7D">
        <w:rPr>
          <w:lang w:val="en-US" w:eastAsia="sv-SE"/>
        </w:rPr>
        <w:t xml:space="preserve">introduction </w:t>
      </w:r>
      <w:r w:rsidR="005C003F" w:rsidRPr="00F92B7D">
        <w:rPr>
          <w:lang w:val="en-US" w:eastAsia="sv-SE"/>
        </w:rPr>
        <w:t xml:space="preserve">in 52.6 – 71 </w:t>
      </w:r>
      <w:r w:rsidRPr="00F92B7D">
        <w:rPr>
          <w:lang w:val="en-US" w:eastAsia="sv-SE"/>
        </w:rPr>
        <w:t>GHz range. Based on the comparison of the additional workload and specifications complexity for both cases (i.e. FR2 extension and FR3 introduction) i</w:t>
      </w:r>
      <w:r w:rsidR="005C003F" w:rsidRPr="00F92B7D">
        <w:rPr>
          <w:lang w:val="en-US" w:eastAsia="sv-SE"/>
        </w:rPr>
        <w:t xml:space="preserve">t is suggested </w:t>
      </w:r>
      <w:r>
        <w:rPr>
          <w:lang w:val="en-US" w:eastAsia="sv-SE"/>
        </w:rPr>
        <w:t xml:space="preserve">by RAN4 </w:t>
      </w:r>
      <w:r w:rsidR="005C003F" w:rsidRPr="00F92B7D">
        <w:rPr>
          <w:lang w:val="en-US" w:eastAsia="sv-SE"/>
        </w:rPr>
        <w:t xml:space="preserve">to extend the FR2 frequency range up to 71 GHz (i.e. FR2 to become 24 – 71 GHz range). </w:t>
      </w:r>
    </w:p>
    <w:p w14:paraId="3FDFEEE4" w14:textId="761B99CD" w:rsidR="00F92B7D" w:rsidRPr="00F92B7D" w:rsidRDefault="00F92B7D" w:rsidP="00B9734C">
      <w:pPr>
        <w:rPr>
          <w:lang w:val="en-US" w:eastAsia="sv-SE"/>
        </w:rPr>
      </w:pPr>
      <w:r w:rsidRPr="00F92B7D">
        <w:rPr>
          <w:b/>
          <w:lang w:val="en-US" w:eastAsia="sv-SE"/>
        </w:rPr>
        <w:t>Proposal 2</w:t>
      </w:r>
      <w:r w:rsidRPr="00F92B7D">
        <w:rPr>
          <w:lang w:val="en-US" w:eastAsia="sv-SE"/>
        </w:rPr>
        <w:t xml:space="preserve">: other RAN working groups (RAN1-5) are encouraged to provide TSG RAN with similar workload and specification impacts analyses. Related LS may be considered. </w:t>
      </w:r>
    </w:p>
    <w:p w14:paraId="2A901D86" w14:textId="2E5221D3" w:rsidR="005C003F" w:rsidRPr="00F4020C" w:rsidRDefault="00F4020C" w:rsidP="00B9734C">
      <w:pPr>
        <w:rPr>
          <w:color w:val="000000" w:themeColor="text1"/>
          <w:lang w:val="en-US" w:eastAsia="sv-SE"/>
        </w:rPr>
      </w:pPr>
      <w:r w:rsidRPr="00F4020C">
        <w:rPr>
          <w:color w:val="000000" w:themeColor="text1"/>
          <w:lang w:val="en-US" w:eastAsia="sv-SE"/>
        </w:rPr>
        <w:t xml:space="preserve">Companies are welcome to provide further </w:t>
      </w:r>
      <w:r w:rsidR="005C003F" w:rsidRPr="00F4020C">
        <w:rPr>
          <w:color w:val="000000" w:themeColor="text1"/>
          <w:lang w:val="en-US" w:eastAsia="sv-SE"/>
        </w:rPr>
        <w:t xml:space="preserve">inputs to the discussion. </w:t>
      </w:r>
    </w:p>
    <w:p w14:paraId="04E01106" w14:textId="47C32511" w:rsidR="00257BA6" w:rsidRPr="00A60B3A" w:rsidRDefault="00A60B3A" w:rsidP="00A60B3A">
      <w:pPr>
        <w:pStyle w:val="NO"/>
        <w:rPr>
          <w:lang w:val="en-US"/>
        </w:rPr>
      </w:pPr>
      <w:r>
        <w:rPr>
          <w:lang w:val="en-US"/>
        </w:rPr>
        <w:t>NOTE:</w:t>
      </w:r>
      <w:r>
        <w:rPr>
          <w:lang w:val="en-US"/>
        </w:rPr>
        <w:tab/>
        <w:t xml:space="preserve">It shall be also noted that the Frequency Range terminology is also further re-used in external bodies, e.g. ETSI ERM, ETSI TFES. Potential introduction of FR3 would also have some implication in external bodies. </w:t>
      </w:r>
    </w:p>
    <w:p w14:paraId="739E4201" w14:textId="074F4E3A" w:rsidR="00E15D38" w:rsidRDefault="00E15D38" w:rsidP="00E15D38">
      <w:pPr>
        <w:pStyle w:val="Heading1"/>
        <w:numPr>
          <w:ilvl w:val="0"/>
          <w:numId w:val="2"/>
        </w:numPr>
        <w:overflowPunct w:val="0"/>
        <w:autoSpaceDE w:val="0"/>
        <w:autoSpaceDN w:val="0"/>
        <w:adjustRightInd w:val="0"/>
        <w:textAlignment w:val="baseline"/>
      </w:pPr>
      <w:r>
        <w:t>References</w:t>
      </w:r>
    </w:p>
    <w:p w14:paraId="698128A2" w14:textId="4555F629" w:rsidR="00954374" w:rsidRDefault="00E15D38" w:rsidP="00E15D38">
      <w:r w:rsidRPr="00954374">
        <w:rPr>
          <w:color w:val="000000" w:themeColor="text1"/>
          <w:lang w:eastAsia="sv-SE"/>
        </w:rPr>
        <w:t xml:space="preserve"> </w:t>
      </w:r>
      <w:r w:rsidR="00422C8A" w:rsidRPr="00954374">
        <w:rPr>
          <w:color w:val="000000" w:themeColor="text1"/>
          <w:lang w:eastAsia="sv-SE"/>
        </w:rPr>
        <w:t>[</w:t>
      </w:r>
      <w:r w:rsidR="009472CE" w:rsidRPr="00954374">
        <w:rPr>
          <w:color w:val="000000" w:themeColor="text1"/>
          <w:lang w:eastAsia="sv-SE"/>
        </w:rPr>
        <w:t>1</w:t>
      </w:r>
      <w:r w:rsidR="00BC3A23" w:rsidRPr="00954374">
        <w:rPr>
          <w:color w:val="000000" w:themeColor="text1"/>
          <w:lang w:eastAsia="sv-SE"/>
        </w:rPr>
        <w:t>]</w:t>
      </w:r>
      <w:r w:rsidR="00BC3A23" w:rsidRPr="00954374">
        <w:rPr>
          <w:color w:val="000000" w:themeColor="text1"/>
          <w:lang w:eastAsia="sv-SE"/>
        </w:rPr>
        <w:tab/>
      </w:r>
      <w:r w:rsidR="00BC3A23" w:rsidRPr="00954374">
        <w:rPr>
          <w:color w:val="000000" w:themeColor="text1"/>
          <w:lang w:eastAsia="sv-SE"/>
        </w:rPr>
        <w:tab/>
      </w:r>
      <w:r w:rsidR="00954374" w:rsidRPr="00954374">
        <w:rPr>
          <w:color w:val="000000" w:themeColor="text1"/>
          <w:lang w:eastAsia="sv-SE"/>
        </w:rPr>
        <w:t xml:space="preserve">RAN#90e meeting report </w:t>
      </w:r>
      <w:hyperlink r:id="rId9" w:history="1">
        <w:r w:rsidR="00954374" w:rsidRPr="00954374">
          <w:rPr>
            <w:rStyle w:val="Hyperlink"/>
          </w:rPr>
          <w:t>draft_MeetingReport_RAN_90e_201211_eom.zip</w:t>
        </w:r>
      </w:hyperlink>
    </w:p>
    <w:p w14:paraId="5017FD73" w14:textId="514DCD1A" w:rsidR="00954374" w:rsidRPr="005C003F" w:rsidRDefault="00954374" w:rsidP="00954374">
      <w:r>
        <w:t>[2]</w:t>
      </w:r>
      <w:r>
        <w:tab/>
      </w:r>
      <w:r>
        <w:tab/>
      </w:r>
      <w:r w:rsidRPr="00954374">
        <w:t>RP-</w:t>
      </w:r>
      <w:r w:rsidRPr="005C003F">
        <w:t>202926</w:t>
      </w:r>
      <w:r w:rsidRPr="005C003F">
        <w:tab/>
      </w:r>
      <w:r w:rsidR="004712A6" w:rsidRPr="005C003F">
        <w:tab/>
      </w:r>
      <w:r w:rsidRPr="005C003F">
        <w:tab/>
        <w:t>Moderator's summary for email discussion [90E][08][52.6-71GHz_WI_scoping], CMCC</w:t>
      </w:r>
    </w:p>
    <w:p w14:paraId="1A2EE009" w14:textId="44E7CB08" w:rsidR="00D4759C" w:rsidRPr="0000360E" w:rsidRDefault="00954374" w:rsidP="0000360E">
      <w:r w:rsidRPr="005C003F">
        <w:rPr>
          <w:color w:val="000000" w:themeColor="text1"/>
          <w:lang w:eastAsia="sv-SE"/>
        </w:rPr>
        <w:t>[3</w:t>
      </w:r>
      <w:r w:rsidR="00E42B42" w:rsidRPr="005C003F">
        <w:rPr>
          <w:color w:val="000000" w:themeColor="text1"/>
          <w:lang w:eastAsia="sv-SE"/>
        </w:rPr>
        <w:t>]</w:t>
      </w:r>
      <w:r w:rsidR="00E42B42" w:rsidRPr="005C003F">
        <w:rPr>
          <w:color w:val="000000" w:themeColor="text1"/>
          <w:lang w:eastAsia="sv-SE"/>
        </w:rPr>
        <w:tab/>
      </w:r>
      <w:r w:rsidR="00E42B42" w:rsidRPr="005C003F">
        <w:rPr>
          <w:color w:val="000000" w:themeColor="text1"/>
          <w:lang w:eastAsia="sv-SE"/>
        </w:rPr>
        <w:tab/>
      </w:r>
      <w:r w:rsidRPr="005C003F">
        <w:t>RP-202925</w:t>
      </w:r>
      <w:r w:rsidRPr="005C003F">
        <w:tab/>
      </w:r>
      <w:r w:rsidRPr="005C003F">
        <w:tab/>
      </w:r>
      <w:r w:rsidRPr="005C003F">
        <w:tab/>
      </w:r>
      <w:r w:rsidR="004712A6" w:rsidRPr="005C003F">
        <w:t>Revised</w:t>
      </w:r>
      <w:r w:rsidR="004712A6" w:rsidRPr="004712A6">
        <w:t xml:space="preserve"> WID: Extending current NR operation to 71GHz</w:t>
      </w:r>
    </w:p>
    <w:sectPr w:rsidR="00D4759C" w:rsidRPr="0000360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E99E73" w14:textId="77777777" w:rsidR="002C43B5" w:rsidRDefault="002C43B5">
      <w:r>
        <w:separator/>
      </w:r>
    </w:p>
  </w:endnote>
  <w:endnote w:type="continuationSeparator" w:id="0">
    <w:p w14:paraId="3C183B85" w14:textId="77777777" w:rsidR="002C43B5" w:rsidRDefault="002C4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90A18" w14:textId="77777777" w:rsidR="002C43B5" w:rsidRDefault="002C43B5">
      <w:r>
        <w:separator/>
      </w:r>
    </w:p>
  </w:footnote>
  <w:footnote w:type="continuationSeparator" w:id="0">
    <w:p w14:paraId="10EC010A" w14:textId="77777777" w:rsidR="002C43B5" w:rsidRDefault="002C43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D9532C"/>
    <w:multiLevelType w:val="hybridMultilevel"/>
    <w:tmpl w:val="EDD837AE"/>
    <w:lvl w:ilvl="0" w:tplc="0E5C3C8E">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A5A270E"/>
    <w:multiLevelType w:val="multilevel"/>
    <w:tmpl w:val="44C46D4E"/>
    <w:lvl w:ilvl="0">
      <w:start w:val="1"/>
      <w:numFmt w:val="decimal"/>
      <w:lvlText w:val="%1"/>
      <w:lvlJc w:val="left"/>
      <w:pPr>
        <w:tabs>
          <w:tab w:val="num" w:pos="397"/>
        </w:tabs>
        <w:ind w:left="533" w:hanging="533"/>
      </w:pPr>
      <w:rPr>
        <w:rFonts w:hint="eastAsia"/>
        <w:lang w:val="en-US"/>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0B913A7"/>
    <w:multiLevelType w:val="hybridMultilevel"/>
    <w:tmpl w:val="A4F8602E"/>
    <w:lvl w:ilvl="0" w:tplc="37CE37BC">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4E2BE0"/>
    <w:multiLevelType w:val="hybridMultilevel"/>
    <w:tmpl w:val="CCFED36C"/>
    <w:lvl w:ilvl="0" w:tplc="0E5C3C8E">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AE6E00"/>
    <w:multiLevelType w:val="hybridMultilevel"/>
    <w:tmpl w:val="6518E092"/>
    <w:lvl w:ilvl="0" w:tplc="0E5C3C8E">
      <w:start w:val="10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08B5799"/>
    <w:multiLevelType w:val="hybridMultilevel"/>
    <w:tmpl w:val="C7F0FBB8"/>
    <w:lvl w:ilvl="0" w:tplc="0E5C3C8E">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97E4957"/>
    <w:multiLevelType w:val="hybridMultilevel"/>
    <w:tmpl w:val="BC524ED8"/>
    <w:lvl w:ilvl="0" w:tplc="0E5C3C8E">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9"/>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2"/>
  </w:num>
  <w:num w:numId="8">
    <w:abstractNumId w:val="4"/>
  </w:num>
  <w:num w:numId="9">
    <w:abstractNumId w:val="6"/>
  </w:num>
  <w:num w:numId="10">
    <w:abstractNumId w:val="11"/>
  </w:num>
  <w:num w:numId="11">
    <w:abstractNumId w:val="5"/>
  </w:num>
  <w:num w:numId="12">
    <w:abstractNumId w:val="7"/>
  </w:num>
  <w:num w:numId="1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48E"/>
    <w:rsid w:val="00002FFE"/>
    <w:rsid w:val="0000360E"/>
    <w:rsid w:val="00005A1A"/>
    <w:rsid w:val="00006518"/>
    <w:rsid w:val="00015FBE"/>
    <w:rsid w:val="0002191D"/>
    <w:rsid w:val="00022980"/>
    <w:rsid w:val="000266A0"/>
    <w:rsid w:val="00031C1D"/>
    <w:rsid w:val="000322CD"/>
    <w:rsid w:val="00034CE8"/>
    <w:rsid w:val="00036F4C"/>
    <w:rsid w:val="00056887"/>
    <w:rsid w:val="0006715B"/>
    <w:rsid w:val="000671EE"/>
    <w:rsid w:val="00073ED1"/>
    <w:rsid w:val="0007612B"/>
    <w:rsid w:val="00080293"/>
    <w:rsid w:val="00085221"/>
    <w:rsid w:val="00086B05"/>
    <w:rsid w:val="0008755B"/>
    <w:rsid w:val="00093E7E"/>
    <w:rsid w:val="00094CDD"/>
    <w:rsid w:val="000A036B"/>
    <w:rsid w:val="000A7DD0"/>
    <w:rsid w:val="000B131D"/>
    <w:rsid w:val="000B144C"/>
    <w:rsid w:val="000B5956"/>
    <w:rsid w:val="000C34F6"/>
    <w:rsid w:val="000C6E1F"/>
    <w:rsid w:val="000D435B"/>
    <w:rsid w:val="000D5B15"/>
    <w:rsid w:val="000D6CFC"/>
    <w:rsid w:val="000D7CB9"/>
    <w:rsid w:val="000E3591"/>
    <w:rsid w:val="000E51ED"/>
    <w:rsid w:val="000F0AAA"/>
    <w:rsid w:val="000F4FA3"/>
    <w:rsid w:val="000F5829"/>
    <w:rsid w:val="00101B3D"/>
    <w:rsid w:val="00103185"/>
    <w:rsid w:val="001044A2"/>
    <w:rsid w:val="001047B7"/>
    <w:rsid w:val="00105A80"/>
    <w:rsid w:val="001066DE"/>
    <w:rsid w:val="0010729F"/>
    <w:rsid w:val="001144CD"/>
    <w:rsid w:val="001208C3"/>
    <w:rsid w:val="001269BC"/>
    <w:rsid w:val="00132940"/>
    <w:rsid w:val="00133E73"/>
    <w:rsid w:val="00136F5C"/>
    <w:rsid w:val="001412FC"/>
    <w:rsid w:val="00144609"/>
    <w:rsid w:val="001460A7"/>
    <w:rsid w:val="001500C9"/>
    <w:rsid w:val="00153528"/>
    <w:rsid w:val="001568A9"/>
    <w:rsid w:val="001604CD"/>
    <w:rsid w:val="00171DF3"/>
    <w:rsid w:val="001761B2"/>
    <w:rsid w:val="00176B33"/>
    <w:rsid w:val="00177627"/>
    <w:rsid w:val="00191FD0"/>
    <w:rsid w:val="00197EC0"/>
    <w:rsid w:val="001A08AA"/>
    <w:rsid w:val="001A3120"/>
    <w:rsid w:val="001A51E3"/>
    <w:rsid w:val="001A7E04"/>
    <w:rsid w:val="001B17FD"/>
    <w:rsid w:val="001B256C"/>
    <w:rsid w:val="001B2F0C"/>
    <w:rsid w:val="001B306F"/>
    <w:rsid w:val="001B3E3A"/>
    <w:rsid w:val="001B627A"/>
    <w:rsid w:val="001C0B57"/>
    <w:rsid w:val="001C1603"/>
    <w:rsid w:val="001C3A35"/>
    <w:rsid w:val="001C53E5"/>
    <w:rsid w:val="001C5C71"/>
    <w:rsid w:val="001D1877"/>
    <w:rsid w:val="001D5E31"/>
    <w:rsid w:val="001D635C"/>
    <w:rsid w:val="001E135B"/>
    <w:rsid w:val="002054EB"/>
    <w:rsid w:val="00212373"/>
    <w:rsid w:val="002138EA"/>
    <w:rsid w:val="00214FBD"/>
    <w:rsid w:val="00221F71"/>
    <w:rsid w:val="00222897"/>
    <w:rsid w:val="00233269"/>
    <w:rsid w:val="00235394"/>
    <w:rsid w:val="0023738A"/>
    <w:rsid w:val="00253510"/>
    <w:rsid w:val="0025557B"/>
    <w:rsid w:val="00257598"/>
    <w:rsid w:val="00257BA6"/>
    <w:rsid w:val="00257D7D"/>
    <w:rsid w:val="002613BF"/>
    <w:rsid w:val="0026179F"/>
    <w:rsid w:val="00274E1A"/>
    <w:rsid w:val="00275C58"/>
    <w:rsid w:val="0027731D"/>
    <w:rsid w:val="002806BB"/>
    <w:rsid w:val="00282213"/>
    <w:rsid w:val="00285262"/>
    <w:rsid w:val="002867EC"/>
    <w:rsid w:val="00287385"/>
    <w:rsid w:val="0028752F"/>
    <w:rsid w:val="0029016E"/>
    <w:rsid w:val="00294CB9"/>
    <w:rsid w:val="00296077"/>
    <w:rsid w:val="002C1ACE"/>
    <w:rsid w:val="002C43B5"/>
    <w:rsid w:val="002C6647"/>
    <w:rsid w:val="002D64B4"/>
    <w:rsid w:val="002E7C37"/>
    <w:rsid w:val="002F4093"/>
    <w:rsid w:val="002F6239"/>
    <w:rsid w:val="003017E6"/>
    <w:rsid w:val="003076EE"/>
    <w:rsid w:val="00307EEA"/>
    <w:rsid w:val="00307FE3"/>
    <w:rsid w:val="00312074"/>
    <w:rsid w:val="003141E7"/>
    <w:rsid w:val="0032343E"/>
    <w:rsid w:val="00324C71"/>
    <w:rsid w:val="003252D8"/>
    <w:rsid w:val="00327A96"/>
    <w:rsid w:val="0033563F"/>
    <w:rsid w:val="00337528"/>
    <w:rsid w:val="00342E32"/>
    <w:rsid w:val="003450C4"/>
    <w:rsid w:val="003473D0"/>
    <w:rsid w:val="00352B40"/>
    <w:rsid w:val="003547E6"/>
    <w:rsid w:val="003553B2"/>
    <w:rsid w:val="003602AF"/>
    <w:rsid w:val="00360D36"/>
    <w:rsid w:val="00362ACD"/>
    <w:rsid w:val="00362AE4"/>
    <w:rsid w:val="00367724"/>
    <w:rsid w:val="00373BEF"/>
    <w:rsid w:val="0037650E"/>
    <w:rsid w:val="00377081"/>
    <w:rsid w:val="00380500"/>
    <w:rsid w:val="00380C58"/>
    <w:rsid w:val="003855D7"/>
    <w:rsid w:val="00391B92"/>
    <w:rsid w:val="00393DA8"/>
    <w:rsid w:val="003943E2"/>
    <w:rsid w:val="00396594"/>
    <w:rsid w:val="003A1736"/>
    <w:rsid w:val="003A54B2"/>
    <w:rsid w:val="003B2363"/>
    <w:rsid w:val="003B3240"/>
    <w:rsid w:val="003B3EB4"/>
    <w:rsid w:val="003B7128"/>
    <w:rsid w:val="003C127C"/>
    <w:rsid w:val="003C1CF6"/>
    <w:rsid w:val="003C32D4"/>
    <w:rsid w:val="003D7224"/>
    <w:rsid w:val="003E0755"/>
    <w:rsid w:val="003E2915"/>
    <w:rsid w:val="003E4B1C"/>
    <w:rsid w:val="003E4E92"/>
    <w:rsid w:val="003F063B"/>
    <w:rsid w:val="003F0FF2"/>
    <w:rsid w:val="004040C3"/>
    <w:rsid w:val="004104BD"/>
    <w:rsid w:val="00416DA7"/>
    <w:rsid w:val="004219AB"/>
    <w:rsid w:val="00422C8A"/>
    <w:rsid w:val="00425DC9"/>
    <w:rsid w:val="00430980"/>
    <w:rsid w:val="00440BB1"/>
    <w:rsid w:val="00443021"/>
    <w:rsid w:val="00444225"/>
    <w:rsid w:val="00450ADA"/>
    <w:rsid w:val="004575F2"/>
    <w:rsid w:val="004712A6"/>
    <w:rsid w:val="00472288"/>
    <w:rsid w:val="00472E74"/>
    <w:rsid w:val="004836DA"/>
    <w:rsid w:val="00486547"/>
    <w:rsid w:val="00494025"/>
    <w:rsid w:val="004A17C7"/>
    <w:rsid w:val="004A3423"/>
    <w:rsid w:val="004B3A0A"/>
    <w:rsid w:val="004B5C8E"/>
    <w:rsid w:val="004B73DB"/>
    <w:rsid w:val="004C3CE5"/>
    <w:rsid w:val="004C4342"/>
    <w:rsid w:val="004D71B0"/>
    <w:rsid w:val="004D7A3C"/>
    <w:rsid w:val="004F7A3D"/>
    <w:rsid w:val="00505BFA"/>
    <w:rsid w:val="00505F46"/>
    <w:rsid w:val="00513582"/>
    <w:rsid w:val="00517471"/>
    <w:rsid w:val="00522E0F"/>
    <w:rsid w:val="00542158"/>
    <w:rsid w:val="005421E4"/>
    <w:rsid w:val="005425EF"/>
    <w:rsid w:val="005530AA"/>
    <w:rsid w:val="00563274"/>
    <w:rsid w:val="00566344"/>
    <w:rsid w:val="00573894"/>
    <w:rsid w:val="00574154"/>
    <w:rsid w:val="00583B03"/>
    <w:rsid w:val="005858AA"/>
    <w:rsid w:val="00595980"/>
    <w:rsid w:val="005B0171"/>
    <w:rsid w:val="005C003F"/>
    <w:rsid w:val="005C33E9"/>
    <w:rsid w:val="005D1D8B"/>
    <w:rsid w:val="005E3BCA"/>
    <w:rsid w:val="005E49CA"/>
    <w:rsid w:val="005E6887"/>
    <w:rsid w:val="005F4883"/>
    <w:rsid w:val="006073B3"/>
    <w:rsid w:val="00614C3C"/>
    <w:rsid w:val="00616966"/>
    <w:rsid w:val="00620DBC"/>
    <w:rsid w:val="0062377C"/>
    <w:rsid w:val="00627868"/>
    <w:rsid w:val="00632875"/>
    <w:rsid w:val="00633224"/>
    <w:rsid w:val="00634D04"/>
    <w:rsid w:val="00636B8B"/>
    <w:rsid w:val="00641F74"/>
    <w:rsid w:val="00642BEA"/>
    <w:rsid w:val="00645857"/>
    <w:rsid w:val="00650D90"/>
    <w:rsid w:val="00655BDF"/>
    <w:rsid w:val="00657D51"/>
    <w:rsid w:val="00664491"/>
    <w:rsid w:val="006657D5"/>
    <w:rsid w:val="0068057B"/>
    <w:rsid w:val="00685058"/>
    <w:rsid w:val="006856E5"/>
    <w:rsid w:val="006903FC"/>
    <w:rsid w:val="00696140"/>
    <w:rsid w:val="006B0D02"/>
    <w:rsid w:val="006B3304"/>
    <w:rsid w:val="006B4324"/>
    <w:rsid w:val="006B461B"/>
    <w:rsid w:val="006B7184"/>
    <w:rsid w:val="006C1D31"/>
    <w:rsid w:val="006C6E22"/>
    <w:rsid w:val="006D2CB3"/>
    <w:rsid w:val="006D3D53"/>
    <w:rsid w:val="006E4494"/>
    <w:rsid w:val="006F7B24"/>
    <w:rsid w:val="00703205"/>
    <w:rsid w:val="0070646B"/>
    <w:rsid w:val="007066FA"/>
    <w:rsid w:val="0070677D"/>
    <w:rsid w:val="00707941"/>
    <w:rsid w:val="00711F5E"/>
    <w:rsid w:val="0071287E"/>
    <w:rsid w:val="00716661"/>
    <w:rsid w:val="00722929"/>
    <w:rsid w:val="007247D5"/>
    <w:rsid w:val="0073182D"/>
    <w:rsid w:val="00731930"/>
    <w:rsid w:val="00733573"/>
    <w:rsid w:val="007350F6"/>
    <w:rsid w:val="00751982"/>
    <w:rsid w:val="007552FB"/>
    <w:rsid w:val="0076232E"/>
    <w:rsid w:val="007651E3"/>
    <w:rsid w:val="00766A77"/>
    <w:rsid w:val="0078144D"/>
    <w:rsid w:val="00787CE3"/>
    <w:rsid w:val="0079243C"/>
    <w:rsid w:val="00793BA1"/>
    <w:rsid w:val="007A4A05"/>
    <w:rsid w:val="007A4D94"/>
    <w:rsid w:val="007A5A27"/>
    <w:rsid w:val="007A72E9"/>
    <w:rsid w:val="007A794E"/>
    <w:rsid w:val="007B6162"/>
    <w:rsid w:val="007B6D18"/>
    <w:rsid w:val="007B6D70"/>
    <w:rsid w:val="007C1BCF"/>
    <w:rsid w:val="007C2BC8"/>
    <w:rsid w:val="007D6048"/>
    <w:rsid w:val="007D6120"/>
    <w:rsid w:val="007E084C"/>
    <w:rsid w:val="007E3118"/>
    <w:rsid w:val="007E376C"/>
    <w:rsid w:val="007E54CD"/>
    <w:rsid w:val="007E59AE"/>
    <w:rsid w:val="007E6A3B"/>
    <w:rsid w:val="007F0E1E"/>
    <w:rsid w:val="007F4253"/>
    <w:rsid w:val="007F6103"/>
    <w:rsid w:val="007F62EA"/>
    <w:rsid w:val="0080368A"/>
    <w:rsid w:val="00803F95"/>
    <w:rsid w:val="00812D42"/>
    <w:rsid w:val="008239B4"/>
    <w:rsid w:val="00823E1D"/>
    <w:rsid w:val="00832EC2"/>
    <w:rsid w:val="00836C44"/>
    <w:rsid w:val="00842E9E"/>
    <w:rsid w:val="00844063"/>
    <w:rsid w:val="00853E16"/>
    <w:rsid w:val="00867FC7"/>
    <w:rsid w:val="008717AB"/>
    <w:rsid w:val="00873725"/>
    <w:rsid w:val="008854DE"/>
    <w:rsid w:val="0088609C"/>
    <w:rsid w:val="008873FB"/>
    <w:rsid w:val="0089240B"/>
    <w:rsid w:val="00893454"/>
    <w:rsid w:val="00893DD9"/>
    <w:rsid w:val="00895EC8"/>
    <w:rsid w:val="008B3FBE"/>
    <w:rsid w:val="008B6EE0"/>
    <w:rsid w:val="008B77DD"/>
    <w:rsid w:val="008C1E19"/>
    <w:rsid w:val="008C59C4"/>
    <w:rsid w:val="008C60E9"/>
    <w:rsid w:val="008C6746"/>
    <w:rsid w:val="008C7A0B"/>
    <w:rsid w:val="008D3724"/>
    <w:rsid w:val="008D4165"/>
    <w:rsid w:val="008D6505"/>
    <w:rsid w:val="008F7D93"/>
    <w:rsid w:val="00900976"/>
    <w:rsid w:val="0090245D"/>
    <w:rsid w:val="00902558"/>
    <w:rsid w:val="00904A82"/>
    <w:rsid w:val="009106FE"/>
    <w:rsid w:val="00911FD0"/>
    <w:rsid w:val="0092124A"/>
    <w:rsid w:val="009245A1"/>
    <w:rsid w:val="009246C1"/>
    <w:rsid w:val="009250A3"/>
    <w:rsid w:val="009252DA"/>
    <w:rsid w:val="00927470"/>
    <w:rsid w:val="00930BD6"/>
    <w:rsid w:val="00931702"/>
    <w:rsid w:val="00931F09"/>
    <w:rsid w:val="0093235B"/>
    <w:rsid w:val="00940B14"/>
    <w:rsid w:val="00946169"/>
    <w:rsid w:val="009472CE"/>
    <w:rsid w:val="00951AE4"/>
    <w:rsid w:val="00952FA0"/>
    <w:rsid w:val="00954374"/>
    <w:rsid w:val="0095460F"/>
    <w:rsid w:val="00960B00"/>
    <w:rsid w:val="00961F97"/>
    <w:rsid w:val="00966C37"/>
    <w:rsid w:val="00970A09"/>
    <w:rsid w:val="009747CA"/>
    <w:rsid w:val="00976C55"/>
    <w:rsid w:val="00977265"/>
    <w:rsid w:val="0097727B"/>
    <w:rsid w:val="00980247"/>
    <w:rsid w:val="00983910"/>
    <w:rsid w:val="00984BA1"/>
    <w:rsid w:val="0098598B"/>
    <w:rsid w:val="00985A48"/>
    <w:rsid w:val="009868CB"/>
    <w:rsid w:val="00986C06"/>
    <w:rsid w:val="0099497B"/>
    <w:rsid w:val="00996D3C"/>
    <w:rsid w:val="00997615"/>
    <w:rsid w:val="009A37B6"/>
    <w:rsid w:val="009A56E4"/>
    <w:rsid w:val="009B2AFC"/>
    <w:rsid w:val="009B2E99"/>
    <w:rsid w:val="009B3F98"/>
    <w:rsid w:val="009C0727"/>
    <w:rsid w:val="009C229C"/>
    <w:rsid w:val="009C330C"/>
    <w:rsid w:val="009C3926"/>
    <w:rsid w:val="009D0AB1"/>
    <w:rsid w:val="009D1CC7"/>
    <w:rsid w:val="009D39C5"/>
    <w:rsid w:val="009D3C34"/>
    <w:rsid w:val="009D442B"/>
    <w:rsid w:val="009D55CE"/>
    <w:rsid w:val="009D564B"/>
    <w:rsid w:val="009E425F"/>
    <w:rsid w:val="009F128A"/>
    <w:rsid w:val="009F180A"/>
    <w:rsid w:val="009F5663"/>
    <w:rsid w:val="009F5923"/>
    <w:rsid w:val="00A01CA7"/>
    <w:rsid w:val="00A033F1"/>
    <w:rsid w:val="00A05300"/>
    <w:rsid w:val="00A1648E"/>
    <w:rsid w:val="00A16E2F"/>
    <w:rsid w:val="00A17573"/>
    <w:rsid w:val="00A205A9"/>
    <w:rsid w:val="00A21EC9"/>
    <w:rsid w:val="00A22836"/>
    <w:rsid w:val="00A40EC8"/>
    <w:rsid w:val="00A5625D"/>
    <w:rsid w:val="00A60B3A"/>
    <w:rsid w:val="00A623E9"/>
    <w:rsid w:val="00A62BF7"/>
    <w:rsid w:val="00A63A9C"/>
    <w:rsid w:val="00A65439"/>
    <w:rsid w:val="00A72864"/>
    <w:rsid w:val="00A76C5E"/>
    <w:rsid w:val="00A810FB"/>
    <w:rsid w:val="00A81B15"/>
    <w:rsid w:val="00A835D7"/>
    <w:rsid w:val="00A85DBC"/>
    <w:rsid w:val="00A9364F"/>
    <w:rsid w:val="00A96C36"/>
    <w:rsid w:val="00AA1ACA"/>
    <w:rsid w:val="00AA46C6"/>
    <w:rsid w:val="00AA5DED"/>
    <w:rsid w:val="00AB0EA4"/>
    <w:rsid w:val="00AB3F85"/>
    <w:rsid w:val="00AB5257"/>
    <w:rsid w:val="00AC43E6"/>
    <w:rsid w:val="00AC694F"/>
    <w:rsid w:val="00AD091A"/>
    <w:rsid w:val="00AD2C26"/>
    <w:rsid w:val="00AD6C47"/>
    <w:rsid w:val="00AD6E09"/>
    <w:rsid w:val="00AD6E1C"/>
    <w:rsid w:val="00AD7B11"/>
    <w:rsid w:val="00AE3E1C"/>
    <w:rsid w:val="00AE4558"/>
    <w:rsid w:val="00AE5E8E"/>
    <w:rsid w:val="00AE64B3"/>
    <w:rsid w:val="00AE6BBA"/>
    <w:rsid w:val="00AE75F4"/>
    <w:rsid w:val="00AE778F"/>
    <w:rsid w:val="00AF0246"/>
    <w:rsid w:val="00AF6F25"/>
    <w:rsid w:val="00B02DAA"/>
    <w:rsid w:val="00B12D97"/>
    <w:rsid w:val="00B159D5"/>
    <w:rsid w:val="00B17471"/>
    <w:rsid w:val="00B21530"/>
    <w:rsid w:val="00B250A2"/>
    <w:rsid w:val="00B25DE0"/>
    <w:rsid w:val="00B26517"/>
    <w:rsid w:val="00B306F1"/>
    <w:rsid w:val="00B34565"/>
    <w:rsid w:val="00B373D3"/>
    <w:rsid w:val="00B405B8"/>
    <w:rsid w:val="00B43095"/>
    <w:rsid w:val="00B5197C"/>
    <w:rsid w:val="00B53FE2"/>
    <w:rsid w:val="00B579B9"/>
    <w:rsid w:val="00B65641"/>
    <w:rsid w:val="00B65B96"/>
    <w:rsid w:val="00B663E1"/>
    <w:rsid w:val="00B72448"/>
    <w:rsid w:val="00B724A5"/>
    <w:rsid w:val="00B72691"/>
    <w:rsid w:val="00B746E7"/>
    <w:rsid w:val="00B75969"/>
    <w:rsid w:val="00B80F80"/>
    <w:rsid w:val="00B83244"/>
    <w:rsid w:val="00B834D1"/>
    <w:rsid w:val="00B8446C"/>
    <w:rsid w:val="00B85CA4"/>
    <w:rsid w:val="00B950B8"/>
    <w:rsid w:val="00B96A86"/>
    <w:rsid w:val="00B9734C"/>
    <w:rsid w:val="00BA3EC1"/>
    <w:rsid w:val="00BA48EB"/>
    <w:rsid w:val="00BA723E"/>
    <w:rsid w:val="00BA7A28"/>
    <w:rsid w:val="00BB15DB"/>
    <w:rsid w:val="00BB1E7F"/>
    <w:rsid w:val="00BB63C0"/>
    <w:rsid w:val="00BC3A23"/>
    <w:rsid w:val="00BC47D8"/>
    <w:rsid w:val="00BC658E"/>
    <w:rsid w:val="00BD6420"/>
    <w:rsid w:val="00BF497C"/>
    <w:rsid w:val="00BF52AB"/>
    <w:rsid w:val="00C212D7"/>
    <w:rsid w:val="00C2149E"/>
    <w:rsid w:val="00C24B2F"/>
    <w:rsid w:val="00C27797"/>
    <w:rsid w:val="00C3068F"/>
    <w:rsid w:val="00C33600"/>
    <w:rsid w:val="00C34B0C"/>
    <w:rsid w:val="00C37EA9"/>
    <w:rsid w:val="00C43C6E"/>
    <w:rsid w:val="00C50F5E"/>
    <w:rsid w:val="00C51828"/>
    <w:rsid w:val="00C526F9"/>
    <w:rsid w:val="00C55C02"/>
    <w:rsid w:val="00C602F1"/>
    <w:rsid w:val="00C619D3"/>
    <w:rsid w:val="00C6213A"/>
    <w:rsid w:val="00C72303"/>
    <w:rsid w:val="00C72631"/>
    <w:rsid w:val="00C732D5"/>
    <w:rsid w:val="00C80450"/>
    <w:rsid w:val="00C841E3"/>
    <w:rsid w:val="00C8473B"/>
    <w:rsid w:val="00CB2802"/>
    <w:rsid w:val="00CB58F9"/>
    <w:rsid w:val="00CB76A8"/>
    <w:rsid w:val="00CC00F0"/>
    <w:rsid w:val="00CC0287"/>
    <w:rsid w:val="00CC0A92"/>
    <w:rsid w:val="00CC2547"/>
    <w:rsid w:val="00CC4027"/>
    <w:rsid w:val="00CC410F"/>
    <w:rsid w:val="00CD0627"/>
    <w:rsid w:val="00CD28F2"/>
    <w:rsid w:val="00CD325E"/>
    <w:rsid w:val="00CE1BE6"/>
    <w:rsid w:val="00CE5967"/>
    <w:rsid w:val="00CE627D"/>
    <w:rsid w:val="00CE6E30"/>
    <w:rsid w:val="00CF3861"/>
    <w:rsid w:val="00CF61C0"/>
    <w:rsid w:val="00CF76BC"/>
    <w:rsid w:val="00CF7BED"/>
    <w:rsid w:val="00D005DC"/>
    <w:rsid w:val="00D04E92"/>
    <w:rsid w:val="00D115EA"/>
    <w:rsid w:val="00D122C0"/>
    <w:rsid w:val="00D2097A"/>
    <w:rsid w:val="00D233BA"/>
    <w:rsid w:val="00D24702"/>
    <w:rsid w:val="00D2486E"/>
    <w:rsid w:val="00D248FE"/>
    <w:rsid w:val="00D26FE8"/>
    <w:rsid w:val="00D32B25"/>
    <w:rsid w:val="00D34E20"/>
    <w:rsid w:val="00D3707F"/>
    <w:rsid w:val="00D41BEE"/>
    <w:rsid w:val="00D4759C"/>
    <w:rsid w:val="00D5006B"/>
    <w:rsid w:val="00D50AE9"/>
    <w:rsid w:val="00D50BBD"/>
    <w:rsid w:val="00D510B7"/>
    <w:rsid w:val="00D520E4"/>
    <w:rsid w:val="00D57DFA"/>
    <w:rsid w:val="00D625B3"/>
    <w:rsid w:val="00D64225"/>
    <w:rsid w:val="00D64EF6"/>
    <w:rsid w:val="00D666E2"/>
    <w:rsid w:val="00D72BC9"/>
    <w:rsid w:val="00D73C0E"/>
    <w:rsid w:val="00D756B6"/>
    <w:rsid w:val="00D8154B"/>
    <w:rsid w:val="00D8669A"/>
    <w:rsid w:val="00D91919"/>
    <w:rsid w:val="00D92FE0"/>
    <w:rsid w:val="00DA0F3D"/>
    <w:rsid w:val="00DB07C0"/>
    <w:rsid w:val="00DC0640"/>
    <w:rsid w:val="00DD0C2C"/>
    <w:rsid w:val="00DF240E"/>
    <w:rsid w:val="00DF4787"/>
    <w:rsid w:val="00DF7083"/>
    <w:rsid w:val="00E12EB7"/>
    <w:rsid w:val="00E13055"/>
    <w:rsid w:val="00E13A4A"/>
    <w:rsid w:val="00E15D38"/>
    <w:rsid w:val="00E217F8"/>
    <w:rsid w:val="00E24717"/>
    <w:rsid w:val="00E24FE0"/>
    <w:rsid w:val="00E253A9"/>
    <w:rsid w:val="00E25C05"/>
    <w:rsid w:val="00E31856"/>
    <w:rsid w:val="00E3585D"/>
    <w:rsid w:val="00E416E1"/>
    <w:rsid w:val="00E417C4"/>
    <w:rsid w:val="00E42B42"/>
    <w:rsid w:val="00E510D4"/>
    <w:rsid w:val="00E52F3B"/>
    <w:rsid w:val="00E55ABC"/>
    <w:rsid w:val="00E57B74"/>
    <w:rsid w:val="00E61E32"/>
    <w:rsid w:val="00E670CE"/>
    <w:rsid w:val="00E677DC"/>
    <w:rsid w:val="00E72D9D"/>
    <w:rsid w:val="00E73A60"/>
    <w:rsid w:val="00E7697D"/>
    <w:rsid w:val="00E77A9C"/>
    <w:rsid w:val="00E8629F"/>
    <w:rsid w:val="00E8690F"/>
    <w:rsid w:val="00E90178"/>
    <w:rsid w:val="00E96009"/>
    <w:rsid w:val="00E96535"/>
    <w:rsid w:val="00EA3C24"/>
    <w:rsid w:val="00EB37D2"/>
    <w:rsid w:val="00EB3BDE"/>
    <w:rsid w:val="00EB5789"/>
    <w:rsid w:val="00EC0173"/>
    <w:rsid w:val="00EC49B6"/>
    <w:rsid w:val="00EC4D3D"/>
    <w:rsid w:val="00ED04DF"/>
    <w:rsid w:val="00ED26E6"/>
    <w:rsid w:val="00ED43A0"/>
    <w:rsid w:val="00EE370E"/>
    <w:rsid w:val="00EE41ED"/>
    <w:rsid w:val="00EE587A"/>
    <w:rsid w:val="00EE65B0"/>
    <w:rsid w:val="00EE65ED"/>
    <w:rsid w:val="00EF2512"/>
    <w:rsid w:val="00EF7683"/>
    <w:rsid w:val="00EF7FFB"/>
    <w:rsid w:val="00F00DE1"/>
    <w:rsid w:val="00F019DA"/>
    <w:rsid w:val="00F072D8"/>
    <w:rsid w:val="00F11183"/>
    <w:rsid w:val="00F14AF8"/>
    <w:rsid w:val="00F21347"/>
    <w:rsid w:val="00F21F81"/>
    <w:rsid w:val="00F22A25"/>
    <w:rsid w:val="00F250D8"/>
    <w:rsid w:val="00F25D2D"/>
    <w:rsid w:val="00F30686"/>
    <w:rsid w:val="00F331D1"/>
    <w:rsid w:val="00F36AA3"/>
    <w:rsid w:val="00F377B3"/>
    <w:rsid w:val="00F4020C"/>
    <w:rsid w:val="00F4067C"/>
    <w:rsid w:val="00F414FE"/>
    <w:rsid w:val="00F43944"/>
    <w:rsid w:val="00F452AE"/>
    <w:rsid w:val="00F62826"/>
    <w:rsid w:val="00F63271"/>
    <w:rsid w:val="00F63459"/>
    <w:rsid w:val="00F636DB"/>
    <w:rsid w:val="00F64E36"/>
    <w:rsid w:val="00F6636D"/>
    <w:rsid w:val="00F6718A"/>
    <w:rsid w:val="00F67E92"/>
    <w:rsid w:val="00F75719"/>
    <w:rsid w:val="00F80300"/>
    <w:rsid w:val="00F821F0"/>
    <w:rsid w:val="00F859B5"/>
    <w:rsid w:val="00F91D25"/>
    <w:rsid w:val="00F92B7D"/>
    <w:rsid w:val="00FA3290"/>
    <w:rsid w:val="00FA5865"/>
    <w:rsid w:val="00FB374B"/>
    <w:rsid w:val="00FB703C"/>
    <w:rsid w:val="00FB7064"/>
    <w:rsid w:val="00FC051F"/>
    <w:rsid w:val="00FC2177"/>
    <w:rsid w:val="00FC5E1A"/>
    <w:rsid w:val="00FC7BFC"/>
    <w:rsid w:val="00FD122A"/>
    <w:rsid w:val="00FD5616"/>
    <w:rsid w:val="00FE0E93"/>
    <w:rsid w:val="00FE3587"/>
    <w:rsid w:val="00FE4CA6"/>
    <w:rsid w:val="00FF4717"/>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C097F2F8-B109-4B55-9E9D-51FC47C29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uiPriority w:val="99"/>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rsid w:val="00B65B96"/>
    <w:rPr>
      <w:lang w:eastAsia="en-US"/>
    </w:rPr>
  </w:style>
  <w:style w:type="paragraph" w:styleId="Date">
    <w:name w:val="Date"/>
    <w:basedOn w:val="Normal"/>
    <w:next w:val="Normal"/>
    <w:link w:val="DateChar"/>
    <w:rsid w:val="00E670CE"/>
  </w:style>
  <w:style w:type="character" w:customStyle="1" w:styleId="DateChar">
    <w:name w:val="Date Char"/>
    <w:basedOn w:val="DefaultParagraphFont"/>
    <w:link w:val="Date"/>
    <w:rsid w:val="00E670C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71672711">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68978499">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48608220">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70979726">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710257117">
      <w:bodyDiv w:val="1"/>
      <w:marLeft w:val="0"/>
      <w:marRight w:val="0"/>
      <w:marTop w:val="0"/>
      <w:marBottom w:val="0"/>
      <w:divBdr>
        <w:top w:val="none" w:sz="0" w:space="0" w:color="auto"/>
        <w:left w:val="none" w:sz="0" w:space="0" w:color="auto"/>
        <w:bottom w:val="none" w:sz="0" w:space="0" w:color="auto"/>
        <w:right w:val="none" w:sz="0" w:space="0" w:color="auto"/>
      </w:divBdr>
      <w:divsChild>
        <w:div w:id="1992900294">
          <w:marLeft w:val="0"/>
          <w:marRight w:val="0"/>
          <w:marTop w:val="0"/>
          <w:marBottom w:val="0"/>
          <w:divBdr>
            <w:top w:val="none" w:sz="0" w:space="0" w:color="auto"/>
            <w:left w:val="none" w:sz="0" w:space="0" w:color="auto"/>
            <w:bottom w:val="none" w:sz="0" w:space="0" w:color="auto"/>
            <w:right w:val="none" w:sz="0" w:space="0" w:color="auto"/>
          </w:divBdr>
        </w:div>
        <w:div w:id="1562056013">
          <w:marLeft w:val="0"/>
          <w:marRight w:val="0"/>
          <w:marTop w:val="0"/>
          <w:marBottom w:val="0"/>
          <w:divBdr>
            <w:top w:val="none" w:sz="0" w:space="0" w:color="auto"/>
            <w:left w:val="none" w:sz="0" w:space="0" w:color="auto"/>
            <w:bottom w:val="none" w:sz="0" w:space="0" w:color="auto"/>
            <w:right w:val="none" w:sz="0" w:space="0" w:color="auto"/>
          </w:divBdr>
        </w:div>
        <w:div w:id="1026560286">
          <w:marLeft w:val="0"/>
          <w:marRight w:val="0"/>
          <w:marTop w:val="0"/>
          <w:marBottom w:val="0"/>
          <w:divBdr>
            <w:top w:val="none" w:sz="0" w:space="0" w:color="auto"/>
            <w:left w:val="none" w:sz="0" w:space="0" w:color="auto"/>
            <w:bottom w:val="none" w:sz="0" w:space="0" w:color="auto"/>
            <w:right w:val="none" w:sz="0" w:space="0" w:color="auto"/>
          </w:divBdr>
        </w:div>
        <w:div w:id="1236159539">
          <w:marLeft w:val="0"/>
          <w:marRight w:val="0"/>
          <w:marTop w:val="0"/>
          <w:marBottom w:val="0"/>
          <w:divBdr>
            <w:top w:val="none" w:sz="0" w:space="0" w:color="auto"/>
            <w:left w:val="none" w:sz="0" w:space="0" w:color="auto"/>
            <w:bottom w:val="none" w:sz="0" w:space="0" w:color="auto"/>
            <w:right w:val="none" w:sz="0" w:space="0" w:color="auto"/>
          </w:divBdr>
        </w:div>
      </w:divsChild>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TSG_RAN/TSGR_90e/Report/draft_MeetingReport_RAN_90e_201211_eom.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D8E08-8F0A-4282-85CC-C17938068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2212</Words>
  <Characters>12609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14792</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Huawei</cp:lastModifiedBy>
  <cp:revision>3</cp:revision>
  <dcterms:created xsi:type="dcterms:W3CDTF">2021-01-15T18:36:00Z</dcterms:created>
  <dcterms:modified xsi:type="dcterms:W3CDTF">2021-01-15T18:37:00Z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1610735757</vt:lpwstr>
  </property>
</Properties>
</file>