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147" w:rsidRPr="00BF1228" w:rsidRDefault="000C2147" w:rsidP="000C2147">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F1228">
        <w:rPr>
          <w:rFonts w:cs="Arial"/>
          <w:sz w:val="24"/>
          <w:szCs w:val="24"/>
        </w:rPr>
        <w:t>3GPP TSG-RAN WG4 Meeting #</w:t>
      </w:r>
      <w:r w:rsidRPr="00BF1228">
        <w:t xml:space="preserve"> </w:t>
      </w:r>
      <w:r w:rsidRPr="00BF1228">
        <w:rPr>
          <w:rFonts w:cs="Arial"/>
          <w:sz w:val="24"/>
          <w:szCs w:val="24"/>
        </w:rPr>
        <w:t>9</w:t>
      </w:r>
      <w:r>
        <w:rPr>
          <w:rFonts w:cs="Arial"/>
          <w:sz w:val="24"/>
          <w:szCs w:val="24"/>
        </w:rPr>
        <w:t>8</w:t>
      </w:r>
      <w:r w:rsidRPr="00BF1228">
        <w:rPr>
          <w:rFonts w:cs="Arial"/>
          <w:sz w:val="24"/>
          <w:szCs w:val="24"/>
        </w:rPr>
        <w:t>-e</w:t>
      </w:r>
      <w:r w:rsidRPr="00BF1228" w:rsidDel="00277FAB">
        <w:rPr>
          <w:rFonts w:cs="Arial"/>
          <w:sz w:val="24"/>
          <w:szCs w:val="24"/>
        </w:rPr>
        <w:t xml:space="preserve"> </w:t>
      </w:r>
      <w:r w:rsidRPr="00BF1228">
        <w:rPr>
          <w:rFonts w:cs="Arial"/>
          <w:sz w:val="24"/>
          <w:szCs w:val="24"/>
        </w:rPr>
        <w:tab/>
      </w:r>
      <w:r w:rsidR="009F251C" w:rsidRPr="009F251C">
        <w:rPr>
          <w:rFonts w:cs="Arial"/>
          <w:sz w:val="24"/>
          <w:szCs w:val="24"/>
        </w:rPr>
        <w:t>R4-2101634</w:t>
      </w:r>
      <w:bookmarkStart w:id="2" w:name="_GoBack"/>
      <w:bookmarkEnd w:id="2"/>
    </w:p>
    <w:p w:rsidR="000C2147" w:rsidRPr="00BF1228" w:rsidRDefault="000C2147" w:rsidP="000C2147">
      <w:pPr>
        <w:pStyle w:val="a3"/>
        <w:tabs>
          <w:tab w:val="right" w:pos="9781"/>
          <w:tab w:val="right" w:pos="13323"/>
        </w:tabs>
        <w:outlineLvl w:val="0"/>
        <w:rPr>
          <w:rFonts w:eastAsia="宋体"/>
          <w:b w:val="0"/>
          <w:sz w:val="24"/>
          <w:szCs w:val="24"/>
          <w:lang w:eastAsia="zh-CN"/>
        </w:rPr>
      </w:pPr>
      <w:r w:rsidRPr="00BF1228">
        <w:rPr>
          <w:rFonts w:eastAsia="宋体"/>
          <w:sz w:val="24"/>
          <w:szCs w:val="24"/>
          <w:lang w:eastAsia="zh-CN"/>
        </w:rPr>
        <w:t xml:space="preserve">Electronic Meeting, </w:t>
      </w:r>
      <w:r>
        <w:rPr>
          <w:rFonts w:eastAsia="宋体"/>
          <w:sz w:val="24"/>
          <w:szCs w:val="24"/>
          <w:lang w:eastAsia="zh-CN"/>
        </w:rPr>
        <w:t>Jan. 25</w:t>
      </w:r>
      <w:r w:rsidRPr="00BF1228">
        <w:rPr>
          <w:rFonts w:eastAsia="宋体"/>
          <w:sz w:val="24"/>
          <w:szCs w:val="24"/>
          <w:lang w:eastAsia="zh-CN"/>
        </w:rPr>
        <w:t>-</w:t>
      </w:r>
      <w:r>
        <w:rPr>
          <w:rFonts w:eastAsia="宋体"/>
          <w:sz w:val="24"/>
          <w:szCs w:val="24"/>
          <w:lang w:eastAsia="zh-CN"/>
        </w:rPr>
        <w:t>Feb. 5</w:t>
      </w:r>
      <w:r w:rsidRPr="00BF1228">
        <w:rPr>
          <w:rFonts w:eastAsia="宋体"/>
          <w:sz w:val="24"/>
          <w:szCs w:val="24"/>
          <w:lang w:eastAsia="zh-CN"/>
        </w:rPr>
        <w:t>, 202</w:t>
      </w:r>
      <w:r>
        <w:rPr>
          <w:rFonts w:eastAsia="宋体"/>
          <w:sz w:val="24"/>
          <w:szCs w:val="24"/>
          <w:lang w:eastAsia="zh-CN"/>
        </w:rPr>
        <w:t>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158EC">
        <w:rPr>
          <w:rFonts w:ascii="Arial" w:hAnsi="Arial"/>
          <w:sz w:val="24"/>
          <w:lang w:val="en-US"/>
        </w:rPr>
        <w:t>7.13.</w:t>
      </w:r>
      <w:r w:rsidR="008B34EC">
        <w:rPr>
          <w:rFonts w:ascii="Arial" w:hAnsi="Arial"/>
          <w:sz w:val="24"/>
          <w:lang w:val="en-US"/>
        </w:rPr>
        <w:t>2</w:t>
      </w:r>
      <w:r w:rsidR="003158EC">
        <w:rPr>
          <w:rFonts w:ascii="Arial" w:hAnsi="Arial"/>
          <w:sz w:val="24"/>
          <w:lang w:val="en-US"/>
        </w:rPr>
        <w:t>.</w:t>
      </w:r>
      <w:r w:rsidR="000C2147">
        <w:rPr>
          <w:rFonts w:ascii="Arial" w:hAnsi="Arial"/>
          <w:sz w:val="24"/>
          <w:lang w:val="en-US"/>
        </w:rPr>
        <w:t>2</w:t>
      </w:r>
      <w:r w:rsidR="008B34EC">
        <w:rPr>
          <w:rFonts w:ascii="Arial" w:hAnsi="Arial"/>
          <w:sz w:val="24"/>
          <w:lang w:val="en-US"/>
        </w:rPr>
        <w:t>.4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3A1E7E" w:rsidRPr="003A1E7E">
        <w:rPr>
          <w:rFonts w:ascii="Arial" w:hAnsi="Arial"/>
          <w:sz w:val="24"/>
          <w:lang w:val="en-US"/>
        </w:rPr>
        <w:t>Discussion on performance requirements for BWP switch on multiple CCs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AF6E88" w:rsidRDefault="00F10653" w:rsidP="00DF0231">
      <w:pPr>
        <w:rPr>
          <w:rFonts w:eastAsiaTheme="minorEastAsia"/>
          <w:lang w:val="en-US" w:eastAsia="zh-CN"/>
        </w:rPr>
      </w:pPr>
      <w:r>
        <w:rPr>
          <w:rFonts w:eastAsiaTheme="minorEastAsia"/>
          <w:lang w:val="en-US" w:eastAsia="zh-CN"/>
        </w:rPr>
        <w:t xml:space="preserve">In </w:t>
      </w:r>
      <w:r w:rsidR="00F76B81">
        <w:rPr>
          <w:rFonts w:eastAsiaTheme="minorEastAsia"/>
          <w:lang w:val="en-US" w:eastAsia="zh-CN"/>
        </w:rPr>
        <w:t xml:space="preserve">the </w:t>
      </w:r>
      <w:r>
        <w:rPr>
          <w:rFonts w:eastAsiaTheme="minorEastAsia"/>
          <w:lang w:val="en-US" w:eastAsia="zh-CN"/>
        </w:rPr>
        <w:t>last RAN4</w:t>
      </w:r>
      <w:r>
        <w:rPr>
          <w:rFonts w:eastAsiaTheme="minorEastAsia" w:hint="eastAsia"/>
          <w:lang w:val="en-US" w:eastAsia="zh-CN"/>
        </w:rPr>
        <w:t>#</w:t>
      </w:r>
      <w:r>
        <w:rPr>
          <w:rFonts w:eastAsiaTheme="minorEastAsia"/>
          <w:lang w:val="en-US" w:eastAsia="zh-CN"/>
        </w:rPr>
        <w:t>9</w:t>
      </w:r>
      <w:r w:rsidR="000C2147">
        <w:rPr>
          <w:rFonts w:eastAsiaTheme="minorEastAsia"/>
          <w:lang w:val="en-US" w:eastAsia="zh-CN"/>
        </w:rPr>
        <w:t>7</w:t>
      </w:r>
      <w:r w:rsidR="00852630">
        <w:rPr>
          <w:rFonts w:eastAsiaTheme="minorEastAsia"/>
          <w:lang w:val="en-US" w:eastAsia="zh-CN"/>
        </w:rPr>
        <w:t>e</w:t>
      </w:r>
      <w:r w:rsidR="00DF0231" w:rsidRPr="002D2977">
        <w:rPr>
          <w:rFonts w:eastAsiaTheme="minorEastAsia"/>
          <w:lang w:val="en-US" w:eastAsia="zh-CN"/>
        </w:rPr>
        <w:t xml:space="preserve"> </w:t>
      </w:r>
      <w:r>
        <w:rPr>
          <w:rFonts w:eastAsiaTheme="minorEastAsia"/>
          <w:lang w:val="en-US" w:eastAsia="zh-CN"/>
        </w:rPr>
        <w:t>meeting</w:t>
      </w:r>
      <w:r w:rsidR="000C2147">
        <w:rPr>
          <w:rFonts w:eastAsiaTheme="minorEastAsia"/>
          <w:lang w:val="en-US" w:eastAsia="zh-CN"/>
        </w:rPr>
        <w:t>,</w:t>
      </w:r>
      <w:r>
        <w:rPr>
          <w:rFonts w:eastAsiaTheme="minorEastAsia"/>
          <w:lang w:val="en-US" w:eastAsia="zh-CN"/>
        </w:rPr>
        <w:t xml:space="preserve"> </w:t>
      </w:r>
      <w:r w:rsidR="00AF6E88">
        <w:rPr>
          <w:rFonts w:eastAsiaTheme="minorEastAsia"/>
          <w:lang w:val="en-US" w:eastAsia="zh-CN"/>
        </w:rPr>
        <w:t>the performance requirements for BWP switch on multiple CCs were discussed with agreements captured in the WF [1]. There are some pending issues about the scenarios to be tested and the CC combinations. We further provide our views in this paper.</w:t>
      </w:r>
    </w:p>
    <w:p w:rsidR="00DF0231" w:rsidRDefault="00DF0231" w:rsidP="00DF0231">
      <w:pPr>
        <w:pStyle w:val="1"/>
        <w:numPr>
          <w:ilvl w:val="0"/>
          <w:numId w:val="1"/>
        </w:numPr>
        <w:rPr>
          <w:lang w:val="en-US"/>
        </w:rPr>
      </w:pPr>
      <w:r w:rsidRPr="002D2977">
        <w:rPr>
          <w:lang w:val="en-US"/>
        </w:rPr>
        <w:t>Discussion</w:t>
      </w:r>
    </w:p>
    <w:p w:rsidR="00A26AB0" w:rsidRDefault="00A26AB0" w:rsidP="00A26AB0">
      <w:pPr>
        <w:rPr>
          <w:rFonts w:eastAsiaTheme="minorEastAsia"/>
          <w:lang w:val="en-US" w:eastAsia="zh-CN"/>
        </w:rPr>
      </w:pPr>
      <w:r>
        <w:rPr>
          <w:rFonts w:eastAsiaTheme="minorEastAsia"/>
          <w:lang w:val="en-US" w:eastAsia="zh-CN"/>
        </w:rPr>
        <w:t>In the last RAN4</w:t>
      </w:r>
      <w:r w:rsidR="0099102E">
        <w:rPr>
          <w:rFonts w:eastAsiaTheme="minorEastAsia"/>
          <w:lang w:val="en-US" w:eastAsia="zh-CN"/>
        </w:rPr>
        <w:t>#9</w:t>
      </w:r>
      <w:r w:rsidR="000C2147">
        <w:rPr>
          <w:rFonts w:eastAsiaTheme="minorEastAsia"/>
          <w:lang w:val="en-US" w:eastAsia="zh-CN"/>
        </w:rPr>
        <w:t>7</w:t>
      </w:r>
      <w:r w:rsidR="00BB6484">
        <w:rPr>
          <w:rFonts w:eastAsiaTheme="minorEastAsia"/>
          <w:lang w:val="en-US" w:eastAsia="zh-CN"/>
        </w:rPr>
        <w:t>e</w:t>
      </w:r>
      <w:r>
        <w:rPr>
          <w:rFonts w:eastAsiaTheme="minorEastAsia"/>
          <w:lang w:val="en-US" w:eastAsia="zh-CN"/>
        </w:rPr>
        <w:t xml:space="preserve"> meeting, </w:t>
      </w:r>
      <w:r w:rsidR="0099102E">
        <w:rPr>
          <w:rFonts w:eastAsiaTheme="minorEastAsia"/>
          <w:lang w:val="en-US" w:eastAsia="zh-CN"/>
        </w:rPr>
        <w:t xml:space="preserve">the </w:t>
      </w:r>
      <w:r w:rsidR="00AF6E88">
        <w:rPr>
          <w:rFonts w:eastAsiaTheme="minorEastAsia"/>
          <w:lang w:val="en-US" w:eastAsia="zh-CN"/>
        </w:rPr>
        <w:t>performance</w:t>
      </w:r>
      <w:r w:rsidR="000C2147">
        <w:rPr>
          <w:rFonts w:eastAsiaTheme="minorEastAsia"/>
          <w:lang w:val="en-US" w:eastAsia="zh-CN"/>
        </w:rPr>
        <w:t xml:space="preserve"> </w:t>
      </w:r>
      <w:r w:rsidR="0099102E">
        <w:rPr>
          <w:rFonts w:eastAsiaTheme="minorEastAsia"/>
          <w:lang w:val="en-US" w:eastAsia="zh-CN"/>
        </w:rPr>
        <w:t xml:space="preserve">requirements for BWP switching on multiple CCs were discussed with following agreements: </w:t>
      </w:r>
    </w:p>
    <w:tbl>
      <w:tblPr>
        <w:tblStyle w:val="a7"/>
        <w:tblW w:w="0" w:type="auto"/>
        <w:tblLook w:val="04A0" w:firstRow="1" w:lastRow="0" w:firstColumn="1" w:lastColumn="0" w:noHBand="0" w:noVBand="1"/>
      </w:tblPr>
      <w:tblGrid>
        <w:gridCol w:w="9562"/>
      </w:tblGrid>
      <w:tr w:rsidR="00A26AB0" w:rsidTr="00A26AB0">
        <w:tc>
          <w:tcPr>
            <w:tcW w:w="9562" w:type="dxa"/>
          </w:tcPr>
          <w:p w:rsidR="00AF6E88" w:rsidRPr="00AF6E88" w:rsidRDefault="00AF6E88" w:rsidP="00AF6E88">
            <w:pPr>
              <w:rPr>
                <w:rFonts w:eastAsiaTheme="minorEastAsia"/>
                <w:highlight w:val="green"/>
                <w:lang w:val="en-US" w:eastAsia="zh-CN"/>
              </w:rPr>
            </w:pPr>
            <w:r w:rsidRPr="00AF6E88">
              <w:rPr>
                <w:rFonts w:eastAsiaTheme="minorEastAsia"/>
                <w:highlight w:val="green"/>
                <w:lang w:eastAsia="zh-CN"/>
              </w:rPr>
              <w:t>Agreement in 1</w:t>
            </w:r>
            <w:r w:rsidRPr="00AF6E88">
              <w:rPr>
                <w:rFonts w:eastAsiaTheme="minorEastAsia"/>
                <w:highlight w:val="green"/>
                <w:vertAlign w:val="superscript"/>
                <w:lang w:eastAsia="zh-CN"/>
              </w:rPr>
              <w:t>st</w:t>
            </w:r>
            <w:r w:rsidRPr="00AF6E88">
              <w:rPr>
                <w:rFonts w:eastAsiaTheme="minorEastAsia"/>
                <w:highlight w:val="green"/>
                <w:lang w:eastAsia="zh-CN"/>
              </w:rPr>
              <w:t xml:space="preserve"> round discussion</w:t>
            </w:r>
          </w:p>
          <w:p w:rsidR="00EF7C7F" w:rsidRPr="00AF6E88" w:rsidRDefault="00EF7C7F" w:rsidP="00AF6E88">
            <w:pPr>
              <w:numPr>
                <w:ilvl w:val="0"/>
                <w:numId w:val="43"/>
              </w:numPr>
              <w:rPr>
                <w:rFonts w:eastAsiaTheme="minorEastAsia"/>
                <w:lang w:val="en-US" w:eastAsia="zh-CN"/>
              </w:rPr>
            </w:pPr>
            <w:r w:rsidRPr="00AF6E88">
              <w:rPr>
                <w:rFonts w:eastAsiaTheme="minorEastAsia"/>
                <w:b/>
                <w:bCs/>
                <w:u w:val="single"/>
                <w:lang w:eastAsia="zh-CN"/>
              </w:rPr>
              <w:t>Number of CCs undergoing multiple BWP switching</w:t>
            </w:r>
          </w:p>
          <w:p w:rsidR="00EF7C7F" w:rsidRPr="00AF6E88" w:rsidRDefault="00EF7C7F" w:rsidP="00AF6E88">
            <w:pPr>
              <w:numPr>
                <w:ilvl w:val="1"/>
                <w:numId w:val="43"/>
              </w:numPr>
              <w:rPr>
                <w:rFonts w:eastAsiaTheme="minorEastAsia"/>
                <w:highlight w:val="green"/>
                <w:lang w:val="en-US" w:eastAsia="zh-CN"/>
              </w:rPr>
            </w:pPr>
            <w:r w:rsidRPr="00AF6E88">
              <w:rPr>
                <w:rFonts w:eastAsiaTheme="minorEastAsia"/>
                <w:highlight w:val="green"/>
                <w:lang w:val="en-US" w:eastAsia="zh-CN"/>
              </w:rPr>
              <w:t>Agreement: 2</w:t>
            </w:r>
          </w:p>
          <w:p w:rsidR="00EF7C7F" w:rsidRPr="00AF6E88" w:rsidRDefault="00EF7C7F" w:rsidP="00AF6E88">
            <w:pPr>
              <w:numPr>
                <w:ilvl w:val="0"/>
                <w:numId w:val="43"/>
              </w:numPr>
              <w:rPr>
                <w:rFonts w:eastAsiaTheme="minorEastAsia"/>
                <w:lang w:val="en-US" w:eastAsia="zh-CN"/>
              </w:rPr>
            </w:pPr>
            <w:r w:rsidRPr="00AF6E88">
              <w:rPr>
                <w:rFonts w:eastAsiaTheme="minorEastAsia"/>
                <w:b/>
                <w:bCs/>
                <w:u w:val="single"/>
                <w:lang w:eastAsia="zh-CN"/>
              </w:rPr>
              <w:t>Test duplication for EN-DC and SA</w:t>
            </w:r>
          </w:p>
          <w:p w:rsidR="00EF7C7F" w:rsidRPr="00AF6E88" w:rsidRDefault="00EF7C7F" w:rsidP="00AF6E88">
            <w:pPr>
              <w:numPr>
                <w:ilvl w:val="1"/>
                <w:numId w:val="43"/>
              </w:numPr>
              <w:rPr>
                <w:rFonts w:eastAsiaTheme="minorEastAsia"/>
                <w:highlight w:val="green"/>
                <w:lang w:val="en-US" w:eastAsia="zh-CN"/>
              </w:rPr>
            </w:pPr>
            <w:r w:rsidRPr="00AF6E88">
              <w:rPr>
                <w:rFonts w:eastAsiaTheme="minorEastAsia"/>
                <w:highlight w:val="green"/>
                <w:lang w:val="en-US" w:eastAsia="zh-CN"/>
              </w:rPr>
              <w:t>Agreement: Duplicated. Further discuss about applicable rule</w:t>
            </w:r>
          </w:p>
          <w:p w:rsidR="00EF7C7F" w:rsidRPr="00AF6E88" w:rsidRDefault="00EF7C7F" w:rsidP="00AF6E88">
            <w:pPr>
              <w:numPr>
                <w:ilvl w:val="0"/>
                <w:numId w:val="43"/>
              </w:numPr>
              <w:rPr>
                <w:rFonts w:eastAsiaTheme="minorEastAsia"/>
                <w:lang w:val="en-US" w:eastAsia="zh-CN"/>
              </w:rPr>
            </w:pPr>
            <w:r w:rsidRPr="00AF6E88">
              <w:rPr>
                <w:rFonts w:eastAsiaTheme="minorEastAsia"/>
                <w:b/>
                <w:bCs/>
                <w:u w:val="single"/>
                <w:lang w:eastAsia="zh-CN"/>
              </w:rPr>
              <w:t>Interruption test is needed or not</w:t>
            </w:r>
          </w:p>
          <w:p w:rsidR="00EF7C7F" w:rsidRPr="00AF6E88" w:rsidRDefault="00EF7C7F" w:rsidP="00AF6E88">
            <w:pPr>
              <w:numPr>
                <w:ilvl w:val="1"/>
                <w:numId w:val="43"/>
              </w:numPr>
              <w:rPr>
                <w:rFonts w:eastAsiaTheme="minorEastAsia"/>
                <w:highlight w:val="green"/>
                <w:lang w:val="en-US" w:eastAsia="zh-CN"/>
              </w:rPr>
            </w:pPr>
            <w:r w:rsidRPr="00AF6E88">
              <w:rPr>
                <w:rFonts w:eastAsiaTheme="minorEastAsia"/>
                <w:highlight w:val="green"/>
                <w:lang w:val="en-US" w:eastAsia="zh-CN"/>
              </w:rPr>
              <w:t xml:space="preserve">Agreement: </w:t>
            </w:r>
            <w:r w:rsidRPr="00AF6E88">
              <w:rPr>
                <w:rFonts w:eastAsiaTheme="minorEastAsia"/>
                <w:highlight w:val="green"/>
                <w:lang w:eastAsia="zh-CN"/>
              </w:rPr>
              <w:t>Test interruption requirements along with delay requirements in one test</w:t>
            </w:r>
          </w:p>
          <w:p w:rsidR="00EF7C7F" w:rsidRPr="00AF6E88" w:rsidRDefault="00EF7C7F" w:rsidP="00AF6E88">
            <w:pPr>
              <w:numPr>
                <w:ilvl w:val="0"/>
                <w:numId w:val="43"/>
              </w:numPr>
              <w:rPr>
                <w:rFonts w:eastAsiaTheme="minorEastAsia"/>
                <w:lang w:val="en-US" w:eastAsia="zh-CN"/>
              </w:rPr>
            </w:pPr>
            <w:r w:rsidRPr="00AF6E88">
              <w:rPr>
                <w:rFonts w:eastAsiaTheme="minorEastAsia"/>
                <w:b/>
                <w:bCs/>
                <w:u w:val="single"/>
                <w:lang w:eastAsia="zh-CN"/>
              </w:rPr>
              <w:t>Cell configuration with or w/o interruption test</w:t>
            </w:r>
          </w:p>
          <w:p w:rsidR="00EF7C7F" w:rsidRPr="00AF6E88" w:rsidRDefault="00EF7C7F" w:rsidP="00AF6E88">
            <w:pPr>
              <w:numPr>
                <w:ilvl w:val="1"/>
                <w:numId w:val="43"/>
              </w:numPr>
              <w:rPr>
                <w:rFonts w:eastAsiaTheme="minorEastAsia"/>
                <w:highlight w:val="green"/>
                <w:lang w:val="en-US" w:eastAsia="zh-CN"/>
              </w:rPr>
            </w:pPr>
            <w:r w:rsidRPr="00AF6E88">
              <w:rPr>
                <w:rFonts w:eastAsiaTheme="minorEastAsia"/>
                <w:highlight w:val="green"/>
                <w:lang w:val="en-US" w:eastAsia="zh-CN"/>
              </w:rPr>
              <w:t xml:space="preserve">Agreement: for EN-DC, </w:t>
            </w:r>
            <w:r w:rsidRPr="00AF6E88">
              <w:rPr>
                <w:rFonts w:eastAsiaTheme="minorEastAsia"/>
                <w:highlight w:val="green"/>
                <w:lang w:eastAsia="zh-CN"/>
              </w:rPr>
              <w:t xml:space="preserve">LTE </w:t>
            </w:r>
            <w:proofErr w:type="spellStart"/>
            <w:r w:rsidRPr="00AF6E88">
              <w:rPr>
                <w:rFonts w:eastAsiaTheme="minorEastAsia"/>
                <w:highlight w:val="green"/>
                <w:lang w:eastAsia="zh-CN"/>
              </w:rPr>
              <w:t>PCell</w:t>
            </w:r>
            <w:proofErr w:type="spellEnd"/>
            <w:r w:rsidRPr="00AF6E88">
              <w:rPr>
                <w:rFonts w:eastAsiaTheme="minorEastAsia"/>
                <w:highlight w:val="green"/>
                <w:lang w:eastAsia="zh-CN"/>
              </w:rPr>
              <w:t xml:space="preserve"> + NR </w:t>
            </w:r>
            <w:proofErr w:type="spellStart"/>
            <w:r w:rsidRPr="00AF6E88">
              <w:rPr>
                <w:rFonts w:eastAsiaTheme="minorEastAsia"/>
                <w:highlight w:val="green"/>
                <w:lang w:eastAsia="zh-CN"/>
              </w:rPr>
              <w:t>PSCell</w:t>
            </w:r>
            <w:proofErr w:type="spellEnd"/>
            <w:r w:rsidRPr="00AF6E88">
              <w:rPr>
                <w:rFonts w:eastAsiaTheme="minorEastAsia"/>
                <w:highlight w:val="green"/>
                <w:lang w:eastAsia="zh-CN"/>
              </w:rPr>
              <w:t xml:space="preserve"> + NR </w:t>
            </w:r>
            <w:proofErr w:type="spellStart"/>
            <w:r w:rsidRPr="00AF6E88">
              <w:rPr>
                <w:rFonts w:eastAsiaTheme="minorEastAsia"/>
                <w:highlight w:val="green"/>
                <w:lang w:eastAsia="zh-CN"/>
              </w:rPr>
              <w:t>SCell</w:t>
            </w:r>
            <w:proofErr w:type="spellEnd"/>
          </w:p>
          <w:p w:rsidR="00EF7C7F" w:rsidRPr="00AF6E88" w:rsidRDefault="00EF7C7F" w:rsidP="00AF6E88">
            <w:pPr>
              <w:numPr>
                <w:ilvl w:val="0"/>
                <w:numId w:val="43"/>
              </w:numPr>
              <w:rPr>
                <w:rFonts w:eastAsiaTheme="minorEastAsia"/>
                <w:lang w:val="en-US" w:eastAsia="zh-CN"/>
              </w:rPr>
            </w:pPr>
            <w:r w:rsidRPr="00AF6E88">
              <w:rPr>
                <w:rFonts w:eastAsiaTheme="minorEastAsia"/>
                <w:b/>
                <w:bCs/>
                <w:u w:val="single"/>
                <w:lang w:eastAsia="zh-CN"/>
              </w:rPr>
              <w:t xml:space="preserve">Whether </w:t>
            </w:r>
            <w:proofErr w:type="spellStart"/>
            <w:r w:rsidRPr="00AF6E88">
              <w:rPr>
                <w:rFonts w:eastAsiaTheme="minorEastAsia"/>
                <w:b/>
                <w:bCs/>
                <w:u w:val="single"/>
                <w:lang w:eastAsia="zh-CN"/>
              </w:rPr>
              <w:t>DCI+Timer</w:t>
            </w:r>
            <w:proofErr w:type="spellEnd"/>
            <w:r w:rsidRPr="00AF6E88">
              <w:rPr>
                <w:rFonts w:eastAsiaTheme="minorEastAsia"/>
                <w:b/>
                <w:bCs/>
                <w:u w:val="single"/>
                <w:lang w:eastAsia="zh-CN"/>
              </w:rPr>
              <w:t xml:space="preserve"> based simultaneous BWP switch switching can be applied in one test</w:t>
            </w:r>
          </w:p>
          <w:p w:rsidR="00EF7C7F" w:rsidRPr="00AF6E88" w:rsidRDefault="00EF7C7F" w:rsidP="00AF6E88">
            <w:pPr>
              <w:numPr>
                <w:ilvl w:val="1"/>
                <w:numId w:val="43"/>
              </w:numPr>
              <w:rPr>
                <w:rFonts w:eastAsiaTheme="minorEastAsia"/>
                <w:highlight w:val="green"/>
                <w:lang w:val="en-US" w:eastAsia="zh-CN"/>
              </w:rPr>
            </w:pPr>
            <w:r w:rsidRPr="00AF6E88">
              <w:rPr>
                <w:rFonts w:eastAsiaTheme="minorEastAsia"/>
                <w:highlight w:val="green"/>
                <w:lang w:val="en-US" w:eastAsia="zh-CN"/>
              </w:rPr>
              <w:t xml:space="preserve">Agreement: </w:t>
            </w:r>
            <w:r w:rsidRPr="00AF6E88">
              <w:rPr>
                <w:rFonts w:eastAsiaTheme="minorEastAsia"/>
                <w:highlight w:val="green"/>
                <w:lang w:eastAsia="zh-CN"/>
              </w:rPr>
              <w:t xml:space="preserve">Both </w:t>
            </w:r>
            <w:proofErr w:type="spellStart"/>
            <w:r w:rsidRPr="00AF6E88">
              <w:rPr>
                <w:rFonts w:eastAsiaTheme="minorEastAsia"/>
                <w:highlight w:val="green"/>
                <w:lang w:eastAsia="zh-CN"/>
              </w:rPr>
              <w:t>DCI+Timer</w:t>
            </w:r>
            <w:proofErr w:type="spellEnd"/>
            <w:r w:rsidRPr="00AF6E88">
              <w:rPr>
                <w:rFonts w:eastAsiaTheme="minorEastAsia"/>
                <w:highlight w:val="green"/>
                <w:lang w:eastAsia="zh-CN"/>
              </w:rPr>
              <w:t xml:space="preserve"> based BWP switch can be tested in one </w:t>
            </w:r>
            <w:proofErr w:type="spellStart"/>
            <w:r w:rsidRPr="00AF6E88">
              <w:rPr>
                <w:rFonts w:eastAsiaTheme="minorEastAsia"/>
                <w:highlight w:val="green"/>
                <w:lang w:eastAsia="zh-CN"/>
              </w:rPr>
              <w:t>testcase</w:t>
            </w:r>
            <w:proofErr w:type="spellEnd"/>
          </w:p>
          <w:p w:rsidR="00EF7C7F" w:rsidRPr="00AF6E88" w:rsidRDefault="00EF7C7F" w:rsidP="00AF6E88">
            <w:pPr>
              <w:numPr>
                <w:ilvl w:val="0"/>
                <w:numId w:val="43"/>
              </w:numPr>
              <w:rPr>
                <w:rFonts w:eastAsiaTheme="minorEastAsia"/>
                <w:lang w:val="en-US" w:eastAsia="zh-CN"/>
              </w:rPr>
            </w:pPr>
            <w:r w:rsidRPr="00AF6E88">
              <w:rPr>
                <w:rFonts w:eastAsiaTheme="minorEastAsia"/>
                <w:b/>
                <w:bCs/>
                <w:u w:val="single"/>
                <w:lang w:eastAsia="zh-CN"/>
              </w:rPr>
              <w:t>Whether define test for Cross-carrier scheduling based Simultaneous BWP switching</w:t>
            </w:r>
          </w:p>
          <w:p w:rsidR="00EF7C7F" w:rsidRPr="00AF6E88" w:rsidRDefault="00EF7C7F" w:rsidP="00AF6E88">
            <w:pPr>
              <w:numPr>
                <w:ilvl w:val="1"/>
                <w:numId w:val="43"/>
              </w:numPr>
              <w:rPr>
                <w:rFonts w:eastAsiaTheme="minorEastAsia"/>
                <w:highlight w:val="green"/>
                <w:lang w:val="en-US" w:eastAsia="zh-CN"/>
              </w:rPr>
            </w:pPr>
            <w:r w:rsidRPr="00AF6E88">
              <w:rPr>
                <w:rFonts w:eastAsiaTheme="minorEastAsia"/>
                <w:highlight w:val="green"/>
                <w:lang w:val="en-US" w:eastAsia="zh-CN"/>
              </w:rPr>
              <w:t xml:space="preserve">Agreement: </w:t>
            </w:r>
            <w:r w:rsidRPr="00AF6E88">
              <w:rPr>
                <w:rFonts w:eastAsiaTheme="minorEastAsia"/>
                <w:highlight w:val="green"/>
                <w:lang w:eastAsia="zh-CN"/>
              </w:rPr>
              <w:t xml:space="preserve">Only define self-scheduling based test cases in </w:t>
            </w:r>
            <w:proofErr w:type="spellStart"/>
            <w:r w:rsidRPr="00AF6E88">
              <w:rPr>
                <w:rFonts w:eastAsiaTheme="minorEastAsia"/>
                <w:highlight w:val="green"/>
                <w:lang w:eastAsia="zh-CN"/>
              </w:rPr>
              <w:t>NR_RRM_enh</w:t>
            </w:r>
            <w:proofErr w:type="spellEnd"/>
            <w:r w:rsidRPr="00AF6E88">
              <w:rPr>
                <w:rFonts w:eastAsiaTheme="minorEastAsia"/>
                <w:highlight w:val="green"/>
                <w:lang w:eastAsia="zh-CN"/>
              </w:rPr>
              <w:t>.</w:t>
            </w:r>
          </w:p>
          <w:p w:rsidR="00EF7C7F" w:rsidRPr="00AF6E88" w:rsidRDefault="00EF7C7F" w:rsidP="00AF6E88">
            <w:pPr>
              <w:numPr>
                <w:ilvl w:val="0"/>
                <w:numId w:val="43"/>
              </w:numPr>
              <w:rPr>
                <w:rFonts w:ascii="Cambria Math" w:eastAsiaTheme="minorEastAsia" w:hAnsi="Cambria Math"/>
                <w:iCs/>
                <w:lang w:val="en-US" w:eastAsia="zh-CN"/>
              </w:rPr>
            </w:pPr>
            <w:r w:rsidRPr="00AF6E88">
              <w:rPr>
                <w:rFonts w:ascii="Cambria Math" w:eastAsiaTheme="minorEastAsia" w:hAnsi="Cambria Math"/>
                <w:b/>
                <w:bCs/>
                <w:iCs/>
                <w:u w:val="single"/>
                <w:lang w:eastAsia="zh-CN"/>
              </w:rPr>
              <w:t>CC combinations for BWP switch</w:t>
            </w:r>
          </w:p>
          <w:p w:rsidR="00EF7C7F" w:rsidRPr="00AF6E88" w:rsidRDefault="00EF7C7F" w:rsidP="00AF6E88">
            <w:pPr>
              <w:numPr>
                <w:ilvl w:val="0"/>
                <w:numId w:val="43"/>
              </w:numPr>
              <w:rPr>
                <w:rFonts w:ascii="Cambria Math" w:eastAsiaTheme="minorEastAsia" w:hAnsi="Cambria Math"/>
                <w:iCs/>
                <w:highlight w:val="green"/>
                <w:lang w:val="en-US" w:eastAsia="zh-CN"/>
              </w:rPr>
            </w:pPr>
            <w:r w:rsidRPr="00AF6E88">
              <w:rPr>
                <w:rFonts w:ascii="Cambria Math" w:eastAsiaTheme="minorEastAsia" w:hAnsi="Cambria Math"/>
                <w:iCs/>
                <w:highlight w:val="green"/>
                <w:lang w:eastAsia="zh-CN"/>
              </w:rPr>
              <w:t>Agreement in GTW session:</w:t>
            </w:r>
          </w:p>
          <w:p w:rsidR="00EF7C7F" w:rsidRPr="00AF6E88" w:rsidRDefault="00EF7C7F" w:rsidP="00AF6E88">
            <w:pPr>
              <w:numPr>
                <w:ilvl w:val="0"/>
                <w:numId w:val="43"/>
              </w:numPr>
              <w:rPr>
                <w:rFonts w:ascii="Cambria Math" w:eastAsiaTheme="minorEastAsia" w:hAnsi="Cambria Math"/>
                <w:iCs/>
                <w:highlight w:val="green"/>
                <w:lang w:val="en-US" w:eastAsia="zh-CN"/>
              </w:rPr>
            </w:pPr>
            <w:r w:rsidRPr="00AF6E88">
              <w:rPr>
                <w:rFonts w:ascii="Cambria Math" w:eastAsiaTheme="minorEastAsia" w:hAnsi="Cambria Math"/>
                <w:iCs/>
                <w:highlight w:val="green"/>
                <w:lang w:eastAsia="zh-CN"/>
              </w:rPr>
              <w:t>Define test cases for</w:t>
            </w:r>
          </w:p>
          <w:p w:rsidR="00EF7C7F" w:rsidRPr="00AF6E88" w:rsidRDefault="00EF7C7F" w:rsidP="00AF6E88">
            <w:pPr>
              <w:numPr>
                <w:ilvl w:val="1"/>
                <w:numId w:val="43"/>
              </w:numPr>
              <w:rPr>
                <w:rFonts w:ascii="Cambria Math" w:eastAsiaTheme="minorEastAsia" w:hAnsi="Cambria Math"/>
                <w:iCs/>
                <w:highlight w:val="green"/>
                <w:lang w:val="en-US" w:eastAsia="zh-CN"/>
              </w:rPr>
            </w:pPr>
            <w:r w:rsidRPr="00AF6E88">
              <w:rPr>
                <w:rFonts w:ascii="Cambria Math" w:eastAsiaTheme="minorEastAsia" w:hAnsi="Cambria Math"/>
                <w:iCs/>
                <w:highlight w:val="green"/>
                <w:lang w:eastAsia="zh-CN"/>
              </w:rPr>
              <w:t>FR1+FR1 simultaneous BWP switch</w:t>
            </w:r>
          </w:p>
          <w:p w:rsidR="00EF7C7F" w:rsidRPr="00AF6E88" w:rsidRDefault="00EF7C7F" w:rsidP="00AF6E88">
            <w:pPr>
              <w:numPr>
                <w:ilvl w:val="1"/>
                <w:numId w:val="43"/>
              </w:numPr>
              <w:rPr>
                <w:rFonts w:ascii="Cambria Math" w:eastAsiaTheme="minorEastAsia" w:hAnsi="Cambria Math"/>
                <w:iCs/>
                <w:highlight w:val="green"/>
                <w:lang w:val="en-US" w:eastAsia="zh-CN"/>
              </w:rPr>
            </w:pPr>
            <w:r w:rsidRPr="00AF6E88">
              <w:rPr>
                <w:rFonts w:ascii="Cambria Math" w:eastAsiaTheme="minorEastAsia" w:hAnsi="Cambria Math"/>
                <w:iCs/>
                <w:highlight w:val="green"/>
                <w:lang w:eastAsia="zh-CN"/>
              </w:rPr>
              <w:t>FR2+FR2 simultaneous BWP switch</w:t>
            </w:r>
          </w:p>
          <w:p w:rsidR="00EF7C7F" w:rsidRPr="00AF6E88" w:rsidRDefault="00EF7C7F" w:rsidP="00AF6E88">
            <w:pPr>
              <w:numPr>
                <w:ilvl w:val="1"/>
                <w:numId w:val="43"/>
              </w:numPr>
              <w:rPr>
                <w:rFonts w:ascii="Cambria Math" w:eastAsiaTheme="minorEastAsia" w:hAnsi="Cambria Math"/>
                <w:iCs/>
                <w:highlight w:val="green"/>
                <w:lang w:val="en-US" w:eastAsia="zh-CN"/>
              </w:rPr>
            </w:pPr>
            <w:r w:rsidRPr="00AF6E88">
              <w:rPr>
                <w:rFonts w:ascii="Cambria Math" w:eastAsiaTheme="minorEastAsia" w:hAnsi="Cambria Math"/>
                <w:iCs/>
                <w:highlight w:val="green"/>
                <w:lang w:eastAsia="zh-CN"/>
              </w:rPr>
              <w:t>FFS: FR1+FR2 simultaneous BWP switch</w:t>
            </w:r>
          </w:p>
          <w:p w:rsidR="00EF7C7F" w:rsidRPr="00AF6E88" w:rsidRDefault="00EF7C7F" w:rsidP="00AF6E88">
            <w:pPr>
              <w:numPr>
                <w:ilvl w:val="1"/>
                <w:numId w:val="43"/>
              </w:numPr>
              <w:rPr>
                <w:rFonts w:ascii="Cambria Math" w:eastAsiaTheme="minorEastAsia" w:hAnsi="Cambria Math"/>
                <w:iCs/>
                <w:highlight w:val="green"/>
                <w:lang w:val="en-US" w:eastAsia="zh-CN"/>
              </w:rPr>
            </w:pPr>
            <w:r w:rsidRPr="00AF6E88">
              <w:rPr>
                <w:rFonts w:ascii="Cambria Math" w:eastAsiaTheme="minorEastAsia" w:hAnsi="Cambria Math"/>
                <w:iCs/>
                <w:highlight w:val="green"/>
                <w:lang w:val="en-US" w:eastAsia="zh-CN"/>
              </w:rPr>
              <w:lastRenderedPageBreak/>
              <w:t xml:space="preserve">FFS: </w:t>
            </w:r>
            <w:r w:rsidRPr="00AF6E88">
              <w:rPr>
                <w:rFonts w:ascii="Cambria Math" w:eastAsiaTheme="minorEastAsia" w:hAnsi="Cambria Math"/>
                <w:iCs/>
                <w:highlight w:val="green"/>
                <w:lang w:eastAsia="zh-CN"/>
              </w:rPr>
              <w:t>FR1+FR2 non-simultaneous BWP switch</w:t>
            </w:r>
          </w:p>
          <w:p w:rsidR="00EF7C7F" w:rsidRPr="00AF6E88" w:rsidRDefault="00EF7C7F" w:rsidP="00AF6E88">
            <w:pPr>
              <w:numPr>
                <w:ilvl w:val="0"/>
                <w:numId w:val="43"/>
              </w:numPr>
              <w:rPr>
                <w:rFonts w:ascii="Cambria Math" w:eastAsiaTheme="minorEastAsia" w:hAnsi="Cambria Math"/>
                <w:iCs/>
                <w:highlight w:val="green"/>
                <w:lang w:val="en-US" w:eastAsia="zh-CN"/>
              </w:rPr>
            </w:pPr>
            <w:r w:rsidRPr="00AF6E88">
              <w:rPr>
                <w:rFonts w:ascii="Cambria Math" w:eastAsiaTheme="minorEastAsia" w:hAnsi="Cambria Math"/>
                <w:iCs/>
                <w:highlight w:val="green"/>
                <w:lang w:eastAsia="zh-CN"/>
              </w:rPr>
              <w:t>Note 1: the agreement applies for DCI/Timer based switching. For RRC based switching further discussion shall take place whether it is feasible to have simultaneous BWP switch.</w:t>
            </w:r>
          </w:p>
          <w:p w:rsidR="00EF7C7F" w:rsidRPr="00AF6E88" w:rsidRDefault="00EF7C7F" w:rsidP="00AF6E88">
            <w:pPr>
              <w:numPr>
                <w:ilvl w:val="0"/>
                <w:numId w:val="43"/>
              </w:numPr>
              <w:rPr>
                <w:rFonts w:ascii="Cambria Math" w:eastAsiaTheme="minorEastAsia" w:hAnsi="Cambria Math"/>
                <w:iCs/>
                <w:lang w:val="en-US" w:eastAsia="zh-CN"/>
              </w:rPr>
            </w:pPr>
            <w:r w:rsidRPr="00AF6E88">
              <w:rPr>
                <w:rFonts w:ascii="Cambria Math" w:eastAsiaTheme="minorEastAsia" w:hAnsi="Cambria Math"/>
                <w:iCs/>
                <w:highlight w:val="green"/>
                <w:lang w:eastAsia="zh-CN"/>
              </w:rPr>
              <w:t>Note 2: Feasibility of FR1+FR2 testing shall be addressed</w:t>
            </w:r>
          </w:p>
          <w:p w:rsidR="00EF7C7F" w:rsidRPr="00AF6E88" w:rsidRDefault="00EF7C7F" w:rsidP="00AF6E88">
            <w:pPr>
              <w:numPr>
                <w:ilvl w:val="0"/>
                <w:numId w:val="45"/>
              </w:numPr>
              <w:rPr>
                <w:rFonts w:ascii="Cambria Math" w:eastAsiaTheme="minorEastAsia" w:hAnsi="Cambria Math"/>
                <w:iCs/>
                <w:lang w:val="en-US" w:eastAsia="zh-CN"/>
              </w:rPr>
            </w:pPr>
            <w:r w:rsidRPr="00AF6E88">
              <w:rPr>
                <w:rFonts w:ascii="Cambria Math" w:eastAsiaTheme="minorEastAsia" w:hAnsi="Cambria Math"/>
                <w:b/>
                <w:bCs/>
                <w:iCs/>
                <w:u w:val="single"/>
                <w:lang w:eastAsia="zh-CN"/>
              </w:rPr>
              <w:t>Simultaneous case or simultaneous + partial</w:t>
            </w:r>
          </w:p>
          <w:p w:rsidR="00EF7C7F" w:rsidRPr="00AF6E88" w:rsidRDefault="00EF7C7F" w:rsidP="00AF6E88">
            <w:pPr>
              <w:numPr>
                <w:ilvl w:val="0"/>
                <w:numId w:val="45"/>
              </w:numPr>
              <w:rPr>
                <w:rFonts w:ascii="Cambria Math" w:eastAsiaTheme="minorEastAsia" w:hAnsi="Cambria Math"/>
                <w:iCs/>
                <w:lang w:val="en-US" w:eastAsia="zh-CN"/>
              </w:rPr>
            </w:pPr>
            <w:r w:rsidRPr="00AF6E88">
              <w:rPr>
                <w:rFonts w:ascii="Cambria Math" w:eastAsiaTheme="minorEastAsia" w:hAnsi="Cambria Math"/>
                <w:iCs/>
                <w:lang w:eastAsia="zh-CN"/>
              </w:rPr>
              <w:t>Sub1: For RRC based BWP switching</w:t>
            </w:r>
          </w:p>
          <w:p w:rsidR="00EF7C7F" w:rsidRPr="00AF6E88" w:rsidRDefault="00EF7C7F" w:rsidP="00AF6E88">
            <w:pPr>
              <w:numPr>
                <w:ilvl w:val="1"/>
                <w:numId w:val="45"/>
              </w:numPr>
              <w:rPr>
                <w:rFonts w:ascii="Cambria Math" w:eastAsiaTheme="minorEastAsia" w:hAnsi="Cambria Math"/>
                <w:iCs/>
                <w:lang w:val="en-US" w:eastAsia="zh-CN"/>
              </w:rPr>
            </w:pPr>
            <w:r w:rsidRPr="00AF6E88">
              <w:rPr>
                <w:rFonts w:ascii="Cambria Math" w:eastAsiaTheme="minorEastAsia" w:hAnsi="Cambria Math"/>
                <w:iCs/>
                <w:lang w:eastAsia="zh-CN"/>
              </w:rPr>
              <w:t xml:space="preserve">Postpone defining </w:t>
            </w:r>
            <w:proofErr w:type="spellStart"/>
            <w:r w:rsidRPr="00AF6E88">
              <w:rPr>
                <w:rFonts w:ascii="Cambria Math" w:eastAsiaTheme="minorEastAsia" w:hAnsi="Cambria Math"/>
                <w:iCs/>
                <w:lang w:eastAsia="zh-CN"/>
              </w:rPr>
              <w:t>testcases</w:t>
            </w:r>
            <w:proofErr w:type="spellEnd"/>
            <w:r w:rsidRPr="00AF6E88">
              <w:rPr>
                <w:rFonts w:ascii="Cambria Math" w:eastAsiaTheme="minorEastAsia" w:hAnsi="Cambria Math"/>
                <w:iCs/>
                <w:lang w:eastAsia="zh-CN"/>
              </w:rPr>
              <w:t xml:space="preserve"> with RRC based simultaneous BWP switch and clarify the scenario first.</w:t>
            </w:r>
          </w:p>
          <w:p w:rsidR="00EF7C7F" w:rsidRPr="00AF6E88" w:rsidRDefault="00EF7C7F" w:rsidP="00AF6E88">
            <w:pPr>
              <w:numPr>
                <w:ilvl w:val="0"/>
                <w:numId w:val="45"/>
              </w:numPr>
              <w:rPr>
                <w:rFonts w:ascii="Cambria Math" w:eastAsiaTheme="minorEastAsia" w:hAnsi="Cambria Math"/>
                <w:iCs/>
                <w:lang w:val="en-US" w:eastAsia="zh-CN"/>
              </w:rPr>
            </w:pPr>
            <w:r w:rsidRPr="00AF6E88">
              <w:rPr>
                <w:rFonts w:ascii="Cambria Math" w:eastAsiaTheme="minorEastAsia" w:hAnsi="Cambria Math"/>
                <w:iCs/>
                <w:lang w:eastAsia="zh-CN"/>
              </w:rPr>
              <w:t>Sub2: DCI/Timer based BWP switching:</w:t>
            </w:r>
          </w:p>
          <w:p w:rsidR="00AF6E88" w:rsidRPr="00AF6E88" w:rsidRDefault="00AF6E88" w:rsidP="00AF6E88">
            <w:pPr>
              <w:rPr>
                <w:rFonts w:ascii="Cambria Math" w:eastAsiaTheme="minorEastAsia" w:hAnsi="Cambria Math"/>
                <w:iCs/>
                <w:lang w:val="en-US" w:eastAsia="zh-CN"/>
              </w:rPr>
            </w:pPr>
            <w:r w:rsidRPr="00AF6E88">
              <w:rPr>
                <w:rFonts w:ascii="Cambria Math" w:eastAsiaTheme="minorEastAsia" w:hAnsi="Cambria Math"/>
                <w:iCs/>
                <w:lang w:eastAsia="zh-CN"/>
              </w:rPr>
              <w:t xml:space="preserve">   - FFS:</w:t>
            </w:r>
          </w:p>
          <w:p w:rsidR="00EF7C7F" w:rsidRPr="00AF6E88" w:rsidRDefault="00EF7C7F" w:rsidP="00AF6E88">
            <w:pPr>
              <w:numPr>
                <w:ilvl w:val="1"/>
                <w:numId w:val="46"/>
              </w:numPr>
              <w:rPr>
                <w:rFonts w:ascii="Cambria Math" w:eastAsiaTheme="minorEastAsia" w:hAnsi="Cambria Math"/>
                <w:iCs/>
                <w:lang w:val="en-US" w:eastAsia="zh-CN"/>
              </w:rPr>
            </w:pPr>
            <w:r w:rsidRPr="00AF6E88">
              <w:rPr>
                <w:rFonts w:ascii="Cambria Math" w:eastAsiaTheme="minorEastAsia" w:hAnsi="Cambria Math"/>
                <w:iCs/>
                <w:lang w:eastAsia="zh-CN"/>
              </w:rPr>
              <w:t>Option 1:</w:t>
            </w:r>
          </w:p>
          <w:p w:rsidR="00EF7C7F" w:rsidRPr="00AF6E88" w:rsidRDefault="00EF7C7F" w:rsidP="00AF6E88">
            <w:pPr>
              <w:numPr>
                <w:ilvl w:val="2"/>
                <w:numId w:val="46"/>
              </w:numPr>
              <w:rPr>
                <w:rFonts w:ascii="Cambria Math" w:eastAsiaTheme="minorEastAsia" w:hAnsi="Cambria Math"/>
                <w:iCs/>
                <w:lang w:val="en-US" w:eastAsia="zh-CN"/>
              </w:rPr>
            </w:pPr>
            <w:r w:rsidRPr="00AF6E88">
              <w:rPr>
                <w:rFonts w:ascii="Cambria Math" w:eastAsiaTheme="minorEastAsia" w:hAnsi="Cambria Math"/>
                <w:iCs/>
                <w:lang w:eastAsia="zh-CN"/>
              </w:rPr>
              <w:t>Only define simultaneous multiple BWP switch test cases</w:t>
            </w:r>
          </w:p>
          <w:p w:rsidR="00EF7C7F" w:rsidRPr="00AF6E88" w:rsidRDefault="00EF7C7F" w:rsidP="00AF6E88">
            <w:pPr>
              <w:numPr>
                <w:ilvl w:val="1"/>
                <w:numId w:val="46"/>
              </w:numPr>
              <w:rPr>
                <w:rFonts w:ascii="Cambria Math" w:eastAsiaTheme="minorEastAsia" w:hAnsi="Cambria Math"/>
                <w:iCs/>
                <w:lang w:val="en-US" w:eastAsia="zh-CN"/>
              </w:rPr>
            </w:pPr>
            <w:r w:rsidRPr="00AF6E88">
              <w:rPr>
                <w:rFonts w:ascii="Cambria Math" w:eastAsiaTheme="minorEastAsia" w:hAnsi="Cambria Math"/>
                <w:iCs/>
                <w:lang w:eastAsia="zh-CN"/>
              </w:rPr>
              <w:t>Option 2:</w:t>
            </w:r>
          </w:p>
          <w:p w:rsidR="00EF7C7F" w:rsidRPr="00AF6E88" w:rsidRDefault="00EF7C7F" w:rsidP="00AF6E88">
            <w:pPr>
              <w:numPr>
                <w:ilvl w:val="2"/>
                <w:numId w:val="46"/>
              </w:numPr>
              <w:rPr>
                <w:rFonts w:ascii="Cambria Math" w:eastAsiaTheme="minorEastAsia" w:hAnsi="Cambria Math"/>
                <w:iCs/>
                <w:lang w:val="en-US" w:eastAsia="zh-CN"/>
              </w:rPr>
            </w:pPr>
            <w:r w:rsidRPr="00AF6E88">
              <w:rPr>
                <w:rFonts w:ascii="Cambria Math" w:eastAsiaTheme="minorEastAsia" w:hAnsi="Cambria Math"/>
                <w:iCs/>
                <w:lang w:eastAsia="zh-CN"/>
              </w:rPr>
              <w:t>Define both simultaneous and non-simultaneous multiple BWP switch test cases</w:t>
            </w:r>
          </w:p>
          <w:p w:rsidR="00EF7C7F" w:rsidRPr="00AF6E88" w:rsidRDefault="00EF7C7F" w:rsidP="00AF6E88">
            <w:pPr>
              <w:numPr>
                <w:ilvl w:val="0"/>
                <w:numId w:val="47"/>
              </w:numPr>
              <w:rPr>
                <w:rFonts w:ascii="Cambria Math" w:eastAsiaTheme="minorEastAsia" w:hAnsi="Cambria Math"/>
                <w:iCs/>
                <w:lang w:val="en-US" w:eastAsia="zh-CN"/>
              </w:rPr>
            </w:pPr>
            <w:r w:rsidRPr="00AF6E88">
              <w:rPr>
                <w:rFonts w:ascii="Cambria Math" w:eastAsiaTheme="minorEastAsia" w:hAnsi="Cambria Math"/>
                <w:b/>
                <w:bCs/>
                <w:iCs/>
                <w:u w:val="single"/>
                <w:lang w:eastAsia="zh-CN"/>
              </w:rPr>
              <w:t>Cell configuration with or w/o interruption test</w:t>
            </w:r>
          </w:p>
          <w:p w:rsidR="00AF6E88" w:rsidRPr="00AF6E88" w:rsidRDefault="00AF6E88" w:rsidP="00AF6E88">
            <w:pPr>
              <w:rPr>
                <w:rFonts w:ascii="Cambria Math" w:eastAsiaTheme="minorEastAsia" w:hAnsi="Cambria Math"/>
                <w:iCs/>
                <w:lang w:val="en-US" w:eastAsia="zh-CN"/>
              </w:rPr>
            </w:pPr>
            <w:r w:rsidRPr="00AF6E88">
              <w:rPr>
                <w:rFonts w:ascii="Cambria Math" w:eastAsiaTheme="minorEastAsia" w:hAnsi="Cambria Math"/>
                <w:iCs/>
                <w:lang w:eastAsia="zh-CN"/>
              </w:rPr>
              <w:t>For SA case:</w:t>
            </w:r>
          </w:p>
          <w:p w:rsidR="00EF7C7F" w:rsidRPr="00AF6E88" w:rsidRDefault="00EF7C7F" w:rsidP="00AF6E88">
            <w:pPr>
              <w:numPr>
                <w:ilvl w:val="2"/>
                <w:numId w:val="48"/>
              </w:numPr>
              <w:rPr>
                <w:rFonts w:ascii="Cambria Math" w:eastAsiaTheme="minorEastAsia" w:hAnsi="Cambria Math"/>
                <w:iCs/>
                <w:lang w:val="en-US" w:eastAsia="zh-CN"/>
              </w:rPr>
            </w:pPr>
            <w:r w:rsidRPr="00AF6E88">
              <w:rPr>
                <w:rFonts w:ascii="Cambria Math" w:eastAsiaTheme="minorEastAsia" w:hAnsi="Cambria Math"/>
                <w:iCs/>
                <w:lang w:eastAsia="zh-CN"/>
              </w:rPr>
              <w:t xml:space="preserve">NR </w:t>
            </w:r>
            <w:proofErr w:type="spellStart"/>
            <w:r w:rsidRPr="00AF6E88">
              <w:rPr>
                <w:rFonts w:ascii="Cambria Math" w:eastAsiaTheme="minorEastAsia" w:hAnsi="Cambria Math"/>
                <w:iCs/>
                <w:lang w:eastAsia="zh-CN"/>
              </w:rPr>
              <w:t>PCell</w:t>
            </w:r>
            <w:proofErr w:type="spellEnd"/>
            <w:r w:rsidRPr="00AF6E88">
              <w:rPr>
                <w:rFonts w:ascii="Cambria Math" w:eastAsiaTheme="minorEastAsia" w:hAnsi="Cambria Math"/>
                <w:iCs/>
                <w:lang w:eastAsia="zh-CN"/>
              </w:rPr>
              <w:t xml:space="preserve"> + 2 NR </w:t>
            </w:r>
            <w:proofErr w:type="spellStart"/>
            <w:r w:rsidRPr="00AF6E88">
              <w:rPr>
                <w:rFonts w:ascii="Cambria Math" w:eastAsiaTheme="minorEastAsia" w:hAnsi="Cambria Math"/>
                <w:iCs/>
                <w:lang w:eastAsia="zh-CN"/>
              </w:rPr>
              <w:t>Scells</w:t>
            </w:r>
            <w:proofErr w:type="spellEnd"/>
          </w:p>
          <w:p w:rsidR="00EF7C7F" w:rsidRPr="00AF6E88" w:rsidRDefault="00EF7C7F" w:rsidP="00AF6E88">
            <w:pPr>
              <w:numPr>
                <w:ilvl w:val="0"/>
                <w:numId w:val="48"/>
              </w:numPr>
              <w:rPr>
                <w:rFonts w:ascii="Cambria Math" w:eastAsiaTheme="minorEastAsia" w:hAnsi="Cambria Math"/>
                <w:iCs/>
                <w:lang w:val="en-US" w:eastAsia="zh-CN"/>
              </w:rPr>
            </w:pPr>
            <w:r w:rsidRPr="00AF6E88">
              <w:rPr>
                <w:rFonts w:ascii="Cambria Math" w:eastAsiaTheme="minorEastAsia" w:hAnsi="Cambria Math"/>
                <w:b/>
                <w:bCs/>
                <w:iCs/>
                <w:u w:val="single"/>
                <w:lang w:eastAsia="zh-CN"/>
              </w:rPr>
              <w:t>Numerology difference b/w cells and/or BWPs in same FR</w:t>
            </w:r>
          </w:p>
          <w:p w:rsidR="00EF7C7F" w:rsidRPr="00AF6E88" w:rsidRDefault="00EF7C7F" w:rsidP="00AF6E88">
            <w:pPr>
              <w:numPr>
                <w:ilvl w:val="1"/>
                <w:numId w:val="48"/>
              </w:numPr>
              <w:rPr>
                <w:rFonts w:ascii="Cambria Math" w:eastAsiaTheme="minorEastAsia" w:hAnsi="Cambria Math"/>
                <w:iCs/>
                <w:lang w:val="en-US" w:eastAsia="zh-CN"/>
              </w:rPr>
            </w:pPr>
            <w:r w:rsidRPr="00AF6E88">
              <w:rPr>
                <w:rFonts w:ascii="Cambria Math" w:eastAsiaTheme="minorEastAsia" w:hAnsi="Cambria Math"/>
                <w:iCs/>
                <w:lang w:eastAsia="zh-CN"/>
              </w:rPr>
              <w:t>same SCS configuration among all involved CCs in the same FR.</w:t>
            </w:r>
          </w:p>
          <w:p w:rsidR="00EF7C7F" w:rsidRPr="00AF6E88" w:rsidRDefault="00EF7C7F" w:rsidP="00AF6E88">
            <w:pPr>
              <w:numPr>
                <w:ilvl w:val="0"/>
                <w:numId w:val="49"/>
              </w:numPr>
              <w:rPr>
                <w:rFonts w:ascii="Cambria Math" w:eastAsiaTheme="minorEastAsia" w:hAnsi="Cambria Math"/>
                <w:iCs/>
                <w:lang w:val="en-US" w:eastAsia="zh-CN"/>
              </w:rPr>
            </w:pPr>
            <w:r w:rsidRPr="00AF6E88">
              <w:rPr>
                <w:rFonts w:ascii="Cambria Math" w:eastAsiaTheme="minorEastAsia" w:hAnsi="Cambria Math"/>
                <w:b/>
                <w:bCs/>
                <w:iCs/>
                <w:u w:val="single"/>
                <w:lang w:eastAsia="zh-CN"/>
              </w:rPr>
              <w:t>DCI/Timer based simultaneous BWP switch test case list</w:t>
            </w:r>
          </w:p>
          <w:p w:rsidR="00EF7C7F" w:rsidRPr="00AF6E88" w:rsidRDefault="00EF7C7F" w:rsidP="00AF6E88">
            <w:pPr>
              <w:numPr>
                <w:ilvl w:val="1"/>
                <w:numId w:val="49"/>
              </w:numPr>
              <w:rPr>
                <w:rFonts w:ascii="Cambria Math" w:eastAsiaTheme="minorEastAsia" w:hAnsi="Cambria Math"/>
                <w:iCs/>
                <w:lang w:val="en-US" w:eastAsia="zh-CN"/>
              </w:rPr>
            </w:pPr>
            <w:r w:rsidRPr="00AF6E88">
              <w:rPr>
                <w:rFonts w:ascii="Cambria Math" w:eastAsiaTheme="minorEastAsia" w:hAnsi="Cambria Math"/>
                <w:iCs/>
                <w:lang w:eastAsia="zh-CN"/>
              </w:rPr>
              <w:t xml:space="preserve">TC1: DCI-based and Timer-based simultaneous Active BWP Switch on multiple CCs on FR1 in EN-DC (LTE </w:t>
            </w:r>
            <w:proofErr w:type="spellStart"/>
            <w:r w:rsidRPr="00AF6E88">
              <w:rPr>
                <w:rFonts w:ascii="Cambria Math" w:eastAsiaTheme="minorEastAsia" w:hAnsi="Cambria Math"/>
                <w:iCs/>
                <w:lang w:eastAsia="zh-CN"/>
              </w:rPr>
              <w:t>PCell</w:t>
            </w:r>
            <w:proofErr w:type="spellEnd"/>
            <w:r w:rsidRPr="00AF6E88">
              <w:rPr>
                <w:rFonts w:ascii="Cambria Math" w:eastAsiaTheme="minorEastAsia" w:hAnsi="Cambria Math"/>
                <w:iCs/>
                <w:lang w:eastAsia="zh-CN"/>
              </w:rPr>
              <w:t xml:space="preserve">+ NR FR1 </w:t>
            </w:r>
            <w:proofErr w:type="spellStart"/>
            <w:r w:rsidRPr="00AF6E88">
              <w:rPr>
                <w:rFonts w:ascii="Cambria Math" w:eastAsiaTheme="minorEastAsia" w:hAnsi="Cambria Math"/>
                <w:iCs/>
                <w:lang w:eastAsia="zh-CN"/>
              </w:rPr>
              <w:t>PSCell</w:t>
            </w:r>
            <w:proofErr w:type="spellEnd"/>
            <w:r w:rsidRPr="00AF6E88">
              <w:rPr>
                <w:rFonts w:ascii="Cambria Math" w:eastAsiaTheme="minorEastAsia" w:hAnsi="Cambria Math"/>
                <w:iCs/>
                <w:lang w:eastAsia="zh-CN"/>
              </w:rPr>
              <w:t xml:space="preserve">+ NR FR1 </w:t>
            </w:r>
            <w:proofErr w:type="spellStart"/>
            <w:r w:rsidRPr="00AF6E88">
              <w:rPr>
                <w:rFonts w:ascii="Cambria Math" w:eastAsiaTheme="minorEastAsia" w:hAnsi="Cambria Math"/>
                <w:iCs/>
                <w:lang w:eastAsia="zh-CN"/>
              </w:rPr>
              <w:t>SCell</w:t>
            </w:r>
            <w:proofErr w:type="spellEnd"/>
            <w:r w:rsidRPr="00AF6E88">
              <w:rPr>
                <w:rFonts w:ascii="Cambria Math" w:eastAsiaTheme="minorEastAsia" w:hAnsi="Cambria Math"/>
                <w:iCs/>
                <w:lang w:eastAsia="zh-CN"/>
              </w:rPr>
              <w:t xml:space="preserve"> )</w:t>
            </w:r>
          </w:p>
          <w:p w:rsidR="00EF7C7F" w:rsidRPr="00AF6E88" w:rsidRDefault="00EF7C7F" w:rsidP="00AF6E88">
            <w:pPr>
              <w:numPr>
                <w:ilvl w:val="1"/>
                <w:numId w:val="49"/>
              </w:numPr>
              <w:rPr>
                <w:rFonts w:ascii="Cambria Math" w:eastAsiaTheme="minorEastAsia" w:hAnsi="Cambria Math"/>
                <w:iCs/>
                <w:lang w:val="en-US" w:eastAsia="zh-CN"/>
              </w:rPr>
            </w:pPr>
            <w:r w:rsidRPr="00AF6E88">
              <w:rPr>
                <w:rFonts w:ascii="Cambria Math" w:eastAsiaTheme="minorEastAsia" w:hAnsi="Cambria Math"/>
                <w:bCs/>
                <w:iCs/>
                <w:lang w:eastAsia="zh-CN"/>
              </w:rPr>
              <w:t xml:space="preserve">TC2: DCI-based and Timer-based simultaneous Active BWP Switch on multiple CCs on FR2 in EN-DC (LTE </w:t>
            </w:r>
            <w:proofErr w:type="spellStart"/>
            <w:r w:rsidRPr="00AF6E88">
              <w:rPr>
                <w:rFonts w:ascii="Cambria Math" w:eastAsiaTheme="minorEastAsia" w:hAnsi="Cambria Math"/>
                <w:bCs/>
                <w:iCs/>
                <w:lang w:eastAsia="zh-CN"/>
              </w:rPr>
              <w:t>PCell</w:t>
            </w:r>
            <w:proofErr w:type="spellEnd"/>
            <w:r w:rsidRPr="00AF6E88">
              <w:rPr>
                <w:rFonts w:ascii="Cambria Math" w:eastAsiaTheme="minorEastAsia" w:hAnsi="Cambria Math"/>
                <w:bCs/>
                <w:iCs/>
                <w:lang w:eastAsia="zh-CN"/>
              </w:rPr>
              <w:t xml:space="preserve">+ NR FR2 </w:t>
            </w:r>
            <w:proofErr w:type="spellStart"/>
            <w:r w:rsidRPr="00AF6E88">
              <w:rPr>
                <w:rFonts w:ascii="Cambria Math" w:eastAsiaTheme="minorEastAsia" w:hAnsi="Cambria Math"/>
                <w:bCs/>
                <w:iCs/>
                <w:lang w:eastAsia="zh-CN"/>
              </w:rPr>
              <w:t>PSCell</w:t>
            </w:r>
            <w:proofErr w:type="spellEnd"/>
            <w:r w:rsidRPr="00AF6E88">
              <w:rPr>
                <w:rFonts w:ascii="Cambria Math" w:eastAsiaTheme="minorEastAsia" w:hAnsi="Cambria Math"/>
                <w:bCs/>
                <w:iCs/>
                <w:lang w:eastAsia="zh-CN"/>
              </w:rPr>
              <w:t xml:space="preserve">+ NR FR2 </w:t>
            </w:r>
            <w:proofErr w:type="spellStart"/>
            <w:r w:rsidRPr="00AF6E88">
              <w:rPr>
                <w:rFonts w:ascii="Cambria Math" w:eastAsiaTheme="minorEastAsia" w:hAnsi="Cambria Math"/>
                <w:bCs/>
                <w:iCs/>
                <w:lang w:eastAsia="zh-CN"/>
              </w:rPr>
              <w:t>SCell</w:t>
            </w:r>
            <w:proofErr w:type="spellEnd"/>
            <w:r w:rsidRPr="00AF6E88">
              <w:rPr>
                <w:rFonts w:ascii="Cambria Math" w:eastAsiaTheme="minorEastAsia" w:hAnsi="Cambria Math"/>
                <w:bCs/>
                <w:iCs/>
                <w:lang w:eastAsia="zh-CN"/>
              </w:rPr>
              <w:t xml:space="preserve"> )</w:t>
            </w:r>
          </w:p>
          <w:p w:rsidR="00EF7C7F" w:rsidRPr="00AF6E88" w:rsidRDefault="00EF7C7F" w:rsidP="00AF6E88">
            <w:pPr>
              <w:numPr>
                <w:ilvl w:val="1"/>
                <w:numId w:val="49"/>
              </w:numPr>
              <w:rPr>
                <w:rFonts w:ascii="Cambria Math" w:eastAsiaTheme="minorEastAsia" w:hAnsi="Cambria Math"/>
                <w:iCs/>
                <w:lang w:val="en-US" w:eastAsia="zh-CN"/>
              </w:rPr>
            </w:pPr>
            <w:r w:rsidRPr="00AF6E88">
              <w:rPr>
                <w:rFonts w:ascii="Cambria Math" w:eastAsiaTheme="minorEastAsia" w:hAnsi="Cambria Math"/>
                <w:iCs/>
                <w:lang w:eastAsia="zh-CN"/>
              </w:rPr>
              <w:t xml:space="preserve">TC3: DCI-based and Timer-based simultaneous Active BWP Switch on multiple CCs on FR1 in SA (NR FR1 </w:t>
            </w:r>
            <w:proofErr w:type="spellStart"/>
            <w:r w:rsidRPr="00AF6E88">
              <w:rPr>
                <w:rFonts w:ascii="Cambria Math" w:eastAsiaTheme="minorEastAsia" w:hAnsi="Cambria Math"/>
                <w:iCs/>
                <w:lang w:eastAsia="zh-CN"/>
              </w:rPr>
              <w:t>PCell</w:t>
            </w:r>
            <w:proofErr w:type="spellEnd"/>
            <w:r w:rsidRPr="00AF6E88">
              <w:rPr>
                <w:rFonts w:ascii="Cambria Math" w:eastAsiaTheme="minorEastAsia" w:hAnsi="Cambria Math"/>
                <w:iCs/>
                <w:lang w:eastAsia="zh-CN"/>
              </w:rPr>
              <w:t xml:space="preserve">+  NR FR1 </w:t>
            </w:r>
            <w:proofErr w:type="spellStart"/>
            <w:r w:rsidRPr="00AF6E88">
              <w:rPr>
                <w:rFonts w:ascii="Cambria Math" w:eastAsiaTheme="minorEastAsia" w:hAnsi="Cambria Math"/>
                <w:iCs/>
                <w:lang w:eastAsia="zh-CN"/>
              </w:rPr>
              <w:t>SCell</w:t>
            </w:r>
            <w:proofErr w:type="spellEnd"/>
            <w:r w:rsidRPr="00AF6E88">
              <w:rPr>
                <w:rFonts w:ascii="Cambria Math" w:eastAsiaTheme="minorEastAsia" w:hAnsi="Cambria Math"/>
                <w:iCs/>
                <w:lang w:eastAsia="zh-CN"/>
              </w:rPr>
              <w:t xml:space="preserve"> + NR FR1 </w:t>
            </w:r>
            <w:proofErr w:type="spellStart"/>
            <w:r w:rsidRPr="00AF6E88">
              <w:rPr>
                <w:rFonts w:ascii="Cambria Math" w:eastAsiaTheme="minorEastAsia" w:hAnsi="Cambria Math"/>
                <w:iCs/>
                <w:lang w:eastAsia="zh-CN"/>
              </w:rPr>
              <w:t>SCell</w:t>
            </w:r>
            <w:proofErr w:type="spellEnd"/>
            <w:r w:rsidRPr="00AF6E88">
              <w:rPr>
                <w:rFonts w:ascii="Cambria Math" w:eastAsiaTheme="minorEastAsia" w:hAnsi="Cambria Math"/>
                <w:iCs/>
                <w:lang w:eastAsia="zh-CN"/>
              </w:rPr>
              <w:t>)</w:t>
            </w:r>
          </w:p>
          <w:p w:rsidR="00EF7C7F" w:rsidRPr="00AF6E88" w:rsidRDefault="00EF7C7F" w:rsidP="00AF6E88">
            <w:pPr>
              <w:numPr>
                <w:ilvl w:val="1"/>
                <w:numId w:val="49"/>
              </w:numPr>
              <w:rPr>
                <w:rFonts w:ascii="Cambria Math" w:eastAsiaTheme="minorEastAsia" w:hAnsi="Cambria Math"/>
                <w:iCs/>
                <w:lang w:val="en-US" w:eastAsia="zh-CN"/>
              </w:rPr>
            </w:pPr>
            <w:r w:rsidRPr="00AF6E88">
              <w:rPr>
                <w:rFonts w:ascii="Cambria Math" w:eastAsiaTheme="minorEastAsia" w:hAnsi="Cambria Math"/>
                <w:iCs/>
                <w:lang w:eastAsia="zh-CN"/>
              </w:rPr>
              <w:t xml:space="preserve">TC4: DCI-based and Timer-based simultaneous Active BWP Switch on multiple CCs on FR2 in SA (NR FR1 </w:t>
            </w:r>
            <w:proofErr w:type="spellStart"/>
            <w:r w:rsidRPr="00AF6E88">
              <w:rPr>
                <w:rFonts w:ascii="Cambria Math" w:eastAsiaTheme="minorEastAsia" w:hAnsi="Cambria Math"/>
                <w:iCs/>
                <w:lang w:eastAsia="zh-CN"/>
              </w:rPr>
              <w:t>PCell</w:t>
            </w:r>
            <w:proofErr w:type="spellEnd"/>
            <w:r w:rsidRPr="00AF6E88">
              <w:rPr>
                <w:rFonts w:ascii="Cambria Math" w:eastAsiaTheme="minorEastAsia" w:hAnsi="Cambria Math"/>
                <w:iCs/>
                <w:lang w:eastAsia="zh-CN"/>
              </w:rPr>
              <w:t xml:space="preserve">+  NR FR2 </w:t>
            </w:r>
            <w:proofErr w:type="spellStart"/>
            <w:r w:rsidRPr="00AF6E88">
              <w:rPr>
                <w:rFonts w:ascii="Cambria Math" w:eastAsiaTheme="minorEastAsia" w:hAnsi="Cambria Math"/>
                <w:iCs/>
                <w:lang w:eastAsia="zh-CN"/>
              </w:rPr>
              <w:t>SCell</w:t>
            </w:r>
            <w:proofErr w:type="spellEnd"/>
            <w:r w:rsidRPr="00AF6E88">
              <w:rPr>
                <w:rFonts w:ascii="Cambria Math" w:eastAsiaTheme="minorEastAsia" w:hAnsi="Cambria Math"/>
                <w:iCs/>
                <w:lang w:eastAsia="zh-CN"/>
              </w:rPr>
              <w:t xml:space="preserve"> + NR FR2 </w:t>
            </w:r>
            <w:proofErr w:type="spellStart"/>
            <w:r w:rsidRPr="00AF6E88">
              <w:rPr>
                <w:rFonts w:ascii="Cambria Math" w:eastAsiaTheme="minorEastAsia" w:hAnsi="Cambria Math"/>
                <w:iCs/>
                <w:lang w:eastAsia="zh-CN"/>
              </w:rPr>
              <w:t>SCell</w:t>
            </w:r>
            <w:proofErr w:type="spellEnd"/>
            <w:r w:rsidRPr="00AF6E88">
              <w:rPr>
                <w:rFonts w:ascii="Cambria Math" w:eastAsiaTheme="minorEastAsia" w:hAnsi="Cambria Math"/>
                <w:iCs/>
                <w:lang w:eastAsia="zh-CN"/>
              </w:rPr>
              <w:t>)</w:t>
            </w:r>
          </w:p>
          <w:p w:rsidR="00AF6E88" w:rsidRPr="00AF6E88" w:rsidRDefault="00AF6E88" w:rsidP="00AF6E88">
            <w:pPr>
              <w:rPr>
                <w:rFonts w:ascii="Cambria Math" w:eastAsiaTheme="minorEastAsia" w:hAnsi="Cambria Math"/>
                <w:iCs/>
                <w:lang w:val="en-US" w:eastAsia="zh-CN"/>
              </w:rPr>
            </w:pPr>
            <w:r w:rsidRPr="00AF6E88">
              <w:rPr>
                <w:rFonts w:ascii="Cambria Math" w:eastAsiaTheme="minorEastAsia" w:hAnsi="Cambria Math"/>
                <w:iCs/>
                <w:lang w:eastAsia="zh-CN"/>
              </w:rPr>
              <w:t xml:space="preserve">   - FFS:</w:t>
            </w:r>
          </w:p>
          <w:p w:rsidR="00EF7C7F" w:rsidRPr="00AF6E88" w:rsidRDefault="00EF7C7F" w:rsidP="00AF6E88">
            <w:pPr>
              <w:numPr>
                <w:ilvl w:val="1"/>
                <w:numId w:val="50"/>
              </w:numPr>
              <w:rPr>
                <w:rFonts w:ascii="Cambria Math" w:eastAsiaTheme="minorEastAsia" w:hAnsi="Cambria Math"/>
                <w:iCs/>
                <w:lang w:val="en-US" w:eastAsia="zh-CN"/>
              </w:rPr>
            </w:pPr>
            <w:r w:rsidRPr="00AF6E88">
              <w:rPr>
                <w:rFonts w:ascii="Cambria Math" w:eastAsiaTheme="minorEastAsia" w:hAnsi="Cambria Math"/>
                <w:iCs/>
                <w:lang w:eastAsia="zh-CN"/>
              </w:rPr>
              <w:t>FR1+FR2 simultaneous BWP switch</w:t>
            </w:r>
          </w:p>
          <w:p w:rsidR="00EF7C7F" w:rsidRPr="00AF6E88" w:rsidRDefault="00EF7C7F" w:rsidP="00AF6E88">
            <w:pPr>
              <w:numPr>
                <w:ilvl w:val="0"/>
                <w:numId w:val="50"/>
              </w:numPr>
              <w:rPr>
                <w:rFonts w:ascii="Cambria Math" w:eastAsiaTheme="minorEastAsia" w:hAnsi="Cambria Math"/>
                <w:iCs/>
                <w:lang w:val="en-US" w:eastAsia="zh-CN"/>
              </w:rPr>
            </w:pPr>
            <w:r w:rsidRPr="00AF6E88">
              <w:rPr>
                <w:rFonts w:ascii="Cambria Math" w:eastAsiaTheme="minorEastAsia" w:hAnsi="Cambria Math"/>
                <w:b/>
                <w:bCs/>
                <w:iCs/>
                <w:u w:val="single"/>
                <w:lang w:eastAsia="zh-CN"/>
              </w:rPr>
              <w:t>DCI/Timer based non-simultaneous BWP switch test case</w:t>
            </w:r>
          </w:p>
          <w:p w:rsidR="00EF7C7F" w:rsidRPr="00AF6E88" w:rsidRDefault="00EF7C7F" w:rsidP="00AF6E88">
            <w:pPr>
              <w:numPr>
                <w:ilvl w:val="1"/>
                <w:numId w:val="50"/>
              </w:numPr>
              <w:rPr>
                <w:rFonts w:ascii="Cambria Math" w:eastAsiaTheme="minorEastAsia" w:hAnsi="Cambria Math"/>
                <w:iCs/>
                <w:lang w:val="en-US" w:eastAsia="zh-CN"/>
              </w:rPr>
            </w:pPr>
            <w:r w:rsidRPr="00AF6E88">
              <w:rPr>
                <w:rFonts w:ascii="Cambria Math" w:eastAsiaTheme="minorEastAsia" w:hAnsi="Cambria Math"/>
                <w:iCs/>
                <w:lang w:eastAsia="zh-CN"/>
              </w:rPr>
              <w:t>FFS</w:t>
            </w:r>
          </w:p>
          <w:p w:rsidR="00EF7C7F" w:rsidRPr="004D152F" w:rsidRDefault="00EF7C7F" w:rsidP="004D152F">
            <w:pPr>
              <w:numPr>
                <w:ilvl w:val="0"/>
                <w:numId w:val="50"/>
              </w:numPr>
              <w:tabs>
                <w:tab w:val="num" w:pos="1440"/>
              </w:tabs>
              <w:rPr>
                <w:rFonts w:ascii="Cambria Math" w:eastAsiaTheme="minorEastAsia" w:hAnsi="Cambria Math"/>
                <w:b/>
                <w:bCs/>
                <w:iCs/>
                <w:u w:val="single"/>
                <w:lang w:eastAsia="zh-CN"/>
              </w:rPr>
            </w:pPr>
            <w:r w:rsidRPr="00AF6E88">
              <w:rPr>
                <w:rFonts w:ascii="Cambria Math" w:eastAsiaTheme="minorEastAsia" w:hAnsi="Cambria Math"/>
                <w:b/>
                <w:bCs/>
                <w:iCs/>
                <w:u w:val="single"/>
                <w:lang w:eastAsia="zh-CN"/>
              </w:rPr>
              <w:t>RRC based simultaneous/non-simultaneous BWP switch test case</w:t>
            </w:r>
          </w:p>
          <w:p w:rsidR="00EF7C7F" w:rsidRPr="00AF6E88" w:rsidRDefault="00EF7C7F" w:rsidP="00AF6E88">
            <w:pPr>
              <w:numPr>
                <w:ilvl w:val="1"/>
                <w:numId w:val="50"/>
              </w:numPr>
              <w:rPr>
                <w:rFonts w:ascii="Cambria Math" w:eastAsiaTheme="minorEastAsia" w:hAnsi="Cambria Math"/>
                <w:iCs/>
                <w:lang w:val="en-US" w:eastAsia="zh-CN"/>
              </w:rPr>
            </w:pPr>
            <w:r w:rsidRPr="00AF6E88">
              <w:rPr>
                <w:rFonts w:ascii="Cambria Math" w:eastAsiaTheme="minorEastAsia" w:hAnsi="Cambria Math"/>
                <w:iCs/>
                <w:lang w:eastAsia="zh-CN"/>
              </w:rPr>
              <w:t>FFS</w:t>
            </w:r>
          </w:p>
          <w:p w:rsidR="008B4F73" w:rsidRPr="000C2147" w:rsidRDefault="008B4F73" w:rsidP="00AF6E88">
            <w:pPr>
              <w:rPr>
                <w:rFonts w:ascii="Cambria Math" w:eastAsiaTheme="minorEastAsia" w:hAnsi="Cambria Math"/>
                <w:iCs/>
                <w:lang w:val="en-US" w:eastAsia="zh-CN"/>
              </w:rPr>
            </w:pPr>
          </w:p>
        </w:tc>
      </w:tr>
    </w:tbl>
    <w:p w:rsidR="00415933" w:rsidRDefault="00415933" w:rsidP="00415933">
      <w:pPr>
        <w:rPr>
          <w:rFonts w:eastAsiaTheme="minorEastAsia"/>
          <w:b/>
          <w:bCs/>
          <w:u w:val="single"/>
          <w:lang w:eastAsia="zh-CN"/>
        </w:rPr>
      </w:pPr>
    </w:p>
    <w:p w:rsidR="006F1BAF" w:rsidRDefault="00F14670" w:rsidP="00852169">
      <w:pPr>
        <w:rPr>
          <w:rFonts w:eastAsiaTheme="minorEastAsia" w:cs="v4.2.0"/>
          <w:lang w:eastAsia="zh-CN"/>
        </w:rPr>
      </w:pPr>
      <w:r>
        <w:rPr>
          <w:rFonts w:eastAsiaTheme="minorEastAsia" w:cs="v4.2.0"/>
          <w:lang w:eastAsia="zh-CN"/>
        </w:rPr>
        <w:lastRenderedPageBreak/>
        <w:br/>
      </w:r>
      <w:r w:rsidR="00852169">
        <w:rPr>
          <w:rFonts w:eastAsiaTheme="minorEastAsia" w:cs="v4.2.0"/>
          <w:lang w:eastAsia="zh-CN"/>
        </w:rPr>
        <w:t xml:space="preserve">Apart the already test cases lists, the main pending issues is whether to introduce FR1 and FR2 CC combinations for BWP switch and whether to define non-simultaneous BWP switch test. </w:t>
      </w:r>
      <w:r w:rsidR="001D73DF">
        <w:rPr>
          <w:rFonts w:eastAsiaTheme="minorEastAsia" w:cs="v4.2.0"/>
          <w:lang w:eastAsia="zh-CN"/>
        </w:rPr>
        <w:t>We present our views</w:t>
      </w:r>
      <w:r w:rsidR="00D153B3">
        <w:rPr>
          <w:rFonts w:eastAsiaTheme="minorEastAsia" w:cs="v4.2.0"/>
          <w:lang w:eastAsia="zh-CN"/>
        </w:rPr>
        <w:t xml:space="preserve"> on whether to have non-simultaneous test cases</w:t>
      </w:r>
      <w:r w:rsidR="001D73DF">
        <w:rPr>
          <w:rFonts w:eastAsiaTheme="minorEastAsia" w:cs="v4.2.0"/>
          <w:lang w:eastAsia="zh-CN"/>
        </w:rPr>
        <w:t xml:space="preserve"> case by case as follows:</w:t>
      </w:r>
    </w:p>
    <w:p w:rsidR="001D73DF" w:rsidRPr="001D73DF" w:rsidRDefault="001D73DF" w:rsidP="00852169">
      <w:pPr>
        <w:rPr>
          <w:rFonts w:eastAsiaTheme="minorEastAsia" w:cs="v4.2.0"/>
          <w:b/>
          <w:u w:val="single"/>
          <w:lang w:eastAsia="zh-CN"/>
        </w:rPr>
      </w:pPr>
      <w:r w:rsidRPr="001D73DF">
        <w:rPr>
          <w:rFonts w:eastAsiaTheme="minorEastAsia" w:cs="v4.2.0"/>
          <w:b/>
          <w:u w:val="single"/>
          <w:lang w:eastAsia="zh-CN"/>
        </w:rPr>
        <w:t>Timer based BWP switch on multiple CCs:</w:t>
      </w:r>
    </w:p>
    <w:p w:rsidR="001D73DF" w:rsidRDefault="001D73DF" w:rsidP="00852169">
      <w:pPr>
        <w:rPr>
          <w:rFonts w:eastAsiaTheme="minorEastAsia" w:cs="v4.2.0"/>
          <w:lang w:eastAsia="zh-CN"/>
        </w:rPr>
      </w:pPr>
      <w:r>
        <w:rPr>
          <w:rFonts w:eastAsiaTheme="minorEastAsia" w:cs="v4.2.0"/>
          <w:lang w:eastAsia="zh-CN"/>
        </w:rPr>
        <w:t xml:space="preserve">It has been agreed that the simultaneous timer-based BWP switch requirements will be tested together with DCI based simultaneous BWP in one test case. </w:t>
      </w:r>
      <w:r w:rsidR="00217557">
        <w:rPr>
          <w:rFonts w:eastAsiaTheme="minorEastAsia" w:cs="v4.2.0"/>
          <w:lang w:eastAsia="zh-CN"/>
        </w:rPr>
        <w:t xml:space="preserve">For non-simultaneous timer based BWP switch on multiple CCs, based on pervious discussion in the core requirements, UE is allowed to perform the BWP switch on multiple CCs in sequence both happened in the same FR or among different </w:t>
      </w:r>
      <w:proofErr w:type="spellStart"/>
      <w:r w:rsidR="00217557">
        <w:rPr>
          <w:rFonts w:eastAsiaTheme="minorEastAsia" w:cs="v4.2.0"/>
          <w:lang w:eastAsia="zh-CN"/>
        </w:rPr>
        <w:t>FRs.</w:t>
      </w:r>
      <w:proofErr w:type="spellEnd"/>
      <w:r w:rsidR="00217557">
        <w:rPr>
          <w:rFonts w:eastAsiaTheme="minorEastAsia" w:cs="v4.2.0"/>
          <w:lang w:eastAsia="zh-CN"/>
        </w:rPr>
        <w:t xml:space="preserve"> Compared to the exiting requirements for single CC and simultaneous switch on multiple CCs, it does not impose any tighter limits or restrictions on UE’s behaviour.</w:t>
      </w:r>
      <w:r w:rsidR="00EF7C7F">
        <w:rPr>
          <w:rFonts w:eastAsiaTheme="minorEastAsia" w:cs="v4.2.0"/>
          <w:lang w:eastAsia="zh-CN"/>
        </w:rPr>
        <w:t xml:space="preserve"> Thus</w:t>
      </w:r>
      <w:r w:rsidR="00EF7C7F">
        <w:rPr>
          <w:rFonts w:eastAsiaTheme="minorEastAsia" w:cs="v4.2.0" w:hint="eastAsia"/>
          <w:lang w:eastAsia="zh-CN"/>
        </w:rPr>
        <w:t>,</w:t>
      </w:r>
      <w:r w:rsidR="00EF7C7F">
        <w:rPr>
          <w:rFonts w:eastAsiaTheme="minorEastAsia" w:cs="v4.2.0"/>
          <w:lang w:eastAsia="zh-CN"/>
        </w:rPr>
        <w:t xml:space="preserve"> no non-simultaneous timer based BWP switch on multiple CCs to be defined.</w:t>
      </w:r>
    </w:p>
    <w:p w:rsidR="00EF7C7F" w:rsidRPr="00EF7C7F" w:rsidRDefault="00EF7C7F" w:rsidP="00852169">
      <w:pPr>
        <w:rPr>
          <w:rFonts w:eastAsiaTheme="minorEastAsia" w:cs="v4.2.0"/>
          <w:b/>
          <w:lang w:eastAsia="zh-CN"/>
        </w:rPr>
      </w:pPr>
      <w:r w:rsidRPr="00EF7C7F">
        <w:rPr>
          <w:rFonts w:eastAsiaTheme="minorEastAsia" w:cs="v4.2.0"/>
          <w:b/>
          <w:lang w:eastAsia="zh-CN"/>
        </w:rPr>
        <w:t xml:space="preserve">Proposal 1: Not </w:t>
      </w:r>
      <w:r w:rsidR="00E06F62">
        <w:rPr>
          <w:rFonts w:eastAsiaTheme="minorEastAsia" w:cs="v4.2.0"/>
          <w:b/>
          <w:lang w:eastAsia="zh-CN"/>
        </w:rPr>
        <w:t xml:space="preserve">to </w:t>
      </w:r>
      <w:r w:rsidRPr="00EF7C7F">
        <w:rPr>
          <w:rFonts w:eastAsiaTheme="minorEastAsia" w:cs="v4.2.0"/>
          <w:b/>
          <w:lang w:eastAsia="zh-CN"/>
        </w:rPr>
        <w:t>define test cases for non-simultaneous timer based BWP switch on multiple CCs.</w:t>
      </w:r>
    </w:p>
    <w:p w:rsidR="001D73DF" w:rsidRPr="001D6FDD" w:rsidRDefault="001D73DF" w:rsidP="00852169">
      <w:pPr>
        <w:rPr>
          <w:rFonts w:eastAsiaTheme="minorEastAsia" w:cs="v4.2.0"/>
          <w:b/>
          <w:u w:val="single"/>
          <w:lang w:val="en-US" w:eastAsia="zh-CN"/>
        </w:rPr>
      </w:pPr>
      <w:r w:rsidRPr="001D73DF">
        <w:rPr>
          <w:rFonts w:eastAsiaTheme="minorEastAsia" w:cs="v4.2.0"/>
          <w:b/>
          <w:u w:val="single"/>
          <w:lang w:eastAsia="zh-CN"/>
        </w:rPr>
        <w:t>RRC based BWP switch on multiple CCs:</w:t>
      </w:r>
    </w:p>
    <w:p w:rsidR="001D73DF" w:rsidRDefault="00D153B3" w:rsidP="00852169">
      <w:pPr>
        <w:rPr>
          <w:rFonts w:eastAsiaTheme="minorEastAsia" w:cs="v4.2.0"/>
          <w:lang w:val="en-US" w:eastAsia="zh-CN"/>
        </w:rPr>
      </w:pPr>
      <w:r>
        <w:rPr>
          <w:rFonts w:eastAsiaTheme="minorEastAsia" w:cs="v4.2.0"/>
          <w:lang w:val="en-US" w:eastAsia="zh-CN"/>
        </w:rPr>
        <w:t>For RRC based BWP switch cases, the feasibility of multiple CC scenario is still under discussion. We suggest to discuss the corresponding test cases until we have clear conclusion on the scenarios.</w:t>
      </w:r>
    </w:p>
    <w:p w:rsidR="009E4A2D" w:rsidRPr="009E4A2D" w:rsidRDefault="009E4A2D" w:rsidP="00852169">
      <w:pPr>
        <w:rPr>
          <w:rFonts w:eastAsiaTheme="minorEastAsia" w:cs="v4.2.0"/>
          <w:b/>
          <w:lang w:val="en-US" w:eastAsia="zh-CN"/>
        </w:rPr>
      </w:pPr>
      <w:r w:rsidRPr="009E4A2D">
        <w:rPr>
          <w:rFonts w:eastAsiaTheme="minorEastAsia" w:cs="v4.2.0"/>
          <w:b/>
          <w:lang w:val="en-US" w:eastAsia="zh-CN"/>
        </w:rPr>
        <w:t>Proposal 2: Wait for the conclusion on feasibility of RRC based switch on multiple CCs.</w:t>
      </w:r>
    </w:p>
    <w:p w:rsidR="001D73DF" w:rsidRPr="001D73DF" w:rsidRDefault="001D73DF" w:rsidP="00852169">
      <w:pPr>
        <w:rPr>
          <w:rFonts w:eastAsiaTheme="minorEastAsia" w:cs="v4.2.0"/>
          <w:b/>
          <w:u w:val="single"/>
          <w:lang w:eastAsia="zh-CN"/>
        </w:rPr>
      </w:pPr>
      <w:r w:rsidRPr="001D73DF">
        <w:rPr>
          <w:rFonts w:eastAsiaTheme="minorEastAsia" w:cs="v4.2.0"/>
          <w:b/>
          <w:u w:val="single"/>
          <w:lang w:eastAsia="zh-CN"/>
        </w:rPr>
        <w:t>DCI based BWP switch on multiple CCs:</w:t>
      </w:r>
    </w:p>
    <w:p w:rsidR="001D73DF" w:rsidRDefault="001D6FDD" w:rsidP="00852169">
      <w:pPr>
        <w:rPr>
          <w:rFonts w:eastAsiaTheme="minorEastAsia" w:cs="v4.2.0"/>
          <w:lang w:eastAsia="zh-CN"/>
        </w:rPr>
      </w:pPr>
      <w:r w:rsidRPr="001D6FDD">
        <w:rPr>
          <w:rFonts w:eastAsiaTheme="minorEastAsia" w:cs="v4.2.0"/>
          <w:lang w:eastAsia="zh-CN"/>
        </w:rPr>
        <w:t>For DCI based BWP switch on multiple CCs,</w:t>
      </w:r>
      <w:r>
        <w:rPr>
          <w:rFonts w:eastAsiaTheme="minorEastAsia" w:cs="v4.2.0"/>
          <w:lang w:eastAsia="zh-CN"/>
        </w:rPr>
        <w:t xml:space="preserve"> the requirements for non-simultaneous case are only define for per-FR gap capable UE without SCS changes under NR-DC cases. Considering that it is a quite limited scenarios, most companies suggest not to have test cases for non-simultaneous cases. From our understanding, </w:t>
      </w:r>
      <w:r w:rsidR="002C2D4C">
        <w:rPr>
          <w:rFonts w:eastAsiaTheme="minorEastAsia" w:cs="v4.2.0"/>
          <w:lang w:eastAsia="zh-CN"/>
        </w:rPr>
        <w:t>the expected UE behaviour is that the BWP switching in MCG and SCG are performed in parallel without additional delay. It could also be observed from the requirements for simultaneous case that similar UE behaviour</w:t>
      </w:r>
      <w:r w:rsidR="00D153B3">
        <w:rPr>
          <w:rFonts w:eastAsiaTheme="minorEastAsia" w:cs="v4.2.0"/>
          <w:lang w:eastAsia="zh-CN"/>
        </w:rPr>
        <w:t>s are defined that for per-FR capable UE, only the CCs within the same FR will be counted when considering the number of N. So we are fine that not to define test cases for non-simultaneous DCI based BWP switch on multiple CCs.</w:t>
      </w:r>
    </w:p>
    <w:p w:rsidR="009E4A2D" w:rsidRPr="009E4A2D" w:rsidRDefault="009E4A2D" w:rsidP="009E4A2D">
      <w:pPr>
        <w:rPr>
          <w:rFonts w:eastAsiaTheme="minorEastAsia" w:cs="v4.2.0"/>
          <w:b/>
          <w:lang w:eastAsia="zh-CN"/>
        </w:rPr>
      </w:pPr>
      <w:r w:rsidRPr="009E4A2D">
        <w:rPr>
          <w:rFonts w:eastAsiaTheme="minorEastAsia" w:cs="v4.2.0"/>
          <w:b/>
          <w:lang w:eastAsia="zh-CN"/>
        </w:rPr>
        <w:t>Proposal 3: Not to define test cases for non-simultaneous DCI based BWP switch on multiple CCs.</w:t>
      </w:r>
    </w:p>
    <w:p w:rsidR="00853F64" w:rsidRPr="001D6FDD" w:rsidRDefault="00853F64" w:rsidP="00852169">
      <w:pPr>
        <w:rPr>
          <w:rFonts w:eastAsiaTheme="minorEastAsia" w:cs="v4.2.0"/>
          <w:lang w:eastAsia="zh-CN"/>
        </w:rPr>
      </w:pPr>
      <w:r>
        <w:rPr>
          <w:rFonts w:eastAsiaTheme="minorEastAsia" w:cs="v4.2.0"/>
          <w:lang w:eastAsia="zh-CN"/>
        </w:rPr>
        <w:t xml:space="preserve">For CC combinations for BWP switch, some companies raised the concern about the test feasibility of FR1+FR2 testing. From our understanding, the FR1+FR2 combinations are important for DCI-based BWP switch as the expected delay will be different depending on the per-FR gap capability. And also, there are other FR1 + FR2 combinations have been considered for other Rel-16 requirements (i.e. multiple CC </w:t>
      </w:r>
      <w:proofErr w:type="spellStart"/>
      <w:r>
        <w:rPr>
          <w:rFonts w:eastAsiaTheme="minorEastAsia" w:cs="v4.2.0"/>
          <w:lang w:eastAsia="zh-CN"/>
        </w:rPr>
        <w:t>SCell</w:t>
      </w:r>
      <w:proofErr w:type="spellEnd"/>
      <w:r>
        <w:rPr>
          <w:rFonts w:eastAsiaTheme="minorEastAsia" w:cs="v4.2.0"/>
          <w:lang w:eastAsia="zh-CN"/>
        </w:rPr>
        <w:t xml:space="preserve"> activation). From RAN4’s perspective, we didn’t identify </w:t>
      </w:r>
      <w:r w:rsidR="0046096C">
        <w:rPr>
          <w:rFonts w:eastAsiaTheme="minorEastAsia" w:cs="v4.2.0"/>
          <w:lang w:eastAsia="zh-CN"/>
        </w:rPr>
        <w:t>some</w:t>
      </w:r>
      <w:r>
        <w:rPr>
          <w:rFonts w:eastAsiaTheme="minorEastAsia" w:cs="v4.2.0"/>
          <w:lang w:eastAsia="zh-CN"/>
        </w:rPr>
        <w:t xml:space="preserve"> critical limitation on FR1 + FR2 test cases. So it is suggested to define FR1+FR2 simultaneous BWP switch test cases.</w:t>
      </w:r>
    </w:p>
    <w:p w:rsidR="000C2147" w:rsidRPr="0046096C" w:rsidRDefault="0046096C" w:rsidP="00C63D6B">
      <w:pPr>
        <w:pStyle w:val="B1"/>
        <w:ind w:left="0" w:firstLine="0"/>
        <w:rPr>
          <w:rFonts w:cs="v4.2.0"/>
          <w:b/>
          <w:lang w:val="en-GB"/>
        </w:rPr>
      </w:pPr>
      <w:r w:rsidRPr="0046096C">
        <w:rPr>
          <w:rFonts w:cs="v4.2.0"/>
          <w:b/>
          <w:lang w:val="en-GB"/>
        </w:rPr>
        <w:t>Proposal 4: RAN4 to define FR1+FR2 test cases for simultaneous BWP switch on multiple CCs.</w:t>
      </w:r>
    </w:p>
    <w:p w:rsidR="00DF0231" w:rsidRPr="002D2977" w:rsidRDefault="00DF0231" w:rsidP="00DF0231">
      <w:pPr>
        <w:pStyle w:val="1"/>
        <w:numPr>
          <w:ilvl w:val="0"/>
          <w:numId w:val="1"/>
        </w:numPr>
        <w:rPr>
          <w:lang w:val="en-US"/>
        </w:rPr>
      </w:pPr>
      <w:r w:rsidRPr="002D2977">
        <w:rPr>
          <w:lang w:val="en-US"/>
        </w:rPr>
        <w:t>Conclusions</w:t>
      </w:r>
    </w:p>
    <w:p w:rsidR="0046096C" w:rsidRPr="0046096C" w:rsidRDefault="0046096C" w:rsidP="0046096C">
      <w:pPr>
        <w:rPr>
          <w:rFonts w:eastAsiaTheme="minorEastAsia" w:cs="v4.2.0"/>
          <w:b/>
          <w:lang w:eastAsia="zh-CN"/>
        </w:rPr>
      </w:pPr>
      <w:r w:rsidRPr="0046096C">
        <w:rPr>
          <w:rFonts w:eastAsiaTheme="minorEastAsia" w:cs="v4.2.0"/>
          <w:b/>
          <w:lang w:eastAsia="zh-CN"/>
        </w:rPr>
        <w:t xml:space="preserve">Proposal 1: Not </w:t>
      </w:r>
      <w:r w:rsidR="00E06F62">
        <w:rPr>
          <w:rFonts w:eastAsiaTheme="minorEastAsia" w:cs="v4.2.0"/>
          <w:b/>
          <w:lang w:eastAsia="zh-CN"/>
        </w:rPr>
        <w:t xml:space="preserve">to </w:t>
      </w:r>
      <w:r w:rsidRPr="0046096C">
        <w:rPr>
          <w:rFonts w:eastAsiaTheme="minorEastAsia" w:cs="v4.2.0"/>
          <w:b/>
          <w:lang w:eastAsia="zh-CN"/>
        </w:rPr>
        <w:t>define test cases for non-simultaneous timer based BWP switch on multiple CCs.</w:t>
      </w:r>
    </w:p>
    <w:p w:rsidR="0046096C" w:rsidRPr="0046096C" w:rsidRDefault="0046096C" w:rsidP="0046096C">
      <w:pPr>
        <w:rPr>
          <w:rFonts w:eastAsiaTheme="minorEastAsia" w:cs="v4.2.0"/>
          <w:b/>
          <w:lang w:val="en-US" w:eastAsia="zh-CN"/>
        </w:rPr>
      </w:pPr>
      <w:r w:rsidRPr="0046096C">
        <w:rPr>
          <w:rFonts w:eastAsiaTheme="minorEastAsia" w:cs="v4.2.0"/>
          <w:b/>
          <w:lang w:val="en-US" w:eastAsia="zh-CN"/>
        </w:rPr>
        <w:t>Proposal 2: Wait for the conclusion on feasibility of RRC based switch on multiple CCs.</w:t>
      </w:r>
    </w:p>
    <w:p w:rsidR="0046096C" w:rsidRPr="0046096C" w:rsidRDefault="0046096C" w:rsidP="0046096C">
      <w:pPr>
        <w:rPr>
          <w:rFonts w:eastAsiaTheme="minorEastAsia" w:cs="v4.2.0"/>
          <w:b/>
          <w:lang w:eastAsia="zh-CN"/>
        </w:rPr>
      </w:pPr>
      <w:r w:rsidRPr="0046096C">
        <w:rPr>
          <w:rFonts w:eastAsiaTheme="minorEastAsia" w:cs="v4.2.0"/>
          <w:b/>
          <w:lang w:eastAsia="zh-CN"/>
        </w:rPr>
        <w:t>Proposal 3: Not to define test cases for non-simultaneous DCI based BWP switch on multiple CCs.</w:t>
      </w:r>
    </w:p>
    <w:p w:rsidR="0046096C" w:rsidRPr="0046096C" w:rsidRDefault="0046096C" w:rsidP="0046096C">
      <w:pPr>
        <w:pStyle w:val="B1"/>
        <w:ind w:left="0" w:firstLine="0"/>
        <w:rPr>
          <w:rFonts w:cs="v4.2.0"/>
          <w:b/>
          <w:lang w:val="en-GB"/>
        </w:rPr>
      </w:pPr>
      <w:r w:rsidRPr="0046096C">
        <w:rPr>
          <w:rFonts w:cs="v4.2.0"/>
          <w:b/>
          <w:lang w:val="en-GB"/>
        </w:rPr>
        <w:t>Proposal 4: RAN4 to define FR1+FR2 test cases for simultaneous BWP switch on multiple CCs.</w:t>
      </w:r>
    </w:p>
    <w:p w:rsidR="00DF0231" w:rsidRPr="002D2977" w:rsidRDefault="00DF0231" w:rsidP="00DF0231">
      <w:pPr>
        <w:pStyle w:val="1"/>
        <w:tabs>
          <w:tab w:val="clear" w:pos="432"/>
        </w:tabs>
        <w:ind w:left="0" w:firstLine="0"/>
        <w:rPr>
          <w:lang w:val="en-US"/>
        </w:rPr>
      </w:pPr>
      <w:r w:rsidRPr="002D2977">
        <w:rPr>
          <w:lang w:val="en-US"/>
        </w:rPr>
        <w:t>References</w:t>
      </w:r>
    </w:p>
    <w:p w:rsidR="00DF0231" w:rsidRDefault="00DF0231" w:rsidP="00DF0231">
      <w:r w:rsidRPr="002D2977">
        <w:rPr>
          <w:lang w:val="en-US"/>
        </w:rPr>
        <w:t>[1]</w:t>
      </w:r>
      <w:r w:rsidR="000C2147" w:rsidRPr="000C2147">
        <w:t xml:space="preserve"> </w:t>
      </w:r>
      <w:r w:rsidR="000C2147" w:rsidRPr="000C2147">
        <w:rPr>
          <w:lang w:val="en-US"/>
        </w:rPr>
        <w:t>R4-2017362</w:t>
      </w:r>
      <w:r w:rsidRPr="002D2977">
        <w:rPr>
          <w:lang w:val="en-US"/>
        </w:rPr>
        <w:t xml:space="preserve"> </w:t>
      </w:r>
      <w:r w:rsidR="000C2147" w:rsidRPr="000C2147">
        <w:t>WF on R16 NR RRM enhancements - BWP switching on multiple CCs, UL spatial info switch</w:t>
      </w:r>
      <w:r w:rsidR="0087326D">
        <w:rPr>
          <w:lang w:val="en-US"/>
        </w:rPr>
        <w:t xml:space="preserve">, </w:t>
      </w:r>
      <w:r w:rsidR="007200C7" w:rsidRPr="007200C7">
        <w:rPr>
          <w:lang w:val="en-US"/>
        </w:rPr>
        <w:t>Intel Corporation</w:t>
      </w:r>
      <w:r w:rsidR="0087326D" w:rsidRPr="0087326D">
        <w:t>.</w:t>
      </w:r>
    </w:p>
    <w:p w:rsidR="000C2147" w:rsidRPr="007200C7" w:rsidRDefault="000C2147" w:rsidP="00DF0231">
      <w:pPr>
        <w:rPr>
          <w:lang w:val="en-US"/>
        </w:rPr>
      </w:pPr>
    </w:p>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7B1" w:rsidRDefault="008B07B1">
      <w:pPr>
        <w:spacing w:after="0"/>
      </w:pPr>
      <w:r>
        <w:separator/>
      </w:r>
    </w:p>
  </w:endnote>
  <w:endnote w:type="continuationSeparator" w:id="0">
    <w:p w:rsidR="008B07B1" w:rsidRDefault="008B07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A2D" w:rsidRDefault="009E4A2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9E4A2D" w:rsidRDefault="009E4A2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A2D" w:rsidRDefault="009E4A2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F251C">
      <w:rPr>
        <w:rStyle w:val="a5"/>
      </w:rPr>
      <w:t>3</w:t>
    </w:r>
    <w:r>
      <w:rPr>
        <w:rStyle w:val="a5"/>
      </w:rPr>
      <w:fldChar w:fldCharType="end"/>
    </w:r>
  </w:p>
  <w:p w:rsidR="009E4A2D" w:rsidRDefault="009E4A2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7B1" w:rsidRDefault="008B07B1">
      <w:pPr>
        <w:spacing w:after="0"/>
      </w:pPr>
      <w:r>
        <w:separator/>
      </w:r>
    </w:p>
  </w:footnote>
  <w:footnote w:type="continuationSeparator" w:id="0">
    <w:p w:rsidR="008B07B1" w:rsidRDefault="008B07B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37AF1"/>
    <w:multiLevelType w:val="hybridMultilevel"/>
    <w:tmpl w:val="AA18E2C8"/>
    <w:lvl w:ilvl="0" w:tplc="CC5A53F2">
      <w:start w:val="1"/>
      <w:numFmt w:val="bullet"/>
      <w:lvlText w:val="•"/>
      <w:lvlJc w:val="left"/>
      <w:pPr>
        <w:tabs>
          <w:tab w:val="num" w:pos="720"/>
        </w:tabs>
        <w:ind w:left="720" w:hanging="360"/>
      </w:pPr>
      <w:rPr>
        <w:rFonts w:ascii="Arial" w:hAnsi="Arial" w:hint="default"/>
      </w:rPr>
    </w:lvl>
    <w:lvl w:ilvl="1" w:tplc="F3B63F10">
      <w:start w:val="1"/>
      <w:numFmt w:val="bullet"/>
      <w:lvlText w:val="•"/>
      <w:lvlJc w:val="left"/>
      <w:pPr>
        <w:tabs>
          <w:tab w:val="num" w:pos="1440"/>
        </w:tabs>
        <w:ind w:left="1440" w:hanging="360"/>
      </w:pPr>
      <w:rPr>
        <w:rFonts w:ascii="Arial" w:hAnsi="Arial" w:hint="default"/>
      </w:rPr>
    </w:lvl>
    <w:lvl w:ilvl="2" w:tplc="BBA093CC" w:tentative="1">
      <w:start w:val="1"/>
      <w:numFmt w:val="bullet"/>
      <w:lvlText w:val="•"/>
      <w:lvlJc w:val="left"/>
      <w:pPr>
        <w:tabs>
          <w:tab w:val="num" w:pos="2160"/>
        </w:tabs>
        <w:ind w:left="2160" w:hanging="360"/>
      </w:pPr>
      <w:rPr>
        <w:rFonts w:ascii="Arial" w:hAnsi="Arial" w:hint="default"/>
      </w:rPr>
    </w:lvl>
    <w:lvl w:ilvl="3" w:tplc="A4A60BD4" w:tentative="1">
      <w:start w:val="1"/>
      <w:numFmt w:val="bullet"/>
      <w:lvlText w:val="•"/>
      <w:lvlJc w:val="left"/>
      <w:pPr>
        <w:tabs>
          <w:tab w:val="num" w:pos="2880"/>
        </w:tabs>
        <w:ind w:left="2880" w:hanging="360"/>
      </w:pPr>
      <w:rPr>
        <w:rFonts w:ascii="Arial" w:hAnsi="Arial" w:hint="default"/>
      </w:rPr>
    </w:lvl>
    <w:lvl w:ilvl="4" w:tplc="0E0AFBEA" w:tentative="1">
      <w:start w:val="1"/>
      <w:numFmt w:val="bullet"/>
      <w:lvlText w:val="•"/>
      <w:lvlJc w:val="left"/>
      <w:pPr>
        <w:tabs>
          <w:tab w:val="num" w:pos="3600"/>
        </w:tabs>
        <w:ind w:left="3600" w:hanging="360"/>
      </w:pPr>
      <w:rPr>
        <w:rFonts w:ascii="Arial" w:hAnsi="Arial" w:hint="default"/>
      </w:rPr>
    </w:lvl>
    <w:lvl w:ilvl="5" w:tplc="C220CD66" w:tentative="1">
      <w:start w:val="1"/>
      <w:numFmt w:val="bullet"/>
      <w:lvlText w:val="•"/>
      <w:lvlJc w:val="left"/>
      <w:pPr>
        <w:tabs>
          <w:tab w:val="num" w:pos="4320"/>
        </w:tabs>
        <w:ind w:left="4320" w:hanging="360"/>
      </w:pPr>
      <w:rPr>
        <w:rFonts w:ascii="Arial" w:hAnsi="Arial" w:hint="default"/>
      </w:rPr>
    </w:lvl>
    <w:lvl w:ilvl="6" w:tplc="5F1057E6" w:tentative="1">
      <w:start w:val="1"/>
      <w:numFmt w:val="bullet"/>
      <w:lvlText w:val="•"/>
      <w:lvlJc w:val="left"/>
      <w:pPr>
        <w:tabs>
          <w:tab w:val="num" w:pos="5040"/>
        </w:tabs>
        <w:ind w:left="5040" w:hanging="360"/>
      </w:pPr>
      <w:rPr>
        <w:rFonts w:ascii="Arial" w:hAnsi="Arial" w:hint="default"/>
      </w:rPr>
    </w:lvl>
    <w:lvl w:ilvl="7" w:tplc="A08A4F1C" w:tentative="1">
      <w:start w:val="1"/>
      <w:numFmt w:val="bullet"/>
      <w:lvlText w:val="•"/>
      <w:lvlJc w:val="left"/>
      <w:pPr>
        <w:tabs>
          <w:tab w:val="num" w:pos="5760"/>
        </w:tabs>
        <w:ind w:left="5760" w:hanging="360"/>
      </w:pPr>
      <w:rPr>
        <w:rFonts w:ascii="Arial" w:hAnsi="Arial" w:hint="default"/>
      </w:rPr>
    </w:lvl>
    <w:lvl w:ilvl="8" w:tplc="47EE05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A8B2CC2"/>
    <w:multiLevelType w:val="hybridMultilevel"/>
    <w:tmpl w:val="9A901A12"/>
    <w:lvl w:ilvl="0" w:tplc="885A4908">
      <w:start w:val="1"/>
      <w:numFmt w:val="bullet"/>
      <w:lvlText w:val="•"/>
      <w:lvlJc w:val="left"/>
      <w:pPr>
        <w:tabs>
          <w:tab w:val="num" w:pos="720"/>
        </w:tabs>
        <w:ind w:left="720" w:hanging="360"/>
      </w:pPr>
      <w:rPr>
        <w:rFonts w:ascii="Arial" w:hAnsi="Arial" w:hint="default"/>
      </w:rPr>
    </w:lvl>
    <w:lvl w:ilvl="1" w:tplc="1FCEA8AA">
      <w:numFmt w:val="bullet"/>
      <w:lvlText w:val="•"/>
      <w:lvlJc w:val="left"/>
      <w:pPr>
        <w:tabs>
          <w:tab w:val="num" w:pos="1440"/>
        </w:tabs>
        <w:ind w:left="1440" w:hanging="360"/>
      </w:pPr>
      <w:rPr>
        <w:rFonts w:ascii="Arial" w:hAnsi="Arial" w:hint="default"/>
      </w:rPr>
    </w:lvl>
    <w:lvl w:ilvl="2" w:tplc="FF061004" w:tentative="1">
      <w:start w:val="1"/>
      <w:numFmt w:val="bullet"/>
      <w:lvlText w:val="•"/>
      <w:lvlJc w:val="left"/>
      <w:pPr>
        <w:tabs>
          <w:tab w:val="num" w:pos="2160"/>
        </w:tabs>
        <w:ind w:left="2160" w:hanging="360"/>
      </w:pPr>
      <w:rPr>
        <w:rFonts w:ascii="Arial" w:hAnsi="Arial" w:hint="default"/>
      </w:rPr>
    </w:lvl>
    <w:lvl w:ilvl="3" w:tplc="A5B6E346" w:tentative="1">
      <w:start w:val="1"/>
      <w:numFmt w:val="bullet"/>
      <w:lvlText w:val="•"/>
      <w:lvlJc w:val="left"/>
      <w:pPr>
        <w:tabs>
          <w:tab w:val="num" w:pos="2880"/>
        </w:tabs>
        <w:ind w:left="2880" w:hanging="360"/>
      </w:pPr>
      <w:rPr>
        <w:rFonts w:ascii="Arial" w:hAnsi="Arial" w:hint="default"/>
      </w:rPr>
    </w:lvl>
    <w:lvl w:ilvl="4" w:tplc="BA32B8A0" w:tentative="1">
      <w:start w:val="1"/>
      <w:numFmt w:val="bullet"/>
      <w:lvlText w:val="•"/>
      <w:lvlJc w:val="left"/>
      <w:pPr>
        <w:tabs>
          <w:tab w:val="num" w:pos="3600"/>
        </w:tabs>
        <w:ind w:left="3600" w:hanging="360"/>
      </w:pPr>
      <w:rPr>
        <w:rFonts w:ascii="Arial" w:hAnsi="Arial" w:hint="default"/>
      </w:rPr>
    </w:lvl>
    <w:lvl w:ilvl="5" w:tplc="786EA798" w:tentative="1">
      <w:start w:val="1"/>
      <w:numFmt w:val="bullet"/>
      <w:lvlText w:val="•"/>
      <w:lvlJc w:val="left"/>
      <w:pPr>
        <w:tabs>
          <w:tab w:val="num" w:pos="4320"/>
        </w:tabs>
        <w:ind w:left="4320" w:hanging="360"/>
      </w:pPr>
      <w:rPr>
        <w:rFonts w:ascii="Arial" w:hAnsi="Arial" w:hint="default"/>
      </w:rPr>
    </w:lvl>
    <w:lvl w:ilvl="6" w:tplc="261076D2" w:tentative="1">
      <w:start w:val="1"/>
      <w:numFmt w:val="bullet"/>
      <w:lvlText w:val="•"/>
      <w:lvlJc w:val="left"/>
      <w:pPr>
        <w:tabs>
          <w:tab w:val="num" w:pos="5040"/>
        </w:tabs>
        <w:ind w:left="5040" w:hanging="360"/>
      </w:pPr>
      <w:rPr>
        <w:rFonts w:ascii="Arial" w:hAnsi="Arial" w:hint="default"/>
      </w:rPr>
    </w:lvl>
    <w:lvl w:ilvl="7" w:tplc="DD28D9D0" w:tentative="1">
      <w:start w:val="1"/>
      <w:numFmt w:val="bullet"/>
      <w:lvlText w:val="•"/>
      <w:lvlJc w:val="left"/>
      <w:pPr>
        <w:tabs>
          <w:tab w:val="num" w:pos="5760"/>
        </w:tabs>
        <w:ind w:left="5760" w:hanging="360"/>
      </w:pPr>
      <w:rPr>
        <w:rFonts w:ascii="Arial" w:hAnsi="Arial" w:hint="default"/>
      </w:rPr>
    </w:lvl>
    <w:lvl w:ilvl="8" w:tplc="AF7494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BC2118"/>
    <w:multiLevelType w:val="hybridMultilevel"/>
    <w:tmpl w:val="B2EC8E16"/>
    <w:lvl w:ilvl="0" w:tplc="63FE6250">
      <w:start w:val="1"/>
      <w:numFmt w:val="bullet"/>
      <w:lvlText w:val="•"/>
      <w:lvlJc w:val="left"/>
      <w:pPr>
        <w:tabs>
          <w:tab w:val="num" w:pos="720"/>
        </w:tabs>
        <w:ind w:left="720" w:hanging="360"/>
      </w:pPr>
      <w:rPr>
        <w:rFonts w:ascii="Arial" w:hAnsi="Arial" w:hint="default"/>
      </w:rPr>
    </w:lvl>
    <w:lvl w:ilvl="1" w:tplc="35AEB11E">
      <w:numFmt w:val="bullet"/>
      <w:lvlText w:val="•"/>
      <w:lvlJc w:val="left"/>
      <w:pPr>
        <w:tabs>
          <w:tab w:val="num" w:pos="1440"/>
        </w:tabs>
        <w:ind w:left="1440" w:hanging="360"/>
      </w:pPr>
      <w:rPr>
        <w:rFonts w:ascii="Arial" w:hAnsi="Arial" w:hint="default"/>
      </w:rPr>
    </w:lvl>
    <w:lvl w:ilvl="2" w:tplc="3B801104" w:tentative="1">
      <w:start w:val="1"/>
      <w:numFmt w:val="bullet"/>
      <w:lvlText w:val="•"/>
      <w:lvlJc w:val="left"/>
      <w:pPr>
        <w:tabs>
          <w:tab w:val="num" w:pos="2160"/>
        </w:tabs>
        <w:ind w:left="2160" w:hanging="360"/>
      </w:pPr>
      <w:rPr>
        <w:rFonts w:ascii="Arial" w:hAnsi="Arial" w:hint="default"/>
      </w:rPr>
    </w:lvl>
    <w:lvl w:ilvl="3" w:tplc="4BA0BE9E" w:tentative="1">
      <w:start w:val="1"/>
      <w:numFmt w:val="bullet"/>
      <w:lvlText w:val="•"/>
      <w:lvlJc w:val="left"/>
      <w:pPr>
        <w:tabs>
          <w:tab w:val="num" w:pos="2880"/>
        </w:tabs>
        <w:ind w:left="2880" w:hanging="360"/>
      </w:pPr>
      <w:rPr>
        <w:rFonts w:ascii="Arial" w:hAnsi="Arial" w:hint="default"/>
      </w:rPr>
    </w:lvl>
    <w:lvl w:ilvl="4" w:tplc="2ECCA3C4" w:tentative="1">
      <w:start w:val="1"/>
      <w:numFmt w:val="bullet"/>
      <w:lvlText w:val="•"/>
      <w:lvlJc w:val="left"/>
      <w:pPr>
        <w:tabs>
          <w:tab w:val="num" w:pos="3600"/>
        </w:tabs>
        <w:ind w:left="3600" w:hanging="360"/>
      </w:pPr>
      <w:rPr>
        <w:rFonts w:ascii="Arial" w:hAnsi="Arial" w:hint="default"/>
      </w:rPr>
    </w:lvl>
    <w:lvl w:ilvl="5" w:tplc="0ACC71B2" w:tentative="1">
      <w:start w:val="1"/>
      <w:numFmt w:val="bullet"/>
      <w:lvlText w:val="•"/>
      <w:lvlJc w:val="left"/>
      <w:pPr>
        <w:tabs>
          <w:tab w:val="num" w:pos="4320"/>
        </w:tabs>
        <w:ind w:left="4320" w:hanging="360"/>
      </w:pPr>
      <w:rPr>
        <w:rFonts w:ascii="Arial" w:hAnsi="Arial" w:hint="default"/>
      </w:rPr>
    </w:lvl>
    <w:lvl w:ilvl="6" w:tplc="1C7C256E" w:tentative="1">
      <w:start w:val="1"/>
      <w:numFmt w:val="bullet"/>
      <w:lvlText w:val="•"/>
      <w:lvlJc w:val="left"/>
      <w:pPr>
        <w:tabs>
          <w:tab w:val="num" w:pos="5040"/>
        </w:tabs>
        <w:ind w:left="5040" w:hanging="360"/>
      </w:pPr>
      <w:rPr>
        <w:rFonts w:ascii="Arial" w:hAnsi="Arial" w:hint="default"/>
      </w:rPr>
    </w:lvl>
    <w:lvl w:ilvl="7" w:tplc="77686094" w:tentative="1">
      <w:start w:val="1"/>
      <w:numFmt w:val="bullet"/>
      <w:lvlText w:val="•"/>
      <w:lvlJc w:val="left"/>
      <w:pPr>
        <w:tabs>
          <w:tab w:val="num" w:pos="5760"/>
        </w:tabs>
        <w:ind w:left="5760" w:hanging="360"/>
      </w:pPr>
      <w:rPr>
        <w:rFonts w:ascii="Arial" w:hAnsi="Arial" w:hint="default"/>
      </w:rPr>
    </w:lvl>
    <w:lvl w:ilvl="8" w:tplc="73C85F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9B1F93"/>
    <w:multiLevelType w:val="hybridMultilevel"/>
    <w:tmpl w:val="1FB4C238"/>
    <w:lvl w:ilvl="0" w:tplc="56E4E8A4">
      <w:start w:val="1"/>
      <w:numFmt w:val="bullet"/>
      <w:lvlText w:val="•"/>
      <w:lvlJc w:val="left"/>
      <w:pPr>
        <w:tabs>
          <w:tab w:val="num" w:pos="720"/>
        </w:tabs>
        <w:ind w:left="720" w:hanging="360"/>
      </w:pPr>
      <w:rPr>
        <w:rFonts w:ascii="Arial" w:hAnsi="Arial" w:hint="default"/>
      </w:rPr>
    </w:lvl>
    <w:lvl w:ilvl="1" w:tplc="672C9CB8" w:tentative="1">
      <w:start w:val="1"/>
      <w:numFmt w:val="bullet"/>
      <w:lvlText w:val="•"/>
      <w:lvlJc w:val="left"/>
      <w:pPr>
        <w:tabs>
          <w:tab w:val="num" w:pos="1440"/>
        </w:tabs>
        <w:ind w:left="1440" w:hanging="360"/>
      </w:pPr>
      <w:rPr>
        <w:rFonts w:ascii="Arial" w:hAnsi="Arial" w:hint="default"/>
      </w:rPr>
    </w:lvl>
    <w:lvl w:ilvl="2" w:tplc="D90EA9DC" w:tentative="1">
      <w:start w:val="1"/>
      <w:numFmt w:val="bullet"/>
      <w:lvlText w:val="•"/>
      <w:lvlJc w:val="left"/>
      <w:pPr>
        <w:tabs>
          <w:tab w:val="num" w:pos="2160"/>
        </w:tabs>
        <w:ind w:left="2160" w:hanging="360"/>
      </w:pPr>
      <w:rPr>
        <w:rFonts w:ascii="Arial" w:hAnsi="Arial" w:hint="default"/>
      </w:rPr>
    </w:lvl>
    <w:lvl w:ilvl="3" w:tplc="F8CE902C" w:tentative="1">
      <w:start w:val="1"/>
      <w:numFmt w:val="bullet"/>
      <w:lvlText w:val="•"/>
      <w:lvlJc w:val="left"/>
      <w:pPr>
        <w:tabs>
          <w:tab w:val="num" w:pos="2880"/>
        </w:tabs>
        <w:ind w:left="2880" w:hanging="360"/>
      </w:pPr>
      <w:rPr>
        <w:rFonts w:ascii="Arial" w:hAnsi="Arial" w:hint="default"/>
      </w:rPr>
    </w:lvl>
    <w:lvl w:ilvl="4" w:tplc="86B06DA2" w:tentative="1">
      <w:start w:val="1"/>
      <w:numFmt w:val="bullet"/>
      <w:lvlText w:val="•"/>
      <w:lvlJc w:val="left"/>
      <w:pPr>
        <w:tabs>
          <w:tab w:val="num" w:pos="3600"/>
        </w:tabs>
        <w:ind w:left="3600" w:hanging="360"/>
      </w:pPr>
      <w:rPr>
        <w:rFonts w:ascii="Arial" w:hAnsi="Arial" w:hint="default"/>
      </w:rPr>
    </w:lvl>
    <w:lvl w:ilvl="5" w:tplc="7BAA9872" w:tentative="1">
      <w:start w:val="1"/>
      <w:numFmt w:val="bullet"/>
      <w:lvlText w:val="•"/>
      <w:lvlJc w:val="left"/>
      <w:pPr>
        <w:tabs>
          <w:tab w:val="num" w:pos="4320"/>
        </w:tabs>
        <w:ind w:left="4320" w:hanging="360"/>
      </w:pPr>
      <w:rPr>
        <w:rFonts w:ascii="Arial" w:hAnsi="Arial" w:hint="default"/>
      </w:rPr>
    </w:lvl>
    <w:lvl w:ilvl="6" w:tplc="E9E0D5DA" w:tentative="1">
      <w:start w:val="1"/>
      <w:numFmt w:val="bullet"/>
      <w:lvlText w:val="•"/>
      <w:lvlJc w:val="left"/>
      <w:pPr>
        <w:tabs>
          <w:tab w:val="num" w:pos="5040"/>
        </w:tabs>
        <w:ind w:left="5040" w:hanging="360"/>
      </w:pPr>
      <w:rPr>
        <w:rFonts w:ascii="Arial" w:hAnsi="Arial" w:hint="default"/>
      </w:rPr>
    </w:lvl>
    <w:lvl w:ilvl="7" w:tplc="C8AC16F2" w:tentative="1">
      <w:start w:val="1"/>
      <w:numFmt w:val="bullet"/>
      <w:lvlText w:val="•"/>
      <w:lvlJc w:val="left"/>
      <w:pPr>
        <w:tabs>
          <w:tab w:val="num" w:pos="5760"/>
        </w:tabs>
        <w:ind w:left="5760" w:hanging="360"/>
      </w:pPr>
      <w:rPr>
        <w:rFonts w:ascii="Arial" w:hAnsi="Arial" w:hint="default"/>
      </w:rPr>
    </w:lvl>
    <w:lvl w:ilvl="8" w:tplc="BEAC6E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3460C"/>
    <w:multiLevelType w:val="hybridMultilevel"/>
    <w:tmpl w:val="E782F2F0"/>
    <w:lvl w:ilvl="0" w:tplc="8160AD00">
      <w:start w:val="1"/>
      <w:numFmt w:val="bullet"/>
      <w:lvlText w:val="•"/>
      <w:lvlJc w:val="left"/>
      <w:pPr>
        <w:tabs>
          <w:tab w:val="num" w:pos="720"/>
        </w:tabs>
        <w:ind w:left="720" w:hanging="360"/>
      </w:pPr>
      <w:rPr>
        <w:rFonts w:ascii="Arial" w:hAnsi="Arial" w:hint="default"/>
      </w:rPr>
    </w:lvl>
    <w:lvl w:ilvl="1" w:tplc="6254B798">
      <w:start w:val="1"/>
      <w:numFmt w:val="bullet"/>
      <w:lvlText w:val="•"/>
      <w:lvlJc w:val="left"/>
      <w:pPr>
        <w:tabs>
          <w:tab w:val="num" w:pos="1440"/>
        </w:tabs>
        <w:ind w:left="1440" w:hanging="360"/>
      </w:pPr>
      <w:rPr>
        <w:rFonts w:ascii="Arial" w:hAnsi="Arial" w:hint="default"/>
      </w:rPr>
    </w:lvl>
    <w:lvl w:ilvl="2" w:tplc="BC720210">
      <w:numFmt w:val="bullet"/>
      <w:lvlText w:val="•"/>
      <w:lvlJc w:val="left"/>
      <w:pPr>
        <w:tabs>
          <w:tab w:val="num" w:pos="2160"/>
        </w:tabs>
        <w:ind w:left="2160" w:hanging="360"/>
      </w:pPr>
      <w:rPr>
        <w:rFonts w:ascii="Arial" w:hAnsi="Arial" w:hint="default"/>
      </w:rPr>
    </w:lvl>
    <w:lvl w:ilvl="3" w:tplc="75826E02" w:tentative="1">
      <w:start w:val="1"/>
      <w:numFmt w:val="bullet"/>
      <w:lvlText w:val="•"/>
      <w:lvlJc w:val="left"/>
      <w:pPr>
        <w:tabs>
          <w:tab w:val="num" w:pos="2880"/>
        </w:tabs>
        <w:ind w:left="2880" w:hanging="360"/>
      </w:pPr>
      <w:rPr>
        <w:rFonts w:ascii="Arial" w:hAnsi="Arial" w:hint="default"/>
      </w:rPr>
    </w:lvl>
    <w:lvl w:ilvl="4" w:tplc="C34232AC" w:tentative="1">
      <w:start w:val="1"/>
      <w:numFmt w:val="bullet"/>
      <w:lvlText w:val="•"/>
      <w:lvlJc w:val="left"/>
      <w:pPr>
        <w:tabs>
          <w:tab w:val="num" w:pos="3600"/>
        </w:tabs>
        <w:ind w:left="3600" w:hanging="360"/>
      </w:pPr>
      <w:rPr>
        <w:rFonts w:ascii="Arial" w:hAnsi="Arial" w:hint="default"/>
      </w:rPr>
    </w:lvl>
    <w:lvl w:ilvl="5" w:tplc="6640094E" w:tentative="1">
      <w:start w:val="1"/>
      <w:numFmt w:val="bullet"/>
      <w:lvlText w:val="•"/>
      <w:lvlJc w:val="left"/>
      <w:pPr>
        <w:tabs>
          <w:tab w:val="num" w:pos="4320"/>
        </w:tabs>
        <w:ind w:left="4320" w:hanging="360"/>
      </w:pPr>
      <w:rPr>
        <w:rFonts w:ascii="Arial" w:hAnsi="Arial" w:hint="default"/>
      </w:rPr>
    </w:lvl>
    <w:lvl w:ilvl="6" w:tplc="4D70516E" w:tentative="1">
      <w:start w:val="1"/>
      <w:numFmt w:val="bullet"/>
      <w:lvlText w:val="•"/>
      <w:lvlJc w:val="left"/>
      <w:pPr>
        <w:tabs>
          <w:tab w:val="num" w:pos="5040"/>
        </w:tabs>
        <w:ind w:left="5040" w:hanging="360"/>
      </w:pPr>
      <w:rPr>
        <w:rFonts w:ascii="Arial" w:hAnsi="Arial" w:hint="default"/>
      </w:rPr>
    </w:lvl>
    <w:lvl w:ilvl="7" w:tplc="5D90BAA8" w:tentative="1">
      <w:start w:val="1"/>
      <w:numFmt w:val="bullet"/>
      <w:lvlText w:val="•"/>
      <w:lvlJc w:val="left"/>
      <w:pPr>
        <w:tabs>
          <w:tab w:val="num" w:pos="5760"/>
        </w:tabs>
        <w:ind w:left="5760" w:hanging="360"/>
      </w:pPr>
      <w:rPr>
        <w:rFonts w:ascii="Arial" w:hAnsi="Arial" w:hint="default"/>
      </w:rPr>
    </w:lvl>
    <w:lvl w:ilvl="8" w:tplc="565ECD7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5EC2AA7"/>
    <w:multiLevelType w:val="hybridMultilevel"/>
    <w:tmpl w:val="19FE89DE"/>
    <w:lvl w:ilvl="0" w:tplc="B0DC5B08">
      <w:start w:val="1"/>
      <w:numFmt w:val="bullet"/>
      <w:lvlText w:val="•"/>
      <w:lvlJc w:val="left"/>
      <w:pPr>
        <w:tabs>
          <w:tab w:val="num" w:pos="720"/>
        </w:tabs>
        <w:ind w:left="720" w:hanging="360"/>
      </w:pPr>
      <w:rPr>
        <w:rFonts w:ascii="Arial" w:hAnsi="Arial" w:hint="default"/>
      </w:rPr>
    </w:lvl>
    <w:lvl w:ilvl="1" w:tplc="A0AECB28">
      <w:numFmt w:val="bullet"/>
      <w:lvlText w:val="•"/>
      <w:lvlJc w:val="left"/>
      <w:pPr>
        <w:tabs>
          <w:tab w:val="num" w:pos="1440"/>
        </w:tabs>
        <w:ind w:left="1440" w:hanging="360"/>
      </w:pPr>
      <w:rPr>
        <w:rFonts w:ascii="Arial" w:hAnsi="Arial" w:hint="default"/>
      </w:rPr>
    </w:lvl>
    <w:lvl w:ilvl="2" w:tplc="37284AC0" w:tentative="1">
      <w:start w:val="1"/>
      <w:numFmt w:val="bullet"/>
      <w:lvlText w:val="•"/>
      <w:lvlJc w:val="left"/>
      <w:pPr>
        <w:tabs>
          <w:tab w:val="num" w:pos="2160"/>
        </w:tabs>
        <w:ind w:left="2160" w:hanging="360"/>
      </w:pPr>
      <w:rPr>
        <w:rFonts w:ascii="Arial" w:hAnsi="Arial" w:hint="default"/>
      </w:rPr>
    </w:lvl>
    <w:lvl w:ilvl="3" w:tplc="28ACA158" w:tentative="1">
      <w:start w:val="1"/>
      <w:numFmt w:val="bullet"/>
      <w:lvlText w:val="•"/>
      <w:lvlJc w:val="left"/>
      <w:pPr>
        <w:tabs>
          <w:tab w:val="num" w:pos="2880"/>
        </w:tabs>
        <w:ind w:left="2880" w:hanging="360"/>
      </w:pPr>
      <w:rPr>
        <w:rFonts w:ascii="Arial" w:hAnsi="Arial" w:hint="default"/>
      </w:rPr>
    </w:lvl>
    <w:lvl w:ilvl="4" w:tplc="5E7C1D18" w:tentative="1">
      <w:start w:val="1"/>
      <w:numFmt w:val="bullet"/>
      <w:lvlText w:val="•"/>
      <w:lvlJc w:val="left"/>
      <w:pPr>
        <w:tabs>
          <w:tab w:val="num" w:pos="3600"/>
        </w:tabs>
        <w:ind w:left="3600" w:hanging="360"/>
      </w:pPr>
      <w:rPr>
        <w:rFonts w:ascii="Arial" w:hAnsi="Arial" w:hint="default"/>
      </w:rPr>
    </w:lvl>
    <w:lvl w:ilvl="5" w:tplc="70D8A0B8" w:tentative="1">
      <w:start w:val="1"/>
      <w:numFmt w:val="bullet"/>
      <w:lvlText w:val="•"/>
      <w:lvlJc w:val="left"/>
      <w:pPr>
        <w:tabs>
          <w:tab w:val="num" w:pos="4320"/>
        </w:tabs>
        <w:ind w:left="4320" w:hanging="360"/>
      </w:pPr>
      <w:rPr>
        <w:rFonts w:ascii="Arial" w:hAnsi="Arial" w:hint="default"/>
      </w:rPr>
    </w:lvl>
    <w:lvl w:ilvl="6" w:tplc="433A91F4" w:tentative="1">
      <w:start w:val="1"/>
      <w:numFmt w:val="bullet"/>
      <w:lvlText w:val="•"/>
      <w:lvlJc w:val="left"/>
      <w:pPr>
        <w:tabs>
          <w:tab w:val="num" w:pos="5040"/>
        </w:tabs>
        <w:ind w:left="5040" w:hanging="360"/>
      </w:pPr>
      <w:rPr>
        <w:rFonts w:ascii="Arial" w:hAnsi="Arial" w:hint="default"/>
      </w:rPr>
    </w:lvl>
    <w:lvl w:ilvl="7" w:tplc="B6F676A8" w:tentative="1">
      <w:start w:val="1"/>
      <w:numFmt w:val="bullet"/>
      <w:lvlText w:val="•"/>
      <w:lvlJc w:val="left"/>
      <w:pPr>
        <w:tabs>
          <w:tab w:val="num" w:pos="5760"/>
        </w:tabs>
        <w:ind w:left="5760" w:hanging="360"/>
      </w:pPr>
      <w:rPr>
        <w:rFonts w:ascii="Arial" w:hAnsi="Arial" w:hint="default"/>
      </w:rPr>
    </w:lvl>
    <w:lvl w:ilvl="8" w:tplc="94F4F90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9"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803398"/>
    <w:multiLevelType w:val="hybridMultilevel"/>
    <w:tmpl w:val="2348E6FE"/>
    <w:lvl w:ilvl="0" w:tplc="3E0A8AB4">
      <w:start w:val="1"/>
      <w:numFmt w:val="bullet"/>
      <w:lvlText w:val="•"/>
      <w:lvlJc w:val="left"/>
      <w:pPr>
        <w:tabs>
          <w:tab w:val="num" w:pos="720"/>
        </w:tabs>
        <w:ind w:left="720" w:hanging="360"/>
      </w:pPr>
      <w:rPr>
        <w:rFonts w:ascii="Arial" w:hAnsi="Arial" w:hint="default"/>
      </w:rPr>
    </w:lvl>
    <w:lvl w:ilvl="1" w:tplc="C4904480">
      <w:numFmt w:val="bullet"/>
      <w:lvlText w:val="•"/>
      <w:lvlJc w:val="left"/>
      <w:pPr>
        <w:tabs>
          <w:tab w:val="num" w:pos="1440"/>
        </w:tabs>
        <w:ind w:left="1440" w:hanging="360"/>
      </w:pPr>
      <w:rPr>
        <w:rFonts w:ascii="Arial" w:hAnsi="Arial" w:hint="default"/>
      </w:rPr>
    </w:lvl>
    <w:lvl w:ilvl="2" w:tplc="5050661C" w:tentative="1">
      <w:start w:val="1"/>
      <w:numFmt w:val="bullet"/>
      <w:lvlText w:val="•"/>
      <w:lvlJc w:val="left"/>
      <w:pPr>
        <w:tabs>
          <w:tab w:val="num" w:pos="2160"/>
        </w:tabs>
        <w:ind w:left="2160" w:hanging="360"/>
      </w:pPr>
      <w:rPr>
        <w:rFonts w:ascii="Arial" w:hAnsi="Arial" w:hint="default"/>
      </w:rPr>
    </w:lvl>
    <w:lvl w:ilvl="3" w:tplc="E010771E" w:tentative="1">
      <w:start w:val="1"/>
      <w:numFmt w:val="bullet"/>
      <w:lvlText w:val="•"/>
      <w:lvlJc w:val="left"/>
      <w:pPr>
        <w:tabs>
          <w:tab w:val="num" w:pos="2880"/>
        </w:tabs>
        <w:ind w:left="2880" w:hanging="360"/>
      </w:pPr>
      <w:rPr>
        <w:rFonts w:ascii="Arial" w:hAnsi="Arial" w:hint="default"/>
      </w:rPr>
    </w:lvl>
    <w:lvl w:ilvl="4" w:tplc="176A891C" w:tentative="1">
      <w:start w:val="1"/>
      <w:numFmt w:val="bullet"/>
      <w:lvlText w:val="•"/>
      <w:lvlJc w:val="left"/>
      <w:pPr>
        <w:tabs>
          <w:tab w:val="num" w:pos="3600"/>
        </w:tabs>
        <w:ind w:left="3600" w:hanging="360"/>
      </w:pPr>
      <w:rPr>
        <w:rFonts w:ascii="Arial" w:hAnsi="Arial" w:hint="default"/>
      </w:rPr>
    </w:lvl>
    <w:lvl w:ilvl="5" w:tplc="9F06180A" w:tentative="1">
      <w:start w:val="1"/>
      <w:numFmt w:val="bullet"/>
      <w:lvlText w:val="•"/>
      <w:lvlJc w:val="left"/>
      <w:pPr>
        <w:tabs>
          <w:tab w:val="num" w:pos="4320"/>
        </w:tabs>
        <w:ind w:left="4320" w:hanging="360"/>
      </w:pPr>
      <w:rPr>
        <w:rFonts w:ascii="Arial" w:hAnsi="Arial" w:hint="default"/>
      </w:rPr>
    </w:lvl>
    <w:lvl w:ilvl="6" w:tplc="9B50FD66" w:tentative="1">
      <w:start w:val="1"/>
      <w:numFmt w:val="bullet"/>
      <w:lvlText w:val="•"/>
      <w:lvlJc w:val="left"/>
      <w:pPr>
        <w:tabs>
          <w:tab w:val="num" w:pos="5040"/>
        </w:tabs>
        <w:ind w:left="5040" w:hanging="360"/>
      </w:pPr>
      <w:rPr>
        <w:rFonts w:ascii="Arial" w:hAnsi="Arial" w:hint="default"/>
      </w:rPr>
    </w:lvl>
    <w:lvl w:ilvl="7" w:tplc="F8AC9226" w:tentative="1">
      <w:start w:val="1"/>
      <w:numFmt w:val="bullet"/>
      <w:lvlText w:val="•"/>
      <w:lvlJc w:val="left"/>
      <w:pPr>
        <w:tabs>
          <w:tab w:val="num" w:pos="5760"/>
        </w:tabs>
        <w:ind w:left="5760" w:hanging="360"/>
      </w:pPr>
      <w:rPr>
        <w:rFonts w:ascii="Arial" w:hAnsi="Arial" w:hint="default"/>
      </w:rPr>
    </w:lvl>
    <w:lvl w:ilvl="8" w:tplc="1E305A9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4"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8"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E37A6B"/>
    <w:multiLevelType w:val="hybridMultilevel"/>
    <w:tmpl w:val="4C64F33C"/>
    <w:lvl w:ilvl="0" w:tplc="0F5807D6">
      <w:start w:val="1"/>
      <w:numFmt w:val="bullet"/>
      <w:lvlText w:val="•"/>
      <w:lvlJc w:val="left"/>
      <w:pPr>
        <w:tabs>
          <w:tab w:val="num" w:pos="720"/>
        </w:tabs>
        <w:ind w:left="720" w:hanging="360"/>
      </w:pPr>
      <w:rPr>
        <w:rFonts w:ascii="Arial" w:hAnsi="Arial" w:hint="default"/>
      </w:rPr>
    </w:lvl>
    <w:lvl w:ilvl="1" w:tplc="D6A07228">
      <w:numFmt w:val="bullet"/>
      <w:lvlText w:val="•"/>
      <w:lvlJc w:val="left"/>
      <w:pPr>
        <w:tabs>
          <w:tab w:val="num" w:pos="1440"/>
        </w:tabs>
        <w:ind w:left="1440" w:hanging="360"/>
      </w:pPr>
      <w:rPr>
        <w:rFonts w:ascii="Arial" w:hAnsi="Arial" w:hint="default"/>
      </w:rPr>
    </w:lvl>
    <w:lvl w:ilvl="2" w:tplc="E2C644B4">
      <w:start w:val="1"/>
      <w:numFmt w:val="bullet"/>
      <w:lvlText w:val="•"/>
      <w:lvlJc w:val="left"/>
      <w:pPr>
        <w:tabs>
          <w:tab w:val="num" w:pos="2160"/>
        </w:tabs>
        <w:ind w:left="2160" w:hanging="360"/>
      </w:pPr>
      <w:rPr>
        <w:rFonts w:ascii="Arial" w:hAnsi="Arial" w:hint="default"/>
      </w:rPr>
    </w:lvl>
    <w:lvl w:ilvl="3" w:tplc="37A4E252" w:tentative="1">
      <w:start w:val="1"/>
      <w:numFmt w:val="bullet"/>
      <w:lvlText w:val="•"/>
      <w:lvlJc w:val="left"/>
      <w:pPr>
        <w:tabs>
          <w:tab w:val="num" w:pos="2880"/>
        </w:tabs>
        <w:ind w:left="2880" w:hanging="360"/>
      </w:pPr>
      <w:rPr>
        <w:rFonts w:ascii="Arial" w:hAnsi="Arial" w:hint="default"/>
      </w:rPr>
    </w:lvl>
    <w:lvl w:ilvl="4" w:tplc="F9D05588" w:tentative="1">
      <w:start w:val="1"/>
      <w:numFmt w:val="bullet"/>
      <w:lvlText w:val="•"/>
      <w:lvlJc w:val="left"/>
      <w:pPr>
        <w:tabs>
          <w:tab w:val="num" w:pos="3600"/>
        </w:tabs>
        <w:ind w:left="3600" w:hanging="360"/>
      </w:pPr>
      <w:rPr>
        <w:rFonts w:ascii="Arial" w:hAnsi="Arial" w:hint="default"/>
      </w:rPr>
    </w:lvl>
    <w:lvl w:ilvl="5" w:tplc="B12C7358" w:tentative="1">
      <w:start w:val="1"/>
      <w:numFmt w:val="bullet"/>
      <w:lvlText w:val="•"/>
      <w:lvlJc w:val="left"/>
      <w:pPr>
        <w:tabs>
          <w:tab w:val="num" w:pos="4320"/>
        </w:tabs>
        <w:ind w:left="4320" w:hanging="360"/>
      </w:pPr>
      <w:rPr>
        <w:rFonts w:ascii="Arial" w:hAnsi="Arial" w:hint="default"/>
      </w:rPr>
    </w:lvl>
    <w:lvl w:ilvl="6" w:tplc="6554D614" w:tentative="1">
      <w:start w:val="1"/>
      <w:numFmt w:val="bullet"/>
      <w:lvlText w:val="•"/>
      <w:lvlJc w:val="left"/>
      <w:pPr>
        <w:tabs>
          <w:tab w:val="num" w:pos="5040"/>
        </w:tabs>
        <w:ind w:left="5040" w:hanging="360"/>
      </w:pPr>
      <w:rPr>
        <w:rFonts w:ascii="Arial" w:hAnsi="Arial" w:hint="default"/>
      </w:rPr>
    </w:lvl>
    <w:lvl w:ilvl="7" w:tplc="51C45C02" w:tentative="1">
      <w:start w:val="1"/>
      <w:numFmt w:val="bullet"/>
      <w:lvlText w:val="•"/>
      <w:lvlJc w:val="left"/>
      <w:pPr>
        <w:tabs>
          <w:tab w:val="num" w:pos="5760"/>
        </w:tabs>
        <w:ind w:left="5760" w:hanging="360"/>
      </w:pPr>
      <w:rPr>
        <w:rFonts w:ascii="Arial" w:hAnsi="Arial" w:hint="default"/>
      </w:rPr>
    </w:lvl>
    <w:lvl w:ilvl="8" w:tplc="2038571A"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3"/>
  </w:num>
  <w:num w:numId="3">
    <w:abstractNumId w:val="43"/>
  </w:num>
  <w:num w:numId="4">
    <w:abstractNumId w:val="47"/>
  </w:num>
  <w:num w:numId="5">
    <w:abstractNumId w:val="34"/>
  </w:num>
  <w:num w:numId="6">
    <w:abstractNumId w:val="17"/>
  </w:num>
  <w:num w:numId="7">
    <w:abstractNumId w:val="31"/>
  </w:num>
  <w:num w:numId="8">
    <w:abstractNumId w:val="6"/>
  </w:num>
  <w:num w:numId="9">
    <w:abstractNumId w:val="15"/>
  </w:num>
  <w:num w:numId="10">
    <w:abstractNumId w:val="9"/>
  </w:num>
  <w:num w:numId="11">
    <w:abstractNumId w:val="20"/>
  </w:num>
  <w:num w:numId="12">
    <w:abstractNumId w:val="24"/>
  </w:num>
  <w:num w:numId="13">
    <w:abstractNumId w:val="23"/>
  </w:num>
  <w:num w:numId="14">
    <w:abstractNumId w:val="18"/>
  </w:num>
  <w:num w:numId="15">
    <w:abstractNumId w:val="40"/>
  </w:num>
  <w:num w:numId="16">
    <w:abstractNumId w:val="8"/>
  </w:num>
  <w:num w:numId="17">
    <w:abstractNumId w:val="7"/>
  </w:num>
  <w:num w:numId="18">
    <w:abstractNumId w:val="21"/>
  </w:num>
  <w:num w:numId="19">
    <w:abstractNumId w:val="39"/>
  </w:num>
  <w:num w:numId="20">
    <w:abstractNumId w:val="36"/>
  </w:num>
  <w:num w:numId="21">
    <w:abstractNumId w:val="5"/>
  </w:num>
  <w:num w:numId="22">
    <w:abstractNumId w:val="11"/>
  </w:num>
  <w:num w:numId="23">
    <w:abstractNumId w:val="27"/>
  </w:num>
  <w:num w:numId="24">
    <w:abstractNumId w:val="25"/>
  </w:num>
  <w:num w:numId="25">
    <w:abstractNumId w:val="33"/>
  </w:num>
  <w:num w:numId="26">
    <w:abstractNumId w:val="45"/>
  </w:num>
  <w:num w:numId="27">
    <w:abstractNumId w:val="37"/>
  </w:num>
  <w:num w:numId="28">
    <w:abstractNumId w:val="46"/>
  </w:num>
  <w:num w:numId="29">
    <w:abstractNumId w:val="30"/>
  </w:num>
  <w:num w:numId="30">
    <w:abstractNumId w:val="10"/>
  </w:num>
  <w:num w:numId="31">
    <w:abstractNumId w:val="12"/>
  </w:num>
  <w:num w:numId="32">
    <w:abstractNumId w:val="1"/>
  </w:num>
  <w:num w:numId="33">
    <w:abstractNumId w:val="32"/>
  </w:num>
  <w:num w:numId="34">
    <w:abstractNumId w:val="48"/>
  </w:num>
  <w:num w:numId="35">
    <w:abstractNumId w:val="13"/>
  </w:num>
  <w:num w:numId="36">
    <w:abstractNumId w:val="35"/>
  </w:num>
  <w:num w:numId="37">
    <w:abstractNumId w:val="38"/>
  </w:num>
  <w:num w:numId="38">
    <w:abstractNumId w:val="44"/>
  </w:num>
  <w:num w:numId="39">
    <w:abstractNumId w:val="4"/>
  </w:num>
  <w:num w:numId="40">
    <w:abstractNumId w:val="41"/>
  </w:num>
  <w:num w:numId="41">
    <w:abstractNumId w:val="22"/>
  </w:num>
  <w:num w:numId="42">
    <w:abstractNumId w:val="16"/>
  </w:num>
  <w:num w:numId="43">
    <w:abstractNumId w:val="2"/>
  </w:num>
  <w:num w:numId="44">
    <w:abstractNumId w:val="29"/>
  </w:num>
  <w:num w:numId="45">
    <w:abstractNumId w:val="14"/>
  </w:num>
  <w:num w:numId="46">
    <w:abstractNumId w:val="26"/>
  </w:num>
  <w:num w:numId="47">
    <w:abstractNumId w:val="19"/>
  </w:num>
  <w:num w:numId="48">
    <w:abstractNumId w:val="49"/>
  </w:num>
  <w:num w:numId="49">
    <w:abstractNumId w:val="42"/>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76C0A"/>
    <w:rsid w:val="000903D2"/>
    <w:rsid w:val="000A1878"/>
    <w:rsid w:val="000A2ED7"/>
    <w:rsid w:val="000A4BCB"/>
    <w:rsid w:val="000A7A19"/>
    <w:rsid w:val="000C2147"/>
    <w:rsid w:val="000D2930"/>
    <w:rsid w:val="000E0A8A"/>
    <w:rsid w:val="000E2C03"/>
    <w:rsid w:val="0010016B"/>
    <w:rsid w:val="00100360"/>
    <w:rsid w:val="0011207E"/>
    <w:rsid w:val="001230FF"/>
    <w:rsid w:val="001365E9"/>
    <w:rsid w:val="0014128A"/>
    <w:rsid w:val="00141870"/>
    <w:rsid w:val="0017747E"/>
    <w:rsid w:val="001A1E7C"/>
    <w:rsid w:val="001A3D03"/>
    <w:rsid w:val="001D6FDD"/>
    <w:rsid w:val="001D73DF"/>
    <w:rsid w:val="001E7174"/>
    <w:rsid w:val="0020033A"/>
    <w:rsid w:val="00216AAB"/>
    <w:rsid w:val="00217557"/>
    <w:rsid w:val="002221AC"/>
    <w:rsid w:val="00222AF7"/>
    <w:rsid w:val="002328DD"/>
    <w:rsid w:val="00245810"/>
    <w:rsid w:val="00254F38"/>
    <w:rsid w:val="00272F1F"/>
    <w:rsid w:val="002736F0"/>
    <w:rsid w:val="00282D3C"/>
    <w:rsid w:val="00294B79"/>
    <w:rsid w:val="002A235C"/>
    <w:rsid w:val="002A5E54"/>
    <w:rsid w:val="002B45C3"/>
    <w:rsid w:val="002C2D4C"/>
    <w:rsid w:val="002E668C"/>
    <w:rsid w:val="002F579F"/>
    <w:rsid w:val="00311CF9"/>
    <w:rsid w:val="003158EC"/>
    <w:rsid w:val="00321181"/>
    <w:rsid w:val="00336939"/>
    <w:rsid w:val="00356FB6"/>
    <w:rsid w:val="003622B2"/>
    <w:rsid w:val="003664ED"/>
    <w:rsid w:val="00377D59"/>
    <w:rsid w:val="0038462A"/>
    <w:rsid w:val="003A1E7E"/>
    <w:rsid w:val="003A5CBC"/>
    <w:rsid w:val="003A5E2B"/>
    <w:rsid w:val="003F762D"/>
    <w:rsid w:val="00401473"/>
    <w:rsid w:val="00415933"/>
    <w:rsid w:val="00430F24"/>
    <w:rsid w:val="00435EBD"/>
    <w:rsid w:val="00451B80"/>
    <w:rsid w:val="00455FD0"/>
    <w:rsid w:val="0046096C"/>
    <w:rsid w:val="00466D02"/>
    <w:rsid w:val="00477263"/>
    <w:rsid w:val="0049501A"/>
    <w:rsid w:val="004A678E"/>
    <w:rsid w:val="004A7CF2"/>
    <w:rsid w:val="004B4633"/>
    <w:rsid w:val="004C4868"/>
    <w:rsid w:val="004D152F"/>
    <w:rsid w:val="004F0167"/>
    <w:rsid w:val="005235DB"/>
    <w:rsid w:val="00530EB0"/>
    <w:rsid w:val="005375AA"/>
    <w:rsid w:val="005409B9"/>
    <w:rsid w:val="00545EC2"/>
    <w:rsid w:val="0054734A"/>
    <w:rsid w:val="00557527"/>
    <w:rsid w:val="005A456B"/>
    <w:rsid w:val="005B0D68"/>
    <w:rsid w:val="005D231A"/>
    <w:rsid w:val="005D3DC0"/>
    <w:rsid w:val="005E4CCD"/>
    <w:rsid w:val="005F5231"/>
    <w:rsid w:val="0061679F"/>
    <w:rsid w:val="0066281C"/>
    <w:rsid w:val="00672FCE"/>
    <w:rsid w:val="006A68E5"/>
    <w:rsid w:val="006D43CD"/>
    <w:rsid w:val="006D7325"/>
    <w:rsid w:val="006F1BAF"/>
    <w:rsid w:val="006F27CD"/>
    <w:rsid w:val="00701598"/>
    <w:rsid w:val="00702FA5"/>
    <w:rsid w:val="00712608"/>
    <w:rsid w:val="00714064"/>
    <w:rsid w:val="007200C7"/>
    <w:rsid w:val="00723883"/>
    <w:rsid w:val="00732D90"/>
    <w:rsid w:val="00736D84"/>
    <w:rsid w:val="00766048"/>
    <w:rsid w:val="0077159B"/>
    <w:rsid w:val="00786C50"/>
    <w:rsid w:val="007902A8"/>
    <w:rsid w:val="007A37DA"/>
    <w:rsid w:val="007A52D1"/>
    <w:rsid w:val="007B3DC0"/>
    <w:rsid w:val="007D0DF7"/>
    <w:rsid w:val="007D3409"/>
    <w:rsid w:val="007E2E8A"/>
    <w:rsid w:val="007E5F97"/>
    <w:rsid w:val="007E67EC"/>
    <w:rsid w:val="007F045C"/>
    <w:rsid w:val="007F2E6A"/>
    <w:rsid w:val="00804945"/>
    <w:rsid w:val="008408E7"/>
    <w:rsid w:val="008446CE"/>
    <w:rsid w:val="00852169"/>
    <w:rsid w:val="00852630"/>
    <w:rsid w:val="00853F64"/>
    <w:rsid w:val="0087326D"/>
    <w:rsid w:val="00873C1C"/>
    <w:rsid w:val="00873F55"/>
    <w:rsid w:val="008766C3"/>
    <w:rsid w:val="008921D4"/>
    <w:rsid w:val="00892EAE"/>
    <w:rsid w:val="00893C66"/>
    <w:rsid w:val="008A1C4E"/>
    <w:rsid w:val="008A2B76"/>
    <w:rsid w:val="008B07B1"/>
    <w:rsid w:val="008B34EC"/>
    <w:rsid w:val="008B4F73"/>
    <w:rsid w:val="008D2D3D"/>
    <w:rsid w:val="008D55C5"/>
    <w:rsid w:val="008E2591"/>
    <w:rsid w:val="00914A03"/>
    <w:rsid w:val="00915DEA"/>
    <w:rsid w:val="0092386A"/>
    <w:rsid w:val="00923CC3"/>
    <w:rsid w:val="0093037E"/>
    <w:rsid w:val="00931830"/>
    <w:rsid w:val="009450D8"/>
    <w:rsid w:val="00957098"/>
    <w:rsid w:val="009708D0"/>
    <w:rsid w:val="00972D26"/>
    <w:rsid w:val="009814D6"/>
    <w:rsid w:val="0099102E"/>
    <w:rsid w:val="009968CF"/>
    <w:rsid w:val="009A5118"/>
    <w:rsid w:val="009C4E39"/>
    <w:rsid w:val="009C5BBA"/>
    <w:rsid w:val="009C6CB9"/>
    <w:rsid w:val="009C7D5E"/>
    <w:rsid w:val="009D03C6"/>
    <w:rsid w:val="009D2942"/>
    <w:rsid w:val="009D4189"/>
    <w:rsid w:val="009D75DF"/>
    <w:rsid w:val="009E4A2D"/>
    <w:rsid w:val="009E6763"/>
    <w:rsid w:val="009E6DC8"/>
    <w:rsid w:val="009F251C"/>
    <w:rsid w:val="009F7F10"/>
    <w:rsid w:val="00A1597D"/>
    <w:rsid w:val="00A22790"/>
    <w:rsid w:val="00A26AB0"/>
    <w:rsid w:val="00A34913"/>
    <w:rsid w:val="00A35F07"/>
    <w:rsid w:val="00A42E3A"/>
    <w:rsid w:val="00A7739E"/>
    <w:rsid w:val="00AC2C97"/>
    <w:rsid w:val="00AD65F4"/>
    <w:rsid w:val="00AD69AA"/>
    <w:rsid w:val="00AE6BE0"/>
    <w:rsid w:val="00AF5966"/>
    <w:rsid w:val="00AF6E88"/>
    <w:rsid w:val="00B02A13"/>
    <w:rsid w:val="00B10C6E"/>
    <w:rsid w:val="00B22016"/>
    <w:rsid w:val="00B23292"/>
    <w:rsid w:val="00B26D02"/>
    <w:rsid w:val="00B343A3"/>
    <w:rsid w:val="00B41E6D"/>
    <w:rsid w:val="00B71C35"/>
    <w:rsid w:val="00B72BEC"/>
    <w:rsid w:val="00B73A82"/>
    <w:rsid w:val="00B76F4D"/>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338CA"/>
    <w:rsid w:val="00C50A0A"/>
    <w:rsid w:val="00C638D8"/>
    <w:rsid w:val="00C63D6B"/>
    <w:rsid w:val="00C83525"/>
    <w:rsid w:val="00CA1729"/>
    <w:rsid w:val="00CA1DAE"/>
    <w:rsid w:val="00CC4578"/>
    <w:rsid w:val="00CD0284"/>
    <w:rsid w:val="00CD160F"/>
    <w:rsid w:val="00CE0DA0"/>
    <w:rsid w:val="00CF030B"/>
    <w:rsid w:val="00CF5CE7"/>
    <w:rsid w:val="00CF5EF5"/>
    <w:rsid w:val="00D13FC8"/>
    <w:rsid w:val="00D153B3"/>
    <w:rsid w:val="00D3442D"/>
    <w:rsid w:val="00D41D2D"/>
    <w:rsid w:val="00D73373"/>
    <w:rsid w:val="00D828E1"/>
    <w:rsid w:val="00D94E39"/>
    <w:rsid w:val="00DB10D2"/>
    <w:rsid w:val="00DB1DD4"/>
    <w:rsid w:val="00DB61B3"/>
    <w:rsid w:val="00DD0915"/>
    <w:rsid w:val="00DD1DFF"/>
    <w:rsid w:val="00DF0231"/>
    <w:rsid w:val="00E04C43"/>
    <w:rsid w:val="00E06F62"/>
    <w:rsid w:val="00E13E91"/>
    <w:rsid w:val="00E16D37"/>
    <w:rsid w:val="00E17E17"/>
    <w:rsid w:val="00E17F78"/>
    <w:rsid w:val="00E21B03"/>
    <w:rsid w:val="00E22D0F"/>
    <w:rsid w:val="00E31284"/>
    <w:rsid w:val="00E406F2"/>
    <w:rsid w:val="00E415BA"/>
    <w:rsid w:val="00E5585C"/>
    <w:rsid w:val="00E5666B"/>
    <w:rsid w:val="00E577DD"/>
    <w:rsid w:val="00E72064"/>
    <w:rsid w:val="00E91110"/>
    <w:rsid w:val="00E9184C"/>
    <w:rsid w:val="00EA4E79"/>
    <w:rsid w:val="00EA5149"/>
    <w:rsid w:val="00EB02DF"/>
    <w:rsid w:val="00EE1CF7"/>
    <w:rsid w:val="00EE6F45"/>
    <w:rsid w:val="00EF66B2"/>
    <w:rsid w:val="00EF7C7F"/>
    <w:rsid w:val="00F0497C"/>
    <w:rsid w:val="00F076D1"/>
    <w:rsid w:val="00F0770B"/>
    <w:rsid w:val="00F10653"/>
    <w:rsid w:val="00F14670"/>
    <w:rsid w:val="00F1617A"/>
    <w:rsid w:val="00F2033F"/>
    <w:rsid w:val="00F22DF5"/>
    <w:rsid w:val="00F303F4"/>
    <w:rsid w:val="00F413E7"/>
    <w:rsid w:val="00F5790A"/>
    <w:rsid w:val="00F609CD"/>
    <w:rsid w:val="00F76B81"/>
    <w:rsid w:val="00FA4943"/>
    <w:rsid w:val="00FB6BD9"/>
    <w:rsid w:val="00FC0F9D"/>
    <w:rsid w:val="00FC3492"/>
    <w:rsid w:val="00FD518E"/>
    <w:rsid w:val="00FE1A35"/>
    <w:rsid w:val="00FE6329"/>
    <w:rsid w:val="00FE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699016416">
      <w:bodyDiv w:val="1"/>
      <w:marLeft w:val="0"/>
      <w:marRight w:val="0"/>
      <w:marTop w:val="0"/>
      <w:marBottom w:val="0"/>
      <w:divBdr>
        <w:top w:val="none" w:sz="0" w:space="0" w:color="auto"/>
        <w:left w:val="none" w:sz="0" w:space="0" w:color="auto"/>
        <w:bottom w:val="none" w:sz="0" w:space="0" w:color="auto"/>
        <w:right w:val="none" w:sz="0" w:space="0" w:color="auto"/>
      </w:divBdr>
      <w:divsChild>
        <w:div w:id="1677028816">
          <w:marLeft w:val="360"/>
          <w:marRight w:val="0"/>
          <w:marTop w:val="200"/>
          <w:marBottom w:val="0"/>
          <w:divBdr>
            <w:top w:val="none" w:sz="0" w:space="0" w:color="auto"/>
            <w:left w:val="none" w:sz="0" w:space="0" w:color="auto"/>
            <w:bottom w:val="none" w:sz="0" w:space="0" w:color="auto"/>
            <w:right w:val="none" w:sz="0" w:space="0" w:color="auto"/>
          </w:divBdr>
        </w:div>
        <w:div w:id="663093389">
          <w:marLeft w:val="1800"/>
          <w:marRight w:val="0"/>
          <w:marTop w:val="100"/>
          <w:marBottom w:val="0"/>
          <w:divBdr>
            <w:top w:val="none" w:sz="0" w:space="0" w:color="auto"/>
            <w:left w:val="none" w:sz="0" w:space="0" w:color="auto"/>
            <w:bottom w:val="none" w:sz="0" w:space="0" w:color="auto"/>
            <w:right w:val="none" w:sz="0" w:space="0" w:color="auto"/>
          </w:divBdr>
        </w:div>
        <w:div w:id="1095440387">
          <w:marLeft w:val="360"/>
          <w:marRight w:val="0"/>
          <w:marTop w:val="200"/>
          <w:marBottom w:val="0"/>
          <w:divBdr>
            <w:top w:val="none" w:sz="0" w:space="0" w:color="auto"/>
            <w:left w:val="none" w:sz="0" w:space="0" w:color="auto"/>
            <w:bottom w:val="none" w:sz="0" w:space="0" w:color="auto"/>
            <w:right w:val="none" w:sz="0" w:space="0" w:color="auto"/>
          </w:divBdr>
        </w:div>
        <w:div w:id="1820268723">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6203499">
      <w:bodyDiv w:val="1"/>
      <w:marLeft w:val="0"/>
      <w:marRight w:val="0"/>
      <w:marTop w:val="0"/>
      <w:marBottom w:val="0"/>
      <w:divBdr>
        <w:top w:val="none" w:sz="0" w:space="0" w:color="auto"/>
        <w:left w:val="none" w:sz="0" w:space="0" w:color="auto"/>
        <w:bottom w:val="none" w:sz="0" w:space="0" w:color="auto"/>
        <w:right w:val="none" w:sz="0" w:space="0" w:color="auto"/>
      </w:divBdr>
      <w:divsChild>
        <w:div w:id="40398084">
          <w:marLeft w:val="360"/>
          <w:marRight w:val="0"/>
          <w:marTop w:val="200"/>
          <w:marBottom w:val="0"/>
          <w:divBdr>
            <w:top w:val="none" w:sz="0" w:space="0" w:color="auto"/>
            <w:left w:val="none" w:sz="0" w:space="0" w:color="auto"/>
            <w:bottom w:val="none" w:sz="0" w:space="0" w:color="auto"/>
            <w:right w:val="none" w:sz="0" w:space="0" w:color="auto"/>
          </w:divBdr>
        </w:div>
        <w:div w:id="137650276">
          <w:marLeft w:val="1080"/>
          <w:marRight w:val="0"/>
          <w:marTop w:val="100"/>
          <w:marBottom w:val="120"/>
          <w:divBdr>
            <w:top w:val="none" w:sz="0" w:space="0" w:color="auto"/>
            <w:left w:val="none" w:sz="0" w:space="0" w:color="auto"/>
            <w:bottom w:val="none" w:sz="0" w:space="0" w:color="auto"/>
            <w:right w:val="none" w:sz="0" w:space="0" w:color="auto"/>
          </w:divBdr>
        </w:div>
        <w:div w:id="6950789">
          <w:marLeft w:val="1080"/>
          <w:marRight w:val="0"/>
          <w:marTop w:val="100"/>
          <w:marBottom w:val="120"/>
          <w:divBdr>
            <w:top w:val="none" w:sz="0" w:space="0" w:color="auto"/>
            <w:left w:val="none" w:sz="0" w:space="0" w:color="auto"/>
            <w:bottom w:val="none" w:sz="0" w:space="0" w:color="auto"/>
            <w:right w:val="none" w:sz="0" w:space="0" w:color="auto"/>
          </w:divBdr>
        </w:div>
        <w:div w:id="1963267295">
          <w:marLeft w:val="1080"/>
          <w:marRight w:val="0"/>
          <w:marTop w:val="100"/>
          <w:marBottom w:val="120"/>
          <w:divBdr>
            <w:top w:val="none" w:sz="0" w:space="0" w:color="auto"/>
            <w:left w:val="none" w:sz="0" w:space="0" w:color="auto"/>
            <w:bottom w:val="none" w:sz="0" w:space="0" w:color="auto"/>
            <w:right w:val="none" w:sz="0" w:space="0" w:color="auto"/>
          </w:divBdr>
        </w:div>
        <w:div w:id="370501599">
          <w:marLeft w:val="1080"/>
          <w:marRight w:val="0"/>
          <w:marTop w:val="100"/>
          <w:marBottom w:val="0"/>
          <w:divBdr>
            <w:top w:val="none" w:sz="0" w:space="0" w:color="auto"/>
            <w:left w:val="none" w:sz="0" w:space="0" w:color="auto"/>
            <w:bottom w:val="none" w:sz="0" w:space="0" w:color="auto"/>
            <w:right w:val="none" w:sz="0" w:space="0" w:color="auto"/>
          </w:divBdr>
        </w:div>
        <w:div w:id="818687290">
          <w:marLeft w:val="1080"/>
          <w:marRight w:val="0"/>
          <w:marTop w:val="100"/>
          <w:marBottom w:val="0"/>
          <w:divBdr>
            <w:top w:val="none" w:sz="0" w:space="0" w:color="auto"/>
            <w:left w:val="none" w:sz="0" w:space="0" w:color="auto"/>
            <w:bottom w:val="none" w:sz="0" w:space="0" w:color="auto"/>
            <w:right w:val="none" w:sz="0" w:space="0" w:color="auto"/>
          </w:divBdr>
        </w:div>
        <w:div w:id="1870991086">
          <w:marLeft w:val="360"/>
          <w:marRight w:val="0"/>
          <w:marTop w:val="200"/>
          <w:marBottom w:val="0"/>
          <w:divBdr>
            <w:top w:val="none" w:sz="0" w:space="0" w:color="auto"/>
            <w:left w:val="none" w:sz="0" w:space="0" w:color="auto"/>
            <w:bottom w:val="none" w:sz="0" w:space="0" w:color="auto"/>
            <w:right w:val="none" w:sz="0" w:space="0" w:color="auto"/>
          </w:divBdr>
        </w:div>
        <w:div w:id="209734892">
          <w:marLeft w:val="1166"/>
          <w:marRight w:val="0"/>
          <w:marTop w:val="125"/>
          <w:marBottom w:val="0"/>
          <w:divBdr>
            <w:top w:val="none" w:sz="0" w:space="0" w:color="auto"/>
            <w:left w:val="none" w:sz="0" w:space="0" w:color="auto"/>
            <w:bottom w:val="none" w:sz="0" w:space="0" w:color="auto"/>
            <w:right w:val="none" w:sz="0" w:space="0" w:color="auto"/>
          </w:divBdr>
        </w:div>
        <w:div w:id="1125729877">
          <w:marLeft w:val="360"/>
          <w:marRight w:val="0"/>
          <w:marTop w:val="200"/>
          <w:marBottom w:val="0"/>
          <w:divBdr>
            <w:top w:val="none" w:sz="0" w:space="0" w:color="auto"/>
            <w:left w:val="none" w:sz="0" w:space="0" w:color="auto"/>
            <w:bottom w:val="none" w:sz="0" w:space="0" w:color="auto"/>
            <w:right w:val="none" w:sz="0" w:space="0" w:color="auto"/>
          </w:divBdr>
        </w:div>
        <w:div w:id="875311069">
          <w:marLeft w:val="1166"/>
          <w:marRight w:val="0"/>
          <w:marTop w:val="125"/>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21790186">
      <w:bodyDiv w:val="1"/>
      <w:marLeft w:val="0"/>
      <w:marRight w:val="0"/>
      <w:marTop w:val="0"/>
      <w:marBottom w:val="0"/>
      <w:divBdr>
        <w:top w:val="none" w:sz="0" w:space="0" w:color="auto"/>
        <w:left w:val="none" w:sz="0" w:space="0" w:color="auto"/>
        <w:bottom w:val="none" w:sz="0" w:space="0" w:color="auto"/>
        <w:right w:val="none" w:sz="0" w:space="0" w:color="auto"/>
      </w:divBdr>
      <w:divsChild>
        <w:div w:id="1753355113">
          <w:marLeft w:val="360"/>
          <w:marRight w:val="0"/>
          <w:marTop w:val="200"/>
          <w:marBottom w:val="0"/>
          <w:divBdr>
            <w:top w:val="none" w:sz="0" w:space="0" w:color="auto"/>
            <w:left w:val="none" w:sz="0" w:space="0" w:color="auto"/>
            <w:bottom w:val="none" w:sz="0" w:space="0" w:color="auto"/>
            <w:right w:val="none" w:sz="0" w:space="0" w:color="auto"/>
          </w:divBdr>
        </w:div>
        <w:div w:id="1419327470">
          <w:marLeft w:val="360"/>
          <w:marRight w:val="0"/>
          <w:marTop w:val="360"/>
          <w:marBottom w:val="0"/>
          <w:divBdr>
            <w:top w:val="none" w:sz="0" w:space="0" w:color="auto"/>
            <w:left w:val="none" w:sz="0" w:space="0" w:color="auto"/>
            <w:bottom w:val="none" w:sz="0" w:space="0" w:color="auto"/>
            <w:right w:val="none" w:sz="0" w:space="0" w:color="auto"/>
          </w:divBdr>
        </w:div>
        <w:div w:id="563300167">
          <w:marLeft w:val="1080"/>
          <w:marRight w:val="0"/>
          <w:marTop w:val="100"/>
          <w:marBottom w:val="0"/>
          <w:divBdr>
            <w:top w:val="none" w:sz="0" w:space="0" w:color="auto"/>
            <w:left w:val="none" w:sz="0" w:space="0" w:color="auto"/>
            <w:bottom w:val="none" w:sz="0" w:space="0" w:color="auto"/>
            <w:right w:val="none" w:sz="0" w:space="0" w:color="auto"/>
          </w:divBdr>
        </w:div>
        <w:div w:id="1954483713">
          <w:marLeft w:val="360"/>
          <w:marRight w:val="0"/>
          <w:marTop w:val="200"/>
          <w:marBottom w:val="0"/>
          <w:divBdr>
            <w:top w:val="none" w:sz="0" w:space="0" w:color="auto"/>
            <w:left w:val="none" w:sz="0" w:space="0" w:color="auto"/>
            <w:bottom w:val="none" w:sz="0" w:space="0" w:color="auto"/>
            <w:right w:val="none" w:sz="0" w:space="0" w:color="auto"/>
          </w:divBdr>
        </w:div>
        <w:div w:id="11538658">
          <w:marLeft w:val="1080"/>
          <w:marRight w:val="0"/>
          <w:marTop w:val="100"/>
          <w:marBottom w:val="0"/>
          <w:divBdr>
            <w:top w:val="none" w:sz="0" w:space="0" w:color="auto"/>
            <w:left w:val="none" w:sz="0" w:space="0" w:color="auto"/>
            <w:bottom w:val="none" w:sz="0" w:space="0" w:color="auto"/>
            <w:right w:val="none" w:sz="0" w:space="0" w:color="auto"/>
          </w:divBdr>
        </w:div>
        <w:div w:id="1033731120">
          <w:marLeft w:val="1800"/>
          <w:marRight w:val="0"/>
          <w:marTop w:val="100"/>
          <w:marBottom w:val="0"/>
          <w:divBdr>
            <w:top w:val="none" w:sz="0" w:space="0" w:color="auto"/>
            <w:left w:val="none" w:sz="0" w:space="0" w:color="auto"/>
            <w:bottom w:val="none" w:sz="0" w:space="0" w:color="auto"/>
            <w:right w:val="none" w:sz="0" w:space="0" w:color="auto"/>
          </w:divBdr>
        </w:div>
        <w:div w:id="281037091">
          <w:marLeft w:val="1080"/>
          <w:marRight w:val="0"/>
          <w:marTop w:val="100"/>
          <w:marBottom w:val="0"/>
          <w:divBdr>
            <w:top w:val="none" w:sz="0" w:space="0" w:color="auto"/>
            <w:left w:val="none" w:sz="0" w:space="0" w:color="auto"/>
            <w:bottom w:val="none" w:sz="0" w:space="0" w:color="auto"/>
            <w:right w:val="none" w:sz="0" w:space="0" w:color="auto"/>
          </w:divBdr>
        </w:div>
        <w:div w:id="179855612">
          <w:marLeft w:val="180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1237818">
      <w:bodyDiv w:val="1"/>
      <w:marLeft w:val="0"/>
      <w:marRight w:val="0"/>
      <w:marTop w:val="0"/>
      <w:marBottom w:val="0"/>
      <w:divBdr>
        <w:top w:val="none" w:sz="0" w:space="0" w:color="auto"/>
        <w:left w:val="none" w:sz="0" w:space="0" w:color="auto"/>
        <w:bottom w:val="none" w:sz="0" w:space="0" w:color="auto"/>
        <w:right w:val="none" w:sz="0" w:space="0" w:color="auto"/>
      </w:divBdr>
      <w:divsChild>
        <w:div w:id="603804729">
          <w:marLeft w:val="360"/>
          <w:marRight w:val="0"/>
          <w:marTop w:val="200"/>
          <w:marBottom w:val="0"/>
          <w:divBdr>
            <w:top w:val="none" w:sz="0" w:space="0" w:color="auto"/>
            <w:left w:val="none" w:sz="0" w:space="0" w:color="auto"/>
            <w:bottom w:val="none" w:sz="0" w:space="0" w:color="auto"/>
            <w:right w:val="none" w:sz="0" w:space="0" w:color="auto"/>
          </w:divBdr>
        </w:div>
        <w:div w:id="1968471008">
          <w:marLeft w:val="1080"/>
          <w:marRight w:val="0"/>
          <w:marTop w:val="100"/>
          <w:marBottom w:val="0"/>
          <w:divBdr>
            <w:top w:val="none" w:sz="0" w:space="0" w:color="auto"/>
            <w:left w:val="none" w:sz="0" w:space="0" w:color="auto"/>
            <w:bottom w:val="none" w:sz="0" w:space="0" w:color="auto"/>
            <w:right w:val="none" w:sz="0" w:space="0" w:color="auto"/>
          </w:divBdr>
        </w:div>
        <w:div w:id="869220456">
          <w:marLeft w:val="360"/>
          <w:marRight w:val="0"/>
          <w:marTop w:val="200"/>
          <w:marBottom w:val="120"/>
          <w:divBdr>
            <w:top w:val="none" w:sz="0" w:space="0" w:color="auto"/>
            <w:left w:val="none" w:sz="0" w:space="0" w:color="auto"/>
            <w:bottom w:val="none" w:sz="0" w:space="0" w:color="auto"/>
            <w:right w:val="none" w:sz="0" w:space="0" w:color="auto"/>
          </w:divBdr>
        </w:div>
        <w:div w:id="828444453">
          <w:marLeft w:val="1080"/>
          <w:marRight w:val="0"/>
          <w:marTop w:val="100"/>
          <w:marBottom w:val="0"/>
          <w:divBdr>
            <w:top w:val="none" w:sz="0" w:space="0" w:color="auto"/>
            <w:left w:val="none" w:sz="0" w:space="0" w:color="auto"/>
            <w:bottom w:val="none" w:sz="0" w:space="0" w:color="auto"/>
            <w:right w:val="none" w:sz="0" w:space="0" w:color="auto"/>
          </w:divBdr>
        </w:div>
        <w:div w:id="591090538">
          <w:marLeft w:val="360"/>
          <w:marRight w:val="0"/>
          <w:marTop w:val="200"/>
          <w:marBottom w:val="0"/>
          <w:divBdr>
            <w:top w:val="none" w:sz="0" w:space="0" w:color="auto"/>
            <w:left w:val="none" w:sz="0" w:space="0" w:color="auto"/>
            <w:bottom w:val="none" w:sz="0" w:space="0" w:color="auto"/>
            <w:right w:val="none" w:sz="0" w:space="0" w:color="auto"/>
          </w:divBdr>
        </w:div>
        <w:div w:id="1705591246">
          <w:marLeft w:val="1080"/>
          <w:marRight w:val="0"/>
          <w:marTop w:val="100"/>
          <w:marBottom w:val="0"/>
          <w:divBdr>
            <w:top w:val="none" w:sz="0" w:space="0" w:color="auto"/>
            <w:left w:val="none" w:sz="0" w:space="0" w:color="auto"/>
            <w:bottom w:val="none" w:sz="0" w:space="0" w:color="auto"/>
            <w:right w:val="none" w:sz="0" w:space="0" w:color="auto"/>
          </w:divBdr>
        </w:div>
        <w:div w:id="2118940081">
          <w:marLeft w:val="360"/>
          <w:marRight w:val="0"/>
          <w:marTop w:val="200"/>
          <w:marBottom w:val="0"/>
          <w:divBdr>
            <w:top w:val="none" w:sz="0" w:space="0" w:color="auto"/>
            <w:left w:val="none" w:sz="0" w:space="0" w:color="auto"/>
            <w:bottom w:val="none" w:sz="0" w:space="0" w:color="auto"/>
            <w:right w:val="none" w:sz="0" w:space="0" w:color="auto"/>
          </w:divBdr>
        </w:div>
        <w:div w:id="222133550">
          <w:marLeft w:val="1080"/>
          <w:marRight w:val="0"/>
          <w:marTop w:val="100"/>
          <w:marBottom w:val="0"/>
          <w:divBdr>
            <w:top w:val="none" w:sz="0" w:space="0" w:color="auto"/>
            <w:left w:val="none" w:sz="0" w:space="0" w:color="auto"/>
            <w:bottom w:val="none" w:sz="0" w:space="0" w:color="auto"/>
            <w:right w:val="none" w:sz="0" w:space="0" w:color="auto"/>
          </w:divBdr>
        </w:div>
        <w:div w:id="2028020651">
          <w:marLeft w:val="360"/>
          <w:marRight w:val="0"/>
          <w:marTop w:val="200"/>
          <w:marBottom w:val="0"/>
          <w:divBdr>
            <w:top w:val="none" w:sz="0" w:space="0" w:color="auto"/>
            <w:left w:val="none" w:sz="0" w:space="0" w:color="auto"/>
            <w:bottom w:val="none" w:sz="0" w:space="0" w:color="auto"/>
            <w:right w:val="none" w:sz="0" w:space="0" w:color="auto"/>
          </w:divBdr>
        </w:div>
        <w:div w:id="1608849058">
          <w:marLeft w:val="1080"/>
          <w:marRight w:val="0"/>
          <w:marTop w:val="100"/>
          <w:marBottom w:val="0"/>
          <w:divBdr>
            <w:top w:val="none" w:sz="0" w:space="0" w:color="auto"/>
            <w:left w:val="none" w:sz="0" w:space="0" w:color="auto"/>
            <w:bottom w:val="none" w:sz="0" w:space="0" w:color="auto"/>
            <w:right w:val="none" w:sz="0" w:space="0" w:color="auto"/>
          </w:divBdr>
        </w:div>
        <w:div w:id="792016104">
          <w:marLeft w:val="360"/>
          <w:marRight w:val="0"/>
          <w:marTop w:val="200"/>
          <w:marBottom w:val="0"/>
          <w:divBdr>
            <w:top w:val="none" w:sz="0" w:space="0" w:color="auto"/>
            <w:left w:val="none" w:sz="0" w:space="0" w:color="auto"/>
            <w:bottom w:val="none" w:sz="0" w:space="0" w:color="auto"/>
            <w:right w:val="none" w:sz="0" w:space="0" w:color="auto"/>
          </w:divBdr>
        </w:div>
        <w:div w:id="1748725433">
          <w:marLeft w:val="1080"/>
          <w:marRight w:val="0"/>
          <w:marTop w:val="100"/>
          <w:marBottom w:val="0"/>
          <w:divBdr>
            <w:top w:val="none" w:sz="0" w:space="0" w:color="auto"/>
            <w:left w:val="none" w:sz="0" w:space="0" w:color="auto"/>
            <w:bottom w:val="none" w:sz="0" w:space="0" w:color="auto"/>
            <w:right w:val="none" w:sz="0" w:space="0" w:color="auto"/>
          </w:divBdr>
        </w:div>
      </w:divsChild>
    </w:div>
    <w:div w:id="1544823762">
      <w:bodyDiv w:val="1"/>
      <w:marLeft w:val="0"/>
      <w:marRight w:val="0"/>
      <w:marTop w:val="0"/>
      <w:marBottom w:val="0"/>
      <w:divBdr>
        <w:top w:val="none" w:sz="0" w:space="0" w:color="auto"/>
        <w:left w:val="none" w:sz="0" w:space="0" w:color="auto"/>
        <w:bottom w:val="none" w:sz="0" w:space="0" w:color="auto"/>
        <w:right w:val="none" w:sz="0" w:space="0" w:color="auto"/>
      </w:divBdr>
      <w:divsChild>
        <w:div w:id="1639260633">
          <w:marLeft w:val="360"/>
          <w:marRight w:val="0"/>
          <w:marTop w:val="200"/>
          <w:marBottom w:val="0"/>
          <w:divBdr>
            <w:top w:val="none" w:sz="0" w:space="0" w:color="auto"/>
            <w:left w:val="none" w:sz="0" w:space="0" w:color="auto"/>
            <w:bottom w:val="none" w:sz="0" w:space="0" w:color="auto"/>
            <w:right w:val="none" w:sz="0" w:space="0" w:color="auto"/>
          </w:divBdr>
        </w:div>
        <w:div w:id="470902724">
          <w:marLeft w:val="1080"/>
          <w:marRight w:val="0"/>
          <w:marTop w:val="100"/>
          <w:marBottom w:val="0"/>
          <w:divBdr>
            <w:top w:val="none" w:sz="0" w:space="0" w:color="auto"/>
            <w:left w:val="none" w:sz="0" w:space="0" w:color="auto"/>
            <w:bottom w:val="none" w:sz="0" w:space="0" w:color="auto"/>
            <w:right w:val="none" w:sz="0" w:space="0" w:color="auto"/>
          </w:divBdr>
        </w:div>
        <w:div w:id="1560822060">
          <w:marLeft w:val="360"/>
          <w:marRight w:val="0"/>
          <w:marTop w:val="200"/>
          <w:marBottom w:val="120"/>
          <w:divBdr>
            <w:top w:val="none" w:sz="0" w:space="0" w:color="auto"/>
            <w:left w:val="none" w:sz="0" w:space="0" w:color="auto"/>
            <w:bottom w:val="none" w:sz="0" w:space="0" w:color="auto"/>
            <w:right w:val="none" w:sz="0" w:space="0" w:color="auto"/>
          </w:divBdr>
        </w:div>
        <w:div w:id="1383946854">
          <w:marLeft w:val="1080"/>
          <w:marRight w:val="0"/>
          <w:marTop w:val="100"/>
          <w:marBottom w:val="0"/>
          <w:divBdr>
            <w:top w:val="none" w:sz="0" w:space="0" w:color="auto"/>
            <w:left w:val="none" w:sz="0" w:space="0" w:color="auto"/>
            <w:bottom w:val="none" w:sz="0" w:space="0" w:color="auto"/>
            <w:right w:val="none" w:sz="0" w:space="0" w:color="auto"/>
          </w:divBdr>
        </w:div>
        <w:div w:id="1157378035">
          <w:marLeft w:val="360"/>
          <w:marRight w:val="0"/>
          <w:marTop w:val="200"/>
          <w:marBottom w:val="0"/>
          <w:divBdr>
            <w:top w:val="none" w:sz="0" w:space="0" w:color="auto"/>
            <w:left w:val="none" w:sz="0" w:space="0" w:color="auto"/>
            <w:bottom w:val="none" w:sz="0" w:space="0" w:color="auto"/>
            <w:right w:val="none" w:sz="0" w:space="0" w:color="auto"/>
          </w:divBdr>
        </w:div>
        <w:div w:id="610090401">
          <w:marLeft w:val="1080"/>
          <w:marRight w:val="0"/>
          <w:marTop w:val="100"/>
          <w:marBottom w:val="0"/>
          <w:divBdr>
            <w:top w:val="none" w:sz="0" w:space="0" w:color="auto"/>
            <w:left w:val="none" w:sz="0" w:space="0" w:color="auto"/>
            <w:bottom w:val="none" w:sz="0" w:space="0" w:color="auto"/>
            <w:right w:val="none" w:sz="0" w:space="0" w:color="auto"/>
          </w:divBdr>
        </w:div>
        <w:div w:id="195511340">
          <w:marLeft w:val="360"/>
          <w:marRight w:val="0"/>
          <w:marTop w:val="200"/>
          <w:marBottom w:val="0"/>
          <w:divBdr>
            <w:top w:val="none" w:sz="0" w:space="0" w:color="auto"/>
            <w:left w:val="none" w:sz="0" w:space="0" w:color="auto"/>
            <w:bottom w:val="none" w:sz="0" w:space="0" w:color="auto"/>
            <w:right w:val="none" w:sz="0" w:space="0" w:color="auto"/>
          </w:divBdr>
        </w:div>
        <w:div w:id="1499999598">
          <w:marLeft w:val="1080"/>
          <w:marRight w:val="0"/>
          <w:marTop w:val="100"/>
          <w:marBottom w:val="0"/>
          <w:divBdr>
            <w:top w:val="none" w:sz="0" w:space="0" w:color="auto"/>
            <w:left w:val="none" w:sz="0" w:space="0" w:color="auto"/>
            <w:bottom w:val="none" w:sz="0" w:space="0" w:color="auto"/>
            <w:right w:val="none" w:sz="0" w:space="0" w:color="auto"/>
          </w:divBdr>
        </w:div>
        <w:div w:id="1565094794">
          <w:marLeft w:val="360"/>
          <w:marRight w:val="0"/>
          <w:marTop w:val="200"/>
          <w:marBottom w:val="0"/>
          <w:divBdr>
            <w:top w:val="none" w:sz="0" w:space="0" w:color="auto"/>
            <w:left w:val="none" w:sz="0" w:space="0" w:color="auto"/>
            <w:bottom w:val="none" w:sz="0" w:space="0" w:color="auto"/>
            <w:right w:val="none" w:sz="0" w:space="0" w:color="auto"/>
          </w:divBdr>
        </w:div>
        <w:div w:id="1180464639">
          <w:marLeft w:val="1080"/>
          <w:marRight w:val="0"/>
          <w:marTop w:val="100"/>
          <w:marBottom w:val="0"/>
          <w:divBdr>
            <w:top w:val="none" w:sz="0" w:space="0" w:color="auto"/>
            <w:left w:val="none" w:sz="0" w:space="0" w:color="auto"/>
            <w:bottom w:val="none" w:sz="0" w:space="0" w:color="auto"/>
            <w:right w:val="none" w:sz="0" w:space="0" w:color="auto"/>
          </w:divBdr>
        </w:div>
        <w:div w:id="1732924791">
          <w:marLeft w:val="360"/>
          <w:marRight w:val="0"/>
          <w:marTop w:val="200"/>
          <w:marBottom w:val="0"/>
          <w:divBdr>
            <w:top w:val="none" w:sz="0" w:space="0" w:color="auto"/>
            <w:left w:val="none" w:sz="0" w:space="0" w:color="auto"/>
            <w:bottom w:val="none" w:sz="0" w:space="0" w:color="auto"/>
            <w:right w:val="none" w:sz="0" w:space="0" w:color="auto"/>
          </w:divBdr>
        </w:div>
        <w:div w:id="1378892603">
          <w:marLeft w:val="1080"/>
          <w:marRight w:val="0"/>
          <w:marTop w:val="1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48847395">
      <w:bodyDiv w:val="1"/>
      <w:marLeft w:val="0"/>
      <w:marRight w:val="0"/>
      <w:marTop w:val="0"/>
      <w:marBottom w:val="0"/>
      <w:divBdr>
        <w:top w:val="none" w:sz="0" w:space="0" w:color="auto"/>
        <w:left w:val="none" w:sz="0" w:space="0" w:color="auto"/>
        <w:bottom w:val="none" w:sz="0" w:space="0" w:color="auto"/>
        <w:right w:val="none" w:sz="0" w:space="0" w:color="auto"/>
      </w:divBdr>
      <w:divsChild>
        <w:div w:id="1802646665">
          <w:marLeft w:val="360"/>
          <w:marRight w:val="0"/>
          <w:marTop w:val="200"/>
          <w:marBottom w:val="0"/>
          <w:divBdr>
            <w:top w:val="none" w:sz="0" w:space="0" w:color="auto"/>
            <w:left w:val="none" w:sz="0" w:space="0" w:color="auto"/>
            <w:bottom w:val="none" w:sz="0" w:space="0" w:color="auto"/>
            <w:right w:val="none" w:sz="0" w:space="0" w:color="auto"/>
          </w:divBdr>
        </w:div>
        <w:div w:id="859665990">
          <w:marLeft w:val="360"/>
          <w:marRight w:val="0"/>
          <w:marTop w:val="200"/>
          <w:marBottom w:val="120"/>
          <w:divBdr>
            <w:top w:val="none" w:sz="0" w:space="0" w:color="auto"/>
            <w:left w:val="none" w:sz="0" w:space="0" w:color="auto"/>
            <w:bottom w:val="none" w:sz="0" w:space="0" w:color="auto"/>
            <w:right w:val="none" w:sz="0" w:space="0" w:color="auto"/>
          </w:divBdr>
        </w:div>
        <w:div w:id="1714114225">
          <w:marLeft w:val="360"/>
          <w:marRight w:val="0"/>
          <w:marTop w:val="200"/>
          <w:marBottom w:val="120"/>
          <w:divBdr>
            <w:top w:val="none" w:sz="0" w:space="0" w:color="auto"/>
            <w:left w:val="none" w:sz="0" w:space="0" w:color="auto"/>
            <w:bottom w:val="none" w:sz="0" w:space="0" w:color="auto"/>
            <w:right w:val="none" w:sz="0" w:space="0" w:color="auto"/>
          </w:divBdr>
        </w:div>
        <w:div w:id="1037510691">
          <w:marLeft w:val="1080"/>
          <w:marRight w:val="0"/>
          <w:marTop w:val="100"/>
          <w:marBottom w:val="120"/>
          <w:divBdr>
            <w:top w:val="none" w:sz="0" w:space="0" w:color="auto"/>
            <w:left w:val="none" w:sz="0" w:space="0" w:color="auto"/>
            <w:bottom w:val="none" w:sz="0" w:space="0" w:color="auto"/>
            <w:right w:val="none" w:sz="0" w:space="0" w:color="auto"/>
          </w:divBdr>
        </w:div>
        <w:div w:id="557866668">
          <w:marLeft w:val="1080"/>
          <w:marRight w:val="0"/>
          <w:marTop w:val="100"/>
          <w:marBottom w:val="120"/>
          <w:divBdr>
            <w:top w:val="none" w:sz="0" w:space="0" w:color="auto"/>
            <w:left w:val="none" w:sz="0" w:space="0" w:color="auto"/>
            <w:bottom w:val="none" w:sz="0" w:space="0" w:color="auto"/>
            <w:right w:val="none" w:sz="0" w:space="0" w:color="auto"/>
          </w:divBdr>
        </w:div>
        <w:div w:id="1520193015">
          <w:marLeft w:val="1080"/>
          <w:marRight w:val="0"/>
          <w:marTop w:val="100"/>
          <w:marBottom w:val="120"/>
          <w:divBdr>
            <w:top w:val="none" w:sz="0" w:space="0" w:color="auto"/>
            <w:left w:val="none" w:sz="0" w:space="0" w:color="auto"/>
            <w:bottom w:val="none" w:sz="0" w:space="0" w:color="auto"/>
            <w:right w:val="none" w:sz="0" w:space="0" w:color="auto"/>
          </w:divBdr>
        </w:div>
        <w:div w:id="78061085">
          <w:marLeft w:val="1080"/>
          <w:marRight w:val="0"/>
          <w:marTop w:val="100"/>
          <w:marBottom w:val="120"/>
          <w:divBdr>
            <w:top w:val="none" w:sz="0" w:space="0" w:color="auto"/>
            <w:left w:val="none" w:sz="0" w:space="0" w:color="auto"/>
            <w:bottom w:val="none" w:sz="0" w:space="0" w:color="auto"/>
            <w:right w:val="none" w:sz="0" w:space="0" w:color="auto"/>
          </w:divBdr>
        </w:div>
        <w:div w:id="812647350">
          <w:marLeft w:val="360"/>
          <w:marRight w:val="0"/>
          <w:marTop w:val="200"/>
          <w:marBottom w:val="120"/>
          <w:divBdr>
            <w:top w:val="none" w:sz="0" w:space="0" w:color="auto"/>
            <w:left w:val="none" w:sz="0" w:space="0" w:color="auto"/>
            <w:bottom w:val="none" w:sz="0" w:space="0" w:color="auto"/>
            <w:right w:val="none" w:sz="0" w:space="0" w:color="auto"/>
          </w:divBdr>
        </w:div>
        <w:div w:id="659043558">
          <w:marLeft w:val="360"/>
          <w:marRight w:val="0"/>
          <w:marTop w:val="200"/>
          <w:marBottom w:val="0"/>
          <w:divBdr>
            <w:top w:val="none" w:sz="0" w:space="0" w:color="auto"/>
            <w:left w:val="none" w:sz="0" w:space="0" w:color="auto"/>
            <w:bottom w:val="none" w:sz="0" w:space="0" w:color="auto"/>
            <w:right w:val="none" w:sz="0" w:space="0" w:color="auto"/>
          </w:divBdr>
        </w:div>
      </w:divsChild>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947C9-2B66-466D-B4C8-1939ABC7C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5648</TotalTime>
  <Pages>3</Pages>
  <Words>994</Words>
  <Characters>5672</Characters>
  <Application>Microsoft Office Word</Application>
  <DocSecurity>0</DocSecurity>
  <Lines>47</Lines>
  <Paragraphs>13</Paragraphs>
  <ScaleCrop>false</ScaleCrop>
  <Company>HUAWEI</Company>
  <LinksUpToDate>false</LinksUpToDate>
  <CharactersWithSpaces>6653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104</cp:revision>
  <dcterms:created xsi:type="dcterms:W3CDTF">2019-09-18T02:52:00Z</dcterms:created>
  <dcterms:modified xsi:type="dcterms:W3CDTF">2021-01-15T16:02:00Z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ies>
</file>