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00501D" w14:textId="655493E9" w:rsidR="001F1316" w:rsidRPr="00AA5D2D" w:rsidRDefault="001F1316" w:rsidP="001F1316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b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6F55F7">
        <w:rPr>
          <w:b/>
          <w:sz w:val="24"/>
          <w:szCs w:val="24"/>
        </w:rPr>
        <w:t>3GPP TSG-RAN WG4 Meeting #</w:t>
      </w:r>
      <w:r w:rsidRPr="006F55F7">
        <w:t xml:space="preserve"> </w:t>
      </w:r>
      <w:r w:rsidRPr="006F55F7">
        <w:rPr>
          <w:b/>
          <w:sz w:val="24"/>
          <w:szCs w:val="24"/>
        </w:rPr>
        <w:t>98-e</w:t>
      </w:r>
      <w:r w:rsidRPr="006F55F7" w:rsidDel="00277FAB">
        <w:rPr>
          <w:b/>
          <w:sz w:val="24"/>
          <w:szCs w:val="24"/>
        </w:rPr>
        <w:t xml:space="preserve"> </w:t>
      </w:r>
      <w:r w:rsidRPr="006F55F7">
        <w:rPr>
          <w:b/>
          <w:sz w:val="24"/>
          <w:szCs w:val="24"/>
        </w:rPr>
        <w:tab/>
      </w:r>
      <w:r w:rsidR="00AA5D2D" w:rsidRPr="00AA5D2D">
        <w:rPr>
          <w:b/>
          <w:sz w:val="24"/>
          <w:szCs w:val="24"/>
        </w:rPr>
        <w:t>R4-2101415</w:t>
      </w:r>
    </w:p>
    <w:p w14:paraId="4D0E4931" w14:textId="77777777" w:rsidR="001F1316" w:rsidRPr="001762FF" w:rsidRDefault="001F1316" w:rsidP="001762FF">
      <w:pPr>
        <w:pStyle w:val="Content"/>
        <w:rPr>
          <w:b/>
          <w:sz w:val="24"/>
          <w:lang w:val="en-US"/>
        </w:rPr>
      </w:pPr>
      <w:r w:rsidRPr="001762FF">
        <w:rPr>
          <w:b/>
          <w:sz w:val="24"/>
          <w:lang w:val="en-US"/>
        </w:rPr>
        <w:t>Electronic Meeting, 25th, Jan.–5th, Feb., 2021</w:t>
      </w:r>
    </w:p>
    <w:p w14:paraId="381AC2C7" w14:textId="77777777" w:rsidR="001F1316" w:rsidRPr="006F55F7" w:rsidRDefault="001F1316" w:rsidP="001F1316">
      <w:pPr>
        <w:ind w:left="1985" w:hanging="1985"/>
        <w:rPr>
          <w:rFonts w:ascii="Times New Roman" w:hAnsi="Times New Roman"/>
          <w:b/>
          <w:bCs/>
          <w:sz w:val="24"/>
        </w:rPr>
      </w:pPr>
    </w:p>
    <w:p w14:paraId="75AF2E4C" w14:textId="07A7D58A" w:rsidR="001F1316" w:rsidRPr="006F55F7" w:rsidRDefault="001F1316" w:rsidP="001F1316">
      <w:pPr>
        <w:ind w:left="1985" w:hanging="1985"/>
        <w:rPr>
          <w:rFonts w:ascii="Times New Roman" w:hAnsi="Times New Roman"/>
          <w:b/>
          <w:bCs/>
          <w:sz w:val="24"/>
        </w:rPr>
      </w:pPr>
      <w:r w:rsidRPr="006F55F7">
        <w:rPr>
          <w:rFonts w:ascii="Times New Roman" w:hAnsi="Times New Roman"/>
          <w:b/>
          <w:bCs/>
          <w:sz w:val="24"/>
        </w:rPr>
        <w:t>Agenda Item:</w:t>
      </w:r>
      <w:r w:rsidRPr="006F55F7">
        <w:rPr>
          <w:rFonts w:ascii="Times New Roman" w:hAnsi="Times New Roman"/>
          <w:b/>
          <w:bCs/>
          <w:sz w:val="24"/>
        </w:rPr>
        <w:tab/>
      </w:r>
      <w:bookmarkStart w:id="2" w:name="Source"/>
      <w:bookmarkEnd w:id="2"/>
      <w:r w:rsidR="006A4F92">
        <w:rPr>
          <w:rFonts w:ascii="Times New Roman" w:hAnsi="Times New Roman"/>
          <w:b/>
          <w:bCs/>
          <w:sz w:val="24"/>
        </w:rPr>
        <w:t>11.4.2.2</w:t>
      </w:r>
    </w:p>
    <w:p w14:paraId="5C9009ED" w14:textId="77777777" w:rsidR="001F1316" w:rsidRPr="006F55F7" w:rsidRDefault="001F1316" w:rsidP="001F1316">
      <w:pPr>
        <w:ind w:left="1985" w:hanging="1985"/>
        <w:rPr>
          <w:rFonts w:ascii="Times New Roman" w:hAnsi="Times New Roman"/>
          <w:b/>
          <w:bCs/>
          <w:sz w:val="24"/>
        </w:rPr>
      </w:pPr>
      <w:r w:rsidRPr="006F55F7">
        <w:rPr>
          <w:rFonts w:ascii="Times New Roman" w:hAnsi="Times New Roman"/>
          <w:b/>
          <w:bCs/>
          <w:sz w:val="24"/>
        </w:rPr>
        <w:t>Source:</w:t>
      </w:r>
      <w:r w:rsidRPr="006F55F7">
        <w:rPr>
          <w:rFonts w:ascii="Times New Roman" w:hAnsi="Times New Roman"/>
          <w:b/>
          <w:bCs/>
          <w:sz w:val="24"/>
        </w:rPr>
        <w:tab/>
        <w:t xml:space="preserve">Intel Corporation </w:t>
      </w:r>
    </w:p>
    <w:p w14:paraId="1CD9ADBB" w14:textId="171F1F44" w:rsidR="001F1316" w:rsidRPr="006F55F7" w:rsidRDefault="001F1316" w:rsidP="001F1316">
      <w:pPr>
        <w:ind w:left="1985" w:hanging="1985"/>
        <w:rPr>
          <w:rFonts w:ascii="Times New Roman" w:hAnsi="Times New Roman"/>
          <w:b/>
          <w:bCs/>
          <w:sz w:val="24"/>
          <w:lang w:val="en-GB"/>
        </w:rPr>
      </w:pPr>
      <w:r w:rsidRPr="006F55F7">
        <w:rPr>
          <w:rFonts w:ascii="Times New Roman" w:hAnsi="Times New Roman"/>
          <w:b/>
          <w:bCs/>
          <w:sz w:val="24"/>
        </w:rPr>
        <w:t>Title:</w:t>
      </w:r>
      <w:r w:rsidRPr="006F55F7">
        <w:rPr>
          <w:rFonts w:ascii="Times New Roman" w:hAnsi="Times New Roman"/>
          <w:b/>
          <w:bCs/>
          <w:sz w:val="24"/>
        </w:rPr>
        <w:tab/>
        <w:t xml:space="preserve">Discussion about </w:t>
      </w:r>
      <w:r w:rsidR="00A31B9A" w:rsidRPr="006F55F7">
        <w:rPr>
          <w:rFonts w:ascii="Times New Roman" w:hAnsi="Times New Roman"/>
          <w:b/>
          <w:bCs/>
          <w:sz w:val="24"/>
        </w:rPr>
        <w:t>HO with PSCell</w:t>
      </w:r>
    </w:p>
    <w:p w14:paraId="65EA903C" w14:textId="77777777" w:rsidR="001F1316" w:rsidRPr="006F55F7" w:rsidRDefault="001F1316" w:rsidP="001F1316">
      <w:pPr>
        <w:ind w:left="1985" w:hanging="1985"/>
        <w:rPr>
          <w:rFonts w:ascii="Times New Roman" w:hAnsi="Times New Roman"/>
          <w:b/>
          <w:bCs/>
          <w:sz w:val="24"/>
        </w:rPr>
      </w:pPr>
      <w:r w:rsidRPr="006F55F7">
        <w:rPr>
          <w:rFonts w:ascii="Times New Roman" w:hAnsi="Times New Roman"/>
          <w:b/>
          <w:bCs/>
          <w:sz w:val="24"/>
        </w:rPr>
        <w:t>Document for:</w:t>
      </w:r>
      <w:r w:rsidRPr="006F55F7">
        <w:rPr>
          <w:rFonts w:ascii="Times New Roman" w:hAnsi="Times New Roman"/>
          <w:b/>
          <w:bCs/>
          <w:sz w:val="24"/>
        </w:rPr>
        <w:tab/>
        <w:t>Discussion</w:t>
      </w:r>
    </w:p>
    <w:p w14:paraId="72AC3B90" w14:textId="77777777" w:rsidR="001F1316" w:rsidRPr="006F55F7" w:rsidRDefault="001F1316" w:rsidP="001F1316">
      <w:pPr>
        <w:pStyle w:val="Heading1"/>
        <w:numPr>
          <w:ilvl w:val="0"/>
          <w:numId w:val="1"/>
        </w:numPr>
        <w:rPr>
          <w:rFonts w:ascii="Times New Roman" w:hAnsi="Times New Roman"/>
          <w:lang w:eastAsia="zh-CN"/>
        </w:rPr>
      </w:pPr>
      <w:r w:rsidRPr="006F55F7">
        <w:rPr>
          <w:rFonts w:ascii="Times New Roman" w:hAnsi="Times New Roman"/>
        </w:rPr>
        <w:t>Introduction</w:t>
      </w:r>
    </w:p>
    <w:p w14:paraId="0068865B" w14:textId="48CE8271" w:rsidR="00DC31F7" w:rsidRPr="006F55F7" w:rsidRDefault="00D62216" w:rsidP="00DC31F7">
      <w:pPr>
        <w:tabs>
          <w:tab w:val="num" w:pos="360"/>
        </w:tabs>
        <w:rPr>
          <w:rFonts w:ascii="Times New Roman" w:hAnsi="Times New Roman"/>
        </w:rPr>
      </w:pPr>
      <w:r w:rsidRPr="006F55F7">
        <w:rPr>
          <w:rFonts w:ascii="Times New Roman" w:hAnsi="Times New Roman"/>
        </w:rPr>
        <w:t xml:space="preserve">According to agreement of Rel-17 </w:t>
      </w:r>
      <w:r w:rsidR="00DC31F7" w:rsidRPr="006F55F7">
        <w:rPr>
          <w:rFonts w:ascii="Times New Roman" w:hAnsi="Times New Roman"/>
        </w:rPr>
        <w:t>Work plan</w:t>
      </w:r>
      <w:r w:rsidRPr="006F55F7">
        <w:rPr>
          <w:rFonts w:ascii="Times New Roman" w:hAnsi="Times New Roman"/>
        </w:rPr>
        <w:t xml:space="preserve">, </w:t>
      </w:r>
      <w:r w:rsidR="001739BB" w:rsidRPr="006F55F7">
        <w:rPr>
          <w:rFonts w:ascii="Times New Roman" w:hAnsi="Times New Roman"/>
        </w:rPr>
        <w:t>HO with PSCell</w:t>
      </w:r>
      <w:r w:rsidR="00FC3EA1" w:rsidRPr="006F55F7">
        <w:rPr>
          <w:rFonts w:ascii="Times New Roman" w:hAnsi="Times New Roman"/>
        </w:rPr>
        <w:t xml:space="preserve"> </w:t>
      </w:r>
      <w:r w:rsidR="001608CE" w:rsidRPr="006F55F7">
        <w:rPr>
          <w:rFonts w:ascii="Times New Roman" w:hAnsi="Times New Roman"/>
        </w:rPr>
        <w:t xml:space="preserve">related </w:t>
      </w:r>
      <w:r w:rsidR="00FC3EA1" w:rsidRPr="006F55F7">
        <w:rPr>
          <w:rFonts w:ascii="Times New Roman" w:hAnsi="Times New Roman"/>
        </w:rPr>
        <w:t>requirement will be specified: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C3EA1" w:rsidRPr="006F55F7" w14:paraId="68B7BB96" w14:textId="77777777" w:rsidTr="00FC3EA1">
        <w:tc>
          <w:tcPr>
            <w:tcW w:w="9350" w:type="dxa"/>
          </w:tcPr>
          <w:p w14:paraId="7EE2478A" w14:textId="77777777" w:rsidR="001608CE" w:rsidRPr="006F55F7" w:rsidRDefault="001608CE" w:rsidP="001608CE">
            <w:pPr>
              <w:pStyle w:val="NormalWeb"/>
              <w:numPr>
                <w:ilvl w:val="0"/>
                <w:numId w:val="8"/>
              </w:numPr>
              <w:spacing w:before="0" w:beforeAutospacing="0" w:after="120" w:afterAutospacing="0"/>
              <w:rPr>
                <w:bCs/>
                <w:kern w:val="24"/>
              </w:rPr>
            </w:pPr>
            <w:r w:rsidRPr="006F55F7">
              <w:rPr>
                <w:bCs/>
                <w:kern w:val="24"/>
                <w:sz w:val="20"/>
                <w:szCs w:val="20"/>
                <w:lang w:val="en-GB"/>
              </w:rPr>
              <w:t>HO with PSCell [RAN4]</w:t>
            </w:r>
          </w:p>
          <w:p w14:paraId="49DF7BBC" w14:textId="77777777" w:rsidR="001608CE" w:rsidRPr="006F55F7" w:rsidRDefault="001608CE" w:rsidP="001608CE">
            <w:pPr>
              <w:pStyle w:val="ListParagraph"/>
              <w:widowControl/>
              <w:numPr>
                <w:ilvl w:val="1"/>
                <w:numId w:val="2"/>
              </w:numPr>
              <w:autoSpaceDE/>
              <w:autoSpaceDN/>
              <w:adjustRightInd/>
              <w:spacing w:after="120" w:line="240" w:lineRule="auto"/>
              <w:ind w:firstLineChars="0"/>
              <w:rPr>
                <w:kern w:val="24"/>
              </w:rPr>
            </w:pPr>
            <w:r w:rsidRPr="006F55F7">
              <w:rPr>
                <w:kern w:val="24"/>
                <w:sz w:val="20"/>
                <w:szCs w:val="20"/>
              </w:rPr>
              <w:t>Determine the scenarios for HO with PSCell for which RRM requirements are to be specified</w:t>
            </w:r>
          </w:p>
          <w:p w14:paraId="1D9AA5DA" w14:textId="77777777" w:rsidR="001608CE" w:rsidRPr="006F55F7" w:rsidRDefault="001608CE" w:rsidP="001608CE">
            <w:pPr>
              <w:pStyle w:val="ListParagraph"/>
              <w:widowControl/>
              <w:numPr>
                <w:ilvl w:val="2"/>
                <w:numId w:val="2"/>
              </w:numPr>
              <w:autoSpaceDE/>
              <w:autoSpaceDN/>
              <w:adjustRightInd/>
              <w:spacing w:after="120" w:line="240" w:lineRule="auto"/>
              <w:ind w:firstLineChars="0"/>
              <w:rPr>
                <w:kern w:val="24"/>
              </w:rPr>
            </w:pPr>
            <w:r w:rsidRPr="006F55F7">
              <w:rPr>
                <w:kern w:val="24"/>
                <w:sz w:val="20"/>
                <w:szCs w:val="20"/>
              </w:rPr>
              <w:t>from NR SA to EN-DC</w:t>
            </w:r>
          </w:p>
          <w:p w14:paraId="50D96BC5" w14:textId="77777777" w:rsidR="001608CE" w:rsidRPr="006F55F7" w:rsidRDefault="001608CE" w:rsidP="001608CE">
            <w:pPr>
              <w:pStyle w:val="ListParagraph"/>
              <w:widowControl/>
              <w:numPr>
                <w:ilvl w:val="2"/>
                <w:numId w:val="2"/>
              </w:numPr>
              <w:autoSpaceDE/>
              <w:autoSpaceDN/>
              <w:adjustRightInd/>
              <w:spacing w:after="120" w:line="240" w:lineRule="auto"/>
              <w:ind w:firstLineChars="0"/>
              <w:rPr>
                <w:kern w:val="24"/>
              </w:rPr>
            </w:pPr>
            <w:r w:rsidRPr="006F55F7">
              <w:rPr>
                <w:kern w:val="24"/>
                <w:sz w:val="20"/>
                <w:szCs w:val="20"/>
              </w:rPr>
              <w:t>from EN-DC to EN-DC</w:t>
            </w:r>
          </w:p>
          <w:p w14:paraId="40083AA9" w14:textId="77777777" w:rsidR="001608CE" w:rsidRPr="006F55F7" w:rsidRDefault="001608CE" w:rsidP="001608CE">
            <w:pPr>
              <w:pStyle w:val="ListParagraph"/>
              <w:widowControl/>
              <w:numPr>
                <w:ilvl w:val="2"/>
                <w:numId w:val="2"/>
              </w:numPr>
              <w:autoSpaceDE/>
              <w:autoSpaceDN/>
              <w:adjustRightInd/>
              <w:spacing w:after="120" w:line="240" w:lineRule="auto"/>
              <w:ind w:firstLineChars="0"/>
              <w:rPr>
                <w:kern w:val="24"/>
              </w:rPr>
            </w:pPr>
            <w:r w:rsidRPr="006F55F7">
              <w:rPr>
                <w:kern w:val="24"/>
                <w:sz w:val="20"/>
                <w:szCs w:val="20"/>
              </w:rPr>
              <w:t>from NE-DC to NE-DC</w:t>
            </w:r>
          </w:p>
          <w:p w14:paraId="16BF33EC" w14:textId="77777777" w:rsidR="001608CE" w:rsidRPr="006F55F7" w:rsidRDefault="001608CE" w:rsidP="001608CE">
            <w:pPr>
              <w:pStyle w:val="ListParagraph"/>
              <w:widowControl/>
              <w:numPr>
                <w:ilvl w:val="2"/>
                <w:numId w:val="2"/>
              </w:numPr>
              <w:autoSpaceDE/>
              <w:autoSpaceDN/>
              <w:adjustRightInd/>
              <w:spacing w:after="120" w:line="240" w:lineRule="auto"/>
              <w:ind w:firstLineChars="0"/>
              <w:rPr>
                <w:kern w:val="24"/>
              </w:rPr>
            </w:pPr>
            <w:r w:rsidRPr="006F55F7">
              <w:rPr>
                <w:kern w:val="24"/>
                <w:sz w:val="20"/>
                <w:szCs w:val="20"/>
              </w:rPr>
              <w:t>from NR-DC to NR-DC</w:t>
            </w:r>
          </w:p>
          <w:p w14:paraId="4037A5FF" w14:textId="77777777" w:rsidR="001608CE" w:rsidRPr="006F55F7" w:rsidRDefault="001608CE" w:rsidP="001608CE">
            <w:pPr>
              <w:pStyle w:val="ListParagraph"/>
              <w:widowControl/>
              <w:numPr>
                <w:ilvl w:val="1"/>
                <w:numId w:val="2"/>
              </w:numPr>
              <w:autoSpaceDE/>
              <w:autoSpaceDN/>
              <w:adjustRightInd/>
              <w:spacing w:after="120" w:line="240" w:lineRule="auto"/>
              <w:ind w:firstLineChars="0"/>
              <w:rPr>
                <w:kern w:val="24"/>
              </w:rPr>
            </w:pPr>
            <w:r w:rsidRPr="006F55F7">
              <w:rPr>
                <w:kern w:val="24"/>
                <w:sz w:val="20"/>
                <w:szCs w:val="20"/>
              </w:rPr>
              <w:t>Study the UE behavior for HO with PSCell</w:t>
            </w:r>
          </w:p>
          <w:p w14:paraId="31E8097F" w14:textId="77777777" w:rsidR="001608CE" w:rsidRPr="006F55F7" w:rsidRDefault="001608CE" w:rsidP="001608CE">
            <w:pPr>
              <w:pStyle w:val="ListParagraph"/>
              <w:widowControl/>
              <w:numPr>
                <w:ilvl w:val="2"/>
                <w:numId w:val="2"/>
              </w:numPr>
              <w:autoSpaceDE/>
              <w:autoSpaceDN/>
              <w:adjustRightInd/>
              <w:spacing w:after="120" w:line="240" w:lineRule="auto"/>
              <w:ind w:firstLineChars="0"/>
              <w:rPr>
                <w:kern w:val="24"/>
              </w:rPr>
            </w:pPr>
            <w:r w:rsidRPr="006F55F7">
              <w:rPr>
                <w:kern w:val="24"/>
                <w:sz w:val="20"/>
                <w:szCs w:val="20"/>
              </w:rPr>
              <w:t>Existing requirements for HO and PSCell addition as baseline</w:t>
            </w:r>
          </w:p>
          <w:p w14:paraId="2DC10928" w14:textId="77777777" w:rsidR="001608CE" w:rsidRPr="006F55F7" w:rsidRDefault="001608CE" w:rsidP="001608CE">
            <w:pPr>
              <w:pStyle w:val="ListParagraph"/>
              <w:widowControl/>
              <w:numPr>
                <w:ilvl w:val="2"/>
                <w:numId w:val="2"/>
              </w:numPr>
              <w:autoSpaceDE/>
              <w:autoSpaceDN/>
              <w:adjustRightInd/>
              <w:spacing w:after="120" w:line="240" w:lineRule="auto"/>
              <w:ind w:firstLineChars="0"/>
              <w:rPr>
                <w:kern w:val="24"/>
              </w:rPr>
            </w:pPr>
            <w:r w:rsidRPr="006F55F7">
              <w:rPr>
                <w:kern w:val="24"/>
                <w:sz w:val="20"/>
                <w:szCs w:val="20"/>
              </w:rPr>
              <w:t>Timeline and interaction between HO and PSCell addition</w:t>
            </w:r>
          </w:p>
          <w:p w14:paraId="3E62A098" w14:textId="1FE6D3FD" w:rsidR="00FC3EA1" w:rsidRPr="006F55F7" w:rsidRDefault="001608CE" w:rsidP="00E47ABB">
            <w:pPr>
              <w:pStyle w:val="ListParagraph"/>
              <w:widowControl/>
              <w:numPr>
                <w:ilvl w:val="1"/>
                <w:numId w:val="2"/>
              </w:numPr>
              <w:autoSpaceDE/>
              <w:autoSpaceDN/>
              <w:adjustRightInd/>
              <w:spacing w:after="120" w:line="240" w:lineRule="auto"/>
              <w:ind w:firstLineChars="0"/>
            </w:pPr>
            <w:r w:rsidRPr="006F55F7">
              <w:rPr>
                <w:kern w:val="24"/>
                <w:sz w:val="20"/>
                <w:szCs w:val="20"/>
              </w:rPr>
              <w:t xml:space="preserve"> Specify RRM requirements for HO with PSCell based on agreed UE behavior</w:t>
            </w:r>
          </w:p>
        </w:tc>
      </w:tr>
    </w:tbl>
    <w:p w14:paraId="6C7A1DEE" w14:textId="58034803" w:rsidR="00AA21F2" w:rsidRPr="006F55F7" w:rsidRDefault="00AA21F2" w:rsidP="00DC31F7">
      <w:pPr>
        <w:tabs>
          <w:tab w:val="num" w:pos="360"/>
        </w:tabs>
        <w:rPr>
          <w:rFonts w:ascii="Times New Roman" w:hAnsi="Times New Roman"/>
        </w:rPr>
      </w:pPr>
      <w:r w:rsidRPr="006F55F7">
        <w:rPr>
          <w:rFonts w:ascii="Times New Roman" w:hAnsi="Times New Roman"/>
        </w:rPr>
        <w:t xml:space="preserve">In this contribution, we will provide our </w:t>
      </w:r>
      <w:r w:rsidR="008B7450" w:rsidRPr="006F55F7">
        <w:rPr>
          <w:rFonts w:ascii="Times New Roman" w:hAnsi="Times New Roman"/>
        </w:rPr>
        <w:t>views.</w:t>
      </w:r>
    </w:p>
    <w:p w14:paraId="452C1782" w14:textId="2C8A5356" w:rsidR="008B7450" w:rsidRPr="006F55F7" w:rsidRDefault="00D64DED" w:rsidP="008B7450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6F55F7">
        <w:rPr>
          <w:rFonts w:ascii="Times New Roman" w:hAnsi="Times New Roman"/>
        </w:rPr>
        <w:t>UE behaviour for HO with PSCell</w:t>
      </w:r>
      <w:r w:rsidR="0086194A">
        <w:rPr>
          <w:rFonts w:ascii="Times New Roman" w:hAnsi="Times New Roman"/>
        </w:rPr>
        <w:t xml:space="preserve"> in NR-DC to NR-DC</w:t>
      </w:r>
    </w:p>
    <w:p w14:paraId="2A937873" w14:textId="5018053A" w:rsidR="00511C2C" w:rsidRPr="00DA311B" w:rsidRDefault="0086194A" w:rsidP="00511C2C">
      <w:pPr>
        <w:spacing w:after="120" w:line="240" w:lineRule="auto"/>
        <w:rPr>
          <w:rFonts w:ascii="Times New Roman" w:hAnsi="Times New Roman"/>
          <w:kern w:val="24"/>
          <w:sz w:val="20"/>
          <w:szCs w:val="20"/>
        </w:rPr>
      </w:pPr>
      <w:r w:rsidRPr="00DA311B">
        <w:rPr>
          <w:rFonts w:ascii="Times New Roman" w:hAnsi="Times New Roman"/>
          <w:kern w:val="24"/>
          <w:sz w:val="20"/>
          <w:szCs w:val="20"/>
        </w:rPr>
        <w:t xml:space="preserve">Here, we first </w:t>
      </w:r>
      <w:r w:rsidR="00254844" w:rsidRPr="00DA311B">
        <w:rPr>
          <w:rFonts w:ascii="Times New Roman" w:hAnsi="Times New Roman"/>
          <w:kern w:val="24"/>
          <w:sz w:val="20"/>
          <w:szCs w:val="20"/>
        </w:rPr>
        <w:t>analyze the UE behavior for HO with PSCell in NR-DC to NR-DC case.</w:t>
      </w:r>
    </w:p>
    <w:p w14:paraId="3C424C32" w14:textId="4C7F5CFC" w:rsidR="00C50584" w:rsidRPr="00FF6B0B" w:rsidRDefault="00720833" w:rsidP="00C50584">
      <w:pPr>
        <w:rPr>
          <w:rFonts w:ascii="Times New Roman" w:hAnsi="Times New Roman"/>
          <w:sz w:val="20"/>
          <w:szCs w:val="20"/>
          <w:u w:val="single"/>
          <w:lang w:val="x-none" w:eastAsia="en-US"/>
        </w:rPr>
      </w:pPr>
      <w:r w:rsidRPr="00FF6B0B">
        <w:rPr>
          <w:rFonts w:ascii="Times New Roman" w:hAnsi="Times New Roman"/>
          <w:sz w:val="20"/>
          <w:szCs w:val="20"/>
          <w:u w:val="single"/>
        </w:rPr>
        <w:t>T</w:t>
      </w:r>
      <w:r w:rsidR="005C04ED" w:rsidRPr="00FF6B0B">
        <w:rPr>
          <w:rFonts w:ascii="Times New Roman" w:hAnsi="Times New Roman"/>
          <w:sz w:val="20"/>
          <w:szCs w:val="20"/>
          <w:u w:val="single"/>
        </w:rPr>
        <w:t xml:space="preserve">he delay for </w:t>
      </w:r>
      <w:r w:rsidRPr="00FF6B0B">
        <w:rPr>
          <w:rFonts w:ascii="Times New Roman" w:hAnsi="Times New Roman"/>
          <w:sz w:val="20"/>
          <w:szCs w:val="20"/>
          <w:u w:val="single"/>
        </w:rPr>
        <w:t xml:space="preserve">NR </w:t>
      </w:r>
      <w:r w:rsidR="005C04ED" w:rsidRPr="00FF6B0B">
        <w:rPr>
          <w:rFonts w:ascii="Times New Roman" w:hAnsi="Times New Roman"/>
          <w:sz w:val="20"/>
          <w:szCs w:val="20"/>
          <w:u w:val="single"/>
        </w:rPr>
        <w:t>handover</w:t>
      </w:r>
      <w:r w:rsidRPr="00FF6B0B">
        <w:rPr>
          <w:rFonts w:ascii="Times New Roman" w:hAnsi="Times New Roman"/>
          <w:sz w:val="20"/>
          <w:szCs w:val="20"/>
          <w:u w:val="single"/>
        </w:rPr>
        <w:t xml:space="preserve"> is</w:t>
      </w:r>
      <w:r w:rsidR="005C04ED" w:rsidRPr="00FF6B0B">
        <w:rPr>
          <w:rFonts w:ascii="Times New Roman" w:hAnsi="Times New Roman"/>
          <w:sz w:val="20"/>
          <w:szCs w:val="20"/>
          <w:u w:val="single"/>
        </w:rPr>
        <w:t xml:space="preserve"> </w:t>
      </w:r>
      <w:r w:rsidR="004D2C3B" w:rsidRPr="00FF6B0B">
        <w:rPr>
          <w:rFonts w:ascii="Times New Roman" w:hAnsi="Times New Roman"/>
          <w:sz w:val="20"/>
          <w:szCs w:val="20"/>
          <w:u w:val="single"/>
        </w:rPr>
        <w:t>:</w:t>
      </w:r>
    </w:p>
    <w:p w14:paraId="411FA883" w14:textId="3B19BC18" w:rsidR="00032416" w:rsidRPr="00DA311B" w:rsidRDefault="00032416" w:rsidP="00DA311B">
      <w:pPr>
        <w:pStyle w:val="EQ"/>
        <w:jc w:val="center"/>
      </w:pPr>
      <w:r w:rsidRPr="00DA311B">
        <w:t>T</w:t>
      </w:r>
      <w:r w:rsidR="008C0E48" w:rsidRPr="00DA311B">
        <w:rPr>
          <w:vertAlign w:val="subscript"/>
        </w:rPr>
        <w:t>HO</w:t>
      </w:r>
      <w:r w:rsidR="008C0E48" w:rsidRPr="00DA311B">
        <w:t>_</w:t>
      </w:r>
      <w:r w:rsidR="008C0E48" w:rsidRPr="00DA311B">
        <w:rPr>
          <w:vertAlign w:val="subscript"/>
        </w:rPr>
        <w:t>delay</w:t>
      </w:r>
      <w:r w:rsidRPr="00DA311B">
        <w:t xml:space="preserve"> = </w:t>
      </w:r>
      <w:r w:rsidR="004D2C3B" w:rsidRPr="00DA311B">
        <w:t>T</w:t>
      </w:r>
      <w:r w:rsidR="004D2C3B" w:rsidRPr="00DA311B">
        <w:rPr>
          <w:vertAlign w:val="subscript"/>
        </w:rPr>
        <w:t>RRC_delay</w:t>
      </w:r>
      <w:r w:rsidR="004D2C3B" w:rsidRPr="00DA311B">
        <w:t xml:space="preserve"> + </w:t>
      </w:r>
      <w:r w:rsidRPr="00DA311B">
        <w:t>T</w:t>
      </w:r>
      <w:r w:rsidRPr="00DA311B">
        <w:rPr>
          <w:vertAlign w:val="subscript"/>
        </w:rPr>
        <w:t>search</w:t>
      </w:r>
      <w:r w:rsidRPr="00DA311B">
        <w:t xml:space="preserve"> + </w:t>
      </w:r>
      <w:r w:rsidR="004D2C3B" w:rsidRPr="00DA311B">
        <w:t>T</w:t>
      </w:r>
      <w:r w:rsidR="004D2C3B" w:rsidRPr="00DA311B">
        <w:rPr>
          <w:vertAlign w:val="subscript"/>
          <w:lang w:eastAsia="zh-CN"/>
        </w:rPr>
        <w:t>processing</w:t>
      </w:r>
      <w:r w:rsidR="004D2C3B" w:rsidRPr="00DA311B" w:rsidDel="001D62E5">
        <w:rPr>
          <w:lang w:eastAsia="zh-CN"/>
        </w:rPr>
        <w:t xml:space="preserve"> </w:t>
      </w:r>
      <w:r w:rsidR="004D2C3B" w:rsidRPr="00DA311B">
        <w:rPr>
          <w:lang w:eastAsia="zh-CN"/>
        </w:rPr>
        <w:t>+</w:t>
      </w:r>
      <w:r w:rsidRPr="00DA311B">
        <w:t>T</w:t>
      </w:r>
      <w:r w:rsidRPr="00DA311B">
        <w:rPr>
          <w:vertAlign w:val="subscript"/>
        </w:rPr>
        <w:t>IU</w:t>
      </w:r>
      <w:r w:rsidRPr="00DA311B">
        <w:t xml:space="preserve"> + </w:t>
      </w:r>
      <w:r w:rsidRPr="00DA311B">
        <w:rPr>
          <w:lang w:eastAsia="zh-CN"/>
        </w:rPr>
        <w:t xml:space="preserve"> T</w:t>
      </w:r>
      <w:r w:rsidRPr="00DA311B">
        <w:rPr>
          <w:vertAlign w:val="subscript"/>
          <w:lang w:eastAsia="zh-CN"/>
        </w:rPr>
        <w:t>∆</w:t>
      </w:r>
      <w:r w:rsidRPr="00DA311B">
        <w:rPr>
          <w:lang w:eastAsia="zh-CN"/>
        </w:rPr>
        <w:t xml:space="preserve"> + T</w:t>
      </w:r>
      <w:r w:rsidRPr="00DA311B">
        <w:rPr>
          <w:vertAlign w:val="subscript"/>
          <w:lang w:eastAsia="zh-CN"/>
        </w:rPr>
        <w:t xml:space="preserve">margin </w:t>
      </w:r>
      <w:r w:rsidRPr="00DA311B">
        <w:t>ms</w:t>
      </w:r>
    </w:p>
    <w:p w14:paraId="678311FD" w14:textId="565C68F9" w:rsidR="009B58FE" w:rsidRPr="00FF6B0B" w:rsidRDefault="00FF6B0B" w:rsidP="009B58FE">
      <w:pPr>
        <w:rPr>
          <w:rFonts w:ascii="Times New Roman" w:hAnsi="Times New Roman"/>
          <w:sz w:val="20"/>
          <w:szCs w:val="20"/>
          <w:u w:val="single"/>
          <w:lang w:val="en-GB" w:eastAsia="en-US"/>
        </w:rPr>
      </w:pPr>
      <w:r w:rsidRPr="00FF6B0B">
        <w:rPr>
          <w:rFonts w:ascii="Times New Roman" w:hAnsi="Times New Roman"/>
          <w:sz w:val="20"/>
          <w:szCs w:val="20"/>
          <w:u w:val="single"/>
          <w:lang w:val="en-GB" w:eastAsia="en-US"/>
        </w:rPr>
        <w:t xml:space="preserve">The delay for </w:t>
      </w:r>
      <w:r w:rsidR="008432F9" w:rsidRPr="00FF6B0B">
        <w:rPr>
          <w:rFonts w:ascii="Times New Roman" w:hAnsi="Times New Roman"/>
          <w:sz w:val="20"/>
          <w:szCs w:val="20"/>
          <w:u w:val="single"/>
          <w:lang w:val="en-GB" w:eastAsia="en-US"/>
        </w:rPr>
        <w:t>PSCell addtiton:</w:t>
      </w:r>
    </w:p>
    <w:p w14:paraId="27630CF9" w14:textId="6998A31A" w:rsidR="008432F9" w:rsidRPr="00DA311B" w:rsidRDefault="008432F9" w:rsidP="00DA311B">
      <w:pPr>
        <w:jc w:val="center"/>
        <w:rPr>
          <w:rFonts w:ascii="Times New Roman" w:hAnsi="Times New Roman"/>
          <w:sz w:val="20"/>
          <w:szCs w:val="20"/>
        </w:rPr>
      </w:pPr>
      <w:r w:rsidRPr="00DA311B">
        <w:rPr>
          <w:rFonts w:ascii="Times New Roman" w:hAnsi="Times New Roman"/>
          <w:sz w:val="20"/>
          <w:szCs w:val="20"/>
        </w:rPr>
        <w:t>T</w:t>
      </w:r>
      <w:r w:rsidRPr="00DA311B">
        <w:rPr>
          <w:rFonts w:ascii="Times New Roman" w:hAnsi="Times New Roman"/>
          <w:sz w:val="20"/>
          <w:szCs w:val="20"/>
          <w:vertAlign w:val="subscript"/>
        </w:rPr>
        <w:t>config_PSCell</w:t>
      </w:r>
      <w:r w:rsidRPr="00DA311B">
        <w:rPr>
          <w:rFonts w:ascii="Times New Roman" w:hAnsi="Times New Roman"/>
          <w:sz w:val="20"/>
          <w:szCs w:val="20"/>
        </w:rPr>
        <w:t xml:space="preserve"> = T</w:t>
      </w:r>
      <w:r w:rsidRPr="00DA311B">
        <w:rPr>
          <w:rFonts w:ascii="Times New Roman" w:hAnsi="Times New Roman"/>
          <w:sz w:val="20"/>
          <w:szCs w:val="20"/>
          <w:vertAlign w:val="subscript"/>
        </w:rPr>
        <w:t>RRC_delay</w:t>
      </w:r>
      <w:r w:rsidRPr="00DA311B">
        <w:rPr>
          <w:rFonts w:ascii="Times New Roman" w:hAnsi="Times New Roman"/>
          <w:sz w:val="20"/>
          <w:szCs w:val="20"/>
        </w:rPr>
        <w:t xml:space="preserve"> </w:t>
      </w:r>
      <w:r w:rsidR="004D2C3B" w:rsidRPr="00DA311B">
        <w:rPr>
          <w:rFonts w:ascii="Times New Roman" w:hAnsi="Times New Roman"/>
          <w:sz w:val="20"/>
          <w:szCs w:val="20"/>
        </w:rPr>
        <w:t>+ T</w:t>
      </w:r>
      <w:r w:rsidR="004D2C3B" w:rsidRPr="00DA311B">
        <w:rPr>
          <w:rFonts w:ascii="Times New Roman" w:hAnsi="Times New Roman"/>
          <w:sz w:val="20"/>
          <w:szCs w:val="20"/>
          <w:vertAlign w:val="subscript"/>
        </w:rPr>
        <w:t>search</w:t>
      </w:r>
      <w:r w:rsidR="004D2C3B" w:rsidRPr="00DA311B">
        <w:rPr>
          <w:rFonts w:ascii="Times New Roman" w:hAnsi="Times New Roman"/>
          <w:sz w:val="20"/>
          <w:szCs w:val="20"/>
        </w:rPr>
        <w:t xml:space="preserve"> </w:t>
      </w:r>
      <w:r w:rsidRPr="00DA311B">
        <w:rPr>
          <w:rFonts w:ascii="Times New Roman" w:hAnsi="Times New Roman"/>
          <w:sz w:val="20"/>
          <w:szCs w:val="20"/>
        </w:rPr>
        <w:t>+ T</w:t>
      </w:r>
      <w:r w:rsidRPr="00DA311B">
        <w:rPr>
          <w:rFonts w:ascii="Times New Roman" w:hAnsi="Times New Roman"/>
          <w:sz w:val="20"/>
          <w:szCs w:val="20"/>
          <w:vertAlign w:val="subscript"/>
        </w:rPr>
        <w:t>processing</w:t>
      </w:r>
      <w:r w:rsidRPr="00DA311B">
        <w:rPr>
          <w:rFonts w:ascii="Times New Roman" w:hAnsi="Times New Roman"/>
          <w:sz w:val="20"/>
          <w:szCs w:val="20"/>
        </w:rPr>
        <w:t xml:space="preserve"> </w:t>
      </w:r>
      <w:r w:rsidR="007B7AFD" w:rsidRPr="00DA311B">
        <w:rPr>
          <w:rFonts w:ascii="Times New Roman" w:hAnsi="Times New Roman"/>
          <w:sz w:val="20"/>
          <w:szCs w:val="20"/>
        </w:rPr>
        <w:t>+ T</w:t>
      </w:r>
      <w:r w:rsidR="007B7AFD" w:rsidRPr="00DA311B">
        <w:rPr>
          <w:rFonts w:ascii="Times New Roman" w:hAnsi="Times New Roman"/>
          <w:sz w:val="20"/>
          <w:szCs w:val="20"/>
          <w:vertAlign w:val="subscript"/>
        </w:rPr>
        <w:t>PSCell_ DU</w:t>
      </w:r>
      <w:r w:rsidR="007B7AFD" w:rsidRPr="00DA311B">
        <w:rPr>
          <w:rFonts w:ascii="Times New Roman" w:hAnsi="Times New Roman"/>
          <w:sz w:val="20"/>
          <w:szCs w:val="20"/>
        </w:rPr>
        <w:t xml:space="preserve"> </w:t>
      </w:r>
      <w:r w:rsidRPr="00DA311B">
        <w:rPr>
          <w:rFonts w:ascii="Times New Roman" w:hAnsi="Times New Roman"/>
          <w:sz w:val="20"/>
          <w:szCs w:val="20"/>
        </w:rPr>
        <w:t>+ T</w:t>
      </w:r>
      <w:r w:rsidRPr="00DA311B">
        <w:rPr>
          <w:rFonts w:ascii="Times New Roman" w:hAnsi="Times New Roman"/>
          <w:sz w:val="20"/>
          <w:szCs w:val="20"/>
          <w:vertAlign w:val="subscript"/>
        </w:rPr>
        <w:t>∆</w:t>
      </w:r>
      <w:r w:rsidRPr="00DA311B">
        <w:rPr>
          <w:rFonts w:ascii="Times New Roman" w:hAnsi="Times New Roman"/>
          <w:sz w:val="20"/>
          <w:szCs w:val="20"/>
        </w:rPr>
        <w:t xml:space="preserve"> + 2 ms</w:t>
      </w:r>
    </w:p>
    <w:p w14:paraId="0418BE96" w14:textId="7E155266" w:rsidR="00594892" w:rsidRDefault="00622817" w:rsidP="00594892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val="en-GB" w:eastAsia="en-US"/>
        </w:rPr>
        <w:t xml:space="preserve">From the above two equations, the most components for PCell and PSCell are identical. </w:t>
      </w:r>
      <w:r w:rsidR="00594892" w:rsidRPr="00DA311B">
        <w:rPr>
          <w:rFonts w:ascii="Times New Roman" w:hAnsi="Times New Roman"/>
          <w:sz w:val="20"/>
          <w:szCs w:val="20"/>
          <w:lang w:val="en-GB" w:eastAsia="en-US"/>
        </w:rPr>
        <w:t>When UE performs HO with PSCell,</w:t>
      </w:r>
      <w:r w:rsidR="00594892" w:rsidRPr="00DA311B">
        <w:rPr>
          <w:rFonts w:ascii="Times New Roman" w:hAnsi="Times New Roman"/>
          <w:sz w:val="20"/>
          <w:szCs w:val="20"/>
        </w:rPr>
        <w:t xml:space="preserve"> besides the change of PCell, UE also needs to add the NR PSCell, so the procedure includes both HO and PSCell addition. </w:t>
      </w:r>
      <w:r w:rsidR="00C33E66">
        <w:rPr>
          <w:rFonts w:ascii="Times New Roman" w:hAnsi="Times New Roman"/>
          <w:sz w:val="20"/>
          <w:szCs w:val="20"/>
        </w:rPr>
        <w:t>T</w:t>
      </w:r>
      <w:r w:rsidR="00594892" w:rsidRPr="00DA311B">
        <w:rPr>
          <w:rFonts w:ascii="Times New Roman" w:hAnsi="Times New Roman"/>
          <w:sz w:val="20"/>
          <w:szCs w:val="20"/>
        </w:rPr>
        <w:t xml:space="preserve">he total delay depends on </w:t>
      </w:r>
      <w:r w:rsidR="00594892">
        <w:rPr>
          <w:rFonts w:ascii="Times New Roman" w:hAnsi="Times New Roman"/>
          <w:sz w:val="20"/>
          <w:szCs w:val="20"/>
        </w:rPr>
        <w:t xml:space="preserve">if </w:t>
      </w:r>
      <w:r w:rsidR="00C33E66">
        <w:rPr>
          <w:rFonts w:ascii="Times New Roman" w:hAnsi="Times New Roman"/>
          <w:sz w:val="20"/>
          <w:szCs w:val="20"/>
        </w:rPr>
        <w:t>t</w:t>
      </w:r>
      <w:r w:rsidR="0010038D">
        <w:rPr>
          <w:rFonts w:ascii="Times New Roman" w:hAnsi="Times New Roman"/>
          <w:sz w:val="20"/>
          <w:szCs w:val="20"/>
        </w:rPr>
        <w:t>arget</w:t>
      </w:r>
      <w:r w:rsidR="00594892">
        <w:rPr>
          <w:rFonts w:ascii="Times New Roman" w:hAnsi="Times New Roman"/>
          <w:sz w:val="20"/>
          <w:szCs w:val="20"/>
        </w:rPr>
        <w:t xml:space="preserve"> is known and </w:t>
      </w:r>
      <w:r w:rsidR="00594892" w:rsidRPr="00DA311B">
        <w:rPr>
          <w:rFonts w:ascii="Times New Roman" w:hAnsi="Times New Roman"/>
          <w:sz w:val="20"/>
          <w:szCs w:val="20"/>
        </w:rPr>
        <w:t xml:space="preserve">whether some of the procedures about </w:t>
      </w:r>
      <w:r w:rsidR="0010038D">
        <w:rPr>
          <w:rFonts w:ascii="Times New Roman" w:hAnsi="Times New Roman"/>
          <w:sz w:val="20"/>
          <w:szCs w:val="20"/>
        </w:rPr>
        <w:t>PCell</w:t>
      </w:r>
      <w:r w:rsidR="00594892" w:rsidRPr="00DA311B">
        <w:rPr>
          <w:rFonts w:ascii="Times New Roman" w:hAnsi="Times New Roman"/>
          <w:sz w:val="20"/>
          <w:szCs w:val="20"/>
        </w:rPr>
        <w:t xml:space="preserve"> and PSCell can be processed in parallel. </w:t>
      </w:r>
    </w:p>
    <w:p w14:paraId="534E320D" w14:textId="408B2122" w:rsidR="00594892" w:rsidRPr="00364A8F" w:rsidRDefault="00364A8F" w:rsidP="00403359">
      <w:pPr>
        <w:rPr>
          <w:rFonts w:ascii="Times New Roman" w:hAnsi="Times New Roman"/>
          <w:b/>
          <w:bCs/>
          <w:sz w:val="20"/>
          <w:szCs w:val="20"/>
          <w:u w:val="single"/>
          <w:lang w:eastAsia="en-US"/>
        </w:rPr>
      </w:pPr>
      <w:r w:rsidRPr="00364A8F">
        <w:rPr>
          <w:rFonts w:ascii="Times New Roman" w:hAnsi="Times New Roman"/>
          <w:b/>
          <w:bCs/>
          <w:sz w:val="20"/>
          <w:szCs w:val="20"/>
          <w:u w:val="single"/>
        </w:rPr>
        <w:lastRenderedPageBreak/>
        <w:t>T</w:t>
      </w:r>
      <w:r w:rsidRPr="00364A8F">
        <w:rPr>
          <w:rFonts w:ascii="Times New Roman" w:hAnsi="Times New Roman"/>
          <w:b/>
          <w:bCs/>
          <w:sz w:val="20"/>
          <w:szCs w:val="20"/>
          <w:u w:val="single"/>
          <w:vertAlign w:val="subscript"/>
        </w:rPr>
        <w:t>RRC_delay</w:t>
      </w:r>
    </w:p>
    <w:p w14:paraId="6906B1AF" w14:textId="11E7873E" w:rsidR="00622817" w:rsidRDefault="00403359" w:rsidP="00403359">
      <w:pPr>
        <w:rPr>
          <w:rFonts w:ascii="Times New Roman" w:hAnsi="Times New Roman"/>
        </w:rPr>
      </w:pPr>
      <w:r w:rsidRPr="00DA311B">
        <w:rPr>
          <w:rFonts w:ascii="Times New Roman" w:hAnsi="Times New Roman"/>
          <w:sz w:val="20"/>
          <w:szCs w:val="20"/>
        </w:rPr>
        <w:t>T</w:t>
      </w:r>
      <w:r w:rsidRPr="00DA311B">
        <w:rPr>
          <w:rFonts w:ascii="Times New Roman" w:hAnsi="Times New Roman"/>
          <w:sz w:val="20"/>
          <w:szCs w:val="20"/>
          <w:vertAlign w:val="subscript"/>
        </w:rPr>
        <w:t>RRC_delay</w:t>
      </w:r>
      <w:r w:rsidRPr="00DA311B">
        <w:rPr>
          <w:rFonts w:ascii="Times New Roman" w:hAnsi="Times New Roman"/>
          <w:sz w:val="20"/>
          <w:szCs w:val="20"/>
        </w:rPr>
        <w:t xml:space="preserve"> is the RRC </w:t>
      </w:r>
      <w:r w:rsidRPr="00357B20">
        <w:rPr>
          <w:rFonts w:ascii="Times New Roman" w:hAnsi="Times New Roman"/>
          <w:sz w:val="20"/>
          <w:szCs w:val="20"/>
        </w:rPr>
        <w:t>procedure delay as specified in TS 38.331</w:t>
      </w:r>
      <w:r w:rsidR="009E7402" w:rsidRPr="00357B20">
        <w:rPr>
          <w:rFonts w:ascii="Times New Roman" w:hAnsi="Times New Roman"/>
          <w:sz w:val="20"/>
          <w:szCs w:val="20"/>
        </w:rPr>
        <w:t xml:space="preserve">. </w:t>
      </w:r>
      <w:r w:rsidR="0010038D" w:rsidRPr="00357B20">
        <w:rPr>
          <w:rFonts w:ascii="Times New Roman" w:hAnsi="Times New Roman"/>
          <w:sz w:val="20"/>
          <w:szCs w:val="20"/>
        </w:rPr>
        <w:t>One RRC commend can include HO with PSCell, therefore, T</w:t>
      </w:r>
      <w:r w:rsidR="0010038D" w:rsidRPr="00357B20">
        <w:rPr>
          <w:rFonts w:ascii="Times New Roman" w:hAnsi="Times New Roman"/>
          <w:sz w:val="20"/>
          <w:szCs w:val="20"/>
          <w:vertAlign w:val="subscript"/>
        </w:rPr>
        <w:t xml:space="preserve">RRC_delay </w:t>
      </w:r>
      <w:r w:rsidR="0010038D" w:rsidRPr="00357B20">
        <w:rPr>
          <w:rFonts w:ascii="Times New Roman" w:hAnsi="Times New Roman"/>
          <w:sz w:val="20"/>
          <w:szCs w:val="20"/>
        </w:rPr>
        <w:t>can be processed one time.</w:t>
      </w:r>
    </w:p>
    <w:p w14:paraId="7A3C07B9" w14:textId="5352F519" w:rsidR="00364A8F" w:rsidRPr="003C2008" w:rsidRDefault="00364A8F" w:rsidP="00403359">
      <w:pPr>
        <w:rPr>
          <w:rFonts w:ascii="Times New Roman" w:hAnsi="Times New Roman"/>
          <w:b/>
          <w:bCs/>
          <w:sz w:val="20"/>
          <w:szCs w:val="20"/>
          <w:u w:val="single"/>
        </w:rPr>
      </w:pPr>
      <w:r w:rsidRPr="00364A8F">
        <w:rPr>
          <w:rFonts w:ascii="Times New Roman" w:hAnsi="Times New Roman"/>
          <w:b/>
          <w:bCs/>
          <w:sz w:val="20"/>
          <w:szCs w:val="20"/>
          <w:u w:val="single"/>
        </w:rPr>
        <w:t>T</w:t>
      </w:r>
      <w:r w:rsidRPr="00364A8F">
        <w:rPr>
          <w:rFonts w:ascii="Times New Roman" w:hAnsi="Times New Roman"/>
          <w:b/>
          <w:bCs/>
          <w:sz w:val="20"/>
          <w:szCs w:val="20"/>
          <w:u w:val="single"/>
          <w:vertAlign w:val="subscript"/>
        </w:rPr>
        <w:t>search</w:t>
      </w:r>
    </w:p>
    <w:p w14:paraId="63D11361" w14:textId="70DAB26C" w:rsidR="000B0E64" w:rsidRDefault="00403359" w:rsidP="003E25BA">
      <w:pPr>
        <w:rPr>
          <w:rFonts w:ascii="Times New Roman" w:hAnsi="Times New Roman"/>
          <w:sz w:val="20"/>
          <w:szCs w:val="20"/>
        </w:rPr>
      </w:pPr>
      <w:r w:rsidRPr="003C2008">
        <w:rPr>
          <w:rFonts w:ascii="Times New Roman" w:hAnsi="Times New Roman"/>
          <w:sz w:val="20"/>
          <w:szCs w:val="20"/>
        </w:rPr>
        <w:t>T</w:t>
      </w:r>
      <w:r w:rsidRPr="003C2008">
        <w:rPr>
          <w:rFonts w:ascii="Times New Roman" w:hAnsi="Times New Roman"/>
          <w:sz w:val="20"/>
          <w:szCs w:val="20"/>
          <w:vertAlign w:val="subscript"/>
        </w:rPr>
        <w:t>search</w:t>
      </w:r>
      <w:r w:rsidRPr="003C2008">
        <w:rPr>
          <w:rFonts w:ascii="Times New Roman" w:hAnsi="Times New Roman"/>
          <w:sz w:val="20"/>
          <w:szCs w:val="20"/>
        </w:rPr>
        <w:t xml:space="preserve"> is the time required to search the target cell. </w:t>
      </w:r>
      <w:r w:rsidR="00F174B9" w:rsidRPr="003C2008">
        <w:rPr>
          <w:rFonts w:ascii="Times New Roman" w:hAnsi="Times New Roman"/>
          <w:sz w:val="20"/>
          <w:szCs w:val="20"/>
        </w:rPr>
        <w:t xml:space="preserve">Suppose </w:t>
      </w:r>
      <w:r w:rsidR="00210EF2" w:rsidRPr="003C2008">
        <w:rPr>
          <w:rFonts w:ascii="Times New Roman" w:hAnsi="Times New Roman"/>
          <w:sz w:val="20"/>
          <w:szCs w:val="20"/>
        </w:rPr>
        <w:t>T</w:t>
      </w:r>
      <w:r w:rsidR="00210EF2" w:rsidRPr="003C2008">
        <w:rPr>
          <w:rFonts w:ascii="Times New Roman" w:hAnsi="Times New Roman"/>
          <w:sz w:val="20"/>
          <w:szCs w:val="20"/>
          <w:vertAlign w:val="subscript"/>
        </w:rPr>
        <w:t>search_PCell</w:t>
      </w:r>
      <w:r w:rsidR="00210EF2" w:rsidRPr="003C2008">
        <w:rPr>
          <w:rFonts w:ascii="Times New Roman" w:hAnsi="Times New Roman"/>
          <w:sz w:val="20"/>
          <w:szCs w:val="20"/>
        </w:rPr>
        <w:t xml:space="preserve"> and </w:t>
      </w:r>
      <w:r w:rsidR="00F174B9" w:rsidRPr="003C2008">
        <w:rPr>
          <w:rFonts w:ascii="Times New Roman" w:hAnsi="Times New Roman"/>
          <w:sz w:val="20"/>
          <w:szCs w:val="20"/>
        </w:rPr>
        <w:t>T</w:t>
      </w:r>
      <w:r w:rsidR="00F174B9" w:rsidRPr="003C2008">
        <w:rPr>
          <w:rFonts w:ascii="Times New Roman" w:hAnsi="Times New Roman"/>
          <w:sz w:val="20"/>
          <w:szCs w:val="20"/>
          <w:vertAlign w:val="subscript"/>
        </w:rPr>
        <w:t>search_PSCell</w:t>
      </w:r>
      <w:r w:rsidR="00F174B9" w:rsidRPr="003C2008">
        <w:rPr>
          <w:rFonts w:ascii="Times New Roman" w:hAnsi="Times New Roman"/>
          <w:sz w:val="20"/>
          <w:szCs w:val="20"/>
        </w:rPr>
        <w:t xml:space="preserve"> </w:t>
      </w:r>
      <w:r w:rsidR="00210EF2" w:rsidRPr="003C2008">
        <w:rPr>
          <w:rFonts w:ascii="Times New Roman" w:hAnsi="Times New Roman"/>
          <w:sz w:val="20"/>
          <w:szCs w:val="20"/>
        </w:rPr>
        <w:t>are</w:t>
      </w:r>
      <w:r w:rsidR="00F174B9" w:rsidRPr="003C2008">
        <w:rPr>
          <w:rFonts w:ascii="Times New Roman" w:hAnsi="Times New Roman"/>
          <w:sz w:val="20"/>
          <w:szCs w:val="20"/>
        </w:rPr>
        <w:t xml:space="preserve"> the time required to search the target </w:t>
      </w:r>
      <w:r w:rsidR="00210EF2" w:rsidRPr="003C2008">
        <w:rPr>
          <w:rFonts w:ascii="Times New Roman" w:hAnsi="Times New Roman"/>
          <w:sz w:val="20"/>
          <w:szCs w:val="20"/>
        </w:rPr>
        <w:t xml:space="preserve">PCell and </w:t>
      </w:r>
      <w:r w:rsidR="00F174B9" w:rsidRPr="003C2008">
        <w:rPr>
          <w:rFonts w:ascii="Times New Roman" w:hAnsi="Times New Roman"/>
          <w:sz w:val="20"/>
          <w:szCs w:val="20"/>
        </w:rPr>
        <w:t>PSCell</w:t>
      </w:r>
      <w:r w:rsidR="00210EF2" w:rsidRPr="003C2008">
        <w:rPr>
          <w:rFonts w:ascii="Times New Roman" w:hAnsi="Times New Roman"/>
          <w:sz w:val="20"/>
          <w:szCs w:val="20"/>
        </w:rPr>
        <w:t xml:space="preserve"> respectively. if target </w:t>
      </w:r>
      <w:r w:rsidR="005C7586" w:rsidRPr="003C2008">
        <w:rPr>
          <w:rFonts w:ascii="Times New Roman" w:hAnsi="Times New Roman"/>
          <w:sz w:val="20"/>
          <w:szCs w:val="20"/>
        </w:rPr>
        <w:t>cell is known</w:t>
      </w:r>
      <w:r w:rsidR="00210EF2" w:rsidRPr="003C2008">
        <w:rPr>
          <w:rFonts w:ascii="Times New Roman" w:hAnsi="Times New Roman"/>
          <w:sz w:val="20"/>
          <w:szCs w:val="20"/>
        </w:rPr>
        <w:t xml:space="preserve">, </w:t>
      </w:r>
      <w:r w:rsidR="005C7586" w:rsidRPr="003C2008">
        <w:rPr>
          <w:rFonts w:ascii="Times New Roman" w:hAnsi="Times New Roman"/>
          <w:sz w:val="20"/>
          <w:szCs w:val="20"/>
        </w:rPr>
        <w:t>cell search can be skipped.</w:t>
      </w:r>
      <w:r w:rsidR="00FF37F1" w:rsidRPr="003C2008">
        <w:rPr>
          <w:rFonts w:ascii="Times New Roman" w:hAnsi="Times New Roman"/>
          <w:sz w:val="20"/>
          <w:szCs w:val="20"/>
        </w:rPr>
        <w:t xml:space="preserve"> If target cell is unknown, whether cell search can be applied simultaneously</w:t>
      </w:r>
      <w:r w:rsidR="00FF37F1" w:rsidRPr="00DA311B">
        <w:rPr>
          <w:rFonts w:ascii="Times New Roman" w:hAnsi="Times New Roman"/>
          <w:sz w:val="20"/>
          <w:szCs w:val="20"/>
        </w:rPr>
        <w:t xml:space="preserve"> for both PCell and PSCell </w:t>
      </w:r>
      <w:r w:rsidR="000B0E64">
        <w:rPr>
          <w:rFonts w:ascii="Times New Roman" w:hAnsi="Times New Roman"/>
          <w:sz w:val="20"/>
          <w:szCs w:val="20"/>
        </w:rPr>
        <w:t xml:space="preserve">depends on the </w:t>
      </w:r>
      <w:r w:rsidR="00B762C5">
        <w:rPr>
          <w:rFonts w:ascii="Times New Roman" w:hAnsi="Times New Roman"/>
          <w:sz w:val="20"/>
          <w:szCs w:val="20"/>
        </w:rPr>
        <w:t>NR-DC configuration. If</w:t>
      </w:r>
      <w:r w:rsidR="00A92139">
        <w:rPr>
          <w:rFonts w:ascii="Times New Roman" w:hAnsi="Times New Roman"/>
          <w:sz w:val="20"/>
          <w:szCs w:val="20"/>
        </w:rPr>
        <w:t xml:space="preserve"> </w:t>
      </w:r>
      <w:r w:rsidR="00EE1F03">
        <w:rPr>
          <w:rFonts w:ascii="Times New Roman" w:hAnsi="Times New Roman"/>
          <w:sz w:val="20"/>
          <w:szCs w:val="20"/>
        </w:rPr>
        <w:t xml:space="preserve">PCell and PSCell are in </w:t>
      </w:r>
      <w:r w:rsidR="006E0B35">
        <w:rPr>
          <w:rFonts w:ascii="Times New Roman" w:hAnsi="Times New Roman"/>
          <w:sz w:val="20"/>
          <w:szCs w:val="20"/>
        </w:rPr>
        <w:t>different</w:t>
      </w:r>
      <w:r w:rsidR="00EE1F03">
        <w:rPr>
          <w:rFonts w:ascii="Times New Roman" w:hAnsi="Times New Roman"/>
          <w:sz w:val="20"/>
          <w:szCs w:val="20"/>
        </w:rPr>
        <w:t xml:space="preserve"> FR</w:t>
      </w:r>
      <w:r w:rsidR="00B762C5">
        <w:rPr>
          <w:rFonts w:ascii="Times New Roman" w:hAnsi="Times New Roman"/>
          <w:sz w:val="20"/>
          <w:szCs w:val="20"/>
        </w:rPr>
        <w:t>, then UE can perform cell search for</w:t>
      </w:r>
      <w:r w:rsidR="00A92139">
        <w:rPr>
          <w:rFonts w:ascii="Times New Roman" w:hAnsi="Times New Roman"/>
          <w:sz w:val="20"/>
          <w:szCs w:val="20"/>
        </w:rPr>
        <w:t xml:space="preserve"> PCell and PSCell </w:t>
      </w:r>
      <w:r w:rsidR="00285698">
        <w:rPr>
          <w:rFonts w:ascii="Times New Roman" w:hAnsi="Times New Roman"/>
          <w:sz w:val="20"/>
          <w:szCs w:val="20"/>
        </w:rPr>
        <w:t>independently</w:t>
      </w:r>
      <w:r w:rsidR="00EE1F03">
        <w:rPr>
          <w:rFonts w:ascii="Times New Roman" w:hAnsi="Times New Roman"/>
          <w:sz w:val="20"/>
          <w:szCs w:val="20"/>
        </w:rPr>
        <w:t xml:space="preserve"> as different searcher </w:t>
      </w:r>
      <w:r w:rsidR="001378CB">
        <w:rPr>
          <w:rFonts w:ascii="Times New Roman" w:hAnsi="Times New Roman"/>
          <w:sz w:val="20"/>
          <w:szCs w:val="20"/>
        </w:rPr>
        <w:t>are</w:t>
      </w:r>
      <w:r w:rsidR="00EE1F03">
        <w:rPr>
          <w:rFonts w:ascii="Times New Roman" w:hAnsi="Times New Roman"/>
          <w:sz w:val="20"/>
          <w:szCs w:val="20"/>
        </w:rPr>
        <w:t xml:space="preserve"> assumed</w:t>
      </w:r>
      <w:r w:rsidR="00C67C5D">
        <w:rPr>
          <w:rFonts w:ascii="Times New Roman" w:hAnsi="Times New Roman"/>
          <w:sz w:val="20"/>
          <w:szCs w:val="20"/>
        </w:rPr>
        <w:t xml:space="preserve"> for FR1 and FR2</w:t>
      </w:r>
      <w:r w:rsidR="00EE1F03">
        <w:rPr>
          <w:rFonts w:ascii="Times New Roman" w:hAnsi="Times New Roman"/>
          <w:sz w:val="20"/>
          <w:szCs w:val="20"/>
        </w:rPr>
        <w:t xml:space="preserve">. </w:t>
      </w:r>
      <w:r w:rsidR="006E0B35">
        <w:rPr>
          <w:rFonts w:ascii="Times New Roman" w:hAnsi="Times New Roman"/>
          <w:sz w:val="20"/>
          <w:szCs w:val="20"/>
        </w:rPr>
        <w:t xml:space="preserve">If they are in the same FR, </w:t>
      </w:r>
      <w:r w:rsidR="005D5E17">
        <w:rPr>
          <w:rFonts w:ascii="Times New Roman" w:hAnsi="Times New Roman"/>
          <w:sz w:val="20"/>
          <w:szCs w:val="20"/>
        </w:rPr>
        <w:t xml:space="preserve"> </w:t>
      </w:r>
      <w:r w:rsidR="00210949" w:rsidRPr="003C2008">
        <w:rPr>
          <w:rFonts w:ascii="Times New Roman" w:hAnsi="Times New Roman"/>
          <w:sz w:val="20"/>
          <w:szCs w:val="20"/>
        </w:rPr>
        <w:t>whether cell search can be applied simultaneously</w:t>
      </w:r>
      <w:r w:rsidR="00210949" w:rsidRPr="00DA311B">
        <w:rPr>
          <w:rFonts w:ascii="Times New Roman" w:hAnsi="Times New Roman"/>
          <w:sz w:val="20"/>
          <w:szCs w:val="20"/>
        </w:rPr>
        <w:t xml:space="preserve"> for both PCell and PSCell </w:t>
      </w:r>
      <w:r w:rsidR="00210949">
        <w:rPr>
          <w:rFonts w:ascii="Times New Roman" w:hAnsi="Times New Roman"/>
          <w:sz w:val="20"/>
          <w:szCs w:val="20"/>
        </w:rPr>
        <w:t>depends on UE implementation, some scaling factor may be considered.</w:t>
      </w:r>
    </w:p>
    <w:p w14:paraId="5594B6B7" w14:textId="0D58C2AA" w:rsidR="00550982" w:rsidRPr="00585528" w:rsidRDefault="00AB26EC" w:rsidP="003E25BA">
      <w:pPr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P</w:t>
      </w:r>
      <w:r w:rsidR="00271A95">
        <w:rPr>
          <w:rFonts w:ascii="Times New Roman" w:hAnsi="Times New Roman"/>
          <w:b/>
          <w:bCs/>
          <w:sz w:val="20"/>
          <w:szCs w:val="20"/>
        </w:rPr>
        <w:t>roposal</w:t>
      </w:r>
      <w:r w:rsidR="00550982" w:rsidRPr="00585528">
        <w:rPr>
          <w:rFonts w:ascii="Times New Roman" w:hAnsi="Times New Roman"/>
          <w:b/>
          <w:bCs/>
          <w:sz w:val="20"/>
          <w:szCs w:val="20"/>
        </w:rPr>
        <w:t xml:space="preserve"> 1: </w:t>
      </w:r>
      <w:r w:rsidR="00D21350">
        <w:rPr>
          <w:rFonts w:ascii="Times New Roman" w:hAnsi="Times New Roman"/>
          <w:b/>
          <w:bCs/>
          <w:sz w:val="20"/>
          <w:szCs w:val="20"/>
        </w:rPr>
        <w:t xml:space="preserve">For </w:t>
      </w:r>
      <w:r w:rsidR="00C40F74">
        <w:rPr>
          <w:rFonts w:ascii="Times New Roman" w:hAnsi="Times New Roman"/>
          <w:b/>
          <w:bCs/>
          <w:sz w:val="20"/>
          <w:szCs w:val="20"/>
        </w:rPr>
        <w:t>HO with PSCell from NR-DC to NR-DC, i</w:t>
      </w:r>
      <w:r w:rsidR="00550982" w:rsidRPr="00585528">
        <w:rPr>
          <w:rFonts w:ascii="Times New Roman" w:hAnsi="Times New Roman"/>
          <w:b/>
          <w:bCs/>
          <w:sz w:val="20"/>
          <w:szCs w:val="20"/>
        </w:rPr>
        <w:t>f target PCell and PSCell</w:t>
      </w:r>
      <w:r w:rsidR="005575F7" w:rsidRPr="00585528">
        <w:rPr>
          <w:rFonts w:ascii="Times New Roman" w:hAnsi="Times New Roman"/>
          <w:b/>
          <w:bCs/>
          <w:sz w:val="20"/>
          <w:szCs w:val="20"/>
        </w:rPr>
        <w:t xml:space="preserve"> are in different FR, cell search </w:t>
      </w:r>
      <w:r w:rsidR="00CB4056">
        <w:rPr>
          <w:rFonts w:ascii="Times New Roman" w:hAnsi="Times New Roman"/>
          <w:b/>
          <w:bCs/>
          <w:sz w:val="20"/>
          <w:szCs w:val="20"/>
        </w:rPr>
        <w:t>can be</w:t>
      </w:r>
      <w:r w:rsidR="005575F7" w:rsidRPr="00585528">
        <w:rPr>
          <w:rFonts w:ascii="Times New Roman" w:hAnsi="Times New Roman"/>
          <w:b/>
          <w:bCs/>
          <w:sz w:val="20"/>
          <w:szCs w:val="20"/>
        </w:rPr>
        <w:t xml:space="preserve"> performed </w:t>
      </w:r>
      <w:r w:rsidR="000E116F">
        <w:rPr>
          <w:rFonts w:ascii="Times New Roman" w:hAnsi="Times New Roman"/>
          <w:b/>
          <w:bCs/>
          <w:sz w:val="20"/>
          <w:szCs w:val="20"/>
        </w:rPr>
        <w:t>independently</w:t>
      </w:r>
      <w:r w:rsidR="00542239" w:rsidRPr="00585528">
        <w:rPr>
          <w:rFonts w:ascii="Times New Roman" w:hAnsi="Times New Roman"/>
          <w:b/>
          <w:bCs/>
          <w:sz w:val="20"/>
          <w:szCs w:val="20"/>
        </w:rPr>
        <w:t xml:space="preserve"> as different searcher </w:t>
      </w:r>
      <w:r w:rsidR="005A7883" w:rsidRPr="00585528">
        <w:rPr>
          <w:rFonts w:ascii="Times New Roman" w:hAnsi="Times New Roman"/>
          <w:b/>
          <w:bCs/>
          <w:sz w:val="20"/>
          <w:szCs w:val="20"/>
        </w:rPr>
        <w:t>f</w:t>
      </w:r>
      <w:r w:rsidR="000B57BE" w:rsidRPr="00585528">
        <w:rPr>
          <w:rFonts w:ascii="Times New Roman" w:hAnsi="Times New Roman"/>
          <w:b/>
          <w:bCs/>
          <w:sz w:val="20"/>
          <w:szCs w:val="20"/>
        </w:rPr>
        <w:t>or FR1 and FR2 are assumed. If target PCell and PSCell are in the same FR</w:t>
      </w:r>
      <w:r w:rsidR="006C786B" w:rsidRPr="00585528">
        <w:rPr>
          <w:rFonts w:ascii="Times New Roman" w:hAnsi="Times New Roman"/>
          <w:b/>
          <w:bCs/>
          <w:sz w:val="20"/>
          <w:szCs w:val="20"/>
        </w:rPr>
        <w:t xml:space="preserve">, </w:t>
      </w:r>
      <w:r w:rsidR="00585528" w:rsidRPr="00585528">
        <w:rPr>
          <w:rFonts w:ascii="Times New Roman" w:hAnsi="Times New Roman"/>
          <w:b/>
          <w:bCs/>
          <w:sz w:val="20"/>
          <w:szCs w:val="20"/>
        </w:rPr>
        <w:t>scaling factor may be considered.</w:t>
      </w:r>
    </w:p>
    <w:p w14:paraId="3AA088FD" w14:textId="0B180F59" w:rsidR="00364A8F" w:rsidRPr="00364A8F" w:rsidRDefault="00364A8F" w:rsidP="003E25BA">
      <w:pPr>
        <w:rPr>
          <w:rFonts w:ascii="Times New Roman" w:hAnsi="Times New Roman"/>
          <w:b/>
          <w:bCs/>
          <w:sz w:val="20"/>
          <w:szCs w:val="20"/>
          <w:u w:val="single"/>
        </w:rPr>
      </w:pPr>
      <w:r w:rsidRPr="00364A8F">
        <w:rPr>
          <w:rFonts w:ascii="Times New Roman" w:hAnsi="Times New Roman"/>
          <w:b/>
          <w:bCs/>
          <w:sz w:val="20"/>
          <w:szCs w:val="20"/>
          <w:u w:val="single"/>
        </w:rPr>
        <w:t>T</w:t>
      </w:r>
      <w:r w:rsidRPr="00364A8F">
        <w:rPr>
          <w:rFonts w:ascii="Times New Roman" w:hAnsi="Times New Roman"/>
          <w:b/>
          <w:bCs/>
          <w:sz w:val="20"/>
          <w:szCs w:val="20"/>
          <w:u w:val="single"/>
          <w:vertAlign w:val="subscript"/>
        </w:rPr>
        <w:t>∆</w:t>
      </w:r>
    </w:p>
    <w:p w14:paraId="1407408D" w14:textId="6796EB36" w:rsidR="00AE6E50" w:rsidRDefault="00020A37" w:rsidP="003E25BA">
      <w:pPr>
        <w:rPr>
          <w:rFonts w:ascii="Times New Roman" w:hAnsi="Times New Roman"/>
          <w:sz w:val="20"/>
          <w:szCs w:val="20"/>
        </w:rPr>
      </w:pPr>
      <w:r w:rsidRPr="00DA311B">
        <w:rPr>
          <w:rFonts w:ascii="Times New Roman" w:hAnsi="Times New Roman"/>
          <w:sz w:val="20"/>
          <w:szCs w:val="20"/>
        </w:rPr>
        <w:t>T</w:t>
      </w:r>
      <w:r w:rsidRPr="00DA311B">
        <w:rPr>
          <w:rFonts w:ascii="Times New Roman" w:hAnsi="Times New Roman"/>
          <w:sz w:val="20"/>
          <w:szCs w:val="20"/>
          <w:vertAlign w:val="subscript"/>
        </w:rPr>
        <w:t>∆</w:t>
      </w:r>
      <w:r w:rsidRPr="00DA311B">
        <w:rPr>
          <w:rFonts w:ascii="Times New Roman" w:hAnsi="Times New Roman"/>
          <w:sz w:val="20"/>
          <w:szCs w:val="20"/>
        </w:rPr>
        <w:t xml:space="preserve"> is time for fine time tracking and acquiring full timing information of the target cell.</w:t>
      </w:r>
      <w:r w:rsidR="00E97FB2">
        <w:rPr>
          <w:rFonts w:ascii="Times New Roman" w:hAnsi="Times New Roman"/>
          <w:sz w:val="20"/>
          <w:szCs w:val="20"/>
        </w:rPr>
        <w:t xml:space="preserve"> </w:t>
      </w:r>
      <w:r w:rsidR="00AE6E50">
        <w:rPr>
          <w:rFonts w:ascii="Times New Roman" w:hAnsi="Times New Roman"/>
          <w:sz w:val="20"/>
          <w:szCs w:val="20"/>
        </w:rPr>
        <w:t xml:space="preserve">If PSCell is not changed, </w:t>
      </w:r>
      <w:r w:rsidR="000741F8">
        <w:rPr>
          <w:rFonts w:ascii="Times New Roman" w:hAnsi="Times New Roman"/>
          <w:sz w:val="20"/>
          <w:szCs w:val="20"/>
        </w:rPr>
        <w:t xml:space="preserve">the cell </w:t>
      </w:r>
      <w:r w:rsidR="00C92245">
        <w:rPr>
          <w:rFonts w:ascii="Times New Roman" w:hAnsi="Times New Roman"/>
          <w:sz w:val="20"/>
          <w:szCs w:val="20"/>
        </w:rPr>
        <w:t>ID didn’t change. No timing tracking for PSCell is needed.</w:t>
      </w:r>
      <w:r w:rsidR="000741F8">
        <w:rPr>
          <w:rFonts w:ascii="Times New Roman" w:hAnsi="Times New Roman"/>
          <w:sz w:val="20"/>
          <w:szCs w:val="20"/>
        </w:rPr>
        <w:t xml:space="preserve"> </w:t>
      </w:r>
      <w:r w:rsidR="00AE6E50" w:rsidRPr="00DA311B">
        <w:rPr>
          <w:rFonts w:ascii="Times New Roman" w:hAnsi="Times New Roman"/>
          <w:sz w:val="20"/>
          <w:szCs w:val="20"/>
        </w:rPr>
        <w:t>T</w:t>
      </w:r>
      <w:r w:rsidR="00AE6E50" w:rsidRPr="00DA311B">
        <w:rPr>
          <w:rFonts w:ascii="Times New Roman" w:hAnsi="Times New Roman"/>
          <w:sz w:val="20"/>
          <w:szCs w:val="20"/>
          <w:vertAlign w:val="subscript"/>
        </w:rPr>
        <w:t>∆</w:t>
      </w:r>
      <w:r w:rsidR="00AF4C7C">
        <w:rPr>
          <w:rFonts w:ascii="Times New Roman" w:hAnsi="Times New Roman"/>
          <w:sz w:val="20"/>
          <w:szCs w:val="20"/>
          <w:vertAlign w:val="subscript"/>
        </w:rPr>
        <w:t xml:space="preserve">_PSCell </w:t>
      </w:r>
      <w:r w:rsidR="00AE6E50" w:rsidRPr="00AE6E50">
        <w:rPr>
          <w:rFonts w:ascii="Times New Roman" w:hAnsi="Times New Roman"/>
          <w:sz w:val="20"/>
          <w:szCs w:val="20"/>
        </w:rPr>
        <w:t xml:space="preserve">for PSCell  </w:t>
      </w:r>
      <w:r w:rsidR="00C45CF1">
        <w:rPr>
          <w:rFonts w:ascii="Times New Roman" w:hAnsi="Times New Roman"/>
          <w:sz w:val="20"/>
          <w:szCs w:val="20"/>
        </w:rPr>
        <w:t xml:space="preserve">is 0. If </w:t>
      </w:r>
      <w:r w:rsidR="00670892">
        <w:rPr>
          <w:rFonts w:ascii="Times New Roman" w:hAnsi="Times New Roman"/>
          <w:sz w:val="20"/>
          <w:szCs w:val="20"/>
        </w:rPr>
        <w:t>PSCell is changed, similar with cell search</w:t>
      </w:r>
      <w:r w:rsidR="009E2089">
        <w:rPr>
          <w:rFonts w:ascii="Times New Roman" w:hAnsi="Times New Roman"/>
          <w:sz w:val="20"/>
          <w:szCs w:val="20"/>
        </w:rPr>
        <w:t xml:space="preserve"> time, the total time tracking will be performed independently </w:t>
      </w:r>
      <w:r w:rsidR="00FC673F">
        <w:rPr>
          <w:rFonts w:ascii="Times New Roman" w:hAnsi="Times New Roman"/>
          <w:sz w:val="20"/>
          <w:szCs w:val="20"/>
        </w:rPr>
        <w:t xml:space="preserve">or partially overlapped </w:t>
      </w:r>
      <w:r w:rsidR="009E2089">
        <w:rPr>
          <w:rFonts w:ascii="Times New Roman" w:hAnsi="Times New Roman"/>
          <w:sz w:val="20"/>
          <w:szCs w:val="20"/>
        </w:rPr>
        <w:t xml:space="preserve">for PCell and PSCell. </w:t>
      </w:r>
    </w:p>
    <w:p w14:paraId="6A0676E7" w14:textId="25232DAA" w:rsidR="004F6AD2" w:rsidRPr="0076050D" w:rsidRDefault="00AB26EC" w:rsidP="003E25BA">
      <w:pPr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P</w:t>
      </w:r>
      <w:r w:rsidR="00271A95">
        <w:rPr>
          <w:rFonts w:ascii="Times New Roman" w:hAnsi="Times New Roman"/>
          <w:b/>
          <w:bCs/>
          <w:sz w:val="20"/>
          <w:szCs w:val="20"/>
        </w:rPr>
        <w:t>roposal</w:t>
      </w:r>
      <w:r w:rsidR="004F6AD2" w:rsidRPr="0076050D">
        <w:rPr>
          <w:rFonts w:ascii="Times New Roman" w:hAnsi="Times New Roman"/>
          <w:b/>
          <w:bCs/>
          <w:sz w:val="20"/>
          <w:szCs w:val="20"/>
        </w:rPr>
        <w:t xml:space="preserve"> 2: </w:t>
      </w:r>
      <w:r w:rsidR="00AA2360">
        <w:rPr>
          <w:rFonts w:ascii="Times New Roman" w:hAnsi="Times New Roman"/>
          <w:b/>
          <w:bCs/>
          <w:sz w:val="20"/>
          <w:szCs w:val="20"/>
        </w:rPr>
        <w:t xml:space="preserve">For HO with PSCell from NR-DC to NR-DC, </w:t>
      </w:r>
      <w:r w:rsidR="003A50E2" w:rsidRPr="0076050D">
        <w:rPr>
          <w:rFonts w:ascii="Times New Roman" w:hAnsi="Times New Roman"/>
          <w:b/>
          <w:bCs/>
          <w:sz w:val="20"/>
          <w:szCs w:val="20"/>
        </w:rPr>
        <w:t>if PSCell is not changed,</w:t>
      </w:r>
      <w:r w:rsidR="00DD4E38" w:rsidRPr="0076050D">
        <w:rPr>
          <w:rFonts w:ascii="Times New Roman" w:hAnsi="Times New Roman"/>
          <w:b/>
          <w:bCs/>
          <w:sz w:val="20"/>
          <w:szCs w:val="20"/>
        </w:rPr>
        <w:t xml:space="preserve"> no timing tracking for PSCell is needed.</w:t>
      </w:r>
      <w:r w:rsidR="0076050D">
        <w:rPr>
          <w:rFonts w:ascii="Times New Roman" w:hAnsi="Times New Roman"/>
          <w:b/>
          <w:bCs/>
          <w:sz w:val="20"/>
          <w:szCs w:val="20"/>
        </w:rPr>
        <w:t xml:space="preserve"> if PSCell is changed, timing tracking for PSCell is needed</w:t>
      </w:r>
      <w:r w:rsidR="009E48DA">
        <w:rPr>
          <w:rFonts w:ascii="Times New Roman" w:hAnsi="Times New Roman"/>
          <w:b/>
          <w:bCs/>
          <w:sz w:val="20"/>
          <w:szCs w:val="20"/>
        </w:rPr>
        <w:t xml:space="preserve">, </w:t>
      </w:r>
      <w:r w:rsidR="009B285C">
        <w:rPr>
          <w:rFonts w:ascii="Times New Roman" w:hAnsi="Times New Roman"/>
          <w:b/>
          <w:bCs/>
          <w:sz w:val="20"/>
          <w:szCs w:val="20"/>
        </w:rPr>
        <w:t>scaling factor may be considered</w:t>
      </w:r>
      <w:r w:rsidR="00FC673F">
        <w:rPr>
          <w:rFonts w:ascii="Times New Roman" w:hAnsi="Times New Roman"/>
          <w:b/>
          <w:bCs/>
          <w:sz w:val="20"/>
          <w:szCs w:val="20"/>
        </w:rPr>
        <w:t>.</w:t>
      </w:r>
    </w:p>
    <w:p w14:paraId="63C8CEEC" w14:textId="156A3796" w:rsidR="004A1AB7" w:rsidRPr="004A1AB7" w:rsidRDefault="004A1AB7" w:rsidP="00536B46">
      <w:pPr>
        <w:rPr>
          <w:rFonts w:ascii="Times New Roman" w:hAnsi="Times New Roman"/>
          <w:b/>
          <w:bCs/>
          <w:sz w:val="20"/>
          <w:szCs w:val="20"/>
          <w:u w:val="single"/>
        </w:rPr>
      </w:pPr>
      <w:r w:rsidRPr="004A1AB7">
        <w:rPr>
          <w:rFonts w:ascii="Times New Roman" w:hAnsi="Times New Roman"/>
          <w:b/>
          <w:bCs/>
          <w:sz w:val="20"/>
          <w:szCs w:val="20"/>
          <w:u w:val="single"/>
        </w:rPr>
        <w:t>T</w:t>
      </w:r>
      <w:r w:rsidRPr="004A1AB7">
        <w:rPr>
          <w:rFonts w:ascii="Times New Roman" w:hAnsi="Times New Roman"/>
          <w:b/>
          <w:bCs/>
          <w:sz w:val="20"/>
          <w:szCs w:val="20"/>
          <w:u w:val="single"/>
          <w:vertAlign w:val="subscript"/>
        </w:rPr>
        <w:t>processing</w:t>
      </w:r>
    </w:p>
    <w:p w14:paraId="68E588DB" w14:textId="26117C6A" w:rsidR="00A14B36" w:rsidRDefault="00403359" w:rsidP="00536B46">
      <w:pPr>
        <w:rPr>
          <w:rFonts w:ascii="Times New Roman" w:hAnsi="Times New Roman"/>
          <w:sz w:val="20"/>
          <w:szCs w:val="20"/>
        </w:rPr>
      </w:pPr>
      <w:r w:rsidRPr="00DA311B">
        <w:rPr>
          <w:rFonts w:ascii="Times New Roman" w:hAnsi="Times New Roman"/>
          <w:sz w:val="20"/>
          <w:szCs w:val="20"/>
        </w:rPr>
        <w:t>T</w:t>
      </w:r>
      <w:r w:rsidRPr="00DA311B">
        <w:rPr>
          <w:rFonts w:ascii="Times New Roman" w:hAnsi="Times New Roman"/>
          <w:sz w:val="20"/>
          <w:szCs w:val="20"/>
          <w:vertAlign w:val="subscript"/>
        </w:rPr>
        <w:t>processing</w:t>
      </w:r>
      <w:r w:rsidRPr="00DA311B">
        <w:rPr>
          <w:rFonts w:ascii="Times New Roman" w:hAnsi="Times New Roman"/>
          <w:sz w:val="20"/>
          <w:szCs w:val="20"/>
        </w:rPr>
        <w:t xml:space="preserve"> is the SW processing time needed by UE, including RF warm up period.</w:t>
      </w:r>
      <w:r w:rsidR="006014DB" w:rsidRPr="006014DB">
        <w:rPr>
          <w:rFonts w:ascii="Times New Roman" w:hAnsi="Times New Roman"/>
          <w:sz w:val="20"/>
          <w:szCs w:val="20"/>
        </w:rPr>
        <w:t xml:space="preserve"> </w:t>
      </w:r>
      <w:r w:rsidR="006014DB">
        <w:rPr>
          <w:rFonts w:ascii="Times New Roman" w:hAnsi="Times New Roman"/>
          <w:sz w:val="20"/>
          <w:szCs w:val="20"/>
        </w:rPr>
        <w:t xml:space="preserve">It can be split into </w:t>
      </w:r>
      <w:r w:rsidR="00E76490">
        <w:rPr>
          <w:rFonts w:ascii="Times New Roman" w:hAnsi="Times New Roman"/>
          <w:sz w:val="20"/>
          <w:szCs w:val="20"/>
        </w:rPr>
        <w:t>software(SW)</w:t>
      </w:r>
      <w:r w:rsidR="006014DB">
        <w:rPr>
          <w:rFonts w:ascii="Times New Roman" w:hAnsi="Times New Roman"/>
          <w:sz w:val="20"/>
          <w:szCs w:val="20"/>
        </w:rPr>
        <w:t xml:space="preserve"> processing time (</w:t>
      </w:r>
      <w:r w:rsidR="006014DB" w:rsidRPr="00DA311B">
        <w:t>T</w:t>
      </w:r>
      <w:r w:rsidR="006014DB" w:rsidRPr="00DA311B">
        <w:rPr>
          <w:vertAlign w:val="subscript"/>
        </w:rPr>
        <w:t>processing</w:t>
      </w:r>
      <w:r w:rsidR="006014DB">
        <w:rPr>
          <w:vertAlign w:val="subscript"/>
        </w:rPr>
        <w:t>_SW</w:t>
      </w:r>
      <w:r w:rsidR="006014DB" w:rsidRPr="00F4234F">
        <w:rPr>
          <w:rFonts w:ascii="Times New Roman" w:hAnsi="Times New Roman"/>
          <w:sz w:val="20"/>
          <w:szCs w:val="20"/>
        </w:rPr>
        <w:t>)</w:t>
      </w:r>
      <w:r w:rsidR="006014DB">
        <w:rPr>
          <w:rFonts w:ascii="Times New Roman" w:hAnsi="Times New Roman"/>
          <w:sz w:val="20"/>
          <w:szCs w:val="20"/>
        </w:rPr>
        <w:t xml:space="preserve"> and RF warm up time</w:t>
      </w:r>
      <w:r w:rsidR="00AF357C">
        <w:rPr>
          <w:rFonts w:ascii="Times New Roman" w:hAnsi="Times New Roman"/>
          <w:sz w:val="20"/>
          <w:szCs w:val="20"/>
        </w:rPr>
        <w:t>(</w:t>
      </w:r>
      <w:r w:rsidR="00AF357C" w:rsidRPr="00DA311B">
        <w:t>T</w:t>
      </w:r>
      <w:r w:rsidR="00AF357C" w:rsidRPr="00DA311B">
        <w:rPr>
          <w:vertAlign w:val="subscript"/>
        </w:rPr>
        <w:t>processing</w:t>
      </w:r>
      <w:r w:rsidR="00AF357C">
        <w:rPr>
          <w:vertAlign w:val="subscript"/>
        </w:rPr>
        <w:t>_RF</w:t>
      </w:r>
      <w:r w:rsidR="00AF357C">
        <w:rPr>
          <w:rFonts w:ascii="Times New Roman" w:hAnsi="Times New Roman"/>
          <w:sz w:val="20"/>
          <w:szCs w:val="20"/>
        </w:rPr>
        <w:t>)</w:t>
      </w:r>
      <w:r w:rsidR="006014DB">
        <w:rPr>
          <w:rFonts w:ascii="Times New Roman" w:hAnsi="Times New Roman"/>
          <w:sz w:val="20"/>
          <w:szCs w:val="20"/>
        </w:rPr>
        <w:t>.</w:t>
      </w:r>
      <w:r w:rsidR="00536B46" w:rsidRPr="00536B46">
        <w:rPr>
          <w:rFonts w:ascii="Times New Roman" w:hAnsi="Times New Roman"/>
          <w:sz w:val="20"/>
          <w:szCs w:val="20"/>
        </w:rPr>
        <w:t xml:space="preserve"> </w:t>
      </w:r>
    </w:p>
    <w:p w14:paraId="4A50386E" w14:textId="0340CCD8" w:rsidR="00A14B36" w:rsidRDefault="00A14B36" w:rsidP="00A14B36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UE SW processing of PSCell </w:t>
      </w:r>
      <w:r w:rsidRPr="00DA311B">
        <w:rPr>
          <w:rFonts w:ascii="Times New Roman" w:hAnsi="Times New Roman"/>
          <w:sz w:val="20"/>
          <w:szCs w:val="20"/>
        </w:rPr>
        <w:t xml:space="preserve">can be processed in parallel with </w:t>
      </w:r>
      <w:r>
        <w:rPr>
          <w:rFonts w:ascii="Times New Roman" w:hAnsi="Times New Roman"/>
          <w:sz w:val="20"/>
          <w:szCs w:val="20"/>
        </w:rPr>
        <w:t>that</w:t>
      </w:r>
      <w:r w:rsidRPr="00DA311B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of </w:t>
      </w:r>
      <w:r w:rsidRPr="00DA311B">
        <w:rPr>
          <w:rFonts w:ascii="Times New Roman" w:hAnsi="Times New Roman"/>
          <w:sz w:val="20"/>
          <w:szCs w:val="20"/>
        </w:rPr>
        <w:t xml:space="preserve">PCell handover. </w:t>
      </w:r>
      <w:r>
        <w:rPr>
          <w:rFonts w:ascii="Times New Roman" w:hAnsi="Times New Roman"/>
          <w:sz w:val="20"/>
          <w:szCs w:val="20"/>
        </w:rPr>
        <w:t>Some extension may also be needed depends on the UE implementation.</w:t>
      </w:r>
      <w:r w:rsidR="000B2529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Therefore, </w:t>
      </w:r>
      <w:r w:rsidRPr="00DA311B">
        <w:rPr>
          <w:rFonts w:ascii="Times New Roman" w:hAnsi="Times New Roman"/>
          <w:sz w:val="20"/>
          <w:szCs w:val="20"/>
        </w:rPr>
        <w:t>T</w:t>
      </w:r>
      <w:r w:rsidRPr="00DA311B">
        <w:rPr>
          <w:rFonts w:ascii="Times New Roman" w:hAnsi="Times New Roman"/>
          <w:sz w:val="20"/>
          <w:szCs w:val="20"/>
          <w:vertAlign w:val="subscript"/>
        </w:rPr>
        <w:t>processing</w:t>
      </w:r>
      <w:r w:rsidRPr="009631AE">
        <w:rPr>
          <w:rFonts w:ascii="Times New Roman" w:hAnsi="Times New Roman"/>
          <w:sz w:val="20"/>
          <w:szCs w:val="20"/>
        </w:rPr>
        <w:t xml:space="preserve"> is</w:t>
      </w:r>
      <w:r>
        <w:rPr>
          <w:rFonts w:ascii="Times New Roman" w:hAnsi="Times New Roman"/>
          <w:sz w:val="20"/>
          <w:szCs w:val="20"/>
          <w:vertAlign w:val="subscript"/>
        </w:rPr>
        <w:t xml:space="preserve"> </w:t>
      </w:r>
      <w:r w:rsidRPr="00DA311B">
        <w:t>T</w:t>
      </w:r>
      <w:r w:rsidRPr="00DA311B">
        <w:rPr>
          <w:vertAlign w:val="subscript"/>
        </w:rPr>
        <w:t>processing</w:t>
      </w:r>
      <w:r>
        <w:rPr>
          <w:vertAlign w:val="subscript"/>
        </w:rPr>
        <w:t xml:space="preserve">_SW, </w:t>
      </w:r>
      <w:r>
        <w:rPr>
          <w:rFonts w:ascii="Times New Roman" w:hAnsi="Times New Roman"/>
          <w:sz w:val="20"/>
          <w:szCs w:val="20"/>
        </w:rPr>
        <w:t xml:space="preserve">which equals to </w:t>
      </w:r>
      <w:r w:rsidR="00E76490">
        <w:rPr>
          <w:rFonts w:ascii="Times New Roman" w:hAnsi="Times New Roman"/>
          <w:sz w:val="20"/>
          <w:szCs w:val="20"/>
        </w:rPr>
        <w:t>[</w:t>
      </w:r>
      <w:r>
        <w:rPr>
          <w:rFonts w:ascii="Times New Roman" w:hAnsi="Times New Roman"/>
          <w:sz w:val="20"/>
          <w:szCs w:val="20"/>
        </w:rPr>
        <w:t>20</w:t>
      </w:r>
      <w:r w:rsidR="00E76490">
        <w:rPr>
          <w:rFonts w:ascii="Times New Roman" w:hAnsi="Times New Roman"/>
          <w:sz w:val="20"/>
          <w:szCs w:val="20"/>
        </w:rPr>
        <w:t>]</w:t>
      </w:r>
      <w:r>
        <w:rPr>
          <w:rFonts w:ascii="Times New Roman" w:hAnsi="Times New Roman"/>
          <w:sz w:val="20"/>
          <w:szCs w:val="20"/>
        </w:rPr>
        <w:t>ms.</w:t>
      </w:r>
      <w:r w:rsidR="00E76490">
        <w:rPr>
          <w:rFonts w:ascii="Times New Roman" w:hAnsi="Times New Roman"/>
          <w:sz w:val="20"/>
          <w:szCs w:val="20"/>
        </w:rPr>
        <w:t xml:space="preserve"> The exact number can be further discussed.</w:t>
      </w:r>
    </w:p>
    <w:p w14:paraId="747989C8" w14:textId="064A9AD6" w:rsidR="00E76490" w:rsidRDefault="0055322C" w:rsidP="00536B46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</w:t>
      </w:r>
      <w:r w:rsidR="00C81B0B">
        <w:rPr>
          <w:rFonts w:ascii="Times New Roman" w:hAnsi="Times New Roman"/>
          <w:sz w:val="20"/>
          <w:szCs w:val="20"/>
        </w:rPr>
        <w:t xml:space="preserve">urrently in RAN4, the main scenario for NR-DC are FR1+FR1,FR1+FR2, FR2+FR2. For </w:t>
      </w:r>
      <w:r w:rsidR="00A14B36">
        <w:rPr>
          <w:rFonts w:ascii="Times New Roman" w:hAnsi="Times New Roman"/>
          <w:sz w:val="20"/>
          <w:szCs w:val="20"/>
        </w:rPr>
        <w:t xml:space="preserve">FR1+FR1 case, </w:t>
      </w:r>
      <w:r w:rsidR="00536B46">
        <w:rPr>
          <w:rFonts w:ascii="Times New Roman" w:hAnsi="Times New Roman"/>
          <w:sz w:val="20"/>
          <w:szCs w:val="20"/>
        </w:rPr>
        <w:t xml:space="preserve">if PCell handover from FR1 to FR1, </w:t>
      </w:r>
      <w:r w:rsidR="00E76490">
        <w:rPr>
          <w:rFonts w:ascii="Times New Roman" w:hAnsi="Times New Roman"/>
          <w:sz w:val="20"/>
          <w:szCs w:val="20"/>
        </w:rPr>
        <w:t xml:space="preserve">no RF </w:t>
      </w:r>
      <w:r>
        <w:rPr>
          <w:rFonts w:ascii="Times New Roman" w:hAnsi="Times New Roman"/>
          <w:sz w:val="20"/>
          <w:szCs w:val="20"/>
        </w:rPr>
        <w:t xml:space="preserve">warm up time is needed. </w:t>
      </w:r>
      <w:r>
        <w:rPr>
          <w:rFonts w:ascii="Times New Roman" w:hAnsi="Times New Roman" w:hint="eastAsia"/>
          <w:sz w:val="20"/>
          <w:szCs w:val="20"/>
        </w:rPr>
        <w:t>if</w:t>
      </w:r>
      <w:r>
        <w:rPr>
          <w:rFonts w:ascii="Times New Roman" w:hAnsi="Times New Roman"/>
          <w:sz w:val="20"/>
          <w:szCs w:val="20"/>
        </w:rPr>
        <w:t xml:space="preserve"> PSCell</w:t>
      </w:r>
      <w:r w:rsidR="00AF357C">
        <w:rPr>
          <w:rFonts w:ascii="Times New Roman" w:hAnsi="Times New Roman"/>
          <w:sz w:val="20"/>
          <w:szCs w:val="20"/>
        </w:rPr>
        <w:t xml:space="preserve"> changed from FR1 to FR</w:t>
      </w:r>
      <w:r w:rsidR="007D744B">
        <w:rPr>
          <w:rFonts w:ascii="Times New Roman" w:hAnsi="Times New Roman"/>
          <w:sz w:val="20"/>
          <w:szCs w:val="20"/>
        </w:rPr>
        <w:t>1</w:t>
      </w:r>
      <w:r w:rsidR="00AF357C">
        <w:rPr>
          <w:rFonts w:ascii="Times New Roman" w:hAnsi="Times New Roman"/>
          <w:sz w:val="20"/>
          <w:szCs w:val="20"/>
        </w:rPr>
        <w:t xml:space="preserve"> or from FR2 to FR</w:t>
      </w:r>
      <w:r w:rsidR="007D744B">
        <w:rPr>
          <w:rFonts w:ascii="Times New Roman" w:hAnsi="Times New Roman"/>
          <w:sz w:val="20"/>
          <w:szCs w:val="20"/>
        </w:rPr>
        <w:t>2</w:t>
      </w:r>
      <w:r w:rsidR="00AF357C">
        <w:rPr>
          <w:rFonts w:ascii="Times New Roman" w:hAnsi="Times New Roman"/>
          <w:sz w:val="20"/>
          <w:szCs w:val="20"/>
        </w:rPr>
        <w:t xml:space="preserve">, </w:t>
      </w:r>
      <w:r w:rsidR="007D744B">
        <w:rPr>
          <w:rFonts w:ascii="Times New Roman" w:hAnsi="Times New Roman"/>
          <w:sz w:val="20"/>
          <w:szCs w:val="20"/>
        </w:rPr>
        <w:t xml:space="preserve">no </w:t>
      </w:r>
      <w:r w:rsidR="00AF357C">
        <w:rPr>
          <w:rFonts w:ascii="Times New Roman" w:hAnsi="Times New Roman"/>
          <w:sz w:val="20"/>
          <w:szCs w:val="20"/>
        </w:rPr>
        <w:t>RF warm up time is needed.</w:t>
      </w:r>
      <w:r w:rsidR="007D744B">
        <w:rPr>
          <w:rFonts w:ascii="Times New Roman" w:hAnsi="Times New Roman"/>
          <w:sz w:val="20"/>
          <w:szCs w:val="20"/>
        </w:rPr>
        <w:t xml:space="preserve"> if PS</w:t>
      </w:r>
      <w:r w:rsidR="00CF4A14">
        <w:rPr>
          <w:rFonts w:ascii="Times New Roman" w:hAnsi="Times New Roman"/>
          <w:sz w:val="20"/>
          <w:szCs w:val="20"/>
        </w:rPr>
        <w:t>Cell is changed across different FR, extra RF timing =20ms is needed.</w:t>
      </w:r>
      <w:r w:rsidR="00383405">
        <w:rPr>
          <w:rFonts w:ascii="Times New Roman" w:hAnsi="Times New Roman"/>
          <w:sz w:val="20"/>
          <w:szCs w:val="20"/>
        </w:rPr>
        <w:t xml:space="preserve"> therefore, </w:t>
      </w:r>
      <w:r w:rsidR="00CF4A14">
        <w:rPr>
          <w:rFonts w:ascii="Times New Roman" w:hAnsi="Times New Roman"/>
          <w:sz w:val="20"/>
          <w:szCs w:val="20"/>
        </w:rPr>
        <w:t xml:space="preserve"> </w:t>
      </w:r>
      <w:r w:rsidR="00383405" w:rsidRPr="00DA311B">
        <w:t>T</w:t>
      </w:r>
      <w:r w:rsidR="00383405" w:rsidRPr="00DA311B">
        <w:rPr>
          <w:vertAlign w:val="subscript"/>
        </w:rPr>
        <w:t>processing</w:t>
      </w:r>
      <w:r w:rsidR="00383405">
        <w:rPr>
          <w:vertAlign w:val="subscript"/>
        </w:rPr>
        <w:t xml:space="preserve">_RF </w:t>
      </w:r>
      <w:r w:rsidR="00383405" w:rsidRPr="00383405">
        <w:rPr>
          <w:rFonts w:ascii="Times New Roman" w:hAnsi="Times New Roman"/>
          <w:sz w:val="20"/>
          <w:szCs w:val="20"/>
        </w:rPr>
        <w:t>will depend</w:t>
      </w:r>
      <w:r w:rsidR="00383405">
        <w:rPr>
          <w:vertAlign w:val="subscript"/>
        </w:rPr>
        <w:t xml:space="preserve"> </w:t>
      </w:r>
      <w:r w:rsidR="00383405">
        <w:rPr>
          <w:rFonts w:ascii="Times New Roman" w:hAnsi="Times New Roman"/>
          <w:sz w:val="20"/>
          <w:szCs w:val="20"/>
        </w:rPr>
        <w:t xml:space="preserve">on different scenarios. </w:t>
      </w:r>
    </w:p>
    <w:p w14:paraId="38D6EAB4" w14:textId="0652985E" w:rsidR="00474333" w:rsidRPr="00FD32A2" w:rsidRDefault="00B37CFA" w:rsidP="00536B46">
      <w:pPr>
        <w:rPr>
          <w:rFonts w:ascii="Times New Roman" w:hAnsi="Times New Roman"/>
          <w:b/>
          <w:bCs/>
          <w:sz w:val="20"/>
          <w:szCs w:val="20"/>
        </w:rPr>
      </w:pPr>
      <w:r w:rsidRPr="00FD32A2">
        <w:rPr>
          <w:rFonts w:ascii="Times New Roman" w:hAnsi="Times New Roman"/>
          <w:b/>
          <w:bCs/>
          <w:sz w:val="20"/>
          <w:szCs w:val="20"/>
        </w:rPr>
        <w:t>Proposal 3:</w:t>
      </w:r>
      <w:r w:rsidR="00AA2360" w:rsidRPr="00AA2360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AA2360">
        <w:rPr>
          <w:rFonts w:ascii="Times New Roman" w:hAnsi="Times New Roman"/>
          <w:b/>
          <w:bCs/>
          <w:sz w:val="20"/>
          <w:szCs w:val="20"/>
        </w:rPr>
        <w:t xml:space="preserve">For HO with PSCell from NR-DC to NR-DC, </w:t>
      </w:r>
      <w:r w:rsidRPr="00FD32A2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1C1FEA" w:rsidRPr="00FD32A2">
        <w:rPr>
          <w:rFonts w:ascii="Times New Roman" w:hAnsi="Times New Roman"/>
          <w:b/>
          <w:bCs/>
          <w:sz w:val="20"/>
          <w:szCs w:val="20"/>
        </w:rPr>
        <w:t>T</w:t>
      </w:r>
      <w:r w:rsidR="001C1FEA" w:rsidRPr="00FD32A2">
        <w:rPr>
          <w:rFonts w:ascii="Times New Roman" w:hAnsi="Times New Roman"/>
          <w:b/>
          <w:bCs/>
          <w:sz w:val="20"/>
          <w:szCs w:val="20"/>
          <w:vertAlign w:val="subscript"/>
        </w:rPr>
        <w:t xml:space="preserve">processing </w:t>
      </w:r>
      <w:r w:rsidR="001C1FEA" w:rsidRPr="00FD32A2">
        <w:rPr>
          <w:rFonts w:ascii="Times New Roman" w:hAnsi="Times New Roman"/>
          <w:b/>
          <w:bCs/>
          <w:sz w:val="20"/>
          <w:szCs w:val="20"/>
        </w:rPr>
        <w:t xml:space="preserve">can be split into </w:t>
      </w:r>
      <w:r w:rsidR="00A9465A" w:rsidRPr="00FD32A2">
        <w:rPr>
          <w:rFonts w:ascii="Times New Roman" w:hAnsi="Times New Roman"/>
          <w:b/>
          <w:bCs/>
          <w:sz w:val="20"/>
          <w:szCs w:val="20"/>
        </w:rPr>
        <w:t>software processing (T</w:t>
      </w:r>
      <w:r w:rsidR="00A9465A" w:rsidRPr="00FD32A2">
        <w:rPr>
          <w:rFonts w:ascii="Times New Roman" w:hAnsi="Times New Roman"/>
          <w:b/>
          <w:bCs/>
          <w:sz w:val="20"/>
          <w:szCs w:val="20"/>
          <w:vertAlign w:val="subscript"/>
        </w:rPr>
        <w:t>processing_SW</w:t>
      </w:r>
      <w:r w:rsidR="00A9465A" w:rsidRPr="00FD32A2">
        <w:rPr>
          <w:rFonts w:ascii="Times New Roman" w:hAnsi="Times New Roman"/>
          <w:b/>
          <w:bCs/>
          <w:sz w:val="20"/>
          <w:szCs w:val="20"/>
        </w:rPr>
        <w:t>) and RF warm up time(T</w:t>
      </w:r>
      <w:r w:rsidR="00A9465A" w:rsidRPr="00FD32A2">
        <w:rPr>
          <w:rFonts w:ascii="Times New Roman" w:hAnsi="Times New Roman"/>
          <w:b/>
          <w:bCs/>
          <w:sz w:val="20"/>
          <w:szCs w:val="20"/>
          <w:vertAlign w:val="subscript"/>
        </w:rPr>
        <w:t>processing_RF</w:t>
      </w:r>
      <w:r w:rsidR="00A9465A" w:rsidRPr="00FD32A2">
        <w:rPr>
          <w:rFonts w:ascii="Times New Roman" w:hAnsi="Times New Roman"/>
          <w:b/>
          <w:bCs/>
          <w:sz w:val="20"/>
          <w:szCs w:val="20"/>
        </w:rPr>
        <w:t>).</w:t>
      </w:r>
      <w:r w:rsidR="00BF4252" w:rsidRPr="00FD32A2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3F1505" w:rsidRPr="00FD32A2">
        <w:rPr>
          <w:rFonts w:ascii="Times New Roman" w:hAnsi="Times New Roman"/>
          <w:b/>
          <w:bCs/>
          <w:sz w:val="20"/>
          <w:szCs w:val="20"/>
        </w:rPr>
        <w:t>T</w:t>
      </w:r>
      <w:r w:rsidR="003F1505" w:rsidRPr="00FD32A2">
        <w:rPr>
          <w:rFonts w:ascii="Times New Roman" w:hAnsi="Times New Roman"/>
          <w:b/>
          <w:bCs/>
          <w:sz w:val="20"/>
          <w:szCs w:val="20"/>
          <w:vertAlign w:val="subscript"/>
        </w:rPr>
        <w:t>processing_SW</w:t>
      </w:r>
      <w:r w:rsidR="00A24459" w:rsidRPr="00FD32A2">
        <w:rPr>
          <w:rFonts w:ascii="Times New Roman" w:hAnsi="Times New Roman"/>
          <w:b/>
          <w:bCs/>
          <w:sz w:val="20"/>
          <w:szCs w:val="20"/>
        </w:rPr>
        <w:t>=[20]ms</w:t>
      </w:r>
      <w:r w:rsidR="003F1505" w:rsidRPr="00FD32A2">
        <w:rPr>
          <w:rFonts w:ascii="Times New Roman" w:hAnsi="Times New Roman"/>
          <w:b/>
          <w:bCs/>
          <w:sz w:val="20"/>
          <w:szCs w:val="20"/>
        </w:rPr>
        <w:t xml:space="preserve"> needs further discussion if </w:t>
      </w:r>
      <w:r w:rsidR="00A24459" w:rsidRPr="00FD32A2">
        <w:rPr>
          <w:rFonts w:ascii="Times New Roman" w:hAnsi="Times New Roman"/>
          <w:b/>
          <w:bCs/>
          <w:sz w:val="20"/>
          <w:szCs w:val="20"/>
        </w:rPr>
        <w:t>some</w:t>
      </w:r>
      <w:r w:rsidR="00032B65" w:rsidRPr="00FD32A2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A24459" w:rsidRPr="00FD32A2">
        <w:rPr>
          <w:rFonts w:ascii="Times New Roman" w:hAnsi="Times New Roman"/>
          <w:b/>
          <w:bCs/>
          <w:sz w:val="20"/>
          <w:szCs w:val="20"/>
        </w:rPr>
        <w:t>extension is needed.</w:t>
      </w:r>
      <w:r w:rsidR="00FD32A2" w:rsidRPr="00FD32A2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E077EF" w:rsidRPr="00FD32A2">
        <w:rPr>
          <w:rFonts w:ascii="Times New Roman" w:hAnsi="Times New Roman"/>
          <w:b/>
          <w:bCs/>
          <w:sz w:val="20"/>
          <w:szCs w:val="20"/>
        </w:rPr>
        <w:t>T</w:t>
      </w:r>
      <w:r w:rsidR="00E077EF" w:rsidRPr="00FD32A2">
        <w:rPr>
          <w:rFonts w:ascii="Times New Roman" w:hAnsi="Times New Roman"/>
          <w:b/>
          <w:bCs/>
          <w:sz w:val="20"/>
          <w:szCs w:val="20"/>
          <w:vertAlign w:val="subscript"/>
        </w:rPr>
        <w:t>processing_RF</w:t>
      </w:r>
      <w:r w:rsidR="00E077EF" w:rsidRPr="00FD32A2">
        <w:rPr>
          <w:rFonts w:ascii="Times New Roman" w:hAnsi="Times New Roman"/>
          <w:b/>
          <w:bCs/>
          <w:sz w:val="20"/>
          <w:szCs w:val="20"/>
        </w:rPr>
        <w:t xml:space="preserve"> will be dependent on </w:t>
      </w:r>
      <w:r w:rsidR="00D74023" w:rsidRPr="00FD32A2">
        <w:rPr>
          <w:rFonts w:ascii="Times New Roman" w:hAnsi="Times New Roman"/>
          <w:b/>
          <w:bCs/>
          <w:sz w:val="20"/>
          <w:szCs w:val="20"/>
        </w:rPr>
        <w:t xml:space="preserve">different scenarios, i.e. </w:t>
      </w:r>
      <w:r w:rsidR="00201197" w:rsidRPr="00FD32A2">
        <w:rPr>
          <w:rFonts w:ascii="Times New Roman" w:hAnsi="Times New Roman"/>
          <w:b/>
          <w:bCs/>
          <w:sz w:val="20"/>
          <w:szCs w:val="20"/>
        </w:rPr>
        <w:t xml:space="preserve">whether </w:t>
      </w:r>
      <w:r w:rsidR="00E077EF" w:rsidRPr="00FD32A2">
        <w:rPr>
          <w:rFonts w:ascii="Times New Roman" w:hAnsi="Times New Roman"/>
          <w:b/>
          <w:bCs/>
          <w:sz w:val="20"/>
          <w:szCs w:val="20"/>
        </w:rPr>
        <w:t xml:space="preserve">PCell or PSCell change </w:t>
      </w:r>
      <w:r w:rsidR="009D1632" w:rsidRPr="00FD32A2">
        <w:rPr>
          <w:rFonts w:ascii="Times New Roman" w:hAnsi="Times New Roman"/>
          <w:b/>
          <w:bCs/>
          <w:sz w:val="20"/>
          <w:szCs w:val="20"/>
        </w:rPr>
        <w:t>across</w:t>
      </w:r>
      <w:r w:rsidR="00E077EF" w:rsidRPr="00FD32A2">
        <w:rPr>
          <w:rFonts w:ascii="Times New Roman" w:hAnsi="Times New Roman"/>
          <w:b/>
          <w:bCs/>
          <w:sz w:val="20"/>
          <w:szCs w:val="20"/>
        </w:rPr>
        <w:t xml:space="preserve"> FRs. </w:t>
      </w:r>
    </w:p>
    <w:p w14:paraId="56B7BEC9" w14:textId="0DC565C6" w:rsidR="004A1AB7" w:rsidRPr="004A1AB7" w:rsidRDefault="004A1AB7" w:rsidP="009F2BF6">
      <w:pPr>
        <w:rPr>
          <w:rFonts w:ascii="Times New Roman" w:hAnsi="Times New Roman"/>
          <w:b/>
          <w:bCs/>
          <w:sz w:val="20"/>
          <w:szCs w:val="20"/>
          <w:u w:val="single"/>
        </w:rPr>
      </w:pPr>
      <w:r w:rsidRPr="004A1AB7">
        <w:rPr>
          <w:rFonts w:ascii="Times New Roman" w:hAnsi="Times New Roman"/>
          <w:b/>
          <w:bCs/>
          <w:sz w:val="20"/>
          <w:szCs w:val="20"/>
          <w:u w:val="single"/>
        </w:rPr>
        <w:t>T</w:t>
      </w:r>
      <w:r w:rsidRPr="004A1AB7">
        <w:rPr>
          <w:rFonts w:ascii="Times New Roman" w:hAnsi="Times New Roman"/>
          <w:b/>
          <w:bCs/>
          <w:sz w:val="20"/>
          <w:szCs w:val="20"/>
          <w:u w:val="single"/>
          <w:vertAlign w:val="subscript"/>
        </w:rPr>
        <w:t xml:space="preserve">IU </w:t>
      </w:r>
      <w:r w:rsidRPr="004A1AB7">
        <w:rPr>
          <w:rFonts w:ascii="Times New Roman" w:hAnsi="Times New Roman"/>
          <w:b/>
          <w:bCs/>
          <w:sz w:val="20"/>
          <w:szCs w:val="20"/>
          <w:u w:val="single"/>
        </w:rPr>
        <w:t>and T</w:t>
      </w:r>
      <w:r w:rsidRPr="004A1AB7">
        <w:rPr>
          <w:rFonts w:ascii="Times New Roman" w:hAnsi="Times New Roman"/>
          <w:b/>
          <w:bCs/>
          <w:sz w:val="20"/>
          <w:szCs w:val="20"/>
          <w:u w:val="single"/>
          <w:vertAlign w:val="subscript"/>
        </w:rPr>
        <w:t xml:space="preserve">PSCell_ DU  </w:t>
      </w:r>
    </w:p>
    <w:p w14:paraId="58D70C2C" w14:textId="6AC4CF9A" w:rsidR="009F2BF6" w:rsidRDefault="00403359" w:rsidP="009F2BF6">
      <w:pPr>
        <w:rPr>
          <w:rFonts w:ascii="Times New Roman" w:hAnsi="Times New Roman"/>
          <w:sz w:val="20"/>
          <w:szCs w:val="20"/>
        </w:rPr>
      </w:pPr>
      <w:r w:rsidRPr="00DA311B">
        <w:rPr>
          <w:rFonts w:ascii="Times New Roman" w:hAnsi="Times New Roman"/>
          <w:sz w:val="20"/>
          <w:szCs w:val="20"/>
        </w:rPr>
        <w:t>T</w:t>
      </w:r>
      <w:r w:rsidRPr="00DA311B">
        <w:rPr>
          <w:rFonts w:ascii="Times New Roman" w:hAnsi="Times New Roman"/>
          <w:sz w:val="20"/>
          <w:szCs w:val="20"/>
          <w:vertAlign w:val="subscript"/>
        </w:rPr>
        <w:t xml:space="preserve">IU </w:t>
      </w:r>
      <w:r w:rsidRPr="00DA311B">
        <w:rPr>
          <w:rFonts w:ascii="Times New Roman" w:hAnsi="Times New Roman"/>
          <w:sz w:val="20"/>
          <w:szCs w:val="20"/>
        </w:rPr>
        <w:t>and T</w:t>
      </w:r>
      <w:r w:rsidRPr="00DA311B">
        <w:rPr>
          <w:rFonts w:ascii="Times New Roman" w:hAnsi="Times New Roman"/>
          <w:sz w:val="20"/>
          <w:szCs w:val="20"/>
          <w:vertAlign w:val="subscript"/>
        </w:rPr>
        <w:t xml:space="preserve">PSCell_ DU  </w:t>
      </w:r>
      <w:r w:rsidRPr="00DA311B">
        <w:rPr>
          <w:rFonts w:ascii="Times New Roman" w:hAnsi="Times New Roman"/>
          <w:sz w:val="20"/>
          <w:szCs w:val="20"/>
        </w:rPr>
        <w:t xml:space="preserve">are the interruption uncertainty in acquiring the first available PRACH occasion in the </w:t>
      </w:r>
      <w:r w:rsidR="0041001A">
        <w:rPr>
          <w:rFonts w:ascii="Times New Roman" w:hAnsi="Times New Roman"/>
          <w:sz w:val="20"/>
          <w:szCs w:val="20"/>
        </w:rPr>
        <w:t>PCel</w:t>
      </w:r>
      <w:r w:rsidR="009F2BF6">
        <w:rPr>
          <w:rFonts w:ascii="Times New Roman" w:hAnsi="Times New Roman"/>
          <w:sz w:val="20"/>
          <w:szCs w:val="20"/>
        </w:rPr>
        <w:t>l</w:t>
      </w:r>
      <w:r w:rsidRPr="00DA311B">
        <w:rPr>
          <w:rFonts w:ascii="Times New Roman" w:hAnsi="Times New Roman"/>
          <w:sz w:val="20"/>
          <w:szCs w:val="20"/>
        </w:rPr>
        <w:t xml:space="preserve"> and PSCell. </w:t>
      </w:r>
      <w:r w:rsidR="009F2BF6">
        <w:rPr>
          <w:rFonts w:ascii="Times New Roman" w:hAnsi="Times New Roman"/>
          <w:sz w:val="20"/>
          <w:szCs w:val="20"/>
        </w:rPr>
        <w:t>T</w:t>
      </w:r>
      <w:r w:rsidR="009F2BF6" w:rsidRPr="00DA311B">
        <w:rPr>
          <w:rFonts w:ascii="Times New Roman" w:hAnsi="Times New Roman"/>
          <w:sz w:val="20"/>
          <w:szCs w:val="20"/>
        </w:rPr>
        <w:t>he uncertainty in acquiring the first available PRACH occasion in the PCell and PSCell will be max(T</w:t>
      </w:r>
      <w:r w:rsidR="009F2BF6" w:rsidRPr="00DA311B">
        <w:rPr>
          <w:rFonts w:ascii="Times New Roman" w:hAnsi="Times New Roman"/>
          <w:sz w:val="20"/>
          <w:szCs w:val="20"/>
          <w:vertAlign w:val="subscript"/>
        </w:rPr>
        <w:t xml:space="preserve">IU, </w:t>
      </w:r>
      <w:r w:rsidR="009F2BF6" w:rsidRPr="00DA311B">
        <w:rPr>
          <w:rFonts w:ascii="Times New Roman" w:hAnsi="Times New Roman"/>
          <w:sz w:val="20"/>
          <w:szCs w:val="20"/>
        </w:rPr>
        <w:t>T</w:t>
      </w:r>
      <w:r w:rsidR="009F2BF6" w:rsidRPr="00DA311B">
        <w:rPr>
          <w:rFonts w:ascii="Times New Roman" w:hAnsi="Times New Roman"/>
          <w:sz w:val="20"/>
          <w:szCs w:val="20"/>
          <w:vertAlign w:val="subscript"/>
        </w:rPr>
        <w:t xml:space="preserve">PSCell_ DU </w:t>
      </w:r>
      <w:r w:rsidR="009F2BF6" w:rsidRPr="00DA311B">
        <w:rPr>
          <w:rFonts w:ascii="Times New Roman" w:hAnsi="Times New Roman"/>
          <w:sz w:val="20"/>
          <w:szCs w:val="20"/>
        </w:rPr>
        <w:t>).</w:t>
      </w:r>
      <w:r w:rsidR="009F2BF6">
        <w:rPr>
          <w:rFonts w:ascii="Times New Roman" w:hAnsi="Times New Roman"/>
          <w:sz w:val="20"/>
          <w:szCs w:val="20"/>
        </w:rPr>
        <w:t xml:space="preserve"> </w:t>
      </w:r>
    </w:p>
    <w:p w14:paraId="2EC96FF8" w14:textId="317C813A" w:rsidR="00A00B33" w:rsidRPr="00A00B33" w:rsidRDefault="00A07ECE" w:rsidP="00A00B33">
      <w:pPr>
        <w:rPr>
          <w:rFonts w:ascii="Times New Roman" w:hAnsi="Times New Roman"/>
          <w:b/>
          <w:bCs/>
          <w:sz w:val="20"/>
          <w:szCs w:val="20"/>
        </w:rPr>
      </w:pPr>
      <w:r w:rsidRPr="00A00B33">
        <w:rPr>
          <w:rFonts w:ascii="Times New Roman" w:hAnsi="Times New Roman"/>
          <w:b/>
          <w:bCs/>
          <w:sz w:val="20"/>
          <w:szCs w:val="20"/>
        </w:rPr>
        <w:lastRenderedPageBreak/>
        <w:t>Proposal 4:</w:t>
      </w:r>
      <w:r w:rsidR="00A00B33" w:rsidRPr="00A00B33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5B20BB">
        <w:rPr>
          <w:rFonts w:ascii="Times New Roman" w:hAnsi="Times New Roman"/>
          <w:b/>
          <w:bCs/>
          <w:sz w:val="20"/>
          <w:szCs w:val="20"/>
        </w:rPr>
        <w:t xml:space="preserve">For HO with PSCell from NR-DC to NR-DC, </w:t>
      </w:r>
      <w:r w:rsidR="005B176F">
        <w:rPr>
          <w:rFonts w:ascii="Times New Roman" w:hAnsi="Times New Roman"/>
          <w:b/>
          <w:bCs/>
          <w:sz w:val="20"/>
          <w:szCs w:val="20"/>
        </w:rPr>
        <w:t>t</w:t>
      </w:r>
      <w:r w:rsidR="00A00B33" w:rsidRPr="00A00B33">
        <w:rPr>
          <w:rFonts w:ascii="Times New Roman" w:hAnsi="Times New Roman"/>
          <w:b/>
          <w:bCs/>
          <w:sz w:val="20"/>
          <w:szCs w:val="20"/>
        </w:rPr>
        <w:t>he uncertainty in acquiring the first available PRACH occasion in the PCell and PSCell will be max(T</w:t>
      </w:r>
      <w:r w:rsidR="00A00B33" w:rsidRPr="00A00B33">
        <w:rPr>
          <w:rFonts w:ascii="Times New Roman" w:hAnsi="Times New Roman"/>
          <w:b/>
          <w:bCs/>
          <w:sz w:val="20"/>
          <w:szCs w:val="20"/>
          <w:vertAlign w:val="subscript"/>
        </w:rPr>
        <w:t xml:space="preserve">IU, </w:t>
      </w:r>
      <w:r w:rsidR="00A00B33" w:rsidRPr="00A00B33">
        <w:rPr>
          <w:rFonts w:ascii="Times New Roman" w:hAnsi="Times New Roman"/>
          <w:b/>
          <w:bCs/>
          <w:sz w:val="20"/>
          <w:szCs w:val="20"/>
        </w:rPr>
        <w:t>T</w:t>
      </w:r>
      <w:r w:rsidR="00A00B33" w:rsidRPr="00A00B33">
        <w:rPr>
          <w:rFonts w:ascii="Times New Roman" w:hAnsi="Times New Roman"/>
          <w:b/>
          <w:bCs/>
          <w:sz w:val="20"/>
          <w:szCs w:val="20"/>
          <w:vertAlign w:val="subscript"/>
        </w:rPr>
        <w:t xml:space="preserve">PSCell_ DU </w:t>
      </w:r>
      <w:r w:rsidR="00A00B33" w:rsidRPr="00A00B33">
        <w:rPr>
          <w:rFonts w:ascii="Times New Roman" w:hAnsi="Times New Roman"/>
          <w:b/>
          <w:bCs/>
          <w:sz w:val="20"/>
          <w:szCs w:val="20"/>
        </w:rPr>
        <w:t xml:space="preserve">). </w:t>
      </w:r>
    </w:p>
    <w:p w14:paraId="7C617D2E" w14:textId="6A7F201D" w:rsidR="004A1AB7" w:rsidRPr="004A1AB7" w:rsidRDefault="004A1AB7" w:rsidP="009F2BF6">
      <w:pPr>
        <w:rPr>
          <w:rFonts w:ascii="Times New Roman" w:hAnsi="Times New Roman"/>
          <w:b/>
          <w:bCs/>
          <w:sz w:val="20"/>
          <w:szCs w:val="20"/>
          <w:u w:val="single"/>
        </w:rPr>
      </w:pPr>
      <w:r w:rsidRPr="004A1AB7">
        <w:rPr>
          <w:rFonts w:ascii="Times New Roman" w:hAnsi="Times New Roman"/>
          <w:b/>
          <w:bCs/>
          <w:sz w:val="20"/>
          <w:szCs w:val="20"/>
          <w:u w:val="single"/>
        </w:rPr>
        <w:t>T</w:t>
      </w:r>
      <w:r w:rsidRPr="004A1AB7">
        <w:rPr>
          <w:rFonts w:ascii="Times New Roman" w:hAnsi="Times New Roman"/>
          <w:b/>
          <w:bCs/>
          <w:sz w:val="20"/>
          <w:szCs w:val="20"/>
          <w:u w:val="single"/>
          <w:vertAlign w:val="subscript"/>
        </w:rPr>
        <w:t>margin</w:t>
      </w:r>
    </w:p>
    <w:p w14:paraId="5E899C0C" w14:textId="692B6453" w:rsidR="001418CC" w:rsidRDefault="00403359" w:rsidP="00E767CB">
      <w:pPr>
        <w:rPr>
          <w:rFonts w:ascii="Times New Roman" w:hAnsi="Times New Roman"/>
          <w:sz w:val="20"/>
          <w:szCs w:val="20"/>
        </w:rPr>
      </w:pPr>
      <w:r w:rsidRPr="00DA311B">
        <w:rPr>
          <w:rFonts w:ascii="Times New Roman" w:hAnsi="Times New Roman"/>
          <w:sz w:val="20"/>
          <w:szCs w:val="20"/>
        </w:rPr>
        <w:t>T</w:t>
      </w:r>
      <w:r w:rsidRPr="00DA311B">
        <w:rPr>
          <w:rFonts w:ascii="Times New Roman" w:hAnsi="Times New Roman"/>
          <w:sz w:val="20"/>
          <w:szCs w:val="20"/>
          <w:vertAlign w:val="subscript"/>
        </w:rPr>
        <w:t xml:space="preserve">margin </w:t>
      </w:r>
      <w:r w:rsidRPr="00DA311B">
        <w:rPr>
          <w:rFonts w:ascii="Times New Roman" w:hAnsi="Times New Roman"/>
          <w:sz w:val="20"/>
          <w:szCs w:val="20"/>
        </w:rPr>
        <w:t>is time for SSB post-processing. T</w:t>
      </w:r>
      <w:r w:rsidRPr="00DA311B">
        <w:rPr>
          <w:rFonts w:ascii="Times New Roman" w:hAnsi="Times New Roman"/>
          <w:sz w:val="20"/>
          <w:szCs w:val="20"/>
          <w:vertAlign w:val="subscript"/>
        </w:rPr>
        <w:t xml:space="preserve">margin </w:t>
      </w:r>
      <w:r w:rsidRPr="00DA311B">
        <w:rPr>
          <w:rFonts w:ascii="Times New Roman" w:hAnsi="Times New Roman"/>
          <w:sz w:val="20"/>
          <w:szCs w:val="20"/>
        </w:rPr>
        <w:t>can be up to 2ms.</w:t>
      </w:r>
      <w:r w:rsidR="00A15D9E" w:rsidRPr="00A15D9E">
        <w:rPr>
          <w:rFonts w:ascii="Times New Roman" w:hAnsi="Times New Roman"/>
          <w:sz w:val="20"/>
          <w:szCs w:val="20"/>
        </w:rPr>
        <w:t xml:space="preserve"> </w:t>
      </w:r>
      <w:r w:rsidR="00A15D9E" w:rsidRPr="00DA311B">
        <w:rPr>
          <w:rFonts w:ascii="Times New Roman" w:hAnsi="Times New Roman"/>
          <w:sz w:val="20"/>
          <w:szCs w:val="20"/>
        </w:rPr>
        <w:t>T</w:t>
      </w:r>
      <w:r w:rsidR="00A15D9E" w:rsidRPr="00DA311B">
        <w:rPr>
          <w:rFonts w:ascii="Times New Roman" w:hAnsi="Times New Roman"/>
          <w:sz w:val="20"/>
          <w:szCs w:val="20"/>
          <w:vertAlign w:val="subscript"/>
        </w:rPr>
        <w:t>margin</w:t>
      </w:r>
      <w:r w:rsidR="00A15D9E">
        <w:rPr>
          <w:rFonts w:ascii="Times New Roman" w:hAnsi="Times New Roman"/>
          <w:sz w:val="20"/>
          <w:szCs w:val="20"/>
          <w:vertAlign w:val="subscript"/>
        </w:rPr>
        <w:t xml:space="preserve"> </w:t>
      </w:r>
      <w:r w:rsidR="00A15D9E" w:rsidRPr="00DA311B">
        <w:rPr>
          <w:rFonts w:ascii="Times New Roman" w:hAnsi="Times New Roman"/>
          <w:sz w:val="20"/>
          <w:szCs w:val="20"/>
        </w:rPr>
        <w:t>to</w:t>
      </w:r>
      <w:r w:rsidR="00A15D9E">
        <w:rPr>
          <w:rFonts w:ascii="Times New Roman" w:hAnsi="Times New Roman"/>
          <w:sz w:val="20"/>
          <w:szCs w:val="20"/>
        </w:rPr>
        <w:t xml:space="preserve"> can be considered independently for PCell and PSCell either.</w:t>
      </w:r>
      <w:r w:rsidR="00E767CB" w:rsidRPr="00E767CB">
        <w:rPr>
          <w:rFonts w:ascii="Times New Roman" w:hAnsi="Times New Roman"/>
          <w:sz w:val="20"/>
          <w:szCs w:val="20"/>
        </w:rPr>
        <w:t xml:space="preserve"> </w:t>
      </w:r>
      <w:r w:rsidR="00E767CB">
        <w:rPr>
          <w:rFonts w:ascii="Times New Roman" w:hAnsi="Times New Roman"/>
          <w:sz w:val="20"/>
          <w:szCs w:val="20"/>
        </w:rPr>
        <w:t xml:space="preserve">If PSCell is not changed, </w:t>
      </w:r>
      <w:r w:rsidR="00E767CB" w:rsidRPr="00DA311B">
        <w:rPr>
          <w:rFonts w:ascii="Times New Roman" w:hAnsi="Times New Roman"/>
          <w:sz w:val="20"/>
          <w:szCs w:val="20"/>
        </w:rPr>
        <w:t>T</w:t>
      </w:r>
      <w:r w:rsidR="00E767CB" w:rsidRPr="00DA311B">
        <w:rPr>
          <w:rFonts w:ascii="Times New Roman" w:hAnsi="Times New Roman"/>
          <w:sz w:val="20"/>
          <w:szCs w:val="20"/>
          <w:vertAlign w:val="subscript"/>
        </w:rPr>
        <w:t>margin</w:t>
      </w:r>
      <w:r w:rsidR="00207A83">
        <w:rPr>
          <w:rFonts w:ascii="Times New Roman" w:hAnsi="Times New Roman"/>
          <w:sz w:val="20"/>
          <w:szCs w:val="20"/>
          <w:vertAlign w:val="subscript"/>
        </w:rPr>
        <w:t>_PSCell</w:t>
      </w:r>
      <w:r w:rsidR="00E767CB">
        <w:rPr>
          <w:rFonts w:ascii="Times New Roman" w:hAnsi="Times New Roman"/>
          <w:sz w:val="20"/>
          <w:szCs w:val="20"/>
          <w:vertAlign w:val="subscript"/>
        </w:rPr>
        <w:t xml:space="preserve"> </w:t>
      </w:r>
      <w:r w:rsidR="00E767CB" w:rsidRPr="00AE6E50">
        <w:rPr>
          <w:rFonts w:ascii="Times New Roman" w:hAnsi="Times New Roman"/>
          <w:sz w:val="20"/>
          <w:szCs w:val="20"/>
        </w:rPr>
        <w:t xml:space="preserve">for PSCell  </w:t>
      </w:r>
      <w:r w:rsidR="00E767CB">
        <w:rPr>
          <w:rFonts w:ascii="Times New Roman" w:hAnsi="Times New Roman"/>
          <w:sz w:val="20"/>
          <w:szCs w:val="20"/>
        </w:rPr>
        <w:t>is 0.</w:t>
      </w:r>
      <w:r w:rsidR="00893684">
        <w:rPr>
          <w:rFonts w:ascii="Times New Roman" w:hAnsi="Times New Roman"/>
          <w:sz w:val="20"/>
          <w:szCs w:val="20"/>
        </w:rPr>
        <w:t xml:space="preserve"> </w:t>
      </w:r>
    </w:p>
    <w:p w14:paraId="6E12AEFB" w14:textId="7E01994B" w:rsidR="00A548A9" w:rsidRPr="006F55F7" w:rsidRDefault="00A548A9" w:rsidP="00A548A9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6F55F7">
        <w:rPr>
          <w:rFonts w:ascii="Times New Roman" w:hAnsi="Times New Roman"/>
        </w:rPr>
        <w:t>UE behaviour for HO with PSCell</w:t>
      </w:r>
      <w:r>
        <w:rPr>
          <w:rFonts w:ascii="Times New Roman" w:hAnsi="Times New Roman"/>
        </w:rPr>
        <w:t xml:space="preserve"> from NR </w:t>
      </w:r>
      <w:r w:rsidR="001C6220">
        <w:rPr>
          <w:rFonts w:ascii="Times New Roman" w:hAnsi="Times New Roman"/>
        </w:rPr>
        <w:t xml:space="preserve">SA </w:t>
      </w:r>
      <w:r>
        <w:rPr>
          <w:rFonts w:ascii="Times New Roman" w:hAnsi="Times New Roman"/>
        </w:rPr>
        <w:t>to EN-DC</w:t>
      </w:r>
    </w:p>
    <w:p w14:paraId="044F3E4E" w14:textId="77777777" w:rsidR="00A548A9" w:rsidRPr="007833DA" w:rsidRDefault="00A548A9" w:rsidP="00A548A9">
      <w:pPr>
        <w:rPr>
          <w:rFonts w:ascii="Times New Roman" w:hAnsi="Times New Roman"/>
          <w:u w:val="single"/>
        </w:rPr>
      </w:pPr>
      <w:r w:rsidRPr="007833DA">
        <w:rPr>
          <w:rFonts w:ascii="Times New Roman" w:hAnsi="Times New Roman"/>
          <w:u w:val="single"/>
        </w:rPr>
        <w:t>PCell handover from NR to E-UTRAN:</w:t>
      </w:r>
    </w:p>
    <w:p w14:paraId="6F15E397" w14:textId="77777777" w:rsidR="00A548A9" w:rsidRDefault="00A548A9" w:rsidP="00DF4752">
      <w:pPr>
        <w:jc w:val="center"/>
      </w:pPr>
      <w:r w:rsidRPr="00DA311B">
        <w:t>T</w:t>
      </w:r>
      <w:r w:rsidRPr="00DA311B">
        <w:rPr>
          <w:vertAlign w:val="subscript"/>
        </w:rPr>
        <w:t>HO</w:t>
      </w:r>
      <w:r w:rsidRPr="00DA311B">
        <w:t>_</w:t>
      </w:r>
      <w:r w:rsidRPr="00DA311B">
        <w:rPr>
          <w:vertAlign w:val="subscript"/>
        </w:rPr>
        <w:t>delay</w:t>
      </w:r>
      <w:r w:rsidRPr="00DA311B">
        <w:t xml:space="preserve"> = T</w:t>
      </w:r>
      <w:r w:rsidRPr="00DA311B">
        <w:rPr>
          <w:vertAlign w:val="subscript"/>
        </w:rPr>
        <w:t>RRC_delay</w:t>
      </w:r>
      <w:r w:rsidRPr="00DA311B">
        <w:t xml:space="preserve"> +</w:t>
      </w:r>
      <w:r w:rsidRPr="006709B2">
        <w:t xml:space="preserve"> </w:t>
      </w:r>
      <w:r w:rsidRPr="009C5807">
        <w:t>T</w:t>
      </w:r>
      <w:r w:rsidRPr="009C5807">
        <w:rPr>
          <w:vertAlign w:val="subscript"/>
        </w:rPr>
        <w:t>search</w:t>
      </w:r>
      <w:r w:rsidRPr="009C5807">
        <w:t xml:space="preserve"> + T</w:t>
      </w:r>
      <w:r w:rsidRPr="009C5807">
        <w:rPr>
          <w:vertAlign w:val="subscript"/>
        </w:rPr>
        <w:t>IU</w:t>
      </w:r>
      <w:r w:rsidRPr="009C5807">
        <w:t xml:space="preserve"> + 20 ms</w:t>
      </w:r>
    </w:p>
    <w:p w14:paraId="04FA2BB5" w14:textId="77777777" w:rsidR="00A548A9" w:rsidRPr="00643785" w:rsidRDefault="00A548A9" w:rsidP="00A548A9">
      <w:pPr>
        <w:rPr>
          <w:rFonts w:ascii="Times New Roman" w:hAnsi="Times New Roman"/>
          <w:u w:val="single"/>
        </w:rPr>
      </w:pPr>
      <w:r w:rsidRPr="00643785">
        <w:rPr>
          <w:rFonts w:ascii="Times New Roman" w:hAnsi="Times New Roman"/>
          <w:u w:val="single"/>
        </w:rPr>
        <w:t>NR PSCell addition in E-UTRAN:</w:t>
      </w:r>
    </w:p>
    <w:p w14:paraId="0C6B77ED" w14:textId="77777777" w:rsidR="00A548A9" w:rsidRDefault="00A548A9" w:rsidP="004B30DC">
      <w:pPr>
        <w:pStyle w:val="B1"/>
        <w:ind w:left="0" w:firstLine="0"/>
        <w:jc w:val="center"/>
      </w:pPr>
      <w:r w:rsidRPr="00691C10">
        <w:t>T</w:t>
      </w:r>
      <w:r w:rsidRPr="00691C10">
        <w:rPr>
          <w:vertAlign w:val="subscript"/>
        </w:rPr>
        <w:t>config_PSCell</w:t>
      </w:r>
      <w:r w:rsidRPr="00691C10">
        <w:t xml:space="preserve"> = T</w:t>
      </w:r>
      <w:r w:rsidRPr="00691C10">
        <w:rPr>
          <w:vertAlign w:val="subscript"/>
        </w:rPr>
        <w:t>RRC_delay</w:t>
      </w:r>
      <w:r w:rsidRPr="00691C10">
        <w:t xml:space="preserve"> + T</w:t>
      </w:r>
      <w:r w:rsidRPr="00691C10">
        <w:rPr>
          <w:vertAlign w:val="subscript"/>
        </w:rPr>
        <w:t>processing</w:t>
      </w:r>
      <w:r w:rsidRPr="00691C10">
        <w:t xml:space="preserve"> + T</w:t>
      </w:r>
      <w:r w:rsidRPr="00691C10">
        <w:rPr>
          <w:vertAlign w:val="subscript"/>
        </w:rPr>
        <w:t>search</w:t>
      </w:r>
      <w:r w:rsidRPr="00691C10">
        <w:t xml:space="preserve"> + T</w:t>
      </w:r>
      <w:r w:rsidRPr="00691C10">
        <w:rPr>
          <w:vertAlign w:val="subscript"/>
        </w:rPr>
        <w:t>∆</w:t>
      </w:r>
      <w:r w:rsidRPr="00691C10">
        <w:t xml:space="preserve"> + T</w:t>
      </w:r>
      <w:r w:rsidRPr="00691C10">
        <w:rPr>
          <w:vertAlign w:val="subscript"/>
        </w:rPr>
        <w:t>PSCell_ DU</w:t>
      </w:r>
      <w:r w:rsidRPr="00691C10">
        <w:t xml:space="preserve"> + 2 ms</w:t>
      </w:r>
    </w:p>
    <w:p w14:paraId="5FC517B4" w14:textId="00AD74EB" w:rsidR="00CA1916" w:rsidRDefault="00BC2D54" w:rsidP="00A548A9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F</w:t>
      </w:r>
      <w:r w:rsidR="00643785">
        <w:rPr>
          <w:rFonts w:ascii="Times New Roman" w:hAnsi="Times New Roman"/>
          <w:sz w:val="20"/>
          <w:szCs w:val="20"/>
        </w:rPr>
        <w:t>rom</w:t>
      </w:r>
      <w:r>
        <w:rPr>
          <w:rFonts w:ascii="Times New Roman" w:hAnsi="Times New Roman"/>
          <w:sz w:val="20"/>
          <w:szCs w:val="20"/>
        </w:rPr>
        <w:t xml:space="preserve"> NR to EN-DC case</w:t>
      </w:r>
      <w:r w:rsidR="00A548A9">
        <w:rPr>
          <w:rFonts w:ascii="Times New Roman" w:hAnsi="Times New Roman"/>
          <w:sz w:val="20"/>
          <w:szCs w:val="20"/>
        </w:rPr>
        <w:t xml:space="preserve">, </w:t>
      </w:r>
      <w:r w:rsidR="00944DC4">
        <w:rPr>
          <w:rFonts w:ascii="Times New Roman" w:hAnsi="Times New Roman"/>
          <w:sz w:val="20"/>
          <w:szCs w:val="20"/>
        </w:rPr>
        <w:t xml:space="preserve">NR PCell will change to PSCell in E-TURAN. </w:t>
      </w:r>
    </w:p>
    <w:p w14:paraId="3BAF12F7" w14:textId="77777777" w:rsidR="00083852" w:rsidRPr="00364A8F" w:rsidRDefault="00083852" w:rsidP="00083852">
      <w:pPr>
        <w:rPr>
          <w:rFonts w:ascii="Times New Roman" w:hAnsi="Times New Roman"/>
          <w:b/>
          <w:bCs/>
          <w:sz w:val="20"/>
          <w:szCs w:val="20"/>
          <w:u w:val="single"/>
          <w:lang w:eastAsia="en-US"/>
        </w:rPr>
      </w:pPr>
      <w:r w:rsidRPr="00364A8F">
        <w:rPr>
          <w:rFonts w:ascii="Times New Roman" w:hAnsi="Times New Roman"/>
          <w:b/>
          <w:bCs/>
          <w:sz w:val="20"/>
          <w:szCs w:val="20"/>
          <w:u w:val="single"/>
        </w:rPr>
        <w:t>T</w:t>
      </w:r>
      <w:r w:rsidRPr="00364A8F">
        <w:rPr>
          <w:rFonts w:ascii="Times New Roman" w:hAnsi="Times New Roman"/>
          <w:b/>
          <w:bCs/>
          <w:sz w:val="20"/>
          <w:szCs w:val="20"/>
          <w:u w:val="single"/>
          <w:vertAlign w:val="subscript"/>
        </w:rPr>
        <w:t>RRC_delay</w:t>
      </w:r>
    </w:p>
    <w:p w14:paraId="467772BC" w14:textId="41BE1183" w:rsidR="00083852" w:rsidRDefault="00083852" w:rsidP="00083852">
      <w:pPr>
        <w:rPr>
          <w:rFonts w:ascii="Times New Roman" w:hAnsi="Times New Roman"/>
        </w:rPr>
      </w:pPr>
      <w:r w:rsidRPr="00357B20">
        <w:rPr>
          <w:rFonts w:ascii="Times New Roman" w:hAnsi="Times New Roman"/>
          <w:sz w:val="20"/>
          <w:szCs w:val="20"/>
        </w:rPr>
        <w:t>One RRC commend can include HO with PSCell, therefore, T</w:t>
      </w:r>
      <w:r w:rsidRPr="00357B20">
        <w:rPr>
          <w:rFonts w:ascii="Times New Roman" w:hAnsi="Times New Roman"/>
          <w:sz w:val="20"/>
          <w:szCs w:val="20"/>
          <w:vertAlign w:val="subscript"/>
        </w:rPr>
        <w:t xml:space="preserve">RRC_delay </w:t>
      </w:r>
      <w:r w:rsidRPr="00357B20">
        <w:rPr>
          <w:rFonts w:ascii="Times New Roman" w:hAnsi="Times New Roman"/>
          <w:sz w:val="20"/>
          <w:szCs w:val="20"/>
        </w:rPr>
        <w:t>can be processed one time.</w:t>
      </w:r>
    </w:p>
    <w:p w14:paraId="30CAA38D" w14:textId="77777777" w:rsidR="00B26369" w:rsidRPr="00364A8F" w:rsidRDefault="00D21350" w:rsidP="00B26369">
      <w:pPr>
        <w:rPr>
          <w:rFonts w:ascii="Times New Roman" w:hAnsi="Times New Roman"/>
          <w:b/>
          <w:bCs/>
          <w:sz w:val="20"/>
          <w:szCs w:val="20"/>
          <w:u w:val="single"/>
        </w:rPr>
      </w:pPr>
      <w:r w:rsidRPr="00364A8F">
        <w:rPr>
          <w:rFonts w:ascii="Times New Roman" w:hAnsi="Times New Roman"/>
          <w:b/>
          <w:bCs/>
          <w:sz w:val="20"/>
          <w:szCs w:val="20"/>
          <w:u w:val="single"/>
        </w:rPr>
        <w:t>T</w:t>
      </w:r>
      <w:r w:rsidRPr="00364A8F">
        <w:rPr>
          <w:rFonts w:ascii="Times New Roman" w:hAnsi="Times New Roman"/>
          <w:b/>
          <w:bCs/>
          <w:sz w:val="20"/>
          <w:szCs w:val="20"/>
          <w:u w:val="single"/>
          <w:vertAlign w:val="subscript"/>
        </w:rPr>
        <w:t>search</w:t>
      </w:r>
      <w:r w:rsidR="00B26369">
        <w:rPr>
          <w:rFonts w:ascii="Times New Roman" w:hAnsi="Times New Roman"/>
          <w:b/>
          <w:bCs/>
          <w:sz w:val="20"/>
          <w:szCs w:val="20"/>
          <w:u w:val="single"/>
          <w:vertAlign w:val="subscript"/>
        </w:rPr>
        <w:t xml:space="preserve"> </w:t>
      </w:r>
      <w:r w:rsidR="00B26369" w:rsidRPr="00B26369">
        <w:rPr>
          <w:rFonts w:ascii="Times New Roman" w:hAnsi="Times New Roman"/>
          <w:b/>
          <w:bCs/>
          <w:sz w:val="20"/>
          <w:szCs w:val="20"/>
          <w:u w:val="single"/>
        </w:rPr>
        <w:t xml:space="preserve">and </w:t>
      </w:r>
      <w:r w:rsidR="00B26369" w:rsidRPr="00364A8F">
        <w:rPr>
          <w:rFonts w:ascii="Times New Roman" w:hAnsi="Times New Roman"/>
          <w:b/>
          <w:bCs/>
          <w:sz w:val="20"/>
          <w:szCs w:val="20"/>
          <w:u w:val="single"/>
        </w:rPr>
        <w:t>T</w:t>
      </w:r>
      <w:r w:rsidR="00B26369" w:rsidRPr="00364A8F">
        <w:rPr>
          <w:rFonts w:ascii="Times New Roman" w:hAnsi="Times New Roman"/>
          <w:b/>
          <w:bCs/>
          <w:sz w:val="20"/>
          <w:szCs w:val="20"/>
          <w:u w:val="single"/>
          <w:vertAlign w:val="subscript"/>
        </w:rPr>
        <w:t>∆</w:t>
      </w:r>
    </w:p>
    <w:p w14:paraId="5ED41AA5" w14:textId="6EE2ABBF" w:rsidR="00D21350" w:rsidRDefault="00944DC4" w:rsidP="00A548A9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Since </w:t>
      </w:r>
      <w:r w:rsidR="00A548A9">
        <w:rPr>
          <w:rFonts w:ascii="Times New Roman" w:hAnsi="Times New Roman"/>
          <w:sz w:val="20"/>
          <w:szCs w:val="20"/>
        </w:rPr>
        <w:t xml:space="preserve">PSCell is already known, </w:t>
      </w:r>
      <w:r w:rsidR="00A548A9" w:rsidRPr="00691C10">
        <w:t>T</w:t>
      </w:r>
      <w:r w:rsidR="00A548A9" w:rsidRPr="00691C10">
        <w:rPr>
          <w:vertAlign w:val="subscript"/>
        </w:rPr>
        <w:t>search</w:t>
      </w:r>
      <w:r w:rsidR="00A548A9" w:rsidRPr="00797CBB">
        <w:rPr>
          <w:rFonts w:ascii="Times New Roman" w:hAnsi="Times New Roman"/>
          <w:sz w:val="20"/>
          <w:szCs w:val="20"/>
        </w:rPr>
        <w:t xml:space="preserve"> </w:t>
      </w:r>
      <w:r w:rsidR="00C74D12">
        <w:rPr>
          <w:rFonts w:ascii="Times New Roman" w:hAnsi="Times New Roman"/>
          <w:sz w:val="20"/>
          <w:szCs w:val="20"/>
        </w:rPr>
        <w:t xml:space="preserve">and </w:t>
      </w:r>
      <w:r w:rsidR="00C74D12" w:rsidRPr="00C74D12">
        <w:rPr>
          <w:rFonts w:ascii="Times New Roman" w:hAnsi="Times New Roman"/>
          <w:sz w:val="20"/>
          <w:szCs w:val="20"/>
        </w:rPr>
        <w:t>T</w:t>
      </w:r>
      <w:r w:rsidR="00C74D12" w:rsidRPr="00C74D12">
        <w:rPr>
          <w:rFonts w:ascii="Times New Roman" w:hAnsi="Times New Roman"/>
          <w:sz w:val="20"/>
          <w:szCs w:val="20"/>
          <w:vertAlign w:val="subscript"/>
        </w:rPr>
        <w:t>∆</w:t>
      </w:r>
      <w:r w:rsidR="00C74D12">
        <w:rPr>
          <w:rFonts w:ascii="Times New Roman" w:hAnsi="Times New Roman"/>
          <w:sz w:val="20"/>
          <w:szCs w:val="20"/>
          <w:vertAlign w:val="subscript"/>
        </w:rPr>
        <w:t xml:space="preserve"> </w:t>
      </w:r>
      <w:r w:rsidR="00D21350">
        <w:rPr>
          <w:rFonts w:ascii="Times New Roman" w:hAnsi="Times New Roman"/>
          <w:sz w:val="20"/>
          <w:szCs w:val="20"/>
        </w:rPr>
        <w:t xml:space="preserve">for PSCell </w:t>
      </w:r>
      <w:r w:rsidR="00A548A9">
        <w:rPr>
          <w:rFonts w:ascii="Times New Roman" w:hAnsi="Times New Roman"/>
          <w:sz w:val="20"/>
          <w:szCs w:val="20"/>
        </w:rPr>
        <w:t xml:space="preserve">can be skipped. </w:t>
      </w:r>
    </w:p>
    <w:p w14:paraId="79AA7197" w14:textId="0BB408AC" w:rsidR="00072C36" w:rsidRPr="00364A8F" w:rsidRDefault="00072C36" w:rsidP="00072C36">
      <w:pPr>
        <w:rPr>
          <w:rFonts w:ascii="Times New Roman" w:hAnsi="Times New Roman"/>
          <w:b/>
          <w:bCs/>
          <w:sz w:val="20"/>
          <w:szCs w:val="20"/>
          <w:u w:val="single"/>
        </w:rPr>
      </w:pPr>
      <w:r w:rsidRPr="00A00B33">
        <w:rPr>
          <w:rFonts w:ascii="Times New Roman" w:hAnsi="Times New Roman"/>
          <w:b/>
          <w:bCs/>
          <w:sz w:val="20"/>
          <w:szCs w:val="20"/>
        </w:rPr>
        <w:t xml:space="preserve">Proposal </w:t>
      </w:r>
      <w:r w:rsidR="009B07C1">
        <w:rPr>
          <w:rFonts w:ascii="Times New Roman" w:hAnsi="Times New Roman"/>
          <w:b/>
          <w:bCs/>
          <w:sz w:val="20"/>
          <w:szCs w:val="20"/>
        </w:rPr>
        <w:t>5</w:t>
      </w:r>
      <w:r w:rsidRPr="00A00B33">
        <w:rPr>
          <w:rFonts w:ascii="Times New Roman" w:hAnsi="Times New Roman"/>
          <w:b/>
          <w:bCs/>
          <w:sz w:val="20"/>
          <w:szCs w:val="20"/>
        </w:rPr>
        <w:t>:</w:t>
      </w:r>
      <w:r w:rsidRPr="001C6220">
        <w:rPr>
          <w:rFonts w:ascii="Times New Roman" w:hAnsi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</w:rPr>
        <w:t xml:space="preserve">For HO with PSCell from NR SA to EN-DC, </w:t>
      </w:r>
      <w:r w:rsidRPr="00FD32A2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072C36">
        <w:rPr>
          <w:rFonts w:ascii="Times New Roman" w:hAnsi="Times New Roman"/>
          <w:b/>
          <w:bCs/>
          <w:sz w:val="20"/>
          <w:szCs w:val="20"/>
        </w:rPr>
        <w:t>T</w:t>
      </w:r>
      <w:r w:rsidRPr="00072C36">
        <w:rPr>
          <w:rFonts w:ascii="Times New Roman" w:hAnsi="Times New Roman"/>
          <w:b/>
          <w:bCs/>
          <w:sz w:val="20"/>
          <w:szCs w:val="20"/>
          <w:vertAlign w:val="subscript"/>
        </w:rPr>
        <w:t xml:space="preserve">search </w:t>
      </w:r>
      <w:r w:rsidRPr="00072C36">
        <w:rPr>
          <w:rFonts w:ascii="Times New Roman" w:hAnsi="Times New Roman"/>
          <w:b/>
          <w:bCs/>
          <w:sz w:val="20"/>
          <w:szCs w:val="20"/>
        </w:rPr>
        <w:t>and T</w:t>
      </w:r>
      <w:r w:rsidRPr="00072C36">
        <w:rPr>
          <w:rFonts w:ascii="Times New Roman" w:hAnsi="Times New Roman"/>
          <w:b/>
          <w:bCs/>
          <w:sz w:val="20"/>
          <w:szCs w:val="20"/>
          <w:vertAlign w:val="subscript"/>
        </w:rPr>
        <w:t>∆</w:t>
      </w:r>
      <w:r>
        <w:rPr>
          <w:rFonts w:ascii="Times New Roman" w:hAnsi="Times New Roman"/>
          <w:b/>
          <w:bCs/>
          <w:sz w:val="20"/>
          <w:szCs w:val="20"/>
          <w:vertAlign w:val="subscript"/>
        </w:rPr>
        <w:t xml:space="preserve"> </w:t>
      </w:r>
      <w:r w:rsidRPr="00072C36">
        <w:rPr>
          <w:rFonts w:ascii="Times New Roman" w:hAnsi="Times New Roman"/>
          <w:b/>
          <w:bCs/>
          <w:sz w:val="20"/>
          <w:szCs w:val="20"/>
        </w:rPr>
        <w:t>for PSCell can be skipped.</w:t>
      </w:r>
    </w:p>
    <w:p w14:paraId="15E9BEDC" w14:textId="31B32D46" w:rsidR="00B26369" w:rsidRPr="00B36B72" w:rsidRDefault="00B36B72" w:rsidP="00A548A9">
      <w:pPr>
        <w:rPr>
          <w:rFonts w:ascii="Times New Roman" w:hAnsi="Times New Roman"/>
          <w:b/>
          <w:bCs/>
          <w:sz w:val="20"/>
          <w:szCs w:val="20"/>
          <w:u w:val="single"/>
        </w:rPr>
      </w:pPr>
      <w:r w:rsidRPr="00B36B72">
        <w:rPr>
          <w:rFonts w:ascii="Times New Roman" w:hAnsi="Times New Roman"/>
          <w:b/>
          <w:bCs/>
          <w:u w:val="single"/>
        </w:rPr>
        <w:t>T</w:t>
      </w:r>
      <w:r w:rsidRPr="00B36B72">
        <w:rPr>
          <w:rFonts w:ascii="Times New Roman" w:hAnsi="Times New Roman"/>
          <w:b/>
          <w:bCs/>
          <w:u w:val="single"/>
          <w:vertAlign w:val="subscript"/>
        </w:rPr>
        <w:t>processing</w:t>
      </w:r>
    </w:p>
    <w:p w14:paraId="7FAEDCE4" w14:textId="77777777" w:rsidR="00343869" w:rsidRDefault="00A548A9" w:rsidP="00343869">
      <w:pPr>
        <w:rPr>
          <w:rFonts w:ascii="Times New Roman" w:hAnsi="Times New Roman"/>
          <w:sz w:val="20"/>
          <w:szCs w:val="20"/>
        </w:rPr>
      </w:pPr>
      <w:r w:rsidRPr="00E065F7">
        <w:rPr>
          <w:rFonts w:ascii="Times New Roman" w:hAnsi="Times New Roman"/>
          <w:sz w:val="20"/>
          <w:szCs w:val="20"/>
        </w:rPr>
        <w:t xml:space="preserve">It’s also possible to </w:t>
      </w:r>
      <w:r>
        <w:rPr>
          <w:rFonts w:ascii="Times New Roman" w:hAnsi="Times New Roman"/>
          <w:sz w:val="20"/>
          <w:szCs w:val="20"/>
        </w:rPr>
        <w:t xml:space="preserve">split </w:t>
      </w:r>
      <w:r w:rsidRPr="00691C10">
        <w:t>T</w:t>
      </w:r>
      <w:r w:rsidRPr="00691C10">
        <w:rPr>
          <w:vertAlign w:val="subscript"/>
        </w:rPr>
        <w:t>processing</w:t>
      </w:r>
      <w:r>
        <w:rPr>
          <w:rFonts w:ascii="Times New Roman" w:hAnsi="Times New Roman"/>
          <w:sz w:val="20"/>
          <w:szCs w:val="20"/>
        </w:rPr>
        <w:t xml:space="preserve">  into two parts. SW processing and RF warm up. In this case, </w:t>
      </w:r>
      <w:r w:rsidR="00975E64">
        <w:rPr>
          <w:rFonts w:ascii="Times New Roman" w:hAnsi="Times New Roman"/>
          <w:sz w:val="20"/>
          <w:szCs w:val="20"/>
        </w:rPr>
        <w:t>NR PCell will change to PSCell in E-TURAN</w:t>
      </w:r>
      <w:r>
        <w:rPr>
          <w:rFonts w:ascii="Times New Roman" w:hAnsi="Times New Roman"/>
          <w:sz w:val="20"/>
          <w:szCs w:val="20"/>
        </w:rPr>
        <w:t xml:space="preserve">, the RF warm up time </w:t>
      </w:r>
      <w:r w:rsidR="00975E64">
        <w:rPr>
          <w:rFonts w:ascii="Times New Roman" w:hAnsi="Times New Roman"/>
          <w:sz w:val="20"/>
          <w:szCs w:val="20"/>
        </w:rPr>
        <w:t xml:space="preserve">for PSCell </w:t>
      </w:r>
      <w:r>
        <w:rPr>
          <w:rFonts w:ascii="Times New Roman" w:hAnsi="Times New Roman"/>
          <w:sz w:val="20"/>
          <w:szCs w:val="20"/>
        </w:rPr>
        <w:t xml:space="preserve">is not needed. For E-URTAN, there is no RF warming up time. </w:t>
      </w:r>
      <w:r w:rsidR="00343869">
        <w:rPr>
          <w:rFonts w:ascii="Times New Roman" w:hAnsi="Times New Roman"/>
          <w:sz w:val="20"/>
          <w:szCs w:val="20"/>
        </w:rPr>
        <w:t xml:space="preserve">similar with NR-DC to NR-DC case, UE SW processing of PSCell </w:t>
      </w:r>
      <w:r w:rsidR="00343869" w:rsidRPr="00DA311B">
        <w:rPr>
          <w:rFonts w:ascii="Times New Roman" w:hAnsi="Times New Roman"/>
          <w:sz w:val="20"/>
          <w:szCs w:val="20"/>
        </w:rPr>
        <w:t xml:space="preserve">can be processed in parallel with </w:t>
      </w:r>
      <w:r w:rsidR="00343869">
        <w:rPr>
          <w:rFonts w:ascii="Times New Roman" w:hAnsi="Times New Roman"/>
          <w:sz w:val="20"/>
          <w:szCs w:val="20"/>
        </w:rPr>
        <w:t>that</w:t>
      </w:r>
      <w:r w:rsidR="00343869" w:rsidRPr="00DA311B">
        <w:rPr>
          <w:rFonts w:ascii="Times New Roman" w:hAnsi="Times New Roman"/>
          <w:sz w:val="20"/>
          <w:szCs w:val="20"/>
        </w:rPr>
        <w:t xml:space="preserve"> </w:t>
      </w:r>
      <w:r w:rsidR="00343869">
        <w:rPr>
          <w:rFonts w:ascii="Times New Roman" w:hAnsi="Times New Roman"/>
          <w:sz w:val="20"/>
          <w:szCs w:val="20"/>
        </w:rPr>
        <w:t xml:space="preserve">of </w:t>
      </w:r>
      <w:r w:rsidR="00343869" w:rsidRPr="00DA311B">
        <w:rPr>
          <w:rFonts w:ascii="Times New Roman" w:hAnsi="Times New Roman"/>
          <w:sz w:val="20"/>
          <w:szCs w:val="20"/>
        </w:rPr>
        <w:t xml:space="preserve">PCell handover. </w:t>
      </w:r>
      <w:r w:rsidR="00343869">
        <w:rPr>
          <w:rFonts w:ascii="Times New Roman" w:hAnsi="Times New Roman"/>
          <w:sz w:val="20"/>
          <w:szCs w:val="20"/>
        </w:rPr>
        <w:t xml:space="preserve">Some extension may also be needed depends on the UE implementation. Therefore, </w:t>
      </w:r>
      <w:r w:rsidR="00343869" w:rsidRPr="00DA311B">
        <w:rPr>
          <w:rFonts w:ascii="Times New Roman" w:hAnsi="Times New Roman"/>
          <w:sz w:val="20"/>
          <w:szCs w:val="20"/>
        </w:rPr>
        <w:t>T</w:t>
      </w:r>
      <w:r w:rsidR="00343869" w:rsidRPr="00DA311B">
        <w:rPr>
          <w:rFonts w:ascii="Times New Roman" w:hAnsi="Times New Roman"/>
          <w:sz w:val="20"/>
          <w:szCs w:val="20"/>
          <w:vertAlign w:val="subscript"/>
        </w:rPr>
        <w:t>processing</w:t>
      </w:r>
      <w:r w:rsidR="00343869" w:rsidRPr="009631AE">
        <w:rPr>
          <w:rFonts w:ascii="Times New Roman" w:hAnsi="Times New Roman"/>
          <w:sz w:val="20"/>
          <w:szCs w:val="20"/>
        </w:rPr>
        <w:t xml:space="preserve"> is</w:t>
      </w:r>
      <w:r w:rsidR="00343869">
        <w:rPr>
          <w:rFonts w:ascii="Times New Roman" w:hAnsi="Times New Roman"/>
          <w:sz w:val="20"/>
          <w:szCs w:val="20"/>
          <w:vertAlign w:val="subscript"/>
        </w:rPr>
        <w:t xml:space="preserve"> </w:t>
      </w:r>
      <w:r w:rsidR="00343869" w:rsidRPr="00DA311B">
        <w:t>T</w:t>
      </w:r>
      <w:r w:rsidR="00343869" w:rsidRPr="00DA311B">
        <w:rPr>
          <w:vertAlign w:val="subscript"/>
        </w:rPr>
        <w:t>processing</w:t>
      </w:r>
      <w:r w:rsidR="00343869">
        <w:rPr>
          <w:vertAlign w:val="subscript"/>
        </w:rPr>
        <w:t xml:space="preserve">_SW, </w:t>
      </w:r>
      <w:r w:rsidR="00343869">
        <w:rPr>
          <w:rFonts w:ascii="Times New Roman" w:hAnsi="Times New Roman"/>
          <w:sz w:val="20"/>
          <w:szCs w:val="20"/>
        </w:rPr>
        <w:t>which equals to [20]ms. The exact number can be further discussed.</w:t>
      </w:r>
    </w:p>
    <w:p w14:paraId="3962E8EC" w14:textId="11F19900" w:rsidR="00A05356" w:rsidRPr="0081455C" w:rsidRDefault="00A05356" w:rsidP="00A05356">
      <w:pPr>
        <w:rPr>
          <w:rFonts w:ascii="Times New Roman" w:hAnsi="Times New Roman"/>
          <w:sz w:val="20"/>
          <w:szCs w:val="20"/>
          <w:lang w:eastAsia="en-US"/>
        </w:rPr>
      </w:pPr>
      <w:r w:rsidRPr="00A00B33">
        <w:rPr>
          <w:rFonts w:ascii="Times New Roman" w:hAnsi="Times New Roman"/>
          <w:b/>
          <w:bCs/>
          <w:sz w:val="20"/>
          <w:szCs w:val="20"/>
        </w:rPr>
        <w:t xml:space="preserve">Proposal </w:t>
      </w:r>
      <w:r w:rsidR="00072C36">
        <w:rPr>
          <w:rFonts w:ascii="Times New Roman" w:hAnsi="Times New Roman"/>
          <w:b/>
          <w:bCs/>
          <w:sz w:val="20"/>
          <w:szCs w:val="20"/>
        </w:rPr>
        <w:t>6</w:t>
      </w:r>
      <w:r w:rsidRPr="00A00B33">
        <w:rPr>
          <w:rFonts w:ascii="Times New Roman" w:hAnsi="Times New Roman"/>
          <w:b/>
          <w:bCs/>
          <w:sz w:val="20"/>
          <w:szCs w:val="20"/>
        </w:rPr>
        <w:t>:</w:t>
      </w:r>
      <w:r w:rsidRPr="001C6220">
        <w:rPr>
          <w:rFonts w:ascii="Times New Roman" w:hAnsi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</w:rPr>
        <w:t xml:space="preserve">For HO with PSCell from NR SA to EN-DC, </w:t>
      </w:r>
      <w:r w:rsidRPr="00FD32A2">
        <w:rPr>
          <w:rFonts w:ascii="Times New Roman" w:hAnsi="Times New Roman"/>
          <w:b/>
          <w:bCs/>
          <w:sz w:val="20"/>
          <w:szCs w:val="20"/>
        </w:rPr>
        <w:t xml:space="preserve"> T</w:t>
      </w:r>
      <w:r w:rsidRPr="00FD32A2">
        <w:rPr>
          <w:rFonts w:ascii="Times New Roman" w:hAnsi="Times New Roman"/>
          <w:b/>
          <w:bCs/>
          <w:sz w:val="20"/>
          <w:szCs w:val="20"/>
          <w:vertAlign w:val="subscript"/>
        </w:rPr>
        <w:t xml:space="preserve">processing </w:t>
      </w:r>
      <w:r>
        <w:rPr>
          <w:rFonts w:ascii="Times New Roman" w:hAnsi="Times New Roman"/>
          <w:b/>
          <w:bCs/>
          <w:sz w:val="20"/>
          <w:szCs w:val="20"/>
        </w:rPr>
        <w:t>only includes</w:t>
      </w:r>
      <w:r w:rsidRPr="00FD32A2">
        <w:rPr>
          <w:rFonts w:ascii="Times New Roman" w:hAnsi="Times New Roman"/>
          <w:b/>
          <w:bCs/>
          <w:sz w:val="20"/>
          <w:szCs w:val="20"/>
        </w:rPr>
        <w:t xml:space="preserve"> software processing </w:t>
      </w:r>
      <w:r>
        <w:rPr>
          <w:rFonts w:ascii="Times New Roman" w:hAnsi="Times New Roman"/>
          <w:b/>
          <w:bCs/>
          <w:sz w:val="20"/>
          <w:szCs w:val="20"/>
        </w:rPr>
        <w:t xml:space="preserve">time </w:t>
      </w:r>
      <w:r w:rsidRPr="00FD32A2">
        <w:rPr>
          <w:rFonts w:ascii="Times New Roman" w:hAnsi="Times New Roman"/>
          <w:b/>
          <w:bCs/>
          <w:sz w:val="20"/>
          <w:szCs w:val="20"/>
        </w:rPr>
        <w:t>(T</w:t>
      </w:r>
      <w:r w:rsidRPr="00FD32A2">
        <w:rPr>
          <w:rFonts w:ascii="Times New Roman" w:hAnsi="Times New Roman"/>
          <w:b/>
          <w:bCs/>
          <w:sz w:val="20"/>
          <w:szCs w:val="20"/>
          <w:vertAlign w:val="subscript"/>
        </w:rPr>
        <w:t>processing_SW</w:t>
      </w:r>
      <w:r w:rsidRPr="00FD32A2">
        <w:rPr>
          <w:rFonts w:ascii="Times New Roman" w:hAnsi="Times New Roman"/>
          <w:b/>
          <w:bCs/>
          <w:sz w:val="20"/>
          <w:szCs w:val="20"/>
        </w:rPr>
        <w:t>). T</w:t>
      </w:r>
      <w:r w:rsidRPr="00FD32A2">
        <w:rPr>
          <w:rFonts w:ascii="Times New Roman" w:hAnsi="Times New Roman"/>
          <w:b/>
          <w:bCs/>
          <w:sz w:val="20"/>
          <w:szCs w:val="20"/>
          <w:vertAlign w:val="subscript"/>
        </w:rPr>
        <w:t>processing_SW</w:t>
      </w:r>
      <w:r w:rsidRPr="00FD32A2">
        <w:rPr>
          <w:rFonts w:ascii="Times New Roman" w:hAnsi="Times New Roman"/>
          <w:b/>
          <w:bCs/>
          <w:sz w:val="20"/>
          <w:szCs w:val="20"/>
        </w:rPr>
        <w:t xml:space="preserve">=[20]ms needs further discussion if some extension is needed. </w:t>
      </w:r>
    </w:p>
    <w:p w14:paraId="1F47BDCF" w14:textId="77777777" w:rsidR="00A478E3" w:rsidRPr="004A1AB7" w:rsidRDefault="00A478E3" w:rsidP="00A478E3">
      <w:pPr>
        <w:rPr>
          <w:rFonts w:ascii="Times New Roman" w:hAnsi="Times New Roman"/>
          <w:b/>
          <w:bCs/>
          <w:sz w:val="20"/>
          <w:szCs w:val="20"/>
          <w:u w:val="single"/>
        </w:rPr>
      </w:pPr>
      <w:r w:rsidRPr="004A1AB7">
        <w:rPr>
          <w:rFonts w:ascii="Times New Roman" w:hAnsi="Times New Roman"/>
          <w:b/>
          <w:bCs/>
          <w:sz w:val="20"/>
          <w:szCs w:val="20"/>
          <w:u w:val="single"/>
        </w:rPr>
        <w:t>T</w:t>
      </w:r>
      <w:r w:rsidRPr="004A1AB7">
        <w:rPr>
          <w:rFonts w:ascii="Times New Roman" w:hAnsi="Times New Roman"/>
          <w:b/>
          <w:bCs/>
          <w:sz w:val="20"/>
          <w:szCs w:val="20"/>
          <w:u w:val="single"/>
          <w:vertAlign w:val="subscript"/>
        </w:rPr>
        <w:t xml:space="preserve">IU </w:t>
      </w:r>
      <w:r w:rsidRPr="004A1AB7">
        <w:rPr>
          <w:rFonts w:ascii="Times New Roman" w:hAnsi="Times New Roman"/>
          <w:b/>
          <w:bCs/>
          <w:sz w:val="20"/>
          <w:szCs w:val="20"/>
          <w:u w:val="single"/>
        </w:rPr>
        <w:t>and T</w:t>
      </w:r>
      <w:r w:rsidRPr="004A1AB7">
        <w:rPr>
          <w:rFonts w:ascii="Times New Roman" w:hAnsi="Times New Roman"/>
          <w:b/>
          <w:bCs/>
          <w:sz w:val="20"/>
          <w:szCs w:val="20"/>
          <w:u w:val="single"/>
          <w:vertAlign w:val="subscript"/>
        </w:rPr>
        <w:t xml:space="preserve">PSCell_ DU  </w:t>
      </w:r>
    </w:p>
    <w:p w14:paraId="49363856" w14:textId="77777777" w:rsidR="00D0654E" w:rsidRDefault="00D0654E" w:rsidP="00D0654E">
      <w:pPr>
        <w:rPr>
          <w:rFonts w:ascii="Times New Roman" w:hAnsi="Times New Roman"/>
          <w:sz w:val="20"/>
          <w:szCs w:val="20"/>
        </w:rPr>
      </w:pPr>
      <w:r w:rsidRPr="00DA311B">
        <w:rPr>
          <w:rFonts w:ascii="Times New Roman" w:hAnsi="Times New Roman"/>
          <w:sz w:val="20"/>
          <w:szCs w:val="20"/>
        </w:rPr>
        <w:t>T</w:t>
      </w:r>
      <w:r w:rsidRPr="00DA311B">
        <w:rPr>
          <w:rFonts w:ascii="Times New Roman" w:hAnsi="Times New Roman"/>
          <w:sz w:val="20"/>
          <w:szCs w:val="20"/>
          <w:vertAlign w:val="subscript"/>
        </w:rPr>
        <w:t xml:space="preserve">IU </w:t>
      </w:r>
      <w:r w:rsidRPr="00DA311B">
        <w:rPr>
          <w:rFonts w:ascii="Times New Roman" w:hAnsi="Times New Roman"/>
          <w:sz w:val="20"/>
          <w:szCs w:val="20"/>
        </w:rPr>
        <w:t>and T</w:t>
      </w:r>
      <w:r w:rsidRPr="00DA311B">
        <w:rPr>
          <w:rFonts w:ascii="Times New Roman" w:hAnsi="Times New Roman"/>
          <w:sz w:val="20"/>
          <w:szCs w:val="20"/>
          <w:vertAlign w:val="subscript"/>
        </w:rPr>
        <w:t xml:space="preserve">PSCell_ DU  </w:t>
      </w:r>
      <w:r w:rsidRPr="00DA311B">
        <w:rPr>
          <w:rFonts w:ascii="Times New Roman" w:hAnsi="Times New Roman"/>
          <w:sz w:val="20"/>
          <w:szCs w:val="20"/>
        </w:rPr>
        <w:t xml:space="preserve">are the interruption uncertainty in acquiring the first available PRACH occasion in the </w:t>
      </w:r>
      <w:r>
        <w:rPr>
          <w:rFonts w:ascii="Times New Roman" w:hAnsi="Times New Roman"/>
          <w:sz w:val="20"/>
          <w:szCs w:val="20"/>
        </w:rPr>
        <w:t>PCell</w:t>
      </w:r>
      <w:r w:rsidRPr="00DA311B">
        <w:rPr>
          <w:rFonts w:ascii="Times New Roman" w:hAnsi="Times New Roman"/>
          <w:sz w:val="20"/>
          <w:szCs w:val="20"/>
        </w:rPr>
        <w:t xml:space="preserve"> and PSCell. </w:t>
      </w:r>
      <w:r>
        <w:rPr>
          <w:rFonts w:ascii="Times New Roman" w:hAnsi="Times New Roman"/>
          <w:sz w:val="20"/>
          <w:szCs w:val="20"/>
        </w:rPr>
        <w:t>T</w:t>
      </w:r>
      <w:r w:rsidRPr="00DA311B">
        <w:rPr>
          <w:rFonts w:ascii="Times New Roman" w:hAnsi="Times New Roman"/>
          <w:sz w:val="20"/>
          <w:szCs w:val="20"/>
        </w:rPr>
        <w:t>he uncertainty in acquiring the first available PRACH occasion in the PCell and PSCell will be max(T</w:t>
      </w:r>
      <w:r w:rsidRPr="00DA311B">
        <w:rPr>
          <w:rFonts w:ascii="Times New Roman" w:hAnsi="Times New Roman"/>
          <w:sz w:val="20"/>
          <w:szCs w:val="20"/>
          <w:vertAlign w:val="subscript"/>
        </w:rPr>
        <w:t xml:space="preserve">IU, </w:t>
      </w:r>
      <w:r w:rsidRPr="00DA311B">
        <w:rPr>
          <w:rFonts w:ascii="Times New Roman" w:hAnsi="Times New Roman"/>
          <w:sz w:val="20"/>
          <w:szCs w:val="20"/>
        </w:rPr>
        <w:t>T</w:t>
      </w:r>
      <w:r w:rsidRPr="00DA311B">
        <w:rPr>
          <w:rFonts w:ascii="Times New Roman" w:hAnsi="Times New Roman"/>
          <w:sz w:val="20"/>
          <w:szCs w:val="20"/>
          <w:vertAlign w:val="subscript"/>
        </w:rPr>
        <w:t xml:space="preserve">PSCell_ DU </w:t>
      </w:r>
      <w:r w:rsidRPr="00DA311B">
        <w:rPr>
          <w:rFonts w:ascii="Times New Roman" w:hAnsi="Times New Roman"/>
          <w:sz w:val="20"/>
          <w:szCs w:val="20"/>
        </w:rPr>
        <w:t>).</w:t>
      </w:r>
      <w:r>
        <w:rPr>
          <w:rFonts w:ascii="Times New Roman" w:hAnsi="Times New Roman"/>
          <w:sz w:val="20"/>
          <w:szCs w:val="20"/>
        </w:rPr>
        <w:t xml:space="preserve"> </w:t>
      </w:r>
    </w:p>
    <w:p w14:paraId="7BDB801F" w14:textId="597313B5" w:rsidR="00EB1EB2" w:rsidRDefault="00EB1EB2" w:rsidP="00A548A9">
      <w:pPr>
        <w:rPr>
          <w:rFonts w:ascii="Times New Roman" w:hAnsi="Times New Roman"/>
          <w:sz w:val="20"/>
          <w:szCs w:val="20"/>
        </w:rPr>
      </w:pPr>
    </w:p>
    <w:p w14:paraId="2EC7E3D1" w14:textId="77777777" w:rsidR="00EB1EB2" w:rsidRDefault="00EB1EB2" w:rsidP="00A548A9">
      <w:pPr>
        <w:rPr>
          <w:rFonts w:ascii="Times New Roman" w:hAnsi="Times New Roman"/>
          <w:sz w:val="20"/>
          <w:szCs w:val="20"/>
        </w:rPr>
      </w:pPr>
    </w:p>
    <w:p w14:paraId="4C5E0612" w14:textId="5E4C5344" w:rsidR="000E1C53" w:rsidRPr="006F55F7" w:rsidRDefault="000E1C53" w:rsidP="00533C9C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6F55F7">
        <w:rPr>
          <w:rFonts w:ascii="Times New Roman" w:hAnsi="Times New Roman"/>
        </w:rPr>
        <w:lastRenderedPageBreak/>
        <w:t>Conclusion</w:t>
      </w:r>
    </w:p>
    <w:p w14:paraId="04D57171" w14:textId="2BEBD157" w:rsidR="000E1C53" w:rsidRPr="006F55F7" w:rsidRDefault="00A650EF" w:rsidP="000E1C53">
      <w:pPr>
        <w:rPr>
          <w:rFonts w:ascii="Times New Roman" w:hAnsi="Times New Roman"/>
          <w:sz w:val="20"/>
          <w:szCs w:val="20"/>
          <w:lang w:val="en-GB" w:eastAsia="en-US"/>
        </w:rPr>
      </w:pPr>
      <w:r w:rsidRPr="006F55F7">
        <w:rPr>
          <w:rFonts w:ascii="Times New Roman" w:hAnsi="Times New Roman"/>
          <w:sz w:val="20"/>
          <w:szCs w:val="20"/>
          <w:lang w:val="en-GB" w:eastAsia="en-US"/>
        </w:rPr>
        <w:t>In this contribution,</w:t>
      </w:r>
      <w:r w:rsidR="001A632E" w:rsidRPr="006F55F7">
        <w:rPr>
          <w:rFonts w:ascii="Times New Roman" w:hAnsi="Times New Roman"/>
          <w:sz w:val="20"/>
          <w:szCs w:val="20"/>
          <w:lang w:val="en-GB" w:eastAsia="en-US"/>
        </w:rPr>
        <w:t xml:space="preserve"> we provide our views regarding the </w:t>
      </w:r>
      <w:r w:rsidR="008E1251">
        <w:rPr>
          <w:rFonts w:ascii="Times New Roman" w:hAnsi="Times New Roman"/>
          <w:sz w:val="20"/>
          <w:szCs w:val="20"/>
          <w:lang w:val="en-GB" w:eastAsia="en-US"/>
        </w:rPr>
        <w:t>HO with PSCell</w:t>
      </w:r>
      <w:r w:rsidR="001A632E" w:rsidRPr="006F55F7">
        <w:rPr>
          <w:rFonts w:ascii="Times New Roman" w:hAnsi="Times New Roman"/>
          <w:sz w:val="20"/>
          <w:szCs w:val="20"/>
          <w:lang w:val="en-GB" w:eastAsia="en-US"/>
        </w:rPr>
        <w:t>:</w:t>
      </w:r>
    </w:p>
    <w:p w14:paraId="625E51F7" w14:textId="77777777" w:rsidR="0081455C" w:rsidRPr="00585528" w:rsidRDefault="0081455C" w:rsidP="0081455C">
      <w:pPr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Proposal</w:t>
      </w:r>
      <w:r w:rsidRPr="00585528">
        <w:rPr>
          <w:rFonts w:ascii="Times New Roman" w:hAnsi="Times New Roman"/>
          <w:b/>
          <w:bCs/>
          <w:sz w:val="20"/>
          <w:szCs w:val="20"/>
        </w:rPr>
        <w:t xml:space="preserve"> 1: </w:t>
      </w:r>
      <w:r>
        <w:rPr>
          <w:rFonts w:ascii="Times New Roman" w:hAnsi="Times New Roman"/>
          <w:b/>
          <w:bCs/>
          <w:sz w:val="20"/>
          <w:szCs w:val="20"/>
        </w:rPr>
        <w:t>For HO with PSCell from NR-DC to NR-DC, i</w:t>
      </w:r>
      <w:r w:rsidRPr="00585528">
        <w:rPr>
          <w:rFonts w:ascii="Times New Roman" w:hAnsi="Times New Roman"/>
          <w:b/>
          <w:bCs/>
          <w:sz w:val="20"/>
          <w:szCs w:val="20"/>
        </w:rPr>
        <w:t xml:space="preserve">f target PCell and PSCell are in different FR, cell search </w:t>
      </w:r>
      <w:r>
        <w:rPr>
          <w:rFonts w:ascii="Times New Roman" w:hAnsi="Times New Roman"/>
          <w:b/>
          <w:bCs/>
          <w:sz w:val="20"/>
          <w:szCs w:val="20"/>
        </w:rPr>
        <w:t>can be</w:t>
      </w:r>
      <w:r w:rsidRPr="00585528">
        <w:rPr>
          <w:rFonts w:ascii="Times New Roman" w:hAnsi="Times New Roman"/>
          <w:b/>
          <w:bCs/>
          <w:sz w:val="20"/>
          <w:szCs w:val="20"/>
        </w:rPr>
        <w:t xml:space="preserve"> performed </w:t>
      </w:r>
      <w:r>
        <w:rPr>
          <w:rFonts w:ascii="Times New Roman" w:hAnsi="Times New Roman"/>
          <w:b/>
          <w:bCs/>
          <w:sz w:val="20"/>
          <w:szCs w:val="20"/>
        </w:rPr>
        <w:t>independently</w:t>
      </w:r>
      <w:r w:rsidRPr="00585528">
        <w:rPr>
          <w:rFonts w:ascii="Times New Roman" w:hAnsi="Times New Roman"/>
          <w:b/>
          <w:bCs/>
          <w:sz w:val="20"/>
          <w:szCs w:val="20"/>
        </w:rPr>
        <w:t xml:space="preserve"> as different searcher for FR1 and FR2 are assumed. If target PCell and PSCell are in the same FR, scaling factor may be considered.</w:t>
      </w:r>
    </w:p>
    <w:p w14:paraId="34FBDA42" w14:textId="77777777" w:rsidR="0081455C" w:rsidRPr="0076050D" w:rsidRDefault="0081455C" w:rsidP="0081455C">
      <w:pPr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Proposal</w:t>
      </w:r>
      <w:r w:rsidRPr="0076050D">
        <w:rPr>
          <w:rFonts w:ascii="Times New Roman" w:hAnsi="Times New Roman"/>
          <w:b/>
          <w:bCs/>
          <w:sz w:val="20"/>
          <w:szCs w:val="20"/>
        </w:rPr>
        <w:t xml:space="preserve"> 2: </w:t>
      </w:r>
      <w:r>
        <w:rPr>
          <w:rFonts w:ascii="Times New Roman" w:hAnsi="Times New Roman"/>
          <w:b/>
          <w:bCs/>
          <w:sz w:val="20"/>
          <w:szCs w:val="20"/>
        </w:rPr>
        <w:t xml:space="preserve">For HO with PSCell from NR-DC to NR-DC, </w:t>
      </w:r>
      <w:r w:rsidRPr="0076050D">
        <w:rPr>
          <w:rFonts w:ascii="Times New Roman" w:hAnsi="Times New Roman"/>
          <w:b/>
          <w:bCs/>
          <w:sz w:val="20"/>
          <w:szCs w:val="20"/>
        </w:rPr>
        <w:t>if PSCell is not changed, no timing tracking for PSCell is needed.</w:t>
      </w:r>
      <w:r>
        <w:rPr>
          <w:rFonts w:ascii="Times New Roman" w:hAnsi="Times New Roman"/>
          <w:b/>
          <w:bCs/>
          <w:sz w:val="20"/>
          <w:szCs w:val="20"/>
        </w:rPr>
        <w:t xml:space="preserve"> if PSCell is changed, timing tracking for PSCell is needed, scaling factor may be considered.</w:t>
      </w:r>
    </w:p>
    <w:p w14:paraId="7EEB5C19" w14:textId="77777777" w:rsidR="0081455C" w:rsidRPr="00FD32A2" w:rsidRDefault="0081455C" w:rsidP="0081455C">
      <w:pPr>
        <w:rPr>
          <w:rFonts w:ascii="Times New Roman" w:hAnsi="Times New Roman"/>
          <w:b/>
          <w:bCs/>
          <w:sz w:val="20"/>
          <w:szCs w:val="20"/>
        </w:rPr>
      </w:pPr>
      <w:r w:rsidRPr="00FD32A2">
        <w:rPr>
          <w:rFonts w:ascii="Times New Roman" w:hAnsi="Times New Roman"/>
          <w:b/>
          <w:bCs/>
          <w:sz w:val="20"/>
          <w:szCs w:val="20"/>
        </w:rPr>
        <w:t>Proposal 3:</w:t>
      </w:r>
      <w:r w:rsidRPr="00AA2360">
        <w:rPr>
          <w:rFonts w:ascii="Times New Roman" w:hAnsi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</w:rPr>
        <w:t xml:space="preserve">For HO with PSCell from NR-DC to NR-DC, </w:t>
      </w:r>
      <w:r w:rsidRPr="00FD32A2">
        <w:rPr>
          <w:rFonts w:ascii="Times New Roman" w:hAnsi="Times New Roman"/>
          <w:b/>
          <w:bCs/>
          <w:sz w:val="20"/>
          <w:szCs w:val="20"/>
        </w:rPr>
        <w:t xml:space="preserve"> T</w:t>
      </w:r>
      <w:r w:rsidRPr="00FD32A2">
        <w:rPr>
          <w:rFonts w:ascii="Times New Roman" w:hAnsi="Times New Roman"/>
          <w:b/>
          <w:bCs/>
          <w:sz w:val="20"/>
          <w:szCs w:val="20"/>
          <w:vertAlign w:val="subscript"/>
        </w:rPr>
        <w:t xml:space="preserve">processing </w:t>
      </w:r>
      <w:r w:rsidRPr="00FD32A2">
        <w:rPr>
          <w:rFonts w:ascii="Times New Roman" w:hAnsi="Times New Roman"/>
          <w:b/>
          <w:bCs/>
          <w:sz w:val="20"/>
          <w:szCs w:val="20"/>
        </w:rPr>
        <w:t>can be split into software processing (T</w:t>
      </w:r>
      <w:r w:rsidRPr="00FD32A2">
        <w:rPr>
          <w:rFonts w:ascii="Times New Roman" w:hAnsi="Times New Roman"/>
          <w:b/>
          <w:bCs/>
          <w:sz w:val="20"/>
          <w:szCs w:val="20"/>
          <w:vertAlign w:val="subscript"/>
        </w:rPr>
        <w:t>processing_SW</w:t>
      </w:r>
      <w:r w:rsidRPr="00FD32A2">
        <w:rPr>
          <w:rFonts w:ascii="Times New Roman" w:hAnsi="Times New Roman"/>
          <w:b/>
          <w:bCs/>
          <w:sz w:val="20"/>
          <w:szCs w:val="20"/>
        </w:rPr>
        <w:t>) and RF warm up time(T</w:t>
      </w:r>
      <w:r w:rsidRPr="00FD32A2">
        <w:rPr>
          <w:rFonts w:ascii="Times New Roman" w:hAnsi="Times New Roman"/>
          <w:b/>
          <w:bCs/>
          <w:sz w:val="20"/>
          <w:szCs w:val="20"/>
          <w:vertAlign w:val="subscript"/>
        </w:rPr>
        <w:t>processing_RF</w:t>
      </w:r>
      <w:r w:rsidRPr="00FD32A2">
        <w:rPr>
          <w:rFonts w:ascii="Times New Roman" w:hAnsi="Times New Roman"/>
          <w:b/>
          <w:bCs/>
          <w:sz w:val="20"/>
          <w:szCs w:val="20"/>
        </w:rPr>
        <w:t>). T</w:t>
      </w:r>
      <w:r w:rsidRPr="00FD32A2">
        <w:rPr>
          <w:rFonts w:ascii="Times New Roman" w:hAnsi="Times New Roman"/>
          <w:b/>
          <w:bCs/>
          <w:sz w:val="20"/>
          <w:szCs w:val="20"/>
          <w:vertAlign w:val="subscript"/>
        </w:rPr>
        <w:t>processing_SW</w:t>
      </w:r>
      <w:r w:rsidRPr="00FD32A2">
        <w:rPr>
          <w:rFonts w:ascii="Times New Roman" w:hAnsi="Times New Roman"/>
          <w:b/>
          <w:bCs/>
          <w:sz w:val="20"/>
          <w:szCs w:val="20"/>
        </w:rPr>
        <w:t>=[20]ms needs further discussion if some extension is needed. T</w:t>
      </w:r>
      <w:r w:rsidRPr="00FD32A2">
        <w:rPr>
          <w:rFonts w:ascii="Times New Roman" w:hAnsi="Times New Roman"/>
          <w:b/>
          <w:bCs/>
          <w:sz w:val="20"/>
          <w:szCs w:val="20"/>
          <w:vertAlign w:val="subscript"/>
        </w:rPr>
        <w:t>processing_RF</w:t>
      </w:r>
      <w:r w:rsidRPr="00FD32A2">
        <w:rPr>
          <w:rFonts w:ascii="Times New Roman" w:hAnsi="Times New Roman"/>
          <w:b/>
          <w:bCs/>
          <w:sz w:val="20"/>
          <w:szCs w:val="20"/>
        </w:rPr>
        <w:t xml:space="preserve"> will be dependent on different scenarios, i.e. whether PCell or PSCell change across FRs. </w:t>
      </w:r>
    </w:p>
    <w:p w14:paraId="340414AB" w14:textId="4BA4BF2D" w:rsidR="0081455C" w:rsidRPr="00A00B33" w:rsidRDefault="0081455C" w:rsidP="0081455C">
      <w:pPr>
        <w:rPr>
          <w:rFonts w:ascii="Times New Roman" w:hAnsi="Times New Roman"/>
          <w:b/>
          <w:bCs/>
          <w:sz w:val="20"/>
          <w:szCs w:val="20"/>
        </w:rPr>
      </w:pPr>
      <w:r w:rsidRPr="00A00B33">
        <w:rPr>
          <w:rFonts w:ascii="Times New Roman" w:hAnsi="Times New Roman"/>
          <w:b/>
          <w:bCs/>
          <w:sz w:val="20"/>
          <w:szCs w:val="20"/>
        </w:rPr>
        <w:t xml:space="preserve">Proposal 4: </w:t>
      </w:r>
      <w:r>
        <w:rPr>
          <w:rFonts w:ascii="Times New Roman" w:hAnsi="Times New Roman"/>
          <w:b/>
          <w:bCs/>
          <w:sz w:val="20"/>
          <w:szCs w:val="20"/>
        </w:rPr>
        <w:t xml:space="preserve">For HO with PSCell from NR-DC to NR-DC, </w:t>
      </w:r>
      <w:r w:rsidR="00D84125">
        <w:rPr>
          <w:rFonts w:ascii="Times New Roman" w:hAnsi="Times New Roman"/>
          <w:b/>
          <w:bCs/>
          <w:sz w:val="20"/>
          <w:szCs w:val="20"/>
        </w:rPr>
        <w:t>t</w:t>
      </w:r>
      <w:bookmarkStart w:id="3" w:name="_GoBack"/>
      <w:bookmarkEnd w:id="3"/>
      <w:r w:rsidRPr="00A00B33">
        <w:rPr>
          <w:rFonts w:ascii="Times New Roman" w:hAnsi="Times New Roman"/>
          <w:b/>
          <w:bCs/>
          <w:sz w:val="20"/>
          <w:szCs w:val="20"/>
        </w:rPr>
        <w:t>he uncertainty in acquiring the first available PRACH occasion in the PCell and PSCell will be max(T</w:t>
      </w:r>
      <w:r w:rsidRPr="00A00B33">
        <w:rPr>
          <w:rFonts w:ascii="Times New Roman" w:hAnsi="Times New Roman"/>
          <w:b/>
          <w:bCs/>
          <w:sz w:val="20"/>
          <w:szCs w:val="20"/>
          <w:vertAlign w:val="subscript"/>
        </w:rPr>
        <w:t xml:space="preserve">IU, </w:t>
      </w:r>
      <w:r w:rsidRPr="00A00B33">
        <w:rPr>
          <w:rFonts w:ascii="Times New Roman" w:hAnsi="Times New Roman"/>
          <w:b/>
          <w:bCs/>
          <w:sz w:val="20"/>
          <w:szCs w:val="20"/>
        </w:rPr>
        <w:t>T</w:t>
      </w:r>
      <w:r w:rsidRPr="00A00B33">
        <w:rPr>
          <w:rFonts w:ascii="Times New Roman" w:hAnsi="Times New Roman"/>
          <w:b/>
          <w:bCs/>
          <w:sz w:val="20"/>
          <w:szCs w:val="20"/>
          <w:vertAlign w:val="subscript"/>
        </w:rPr>
        <w:t xml:space="preserve">PSCell_ DU </w:t>
      </w:r>
      <w:r w:rsidRPr="00A00B33">
        <w:rPr>
          <w:rFonts w:ascii="Times New Roman" w:hAnsi="Times New Roman"/>
          <w:b/>
          <w:bCs/>
          <w:sz w:val="20"/>
          <w:szCs w:val="20"/>
        </w:rPr>
        <w:t xml:space="preserve">). </w:t>
      </w:r>
    </w:p>
    <w:p w14:paraId="2516486E" w14:textId="77777777" w:rsidR="009B07C1" w:rsidRPr="00364A8F" w:rsidRDefault="009B07C1" w:rsidP="009B07C1">
      <w:pPr>
        <w:rPr>
          <w:rFonts w:ascii="Times New Roman" w:hAnsi="Times New Roman"/>
          <w:b/>
          <w:bCs/>
          <w:sz w:val="20"/>
          <w:szCs w:val="20"/>
          <w:u w:val="single"/>
        </w:rPr>
      </w:pPr>
      <w:r w:rsidRPr="00A00B33">
        <w:rPr>
          <w:rFonts w:ascii="Times New Roman" w:hAnsi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/>
          <w:b/>
          <w:bCs/>
          <w:sz w:val="20"/>
          <w:szCs w:val="20"/>
        </w:rPr>
        <w:t>5</w:t>
      </w:r>
      <w:r w:rsidRPr="00A00B33">
        <w:rPr>
          <w:rFonts w:ascii="Times New Roman" w:hAnsi="Times New Roman"/>
          <w:b/>
          <w:bCs/>
          <w:sz w:val="20"/>
          <w:szCs w:val="20"/>
        </w:rPr>
        <w:t>:</w:t>
      </w:r>
      <w:r w:rsidRPr="001C6220">
        <w:rPr>
          <w:rFonts w:ascii="Times New Roman" w:hAnsi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</w:rPr>
        <w:t xml:space="preserve">For HO with PSCell from NR SA to EN-DC, </w:t>
      </w:r>
      <w:r w:rsidRPr="00FD32A2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072C36">
        <w:rPr>
          <w:rFonts w:ascii="Times New Roman" w:hAnsi="Times New Roman"/>
          <w:b/>
          <w:bCs/>
          <w:sz w:val="20"/>
          <w:szCs w:val="20"/>
        </w:rPr>
        <w:t>T</w:t>
      </w:r>
      <w:r w:rsidRPr="00072C36">
        <w:rPr>
          <w:rFonts w:ascii="Times New Roman" w:hAnsi="Times New Roman"/>
          <w:b/>
          <w:bCs/>
          <w:sz w:val="20"/>
          <w:szCs w:val="20"/>
          <w:vertAlign w:val="subscript"/>
        </w:rPr>
        <w:t xml:space="preserve">search </w:t>
      </w:r>
      <w:r w:rsidRPr="00072C36">
        <w:rPr>
          <w:rFonts w:ascii="Times New Roman" w:hAnsi="Times New Roman"/>
          <w:b/>
          <w:bCs/>
          <w:sz w:val="20"/>
          <w:szCs w:val="20"/>
        </w:rPr>
        <w:t>and T</w:t>
      </w:r>
      <w:r w:rsidRPr="00072C36">
        <w:rPr>
          <w:rFonts w:ascii="Times New Roman" w:hAnsi="Times New Roman"/>
          <w:b/>
          <w:bCs/>
          <w:sz w:val="20"/>
          <w:szCs w:val="20"/>
          <w:vertAlign w:val="subscript"/>
        </w:rPr>
        <w:t>∆</w:t>
      </w:r>
      <w:r>
        <w:rPr>
          <w:rFonts w:ascii="Times New Roman" w:hAnsi="Times New Roman"/>
          <w:b/>
          <w:bCs/>
          <w:sz w:val="20"/>
          <w:szCs w:val="20"/>
          <w:vertAlign w:val="subscript"/>
        </w:rPr>
        <w:t xml:space="preserve"> </w:t>
      </w:r>
      <w:r w:rsidRPr="00072C36">
        <w:rPr>
          <w:rFonts w:ascii="Times New Roman" w:hAnsi="Times New Roman"/>
          <w:b/>
          <w:bCs/>
          <w:sz w:val="20"/>
          <w:szCs w:val="20"/>
        </w:rPr>
        <w:t>for PSCell can be skipped.</w:t>
      </w:r>
    </w:p>
    <w:p w14:paraId="35C0FAC7" w14:textId="164393BD" w:rsidR="009B58FE" w:rsidRPr="0081455C" w:rsidRDefault="0081455C" w:rsidP="000E1C53">
      <w:pPr>
        <w:rPr>
          <w:rFonts w:ascii="Times New Roman" w:hAnsi="Times New Roman"/>
          <w:sz w:val="20"/>
          <w:szCs w:val="20"/>
          <w:lang w:eastAsia="en-US"/>
        </w:rPr>
      </w:pPr>
      <w:r w:rsidRPr="00A00B33">
        <w:rPr>
          <w:rFonts w:ascii="Times New Roman" w:hAnsi="Times New Roman"/>
          <w:b/>
          <w:bCs/>
          <w:sz w:val="20"/>
          <w:szCs w:val="20"/>
        </w:rPr>
        <w:t xml:space="preserve">Proposal </w:t>
      </w:r>
      <w:r w:rsidR="009B07C1">
        <w:rPr>
          <w:rFonts w:ascii="Times New Roman" w:hAnsi="Times New Roman"/>
          <w:b/>
          <w:bCs/>
          <w:sz w:val="20"/>
          <w:szCs w:val="20"/>
        </w:rPr>
        <w:t>6</w:t>
      </w:r>
      <w:r w:rsidRPr="00A00B33">
        <w:rPr>
          <w:rFonts w:ascii="Times New Roman" w:hAnsi="Times New Roman"/>
          <w:b/>
          <w:bCs/>
          <w:sz w:val="20"/>
          <w:szCs w:val="20"/>
        </w:rPr>
        <w:t>:</w:t>
      </w:r>
      <w:r w:rsidRPr="001C6220">
        <w:rPr>
          <w:rFonts w:ascii="Times New Roman" w:hAnsi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</w:rPr>
        <w:t xml:space="preserve">For HO with PSCell from NR SA to EN-DC, </w:t>
      </w:r>
      <w:r w:rsidRPr="00FD32A2">
        <w:rPr>
          <w:rFonts w:ascii="Times New Roman" w:hAnsi="Times New Roman"/>
          <w:b/>
          <w:bCs/>
          <w:sz w:val="20"/>
          <w:szCs w:val="20"/>
        </w:rPr>
        <w:t xml:space="preserve"> T</w:t>
      </w:r>
      <w:r w:rsidRPr="00FD32A2">
        <w:rPr>
          <w:rFonts w:ascii="Times New Roman" w:hAnsi="Times New Roman"/>
          <w:b/>
          <w:bCs/>
          <w:sz w:val="20"/>
          <w:szCs w:val="20"/>
          <w:vertAlign w:val="subscript"/>
        </w:rPr>
        <w:t xml:space="preserve">processing </w:t>
      </w:r>
      <w:r w:rsidR="00A05356">
        <w:rPr>
          <w:rFonts w:ascii="Times New Roman" w:hAnsi="Times New Roman"/>
          <w:b/>
          <w:bCs/>
          <w:sz w:val="20"/>
          <w:szCs w:val="20"/>
        </w:rPr>
        <w:t>only includes</w:t>
      </w:r>
      <w:r w:rsidRPr="00FD32A2">
        <w:rPr>
          <w:rFonts w:ascii="Times New Roman" w:hAnsi="Times New Roman"/>
          <w:b/>
          <w:bCs/>
          <w:sz w:val="20"/>
          <w:szCs w:val="20"/>
        </w:rPr>
        <w:t xml:space="preserve"> software processing </w:t>
      </w:r>
      <w:r w:rsidR="00A05356">
        <w:rPr>
          <w:rFonts w:ascii="Times New Roman" w:hAnsi="Times New Roman"/>
          <w:b/>
          <w:bCs/>
          <w:sz w:val="20"/>
          <w:szCs w:val="20"/>
        </w:rPr>
        <w:t xml:space="preserve">time </w:t>
      </w:r>
      <w:r w:rsidRPr="00FD32A2">
        <w:rPr>
          <w:rFonts w:ascii="Times New Roman" w:hAnsi="Times New Roman"/>
          <w:b/>
          <w:bCs/>
          <w:sz w:val="20"/>
          <w:szCs w:val="20"/>
        </w:rPr>
        <w:t>(T</w:t>
      </w:r>
      <w:r w:rsidRPr="00FD32A2">
        <w:rPr>
          <w:rFonts w:ascii="Times New Roman" w:hAnsi="Times New Roman"/>
          <w:b/>
          <w:bCs/>
          <w:sz w:val="20"/>
          <w:szCs w:val="20"/>
          <w:vertAlign w:val="subscript"/>
        </w:rPr>
        <w:t>processing_SW</w:t>
      </w:r>
      <w:r w:rsidRPr="00FD32A2">
        <w:rPr>
          <w:rFonts w:ascii="Times New Roman" w:hAnsi="Times New Roman"/>
          <w:b/>
          <w:bCs/>
          <w:sz w:val="20"/>
          <w:szCs w:val="20"/>
        </w:rPr>
        <w:t>). T</w:t>
      </w:r>
      <w:r w:rsidRPr="00FD32A2">
        <w:rPr>
          <w:rFonts w:ascii="Times New Roman" w:hAnsi="Times New Roman"/>
          <w:b/>
          <w:bCs/>
          <w:sz w:val="20"/>
          <w:szCs w:val="20"/>
          <w:vertAlign w:val="subscript"/>
        </w:rPr>
        <w:t>processing_SW</w:t>
      </w:r>
      <w:r w:rsidRPr="00FD32A2">
        <w:rPr>
          <w:rFonts w:ascii="Times New Roman" w:hAnsi="Times New Roman"/>
          <w:b/>
          <w:bCs/>
          <w:sz w:val="20"/>
          <w:szCs w:val="20"/>
        </w:rPr>
        <w:t xml:space="preserve">=[20]ms needs further discussion if some extension is needed. </w:t>
      </w:r>
    </w:p>
    <w:p w14:paraId="0ACC64DD" w14:textId="13E118A0" w:rsidR="000E1C53" w:rsidRPr="006F55F7" w:rsidRDefault="008B4C00" w:rsidP="000E1C53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6F55F7">
        <w:rPr>
          <w:rFonts w:ascii="Times New Roman" w:hAnsi="Times New Roman"/>
        </w:rPr>
        <w:t>R</w:t>
      </w:r>
      <w:r w:rsidR="000E1C53" w:rsidRPr="006F55F7">
        <w:rPr>
          <w:rFonts w:ascii="Times New Roman" w:hAnsi="Times New Roman"/>
        </w:rPr>
        <w:t xml:space="preserve">eference </w:t>
      </w:r>
    </w:p>
    <w:p w14:paraId="176AF01F" w14:textId="1BFC182A" w:rsidR="00DF0B93" w:rsidRPr="006F55F7" w:rsidRDefault="00DF0B93" w:rsidP="00C40FFB">
      <w:pPr>
        <w:rPr>
          <w:rFonts w:ascii="Times New Roman" w:hAnsi="Times New Roman"/>
          <w:lang w:val="en-GB" w:eastAsia="en-US"/>
        </w:rPr>
      </w:pPr>
    </w:p>
    <w:p w14:paraId="3349CF64" w14:textId="77777777" w:rsidR="00C40FFB" w:rsidRPr="006F55F7" w:rsidRDefault="00C40FFB">
      <w:pPr>
        <w:rPr>
          <w:rFonts w:ascii="Times New Roman" w:hAnsi="Times New Roman"/>
        </w:rPr>
      </w:pPr>
    </w:p>
    <w:p w14:paraId="22F14266" w14:textId="77777777" w:rsidR="00756B83" w:rsidRPr="006F55F7" w:rsidRDefault="00756B83">
      <w:pPr>
        <w:rPr>
          <w:rFonts w:ascii="Times New Roman" w:hAnsi="Times New Roman"/>
          <w:lang w:val="x-none"/>
        </w:rPr>
      </w:pPr>
    </w:p>
    <w:sectPr w:rsidR="00756B83" w:rsidRPr="006F55F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A2C341" w14:textId="77777777" w:rsidR="00DC31F7" w:rsidRDefault="00DC31F7" w:rsidP="00DC31F7">
      <w:pPr>
        <w:spacing w:after="0" w:line="240" w:lineRule="auto"/>
      </w:pPr>
      <w:r>
        <w:separator/>
      </w:r>
    </w:p>
  </w:endnote>
  <w:endnote w:type="continuationSeparator" w:id="0">
    <w:p w14:paraId="029110B3" w14:textId="77777777" w:rsidR="00DC31F7" w:rsidRDefault="00DC31F7" w:rsidP="00DC3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B05A93" w14:textId="77777777" w:rsidR="00684AB8" w:rsidRDefault="00684A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35E183" w14:textId="77777777" w:rsidR="00684AB8" w:rsidRDefault="00684A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E3330" w14:textId="77777777" w:rsidR="00684AB8" w:rsidRDefault="00684A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BD7BE7" w14:textId="77777777" w:rsidR="00DC31F7" w:rsidRDefault="00DC31F7" w:rsidP="00DC31F7">
      <w:pPr>
        <w:spacing w:after="0" w:line="240" w:lineRule="auto"/>
      </w:pPr>
      <w:r>
        <w:separator/>
      </w:r>
    </w:p>
  </w:footnote>
  <w:footnote w:type="continuationSeparator" w:id="0">
    <w:p w14:paraId="434D41F2" w14:textId="77777777" w:rsidR="00DC31F7" w:rsidRDefault="00DC31F7" w:rsidP="00DC31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A7D56" w14:textId="77777777" w:rsidR="00684AB8" w:rsidRDefault="00684A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081333" w14:textId="77777777" w:rsidR="00684AB8" w:rsidRDefault="00684A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D9E72" w14:textId="77777777" w:rsidR="00684AB8" w:rsidRDefault="00684A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0966BB"/>
    <w:multiLevelType w:val="hybridMultilevel"/>
    <w:tmpl w:val="E4204D62"/>
    <w:lvl w:ilvl="0" w:tplc="18969F9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E9CF0D8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4F2A6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08E22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EDAAB5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FB4AA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A84923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26CB66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4389FA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77561D"/>
    <w:multiLevelType w:val="hybridMultilevel"/>
    <w:tmpl w:val="38FA4C84"/>
    <w:lvl w:ilvl="0" w:tplc="E5F821BA">
      <w:start w:val="1"/>
      <w:numFmt w:val="decimal"/>
      <w:lvlText w:val="(%1)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50A94"/>
    <w:multiLevelType w:val="hybridMultilevel"/>
    <w:tmpl w:val="142C5686"/>
    <w:lvl w:ilvl="0" w:tplc="DD9A18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0E05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DA25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9CFE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4ECE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C6FB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2E8E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A6F6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1EF2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FDD7D9B"/>
    <w:multiLevelType w:val="hybridMultilevel"/>
    <w:tmpl w:val="3202E98C"/>
    <w:lvl w:ilvl="0" w:tplc="CC5C6C18">
      <w:start w:val="1"/>
      <w:numFmt w:val="bullet"/>
      <w:lvlText w:val="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9DB4541"/>
    <w:multiLevelType w:val="hybridMultilevel"/>
    <w:tmpl w:val="4176C9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900757"/>
    <w:multiLevelType w:val="multilevel"/>
    <w:tmpl w:val="8C7C0F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7" w15:restartNumberingAfterBreak="0">
    <w:nsid w:val="77FF3B71"/>
    <w:multiLevelType w:val="hybridMultilevel"/>
    <w:tmpl w:val="5EC879C8"/>
    <w:lvl w:ilvl="0" w:tplc="7BC0F8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82A6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1083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E45B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4894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D43E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98F2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52EE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92CE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7"/>
  </w:num>
  <w:num w:numId="5">
    <w:abstractNumId w:val="4"/>
  </w:num>
  <w:num w:numId="6">
    <w:abstractNumId w:val="5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16"/>
    <w:rsid w:val="000004E4"/>
    <w:rsid w:val="00020A37"/>
    <w:rsid w:val="00020B68"/>
    <w:rsid w:val="000231AD"/>
    <w:rsid w:val="00032416"/>
    <w:rsid w:val="00032B65"/>
    <w:rsid w:val="00042DC6"/>
    <w:rsid w:val="00053F38"/>
    <w:rsid w:val="00061B76"/>
    <w:rsid w:val="00066971"/>
    <w:rsid w:val="00072C36"/>
    <w:rsid w:val="00073D60"/>
    <w:rsid w:val="000741F8"/>
    <w:rsid w:val="00074933"/>
    <w:rsid w:val="00074AC3"/>
    <w:rsid w:val="00075BBA"/>
    <w:rsid w:val="00080525"/>
    <w:rsid w:val="00080DDC"/>
    <w:rsid w:val="000833B7"/>
    <w:rsid w:val="00083852"/>
    <w:rsid w:val="00091E3C"/>
    <w:rsid w:val="000969A2"/>
    <w:rsid w:val="000A0302"/>
    <w:rsid w:val="000A335B"/>
    <w:rsid w:val="000A39C8"/>
    <w:rsid w:val="000B0E64"/>
    <w:rsid w:val="000B2529"/>
    <w:rsid w:val="000B57BE"/>
    <w:rsid w:val="000B6579"/>
    <w:rsid w:val="000C3C41"/>
    <w:rsid w:val="000D4C5D"/>
    <w:rsid w:val="000D76D5"/>
    <w:rsid w:val="000E116F"/>
    <w:rsid w:val="000E1452"/>
    <w:rsid w:val="000E1C53"/>
    <w:rsid w:val="000F6B31"/>
    <w:rsid w:val="0010038D"/>
    <w:rsid w:val="00107CD0"/>
    <w:rsid w:val="00111A63"/>
    <w:rsid w:val="00121D87"/>
    <w:rsid w:val="001378CB"/>
    <w:rsid w:val="00137E0E"/>
    <w:rsid w:val="001418CC"/>
    <w:rsid w:val="001421CB"/>
    <w:rsid w:val="001440E2"/>
    <w:rsid w:val="00144EC2"/>
    <w:rsid w:val="00147805"/>
    <w:rsid w:val="001511C8"/>
    <w:rsid w:val="001608CE"/>
    <w:rsid w:val="00165C3E"/>
    <w:rsid w:val="00170FA1"/>
    <w:rsid w:val="001739BB"/>
    <w:rsid w:val="00174825"/>
    <w:rsid w:val="001762FF"/>
    <w:rsid w:val="00180170"/>
    <w:rsid w:val="00180A59"/>
    <w:rsid w:val="001A632E"/>
    <w:rsid w:val="001A7225"/>
    <w:rsid w:val="001B1657"/>
    <w:rsid w:val="001C1FEA"/>
    <w:rsid w:val="001C442F"/>
    <w:rsid w:val="001C6220"/>
    <w:rsid w:val="001C71F4"/>
    <w:rsid w:val="001E224F"/>
    <w:rsid w:val="001E5C95"/>
    <w:rsid w:val="001F1316"/>
    <w:rsid w:val="001F1AF0"/>
    <w:rsid w:val="001F5373"/>
    <w:rsid w:val="001F71A4"/>
    <w:rsid w:val="00201197"/>
    <w:rsid w:val="00207A83"/>
    <w:rsid w:val="00210949"/>
    <w:rsid w:val="00210EF2"/>
    <w:rsid w:val="00213940"/>
    <w:rsid w:val="00215A5F"/>
    <w:rsid w:val="00215BC1"/>
    <w:rsid w:val="00216C95"/>
    <w:rsid w:val="002211D7"/>
    <w:rsid w:val="002275FC"/>
    <w:rsid w:val="002276F3"/>
    <w:rsid w:val="00232577"/>
    <w:rsid w:val="002347A1"/>
    <w:rsid w:val="0023560B"/>
    <w:rsid w:val="00242538"/>
    <w:rsid w:val="00243C7F"/>
    <w:rsid w:val="00247C59"/>
    <w:rsid w:val="002501E9"/>
    <w:rsid w:val="00251B17"/>
    <w:rsid w:val="002528EB"/>
    <w:rsid w:val="00253982"/>
    <w:rsid w:val="00254844"/>
    <w:rsid w:val="002572FE"/>
    <w:rsid w:val="00257466"/>
    <w:rsid w:val="00261A86"/>
    <w:rsid w:val="00264A4D"/>
    <w:rsid w:val="00271A95"/>
    <w:rsid w:val="00273E7D"/>
    <w:rsid w:val="00274657"/>
    <w:rsid w:val="00274817"/>
    <w:rsid w:val="00281D9D"/>
    <w:rsid w:val="00285698"/>
    <w:rsid w:val="002B2D36"/>
    <w:rsid w:val="002B474A"/>
    <w:rsid w:val="002C10D1"/>
    <w:rsid w:val="002C2B9A"/>
    <w:rsid w:val="002C6CBB"/>
    <w:rsid w:val="002D0DD3"/>
    <w:rsid w:val="002D3469"/>
    <w:rsid w:val="002E32C9"/>
    <w:rsid w:val="002E517C"/>
    <w:rsid w:val="00301D4C"/>
    <w:rsid w:val="00304F29"/>
    <w:rsid w:val="00310CC3"/>
    <w:rsid w:val="00315FCD"/>
    <w:rsid w:val="00343869"/>
    <w:rsid w:val="00350A26"/>
    <w:rsid w:val="00357B20"/>
    <w:rsid w:val="00361D68"/>
    <w:rsid w:val="00362F9C"/>
    <w:rsid w:val="00364A8F"/>
    <w:rsid w:val="003668AB"/>
    <w:rsid w:val="00367669"/>
    <w:rsid w:val="00367F11"/>
    <w:rsid w:val="0037009E"/>
    <w:rsid w:val="00370E71"/>
    <w:rsid w:val="0037576F"/>
    <w:rsid w:val="00377673"/>
    <w:rsid w:val="00383405"/>
    <w:rsid w:val="00393FFB"/>
    <w:rsid w:val="003942FF"/>
    <w:rsid w:val="00394435"/>
    <w:rsid w:val="003A4428"/>
    <w:rsid w:val="003A50E2"/>
    <w:rsid w:val="003A5A67"/>
    <w:rsid w:val="003A70C1"/>
    <w:rsid w:val="003B0059"/>
    <w:rsid w:val="003B0757"/>
    <w:rsid w:val="003B37E6"/>
    <w:rsid w:val="003B3C43"/>
    <w:rsid w:val="003B3CB9"/>
    <w:rsid w:val="003B7833"/>
    <w:rsid w:val="003C09BB"/>
    <w:rsid w:val="003C2008"/>
    <w:rsid w:val="003C4207"/>
    <w:rsid w:val="003D57B4"/>
    <w:rsid w:val="003E20EF"/>
    <w:rsid w:val="003E25BA"/>
    <w:rsid w:val="003E42FB"/>
    <w:rsid w:val="003E7A9B"/>
    <w:rsid w:val="003F1505"/>
    <w:rsid w:val="003F3B01"/>
    <w:rsid w:val="00400A6C"/>
    <w:rsid w:val="00403020"/>
    <w:rsid w:val="00403359"/>
    <w:rsid w:val="00407A1E"/>
    <w:rsid w:val="0041001A"/>
    <w:rsid w:val="004129C5"/>
    <w:rsid w:val="00430001"/>
    <w:rsid w:val="00435B66"/>
    <w:rsid w:val="00440AD1"/>
    <w:rsid w:val="00443E39"/>
    <w:rsid w:val="00450524"/>
    <w:rsid w:val="00453D59"/>
    <w:rsid w:val="00454E76"/>
    <w:rsid w:val="004551C0"/>
    <w:rsid w:val="00462D7F"/>
    <w:rsid w:val="00463421"/>
    <w:rsid w:val="0046687E"/>
    <w:rsid w:val="00470B61"/>
    <w:rsid w:val="00474333"/>
    <w:rsid w:val="00475489"/>
    <w:rsid w:val="0047549E"/>
    <w:rsid w:val="00497089"/>
    <w:rsid w:val="004A1AB7"/>
    <w:rsid w:val="004A2FFC"/>
    <w:rsid w:val="004A5456"/>
    <w:rsid w:val="004A5FF3"/>
    <w:rsid w:val="004B30DC"/>
    <w:rsid w:val="004B522F"/>
    <w:rsid w:val="004B53A5"/>
    <w:rsid w:val="004C34A9"/>
    <w:rsid w:val="004C5D41"/>
    <w:rsid w:val="004C5EC8"/>
    <w:rsid w:val="004D2C3B"/>
    <w:rsid w:val="004D30F5"/>
    <w:rsid w:val="004D3D7B"/>
    <w:rsid w:val="004D4B49"/>
    <w:rsid w:val="004D4DC3"/>
    <w:rsid w:val="004D70F5"/>
    <w:rsid w:val="004E5784"/>
    <w:rsid w:val="004F6AD2"/>
    <w:rsid w:val="0050312F"/>
    <w:rsid w:val="00511C2C"/>
    <w:rsid w:val="00533C9C"/>
    <w:rsid w:val="00535791"/>
    <w:rsid w:val="00536B46"/>
    <w:rsid w:val="00541ABD"/>
    <w:rsid w:val="00542239"/>
    <w:rsid w:val="0054760C"/>
    <w:rsid w:val="00550982"/>
    <w:rsid w:val="00552A4F"/>
    <w:rsid w:val="0055322C"/>
    <w:rsid w:val="00553FC3"/>
    <w:rsid w:val="005575F7"/>
    <w:rsid w:val="005622D0"/>
    <w:rsid w:val="0056559B"/>
    <w:rsid w:val="00567E98"/>
    <w:rsid w:val="005704C5"/>
    <w:rsid w:val="0058154D"/>
    <w:rsid w:val="00585528"/>
    <w:rsid w:val="0059014C"/>
    <w:rsid w:val="00594892"/>
    <w:rsid w:val="00595922"/>
    <w:rsid w:val="00597D57"/>
    <w:rsid w:val="005A253B"/>
    <w:rsid w:val="005A5A8F"/>
    <w:rsid w:val="005A7883"/>
    <w:rsid w:val="005B176F"/>
    <w:rsid w:val="005B20BB"/>
    <w:rsid w:val="005C04ED"/>
    <w:rsid w:val="005C3A2D"/>
    <w:rsid w:val="005C7586"/>
    <w:rsid w:val="005D5E17"/>
    <w:rsid w:val="005D79D1"/>
    <w:rsid w:val="005E1910"/>
    <w:rsid w:val="005E21D9"/>
    <w:rsid w:val="005F14E4"/>
    <w:rsid w:val="006014DB"/>
    <w:rsid w:val="00606332"/>
    <w:rsid w:val="006068F5"/>
    <w:rsid w:val="006130A5"/>
    <w:rsid w:val="00617C57"/>
    <w:rsid w:val="006227DF"/>
    <w:rsid w:val="00622817"/>
    <w:rsid w:val="00622A3E"/>
    <w:rsid w:val="00643785"/>
    <w:rsid w:val="00650C57"/>
    <w:rsid w:val="00656863"/>
    <w:rsid w:val="00660584"/>
    <w:rsid w:val="00670892"/>
    <w:rsid w:val="006709B2"/>
    <w:rsid w:val="00670BA0"/>
    <w:rsid w:val="00672F5B"/>
    <w:rsid w:val="0068093F"/>
    <w:rsid w:val="00684AB8"/>
    <w:rsid w:val="00687D24"/>
    <w:rsid w:val="006916A2"/>
    <w:rsid w:val="006A3F7D"/>
    <w:rsid w:val="006A4F92"/>
    <w:rsid w:val="006B2811"/>
    <w:rsid w:val="006C03B9"/>
    <w:rsid w:val="006C03D5"/>
    <w:rsid w:val="006C786B"/>
    <w:rsid w:val="006D0950"/>
    <w:rsid w:val="006D49B6"/>
    <w:rsid w:val="006E0B35"/>
    <w:rsid w:val="006E1E03"/>
    <w:rsid w:val="006E31E3"/>
    <w:rsid w:val="006E781E"/>
    <w:rsid w:val="006F55F7"/>
    <w:rsid w:val="00700F79"/>
    <w:rsid w:val="00711820"/>
    <w:rsid w:val="00720833"/>
    <w:rsid w:val="007370DC"/>
    <w:rsid w:val="00737584"/>
    <w:rsid w:val="00743C63"/>
    <w:rsid w:val="0074693C"/>
    <w:rsid w:val="007546DB"/>
    <w:rsid w:val="00756B83"/>
    <w:rsid w:val="0076050D"/>
    <w:rsid w:val="00760E4C"/>
    <w:rsid w:val="00760EDF"/>
    <w:rsid w:val="00761243"/>
    <w:rsid w:val="00766884"/>
    <w:rsid w:val="00767844"/>
    <w:rsid w:val="007820F5"/>
    <w:rsid w:val="007833DA"/>
    <w:rsid w:val="00797CBB"/>
    <w:rsid w:val="007A0742"/>
    <w:rsid w:val="007A12AC"/>
    <w:rsid w:val="007A6A56"/>
    <w:rsid w:val="007A71C6"/>
    <w:rsid w:val="007B7AFD"/>
    <w:rsid w:val="007C1ED7"/>
    <w:rsid w:val="007C67E8"/>
    <w:rsid w:val="007D744B"/>
    <w:rsid w:val="007E0A78"/>
    <w:rsid w:val="007E3A4F"/>
    <w:rsid w:val="007E4095"/>
    <w:rsid w:val="007E6986"/>
    <w:rsid w:val="007F08A3"/>
    <w:rsid w:val="007F1490"/>
    <w:rsid w:val="008034BD"/>
    <w:rsid w:val="00812573"/>
    <w:rsid w:val="0081455C"/>
    <w:rsid w:val="00816D2E"/>
    <w:rsid w:val="00822816"/>
    <w:rsid w:val="00827DD1"/>
    <w:rsid w:val="008432F9"/>
    <w:rsid w:val="00851093"/>
    <w:rsid w:val="00854B6A"/>
    <w:rsid w:val="0086194A"/>
    <w:rsid w:val="008620A7"/>
    <w:rsid w:val="008653A6"/>
    <w:rsid w:val="00867785"/>
    <w:rsid w:val="00873CBF"/>
    <w:rsid w:val="008777C6"/>
    <w:rsid w:val="00882435"/>
    <w:rsid w:val="00886902"/>
    <w:rsid w:val="00890DE7"/>
    <w:rsid w:val="00893684"/>
    <w:rsid w:val="008A0C2A"/>
    <w:rsid w:val="008A547B"/>
    <w:rsid w:val="008A6258"/>
    <w:rsid w:val="008B014D"/>
    <w:rsid w:val="008B4C00"/>
    <w:rsid w:val="008B6E6F"/>
    <w:rsid w:val="008B7450"/>
    <w:rsid w:val="008C07FC"/>
    <w:rsid w:val="008C0E48"/>
    <w:rsid w:val="008C39C6"/>
    <w:rsid w:val="008C77B0"/>
    <w:rsid w:val="008D3B36"/>
    <w:rsid w:val="008D639A"/>
    <w:rsid w:val="008E1251"/>
    <w:rsid w:val="008F178C"/>
    <w:rsid w:val="008F19CE"/>
    <w:rsid w:val="008F73FE"/>
    <w:rsid w:val="009037C4"/>
    <w:rsid w:val="00903869"/>
    <w:rsid w:val="00916934"/>
    <w:rsid w:val="009169A4"/>
    <w:rsid w:val="00920D36"/>
    <w:rsid w:val="00920E2C"/>
    <w:rsid w:val="0092201F"/>
    <w:rsid w:val="0092421D"/>
    <w:rsid w:val="00924D91"/>
    <w:rsid w:val="0093213F"/>
    <w:rsid w:val="00944DC4"/>
    <w:rsid w:val="009450BB"/>
    <w:rsid w:val="009457FA"/>
    <w:rsid w:val="009463E6"/>
    <w:rsid w:val="0096275A"/>
    <w:rsid w:val="009631AE"/>
    <w:rsid w:val="009640D1"/>
    <w:rsid w:val="009651CC"/>
    <w:rsid w:val="009731E8"/>
    <w:rsid w:val="00975E64"/>
    <w:rsid w:val="00976E8D"/>
    <w:rsid w:val="00984A5E"/>
    <w:rsid w:val="009932D4"/>
    <w:rsid w:val="009A18CD"/>
    <w:rsid w:val="009A6077"/>
    <w:rsid w:val="009A6F5D"/>
    <w:rsid w:val="009B07C1"/>
    <w:rsid w:val="009B0F7E"/>
    <w:rsid w:val="009B285C"/>
    <w:rsid w:val="009B57DE"/>
    <w:rsid w:val="009B58FE"/>
    <w:rsid w:val="009C3E0F"/>
    <w:rsid w:val="009C51D3"/>
    <w:rsid w:val="009D1632"/>
    <w:rsid w:val="009D23E9"/>
    <w:rsid w:val="009D607C"/>
    <w:rsid w:val="009D7938"/>
    <w:rsid w:val="009E17D1"/>
    <w:rsid w:val="009E2089"/>
    <w:rsid w:val="009E48DA"/>
    <w:rsid w:val="009E7402"/>
    <w:rsid w:val="009E7B8D"/>
    <w:rsid w:val="009F2BF6"/>
    <w:rsid w:val="00A00B33"/>
    <w:rsid w:val="00A03451"/>
    <w:rsid w:val="00A0409B"/>
    <w:rsid w:val="00A0411C"/>
    <w:rsid w:val="00A05356"/>
    <w:rsid w:val="00A07ECE"/>
    <w:rsid w:val="00A14B36"/>
    <w:rsid w:val="00A15D9E"/>
    <w:rsid w:val="00A172E7"/>
    <w:rsid w:val="00A24459"/>
    <w:rsid w:val="00A25A53"/>
    <w:rsid w:val="00A30CE6"/>
    <w:rsid w:val="00A31B9A"/>
    <w:rsid w:val="00A37117"/>
    <w:rsid w:val="00A408F3"/>
    <w:rsid w:val="00A42970"/>
    <w:rsid w:val="00A42CE8"/>
    <w:rsid w:val="00A45D55"/>
    <w:rsid w:val="00A478E3"/>
    <w:rsid w:val="00A47CF0"/>
    <w:rsid w:val="00A53793"/>
    <w:rsid w:val="00A54104"/>
    <w:rsid w:val="00A548A9"/>
    <w:rsid w:val="00A56950"/>
    <w:rsid w:val="00A61FF4"/>
    <w:rsid w:val="00A622D9"/>
    <w:rsid w:val="00A64C4A"/>
    <w:rsid w:val="00A650EF"/>
    <w:rsid w:val="00A7196D"/>
    <w:rsid w:val="00A753EB"/>
    <w:rsid w:val="00A77698"/>
    <w:rsid w:val="00A8037E"/>
    <w:rsid w:val="00A82541"/>
    <w:rsid w:val="00A87BA4"/>
    <w:rsid w:val="00A92139"/>
    <w:rsid w:val="00A9465A"/>
    <w:rsid w:val="00AA11FF"/>
    <w:rsid w:val="00AA21F2"/>
    <w:rsid w:val="00AA2360"/>
    <w:rsid w:val="00AA3DAF"/>
    <w:rsid w:val="00AA5D2D"/>
    <w:rsid w:val="00AB26EC"/>
    <w:rsid w:val="00AB4E24"/>
    <w:rsid w:val="00AC00BB"/>
    <w:rsid w:val="00AC4898"/>
    <w:rsid w:val="00AD71D3"/>
    <w:rsid w:val="00AE0F14"/>
    <w:rsid w:val="00AE6E50"/>
    <w:rsid w:val="00AF1ACF"/>
    <w:rsid w:val="00AF1BBB"/>
    <w:rsid w:val="00AF357C"/>
    <w:rsid w:val="00AF4C7C"/>
    <w:rsid w:val="00AF6B05"/>
    <w:rsid w:val="00AF6DEF"/>
    <w:rsid w:val="00AF7E80"/>
    <w:rsid w:val="00B04E81"/>
    <w:rsid w:val="00B1740A"/>
    <w:rsid w:val="00B26369"/>
    <w:rsid w:val="00B30BB3"/>
    <w:rsid w:val="00B3335B"/>
    <w:rsid w:val="00B35692"/>
    <w:rsid w:val="00B36B72"/>
    <w:rsid w:val="00B37CFA"/>
    <w:rsid w:val="00B4246F"/>
    <w:rsid w:val="00B54445"/>
    <w:rsid w:val="00B57615"/>
    <w:rsid w:val="00B66DB6"/>
    <w:rsid w:val="00B73E46"/>
    <w:rsid w:val="00B75995"/>
    <w:rsid w:val="00B762C5"/>
    <w:rsid w:val="00B77A60"/>
    <w:rsid w:val="00B9651D"/>
    <w:rsid w:val="00B96D6C"/>
    <w:rsid w:val="00B971C7"/>
    <w:rsid w:val="00BA7B84"/>
    <w:rsid w:val="00BB28E7"/>
    <w:rsid w:val="00BB4749"/>
    <w:rsid w:val="00BC0E8D"/>
    <w:rsid w:val="00BC2D54"/>
    <w:rsid w:val="00BC33C6"/>
    <w:rsid w:val="00BD1BD0"/>
    <w:rsid w:val="00BD6B48"/>
    <w:rsid w:val="00BE2413"/>
    <w:rsid w:val="00BF1424"/>
    <w:rsid w:val="00BF4252"/>
    <w:rsid w:val="00C0171E"/>
    <w:rsid w:val="00C02850"/>
    <w:rsid w:val="00C15827"/>
    <w:rsid w:val="00C16FA6"/>
    <w:rsid w:val="00C222A6"/>
    <w:rsid w:val="00C22592"/>
    <w:rsid w:val="00C33E66"/>
    <w:rsid w:val="00C34A72"/>
    <w:rsid w:val="00C36630"/>
    <w:rsid w:val="00C40F74"/>
    <w:rsid w:val="00C40FFB"/>
    <w:rsid w:val="00C417FD"/>
    <w:rsid w:val="00C45234"/>
    <w:rsid w:val="00C45CF1"/>
    <w:rsid w:val="00C50584"/>
    <w:rsid w:val="00C537F1"/>
    <w:rsid w:val="00C551FB"/>
    <w:rsid w:val="00C67C5D"/>
    <w:rsid w:val="00C7411D"/>
    <w:rsid w:val="00C748D8"/>
    <w:rsid w:val="00C74D12"/>
    <w:rsid w:val="00C7705F"/>
    <w:rsid w:val="00C81B0B"/>
    <w:rsid w:val="00C82057"/>
    <w:rsid w:val="00C84780"/>
    <w:rsid w:val="00C86BC0"/>
    <w:rsid w:val="00C87840"/>
    <w:rsid w:val="00C92245"/>
    <w:rsid w:val="00C93FFE"/>
    <w:rsid w:val="00C9767D"/>
    <w:rsid w:val="00CA1916"/>
    <w:rsid w:val="00CA4800"/>
    <w:rsid w:val="00CB4056"/>
    <w:rsid w:val="00CC0CD0"/>
    <w:rsid w:val="00CC1634"/>
    <w:rsid w:val="00CC54DB"/>
    <w:rsid w:val="00CC60B4"/>
    <w:rsid w:val="00CC7F0A"/>
    <w:rsid w:val="00CD1E0C"/>
    <w:rsid w:val="00CD2F60"/>
    <w:rsid w:val="00CD41C5"/>
    <w:rsid w:val="00CE02CE"/>
    <w:rsid w:val="00CE2CEC"/>
    <w:rsid w:val="00CF4A14"/>
    <w:rsid w:val="00CF6558"/>
    <w:rsid w:val="00D0654E"/>
    <w:rsid w:val="00D07E90"/>
    <w:rsid w:val="00D1126D"/>
    <w:rsid w:val="00D12E68"/>
    <w:rsid w:val="00D147CB"/>
    <w:rsid w:val="00D15EC8"/>
    <w:rsid w:val="00D164C9"/>
    <w:rsid w:val="00D17C3A"/>
    <w:rsid w:val="00D21350"/>
    <w:rsid w:val="00D25C9F"/>
    <w:rsid w:val="00D45CB9"/>
    <w:rsid w:val="00D566B5"/>
    <w:rsid w:val="00D62216"/>
    <w:rsid w:val="00D63063"/>
    <w:rsid w:val="00D64DED"/>
    <w:rsid w:val="00D65614"/>
    <w:rsid w:val="00D6599D"/>
    <w:rsid w:val="00D667F9"/>
    <w:rsid w:val="00D67A43"/>
    <w:rsid w:val="00D72D88"/>
    <w:rsid w:val="00D74023"/>
    <w:rsid w:val="00D7409A"/>
    <w:rsid w:val="00D84125"/>
    <w:rsid w:val="00D84E86"/>
    <w:rsid w:val="00D868A9"/>
    <w:rsid w:val="00D87FCD"/>
    <w:rsid w:val="00D90CAA"/>
    <w:rsid w:val="00D9550A"/>
    <w:rsid w:val="00D970B1"/>
    <w:rsid w:val="00DA1658"/>
    <w:rsid w:val="00DA311B"/>
    <w:rsid w:val="00DA36F2"/>
    <w:rsid w:val="00DA606B"/>
    <w:rsid w:val="00DC31F7"/>
    <w:rsid w:val="00DD352D"/>
    <w:rsid w:val="00DD4E38"/>
    <w:rsid w:val="00DE4F1F"/>
    <w:rsid w:val="00DE66A9"/>
    <w:rsid w:val="00DF0B93"/>
    <w:rsid w:val="00DF18AF"/>
    <w:rsid w:val="00DF4752"/>
    <w:rsid w:val="00DF695B"/>
    <w:rsid w:val="00E0040A"/>
    <w:rsid w:val="00E03886"/>
    <w:rsid w:val="00E053B9"/>
    <w:rsid w:val="00E065F7"/>
    <w:rsid w:val="00E077EF"/>
    <w:rsid w:val="00E14C57"/>
    <w:rsid w:val="00E168E7"/>
    <w:rsid w:val="00E21E1F"/>
    <w:rsid w:val="00E2230B"/>
    <w:rsid w:val="00E2484C"/>
    <w:rsid w:val="00E328C2"/>
    <w:rsid w:val="00E332E8"/>
    <w:rsid w:val="00E36DBA"/>
    <w:rsid w:val="00E41341"/>
    <w:rsid w:val="00E47ABB"/>
    <w:rsid w:val="00E55C22"/>
    <w:rsid w:val="00E73C27"/>
    <w:rsid w:val="00E74EB1"/>
    <w:rsid w:val="00E76490"/>
    <w:rsid w:val="00E767CB"/>
    <w:rsid w:val="00E823C7"/>
    <w:rsid w:val="00E84207"/>
    <w:rsid w:val="00E9350D"/>
    <w:rsid w:val="00E97FB2"/>
    <w:rsid w:val="00EB1543"/>
    <w:rsid w:val="00EB1EB2"/>
    <w:rsid w:val="00EB74E8"/>
    <w:rsid w:val="00EB7888"/>
    <w:rsid w:val="00EC5D5F"/>
    <w:rsid w:val="00EC6FD1"/>
    <w:rsid w:val="00ED7B88"/>
    <w:rsid w:val="00EE06B6"/>
    <w:rsid w:val="00EE1F03"/>
    <w:rsid w:val="00EE50E3"/>
    <w:rsid w:val="00EE51AA"/>
    <w:rsid w:val="00EF4164"/>
    <w:rsid w:val="00EF6052"/>
    <w:rsid w:val="00F01A22"/>
    <w:rsid w:val="00F1085E"/>
    <w:rsid w:val="00F11BC5"/>
    <w:rsid w:val="00F17494"/>
    <w:rsid w:val="00F174B9"/>
    <w:rsid w:val="00F26C8C"/>
    <w:rsid w:val="00F3284A"/>
    <w:rsid w:val="00F36B42"/>
    <w:rsid w:val="00F407A3"/>
    <w:rsid w:val="00F4234F"/>
    <w:rsid w:val="00F47C8C"/>
    <w:rsid w:val="00F5322C"/>
    <w:rsid w:val="00F5421D"/>
    <w:rsid w:val="00F55AA3"/>
    <w:rsid w:val="00F667F3"/>
    <w:rsid w:val="00F87FE6"/>
    <w:rsid w:val="00FA0946"/>
    <w:rsid w:val="00FA0E78"/>
    <w:rsid w:val="00FA15B5"/>
    <w:rsid w:val="00FA274E"/>
    <w:rsid w:val="00FA7E5C"/>
    <w:rsid w:val="00FB0AC6"/>
    <w:rsid w:val="00FC3EA1"/>
    <w:rsid w:val="00FC673F"/>
    <w:rsid w:val="00FC6940"/>
    <w:rsid w:val="00FD1E2B"/>
    <w:rsid w:val="00FD32A2"/>
    <w:rsid w:val="00FE335B"/>
    <w:rsid w:val="00FE7297"/>
    <w:rsid w:val="00FF03EC"/>
    <w:rsid w:val="00FF37F1"/>
    <w:rsid w:val="00FF4907"/>
    <w:rsid w:val="00FF6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49F108"/>
  <w15:chartTrackingRefBased/>
  <w15:docId w15:val="{D0D251AE-AD49-4217-85B1-DE1A4E7CB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7C1"/>
    <w:pPr>
      <w:spacing w:after="200" w:line="276" w:lineRule="auto"/>
    </w:pPr>
    <w:rPr>
      <w:rFonts w:ascii="Calibri" w:eastAsia="SimSun" w:hAnsi="Calibri" w:cs="Times New Roman"/>
    </w:rPr>
  </w:style>
  <w:style w:type="paragraph" w:styleId="Heading1">
    <w:name w:val="heading 1"/>
    <w:aliases w:val="H1,h1,Heading 1 3GPP"/>
    <w:next w:val="Normal"/>
    <w:link w:val="Heading1Char"/>
    <w:qFormat/>
    <w:rsid w:val="001F13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3E0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1F1316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1F1316"/>
    <w:pPr>
      <w:tabs>
        <w:tab w:val="center" w:pos="4153"/>
        <w:tab w:val="right" w:pos="8306"/>
      </w:tabs>
      <w:spacing w:after="0" w:line="240" w:lineRule="auto"/>
    </w:pPr>
    <w:rPr>
      <w:rFonts w:ascii="Times New Roman" w:eastAsia="MS Mincho" w:hAnsi="Times New Roman"/>
      <w:sz w:val="20"/>
      <w:szCs w:val="20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F1316"/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DC31F7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ascii="Times New Roman" w:hAnsi="Times New Roman"/>
      <w:snapToGrid w:val="0"/>
      <w:sz w:val="21"/>
      <w:szCs w:val="21"/>
      <w:lang w:val="x-none" w:eastAsia="x-none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DC31F7"/>
    <w:rPr>
      <w:rFonts w:ascii="Times New Roman" w:eastAsia="SimSun" w:hAnsi="Times New Roman" w:cs="Times New Roman"/>
      <w:snapToGrid w:val="0"/>
      <w:sz w:val="21"/>
      <w:szCs w:val="21"/>
      <w:lang w:val="x-none" w:eastAsia="x-none"/>
    </w:rPr>
  </w:style>
  <w:style w:type="table" w:styleId="TableGrid">
    <w:name w:val="Table Grid"/>
    <w:basedOn w:val="TableNormal"/>
    <w:uiPriority w:val="39"/>
    <w:rsid w:val="00FC3E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1">
    <w:name w:val="N1"/>
    <w:basedOn w:val="Normal"/>
    <w:link w:val="N1Char"/>
    <w:qFormat/>
    <w:rsid w:val="00CD1E0C"/>
    <w:pPr>
      <w:spacing w:after="0" w:line="240" w:lineRule="auto"/>
      <w:ind w:left="634"/>
    </w:pPr>
    <w:rPr>
      <w:rFonts w:asciiTheme="minorHAnsi" w:eastAsiaTheme="minorEastAsia" w:hAnsiTheme="minorHAnsi" w:cstheme="minorHAnsi"/>
      <w:lang w:eastAsia="ko-KR" w:bidi="hi-IN"/>
    </w:rPr>
  </w:style>
  <w:style w:type="character" w:customStyle="1" w:styleId="N1Char">
    <w:name w:val="N1 Char"/>
    <w:basedOn w:val="DefaultParagraphFont"/>
    <w:link w:val="N1"/>
    <w:rsid w:val="00CD1E0C"/>
    <w:rPr>
      <w:rFonts w:cstheme="minorHAnsi"/>
      <w:lang w:eastAsia="ko-KR" w:bidi="hi-IN"/>
    </w:rPr>
  </w:style>
  <w:style w:type="paragraph" w:customStyle="1" w:styleId="Content">
    <w:name w:val="Content"/>
    <w:basedOn w:val="Normal"/>
    <w:link w:val="ContentChar"/>
    <w:qFormat/>
    <w:rsid w:val="00C551FB"/>
    <w:pPr>
      <w:spacing w:before="240" w:after="120" w:line="240" w:lineRule="auto"/>
      <w:jc w:val="both"/>
    </w:pPr>
    <w:rPr>
      <w:rFonts w:ascii="Times New Roman" w:eastAsia="MS Mincho" w:hAnsi="Times New Roman"/>
      <w:sz w:val="20"/>
      <w:szCs w:val="24"/>
      <w:lang w:val="x-none" w:eastAsia="en-US"/>
    </w:rPr>
  </w:style>
  <w:style w:type="character" w:customStyle="1" w:styleId="ContentChar">
    <w:name w:val="Content Char"/>
    <w:basedOn w:val="DefaultParagraphFont"/>
    <w:link w:val="Content"/>
    <w:rsid w:val="00C551FB"/>
    <w:rPr>
      <w:rFonts w:ascii="Times New Roman" w:eastAsia="MS Mincho" w:hAnsi="Times New Roman" w:cs="Times New Roman"/>
      <w:sz w:val="20"/>
      <w:szCs w:val="24"/>
      <w:lang w:val="x-none" w:eastAsia="en-US"/>
    </w:rPr>
  </w:style>
  <w:style w:type="paragraph" w:customStyle="1" w:styleId="TAH">
    <w:name w:val="TAH"/>
    <w:basedOn w:val="TAC"/>
    <w:link w:val="TAHCar"/>
    <w:qFormat/>
    <w:rsid w:val="00C15827"/>
    <w:rPr>
      <w:b/>
    </w:rPr>
  </w:style>
  <w:style w:type="paragraph" w:customStyle="1" w:styleId="TAC">
    <w:name w:val="TAC"/>
    <w:basedOn w:val="Normal"/>
    <w:link w:val="TACChar"/>
    <w:qFormat/>
    <w:rsid w:val="00C15827"/>
    <w:pPr>
      <w:keepNext/>
      <w:keepLines/>
      <w:overflowPunct w:val="0"/>
      <w:autoSpaceDE w:val="0"/>
      <w:autoSpaceDN w:val="0"/>
      <w:adjustRightInd w:val="0"/>
      <w:spacing w:before="120" w:after="0" w:line="240" w:lineRule="auto"/>
      <w:jc w:val="center"/>
      <w:textAlignment w:val="baseline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5827"/>
    <w:pPr>
      <w:keepNext/>
      <w:keepLines/>
      <w:overflowPunct w:val="0"/>
      <w:autoSpaceDE w:val="0"/>
      <w:autoSpaceDN w:val="0"/>
      <w:adjustRightInd w:val="0"/>
      <w:spacing w:before="60" w:after="120" w:line="240" w:lineRule="auto"/>
      <w:jc w:val="center"/>
      <w:textAlignment w:val="baseline"/>
    </w:pPr>
    <w:rPr>
      <w:rFonts w:ascii="Arial" w:hAnsi="Arial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C15827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15827"/>
    <w:rPr>
      <w:rFonts w:ascii="Arial" w:eastAsia="SimSun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C15827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2528EB"/>
    <w:pPr>
      <w:tabs>
        <w:tab w:val="left" w:pos="1622"/>
      </w:tabs>
      <w:spacing w:after="160" w:line="259" w:lineRule="auto"/>
      <w:ind w:left="1622" w:hanging="363"/>
    </w:pPr>
    <w:rPr>
      <w:rFonts w:ascii="Arial" w:eastAsia="MS Mincho" w:hAnsi="Arial" w:cstheme="minorBidi"/>
      <w:sz w:val="20"/>
      <w:lang w:eastAsia="en-GB"/>
    </w:rPr>
  </w:style>
  <w:style w:type="character" w:customStyle="1" w:styleId="Doc-text2Char">
    <w:name w:val="Doc-text2 Char"/>
    <w:link w:val="Doc-text2"/>
    <w:rsid w:val="002528EB"/>
    <w:rPr>
      <w:rFonts w:ascii="Arial" w:eastAsia="MS Mincho" w:hAnsi="Arial"/>
      <w:sz w:val="20"/>
      <w:lang w:eastAsia="en-GB"/>
    </w:rPr>
  </w:style>
  <w:style w:type="paragraph" w:customStyle="1" w:styleId="TAN">
    <w:name w:val="TAN"/>
    <w:basedOn w:val="Normal"/>
    <w:link w:val="TANChar"/>
    <w:qFormat/>
    <w:rsid w:val="001421CB"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TANChar">
    <w:name w:val="TAN Char"/>
    <w:link w:val="TAN"/>
    <w:rsid w:val="001421CB"/>
    <w:rPr>
      <w:rFonts w:ascii="Arial" w:eastAsia="SimSun" w:hAnsi="Arial" w:cs="Times New Roman"/>
      <w:sz w:val="18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1608CE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eastAsia="en-US"/>
    </w:rPr>
  </w:style>
  <w:style w:type="paragraph" w:customStyle="1" w:styleId="EQ">
    <w:name w:val="EQ"/>
    <w:basedOn w:val="Normal"/>
    <w:next w:val="Normal"/>
    <w:link w:val="EQChar"/>
    <w:rsid w:val="00032416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locked/>
    <w:rsid w:val="00032416"/>
    <w:rPr>
      <w:rFonts w:ascii="Times New Roman" w:eastAsia="SimSun" w:hAnsi="Times New Roman" w:cs="Times New Roman"/>
      <w:noProof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BD6B48"/>
    <w:pPr>
      <w:spacing w:after="160" w:line="259" w:lineRule="auto"/>
      <w:ind w:left="568" w:hanging="284"/>
      <w:contextualSpacing w:val="0"/>
    </w:pPr>
    <w:rPr>
      <w:rFonts w:asciiTheme="minorHAnsi" w:eastAsiaTheme="minorEastAsia" w:hAnsiTheme="minorHAnsi" w:cstheme="minorBidi"/>
      <w:sz w:val="20"/>
      <w:szCs w:val="20"/>
      <w:lang w:val="en-GB" w:eastAsia="en-US"/>
    </w:rPr>
  </w:style>
  <w:style w:type="character" w:customStyle="1" w:styleId="B1Char">
    <w:name w:val="B1 Char"/>
    <w:link w:val="B1"/>
    <w:qFormat/>
    <w:rsid w:val="00BD6B48"/>
    <w:rPr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D6B48"/>
    <w:pPr>
      <w:ind w:left="360" w:hanging="36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9C3E0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27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274E"/>
    <w:rPr>
      <w:rFonts w:ascii="Segoe UI" w:eastAsia="SimSun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684A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AB8"/>
    <w:rPr>
      <w:rFonts w:ascii="Calibri" w:eastAsia="SimSu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8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3480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4537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60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B131A33795349ACDBD6B8876A9E85" ma:contentTypeVersion="10" ma:contentTypeDescription="Create a new document." ma:contentTypeScope="" ma:versionID="860c63037974fb848352638cbdb3159a">
  <xsd:schema xmlns:xsd="http://www.w3.org/2001/XMLSchema" xmlns:xs="http://www.w3.org/2001/XMLSchema" xmlns:p="http://schemas.microsoft.com/office/2006/metadata/properties" xmlns:ns3="a0881c7e-bde8-497c-bcbe-18a05f14a854" targetNamespace="http://schemas.microsoft.com/office/2006/metadata/properties" ma:root="true" ma:fieldsID="1f3475bfae8f6e2313e30ac97e0c65d2" ns3:_="">
    <xsd:import namespace="a0881c7e-bde8-497c-bcbe-18a05f14a85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81c7e-bde8-497c-bcbe-18a05f14a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41323B9-01D4-4AC5-82DF-C0438C9154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881c7e-bde8-497c-bcbe-18a05f14a8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036AA1-A4FC-4D6E-8350-71862F3CD1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D8059C-6974-494B-B522-5988EF3B508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1205</Words>
  <Characters>6871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Li, Hua</dc:creator>
  <cp:keywords/>
  <dc:description/>
  <cp:lastModifiedBy>Li, Hua</cp:lastModifiedBy>
  <cp:revision>4</cp:revision>
  <dcterms:created xsi:type="dcterms:W3CDTF">2021-01-15T12:19:00Z</dcterms:created>
  <dcterms:modified xsi:type="dcterms:W3CDTF">2021-01-15T12:49:00Z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0x010100C9AB131A33795349ACDBD6B8876A9E85</vt:lpwstr>
  </property>
</Properties>
</file>