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178" w:rsidRPr="00FA5876" w:rsidRDefault="00FD6178" w:rsidP="00FD6178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</w:rPr>
      </w:pPr>
      <w:r w:rsidRPr="009C1720">
        <w:rPr>
          <w:rFonts w:ascii="Arial" w:eastAsia="SimSun" w:hAnsi="Arial" w:cs="Arial"/>
          <w:b/>
          <w:bCs/>
          <w:sz w:val="22"/>
          <w:lang w:val="en-US"/>
        </w:rPr>
        <w:t>3GPP TSG RAN WG</w:t>
      </w:r>
      <w:r>
        <w:rPr>
          <w:rFonts w:ascii="Arial" w:eastAsia="SimSun" w:hAnsi="Arial" w:cs="Arial"/>
          <w:b/>
          <w:bCs/>
          <w:sz w:val="22"/>
          <w:lang w:val="en-US"/>
        </w:rPr>
        <w:t>4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 xml:space="preserve"> Meeting #</w:t>
      </w:r>
      <w:r>
        <w:rPr>
          <w:rFonts w:ascii="Arial" w:eastAsia="SimSun" w:hAnsi="Arial" w:cs="Arial"/>
          <w:b/>
          <w:bCs/>
          <w:sz w:val="22"/>
          <w:lang w:val="en-US"/>
        </w:rPr>
        <w:t>96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 xml:space="preserve">-e                                         </w:t>
      </w:r>
      <w:r>
        <w:rPr>
          <w:rFonts w:ascii="Arial" w:eastAsia="SimSun" w:hAnsi="Arial" w:cs="Arial"/>
          <w:b/>
          <w:bCs/>
          <w:sz w:val="22"/>
          <w:lang w:val="en-US"/>
        </w:rPr>
        <w:t xml:space="preserve">                          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Pr="00FD6178">
        <w:rPr>
          <w:rFonts w:ascii="Arial" w:eastAsia="SimSun" w:hAnsi="Arial" w:cs="Arial"/>
          <w:b/>
          <w:bCs/>
          <w:sz w:val="22"/>
          <w:lang w:val="en-US"/>
        </w:rPr>
        <w:t>R4-2013040</w:t>
      </w:r>
    </w:p>
    <w:p w:rsidR="00FD6178" w:rsidRPr="009C1720" w:rsidRDefault="00FD6178" w:rsidP="00FD6178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  <w:r>
        <w:rPr>
          <w:rFonts w:ascii="Arial" w:eastAsia="SimSun" w:hAnsi="Arial" w:cs="Arial"/>
          <w:b/>
          <w:bCs/>
          <w:sz w:val="22"/>
          <w:lang w:val="en-US"/>
        </w:rPr>
        <w:t xml:space="preserve">E-meeting, 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>August 17 - 28, 2020</w:t>
      </w:r>
    </w:p>
    <w:p w:rsidR="00FD6178" w:rsidRDefault="00FD6178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</w:p>
    <w:p w:rsidR="00C2639F" w:rsidRPr="00FA5876" w:rsidRDefault="009312B7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</w:rPr>
      </w:pPr>
      <w:r w:rsidRPr="009C1720">
        <w:rPr>
          <w:rFonts w:ascii="Arial" w:eastAsia="SimSun" w:hAnsi="Arial" w:cs="Arial"/>
          <w:b/>
          <w:bCs/>
          <w:sz w:val="22"/>
          <w:lang w:val="en-US"/>
        </w:rPr>
        <w:t>3GPP TSG RAN WG1 Meeting #10</w:t>
      </w:r>
      <w:r w:rsidR="00FB3322" w:rsidRPr="009C1720">
        <w:rPr>
          <w:rFonts w:ascii="Arial" w:eastAsia="SimSun" w:hAnsi="Arial" w:cs="Arial"/>
          <w:b/>
          <w:bCs/>
          <w:sz w:val="22"/>
          <w:lang w:val="en-US"/>
        </w:rPr>
        <w:t>2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>-e</w:t>
      </w:r>
      <w:r w:rsidR="00FA62B9" w:rsidRPr="009C1720">
        <w:rPr>
          <w:rFonts w:ascii="Arial" w:eastAsia="SimSun" w:hAnsi="Arial" w:cs="Arial"/>
          <w:b/>
          <w:bCs/>
          <w:sz w:val="22"/>
          <w:lang w:val="en-US"/>
        </w:rPr>
        <w:t xml:space="preserve">                                    </w:t>
      </w:r>
      <w:r w:rsidR="00E95B5E" w:rsidRPr="009C1720">
        <w:rPr>
          <w:rFonts w:ascii="Arial" w:eastAsia="SimSun" w:hAnsi="Arial" w:cs="Arial"/>
          <w:b/>
          <w:bCs/>
          <w:sz w:val="22"/>
          <w:lang w:val="en-US"/>
        </w:rPr>
        <w:t xml:space="preserve">     </w:t>
      </w:r>
      <w:r w:rsidR="009C1720">
        <w:rPr>
          <w:rFonts w:ascii="Arial" w:eastAsia="SimSun" w:hAnsi="Arial" w:cs="Arial"/>
          <w:b/>
          <w:bCs/>
          <w:sz w:val="22"/>
          <w:lang w:val="en-US"/>
        </w:rPr>
        <w:t xml:space="preserve">                          </w:t>
      </w:r>
      <w:r w:rsidR="00E95B5E" w:rsidRPr="009C1720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FA5876" w:rsidRPr="00FA5876">
        <w:rPr>
          <w:rFonts w:ascii="Arial" w:eastAsia="SimSun" w:hAnsi="Arial" w:cs="Arial"/>
          <w:b/>
          <w:bCs/>
          <w:sz w:val="22"/>
          <w:lang w:val="en-US"/>
        </w:rPr>
        <w:t>R1-200</w:t>
      </w:r>
      <w:r w:rsidR="008D2DDC">
        <w:rPr>
          <w:rFonts w:ascii="Arial" w:eastAsia="SimSun" w:hAnsi="Arial" w:cs="Arial"/>
          <w:b/>
          <w:bCs/>
          <w:sz w:val="22"/>
          <w:lang w:val="en-US"/>
        </w:rPr>
        <w:t>7245</w:t>
      </w:r>
    </w:p>
    <w:p w:rsidR="00EF5C70" w:rsidRPr="009C1720" w:rsidRDefault="009C1720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  <w:r>
        <w:rPr>
          <w:rFonts w:ascii="Arial" w:eastAsia="SimSun" w:hAnsi="Arial" w:cs="Arial"/>
          <w:b/>
          <w:bCs/>
          <w:sz w:val="22"/>
          <w:lang w:val="en-US"/>
        </w:rPr>
        <w:t xml:space="preserve">E-meeting,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August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17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 xml:space="preserve"> -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28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>, 2020</w:t>
      </w:r>
    </w:p>
    <w:p w:rsidR="00C37CB4" w:rsidRPr="00F11AB4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E5B57">
        <w:rPr>
          <w:rFonts w:ascii="Arial" w:hAnsi="Arial" w:cs="Arial" w:hint="eastAsia"/>
          <w:bCs/>
          <w:lang w:val="en-US" w:eastAsia="zh-CN"/>
        </w:rPr>
        <w:t>Re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FC79E7">
        <w:rPr>
          <w:rFonts w:ascii="Arial" w:eastAsia="Calibri Light" w:hAnsi="Arial" w:cs="Arial"/>
          <w:bCs/>
          <w:lang w:val="en-US" w:eastAsia="ja-JP"/>
        </w:rPr>
        <w:t>on feasibility of UL FPT</w:t>
      </w:r>
      <w:r w:rsidR="004B593B">
        <w:rPr>
          <w:rFonts w:ascii="Arial" w:eastAsia="Calibri Light" w:hAnsi="Arial" w:cs="Arial"/>
          <w:bCs/>
          <w:lang w:val="en-US" w:eastAsia="ja-JP"/>
        </w:rPr>
        <w:t>x</w:t>
      </w:r>
      <w:r w:rsidR="00FC79E7">
        <w:rPr>
          <w:rFonts w:ascii="Arial" w:eastAsia="Calibri Light" w:hAnsi="Arial" w:cs="Arial"/>
          <w:bCs/>
          <w:lang w:val="en-US" w:eastAsia="ja-JP"/>
        </w:rPr>
        <w:t xml:space="preserve"> modes and transparent TxD for certain UE implementation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6B6904" w:rsidRPr="006B6904">
        <w:rPr>
          <w:rFonts w:ascii="Arial" w:eastAsia="Calibri Light" w:hAnsi="Arial" w:cs="Arial"/>
          <w:bCs/>
          <w:lang w:val="en-US" w:eastAsia="ja-JP"/>
        </w:rPr>
        <w:t>R1-</w:t>
      </w:r>
      <w:r w:rsidR="00D66B87">
        <w:rPr>
          <w:rFonts w:ascii="Arial" w:eastAsia="Calibri Light" w:hAnsi="Arial" w:cs="Arial"/>
          <w:bCs/>
          <w:lang w:val="en-US" w:eastAsia="ja-JP"/>
        </w:rPr>
        <w:t>200</w:t>
      </w:r>
      <w:r w:rsidR="00746F30">
        <w:rPr>
          <w:rFonts w:ascii="Arial" w:eastAsia="Calibri Light" w:hAnsi="Arial" w:cs="Arial"/>
          <w:bCs/>
          <w:lang w:val="en-US" w:eastAsia="ja-JP"/>
        </w:rPr>
        <w:t>5224</w:t>
      </w:r>
      <w:r w:rsidR="0070613F" w:rsidRPr="0070613F">
        <w:rPr>
          <w:rFonts w:ascii="Arial" w:eastAsia="Calibri Light" w:hAnsi="Arial" w:cs="Arial"/>
          <w:bCs/>
          <w:lang w:val="en-US" w:eastAsia="ja-JP"/>
        </w:rPr>
        <w:t xml:space="preserve"> 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(</w:t>
      </w:r>
      <w:r w:rsidR="00D66B87" w:rsidRPr="00D66B87">
        <w:rPr>
          <w:rFonts w:ascii="Arial" w:eastAsia="Calibri Light" w:hAnsi="Arial" w:cs="Arial"/>
          <w:bCs/>
          <w:lang w:val="en-US" w:eastAsia="ja-JP"/>
        </w:rPr>
        <w:t>R</w:t>
      </w:r>
      <w:r w:rsidR="00B509AA">
        <w:rPr>
          <w:rFonts w:ascii="Arial" w:eastAsia="Calibri Light" w:hAnsi="Arial" w:cs="Arial"/>
          <w:bCs/>
          <w:lang w:val="en-US" w:eastAsia="ja-JP"/>
        </w:rPr>
        <w:t>4</w:t>
      </w:r>
      <w:r w:rsidR="00D66B87" w:rsidRPr="00D66B87">
        <w:rPr>
          <w:rFonts w:ascii="Arial" w:eastAsia="Calibri Light" w:hAnsi="Arial" w:cs="Arial"/>
          <w:bCs/>
          <w:lang w:val="en-US" w:eastAsia="ja-JP"/>
        </w:rPr>
        <w:t>-</w:t>
      </w:r>
      <w:r w:rsidR="00B509AA">
        <w:rPr>
          <w:rFonts w:ascii="Arial" w:eastAsia="Calibri Light" w:hAnsi="Arial" w:cs="Arial"/>
          <w:bCs/>
          <w:lang w:val="en-US" w:eastAsia="ja-JP"/>
        </w:rPr>
        <w:t>2009171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B509AA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68407B" w:rsidRPr="0068407B">
        <w:rPr>
          <w:rFonts w:ascii="Arial" w:hAnsi="Arial" w:cs="Arial"/>
          <w:bCs/>
          <w:lang w:val="en-US"/>
        </w:rPr>
        <w:t>NR-eMIMO-Core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 w:hint="eastAsia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bookmarkStart w:id="0" w:name="_GoBack"/>
      <w:bookmarkEnd w:id="0"/>
      <w:r w:rsidR="00290771" w:rsidRPr="003047BF">
        <w:rPr>
          <w:rFonts w:ascii="Arial" w:hAnsi="Arial" w:cs="Arial"/>
          <w:bCs/>
          <w:lang w:val="en-US"/>
        </w:rPr>
        <w:t>RAN WG1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</w:t>
      </w:r>
      <w:r w:rsidR="00B509AA">
        <w:rPr>
          <w:rFonts w:ascii="Arial" w:hAnsi="Arial" w:cs="Arial"/>
          <w:bCs/>
          <w:lang w:val="en-US"/>
        </w:rPr>
        <w:t>4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FB3322">
        <w:rPr>
          <w:rFonts w:ascii="Arial" w:hAnsi="Arial" w:cs="Arial"/>
          <w:b w:val="0"/>
          <w:bCs/>
          <w:lang w:val="en-US" w:eastAsia="zh-CN"/>
        </w:rPr>
        <w:t>Leiming Zhang</w:t>
      </w:r>
    </w:p>
    <w:p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FB3322">
        <w:rPr>
          <w:rFonts w:ascii="Arial" w:hAnsi="Arial" w:cs="Arial"/>
          <w:b w:val="0"/>
          <w:bCs/>
          <w:color w:val="auto"/>
          <w:lang w:val="en-US"/>
        </w:rPr>
        <w:t>Zhangleiming.zhang</w:t>
      </w:r>
      <w:r w:rsidR="00D71096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 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{at } 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F11AB4" w:rsidRDefault="005A6C01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:rsidR="000C5BA2" w:rsidRPr="000C5BA2" w:rsidRDefault="000C5BA2" w:rsidP="00710B2A">
      <w:pPr>
        <w:spacing w:after="240"/>
        <w:jc w:val="both"/>
        <w:rPr>
          <w:rFonts w:ascii="Arial" w:hAnsi="Arial" w:cs="Arial" w:hint="eastAsia"/>
          <w:iCs/>
          <w:lang w:eastAsia="zh-CN"/>
        </w:rPr>
      </w:pPr>
      <w:r w:rsidRPr="00F11AB4">
        <w:rPr>
          <w:rFonts w:ascii="Arial" w:hAnsi="Arial" w:cs="Arial"/>
          <w:iCs/>
          <w:lang w:val="en-US" w:eastAsia="ja-JP"/>
        </w:rPr>
        <w:t xml:space="preserve">RAN1 thanks </w:t>
      </w:r>
      <w:r>
        <w:rPr>
          <w:rFonts w:ascii="Arial" w:hAnsi="Arial" w:cs="Arial"/>
          <w:iCs/>
          <w:lang w:val="en-US" w:eastAsia="ja-JP"/>
        </w:rPr>
        <w:t>RAN4</w:t>
      </w:r>
      <w:r w:rsidRPr="00F11AB4">
        <w:rPr>
          <w:rFonts w:ascii="Arial" w:hAnsi="Arial" w:cs="Arial"/>
          <w:iCs/>
          <w:lang w:val="en-US" w:eastAsia="ja-JP"/>
        </w:rPr>
        <w:t xml:space="preserve"> for the LS</w:t>
      </w:r>
      <w:r>
        <w:rPr>
          <w:rFonts w:ascii="Arial" w:hAnsi="Arial" w:cs="Arial"/>
          <w:iCs/>
          <w:lang w:val="en-US" w:eastAsia="ja-JP"/>
        </w:rPr>
        <w:t>.</w:t>
      </w:r>
      <w:r>
        <w:rPr>
          <w:rFonts w:ascii="Arial" w:hAnsi="Arial" w:cs="Arial"/>
          <w:iCs/>
          <w:lang w:val="en-US" w:eastAsia="zh-CN"/>
        </w:rPr>
        <w:t xml:space="preserve"> Based on the discussion, </w:t>
      </w:r>
      <w:r>
        <w:rPr>
          <w:rFonts w:ascii="Arial" w:hAnsi="Arial" w:cs="Arial"/>
          <w:lang w:eastAsia="zh-CN"/>
        </w:rPr>
        <w:t>RAN1 would like to provide following answers</w:t>
      </w:r>
      <w:r>
        <w:rPr>
          <w:rFonts w:ascii="Arial" w:hAnsi="Arial" w:cs="Arial"/>
          <w:iCs/>
          <w:lang w:eastAsia="zh-CN"/>
        </w:rPr>
        <w:t>:</w:t>
      </w:r>
    </w:p>
    <w:p w:rsidR="00B509AA" w:rsidRDefault="00B509AA" w:rsidP="00710B2A">
      <w:pPr>
        <w:overflowPunct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RAN4 study of </w:t>
      </w:r>
      <w:r w:rsidRPr="005410E2">
        <w:rPr>
          <w:rFonts w:ascii="Arial" w:hAnsi="Arial" w:cs="Arial"/>
          <w:lang w:eastAsia="zh-CN"/>
        </w:rPr>
        <w:t>ULFPTx</w:t>
      </w:r>
      <w:r>
        <w:rPr>
          <w:rFonts w:ascii="Arial" w:hAnsi="Arial" w:cs="Arial"/>
          <w:lang w:eastAsia="zh-CN"/>
        </w:rPr>
        <w:t xml:space="preserve"> under eMIMO WI, enabling transparent Tx diversity (TxD) was agreed</w:t>
      </w:r>
      <w:r w:rsidRPr="0091192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at least from Rel-16, and t</w:t>
      </w:r>
      <w:r w:rsidRPr="005410E2">
        <w:rPr>
          <w:rFonts w:ascii="Arial" w:hAnsi="Arial" w:cs="Arial"/>
          <w:lang w:eastAsia="zh-CN"/>
        </w:rPr>
        <w:t xml:space="preserve">he applicability of </w:t>
      </w:r>
      <w:r>
        <w:rPr>
          <w:rFonts w:ascii="Arial" w:hAnsi="Arial" w:cs="Arial"/>
          <w:lang w:eastAsia="zh-CN"/>
        </w:rPr>
        <w:t>t</w:t>
      </w:r>
      <w:r w:rsidRPr="005410E2">
        <w:rPr>
          <w:rFonts w:ascii="Arial" w:hAnsi="Arial" w:cs="Arial"/>
          <w:lang w:eastAsia="zh-CN"/>
        </w:rPr>
        <w:t>ransparent TxD is NOT related to UE supporting or not supporting Rel-16 ULFPTx</w:t>
      </w:r>
      <w:r>
        <w:rPr>
          <w:rFonts w:ascii="Arial" w:hAnsi="Arial" w:cs="Arial"/>
          <w:lang w:eastAsia="zh-CN"/>
        </w:rPr>
        <w:t xml:space="preserve">. Two possible cases were identified in RAN4 to </w:t>
      </w:r>
      <w:r w:rsidRPr="005410E2">
        <w:rPr>
          <w:rFonts w:ascii="Arial" w:hAnsi="Arial" w:cs="Arial"/>
          <w:lang w:eastAsia="zh-CN"/>
        </w:rPr>
        <w:t>use transparent TxD to achieve the required transmission power</w:t>
      </w:r>
      <w:r>
        <w:rPr>
          <w:rFonts w:ascii="Arial" w:hAnsi="Arial" w:cs="Arial"/>
          <w:lang w:eastAsia="zh-CN"/>
        </w:rPr>
        <w:t>, i.e. for a FR1 UE having two TX branches/antennae,</w:t>
      </w:r>
    </w:p>
    <w:p w:rsidR="00B509AA" w:rsidRDefault="00B509AA" w:rsidP="00710B2A">
      <w:pPr>
        <w:numPr>
          <w:ilvl w:val="0"/>
          <w:numId w:val="48"/>
        </w:numPr>
        <w:overflowPunct w:val="0"/>
        <w:spacing w:after="120"/>
        <w:ind w:left="714" w:hanging="357"/>
        <w:jc w:val="both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First case: T</w:t>
      </w:r>
      <w:r w:rsidRPr="005410E2">
        <w:rPr>
          <w:rFonts w:ascii="Arial" w:hAnsi="Arial" w:cs="Arial"/>
          <w:lang w:eastAsia="zh-CN"/>
        </w:rPr>
        <w:t xml:space="preserve">ransparent TxD </w:t>
      </w:r>
      <w:r w:rsidRPr="005410E2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UE configured with </w:t>
      </w:r>
      <w:r w:rsidRPr="005410E2">
        <w:rPr>
          <w:rFonts w:ascii="Arial" w:hAnsi="Arial" w:cs="Arial"/>
          <w:lang w:val="en-US" w:eastAsia="zh-CN"/>
        </w:rPr>
        <w:t>single SRS port (either with DCI_0_0 or single SRS port with DCI_0_1)</w:t>
      </w:r>
      <w:r>
        <w:rPr>
          <w:rFonts w:ascii="Arial" w:hAnsi="Arial" w:cs="Arial"/>
          <w:lang w:val="en-US" w:eastAsia="zh-CN"/>
        </w:rPr>
        <w:t>;</w:t>
      </w:r>
    </w:p>
    <w:p w:rsidR="00B509AA" w:rsidRDefault="00B509AA" w:rsidP="00710B2A">
      <w:pPr>
        <w:numPr>
          <w:ilvl w:val="0"/>
          <w:numId w:val="48"/>
        </w:numPr>
        <w:overflowPunct w:val="0"/>
        <w:spacing w:after="120"/>
        <w:ind w:left="714" w:hanging="357"/>
        <w:jc w:val="both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Second case: Transparent TxD for UE configured with 2 SRS ports (FFS whether TxD is feasible in this case).</w:t>
      </w:r>
    </w:p>
    <w:p w:rsidR="00B509AA" w:rsidRDefault="00B509AA" w:rsidP="00710B2A">
      <w:pPr>
        <w:overflowPunct w:val="0"/>
        <w:spacing w:before="120" w:after="120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For the second case, two possible methods to </w:t>
      </w:r>
      <w:r>
        <w:rPr>
          <w:rFonts w:ascii="Arial" w:hAnsi="Arial" w:cs="Arial"/>
          <w:lang w:eastAsia="zh-CN"/>
        </w:rPr>
        <w:t xml:space="preserve">transmit a multi-port SRS resource (i.e. 2Tx ports) with two PAs (PA1 and PA2) were considered, i.e. </w:t>
      </w:r>
    </w:p>
    <w:p w:rsidR="00B509AA" w:rsidRPr="005410E2" w:rsidRDefault="00B509AA" w:rsidP="00710B2A">
      <w:pPr>
        <w:numPr>
          <w:ilvl w:val="0"/>
          <w:numId w:val="49"/>
        </w:numPr>
        <w:overflowPunct w:val="0"/>
        <w:spacing w:after="120"/>
        <w:jc w:val="both"/>
        <w:textAlignment w:val="baseline"/>
        <w:rPr>
          <w:rFonts w:ascii="Arial" w:hAnsi="Arial" w:cs="Arial"/>
          <w:lang w:val="en-US" w:eastAsia="zh-CN"/>
        </w:rPr>
      </w:pPr>
      <w:r w:rsidRPr="005410E2">
        <w:rPr>
          <w:rFonts w:ascii="Arial" w:hAnsi="Arial" w:cs="Arial"/>
          <w:lang w:eastAsia="zh-CN"/>
        </w:rPr>
        <w:t>Method-1: SRS port-1 maps to PA1, SRS port-2 maps to PA2</w:t>
      </w:r>
    </w:p>
    <w:p w:rsidR="00B509AA" w:rsidRPr="005410E2" w:rsidRDefault="00B509AA" w:rsidP="00710B2A">
      <w:pPr>
        <w:numPr>
          <w:ilvl w:val="0"/>
          <w:numId w:val="49"/>
        </w:numPr>
        <w:overflowPunct w:val="0"/>
        <w:spacing w:after="120"/>
        <w:jc w:val="both"/>
        <w:textAlignment w:val="baseline"/>
        <w:rPr>
          <w:rFonts w:ascii="Arial" w:hAnsi="Arial" w:cs="Arial"/>
          <w:lang w:val="en-US" w:eastAsia="zh-CN"/>
        </w:rPr>
      </w:pPr>
      <w:r w:rsidRPr="005410E2">
        <w:rPr>
          <w:rFonts w:ascii="Arial" w:hAnsi="Arial" w:cs="Arial"/>
          <w:lang w:eastAsia="zh-CN"/>
        </w:rPr>
        <w:t>Method-2: SRS port-1 maps to PA1+PA2, SRS port-2 maps to PA1+PA2</w:t>
      </w:r>
    </w:p>
    <w:p w:rsidR="00B509AA" w:rsidRDefault="00B509AA" w:rsidP="00710B2A">
      <w:pPr>
        <w:overflowPunct w:val="0"/>
        <w:spacing w:before="120" w:after="120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order to make progress of corresponding discussion of transparent TxD related issues, RAN4 would like to get some clarification from RAN1 for the feasibility of the second case.</w:t>
      </w:r>
    </w:p>
    <w:p w:rsidR="00B509AA" w:rsidRDefault="00B509AA" w:rsidP="00710B2A">
      <w:pPr>
        <w:overflowPunct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>Question 1</w:t>
      </w:r>
      <w:r>
        <w:rPr>
          <w:rFonts w:ascii="Arial" w:hAnsi="Arial" w:cs="Arial"/>
          <w:lang w:eastAsia="zh-CN"/>
        </w:rPr>
        <w:t>: Whether the two mentioned methods are both feasible to transmit the full output power?</w:t>
      </w:r>
    </w:p>
    <w:p w:rsidR="005A28CC" w:rsidRPr="005A28CC" w:rsidRDefault="000C5BA2" w:rsidP="005A28CC">
      <w:pPr>
        <w:ind w:leftChars="27" w:left="54"/>
        <w:rPr>
          <w:rFonts w:ascii="Arial" w:hAnsi="Arial" w:cs="Arial"/>
          <w:lang w:eastAsia="zh-CN"/>
        </w:rPr>
      </w:pPr>
      <w:r w:rsidRPr="00B509AA">
        <w:rPr>
          <w:rFonts w:ascii="Arial" w:hAnsi="Arial" w:cs="Arial"/>
          <w:b/>
          <w:lang w:eastAsia="zh-CN"/>
        </w:rPr>
        <w:t>Answer 1:</w:t>
      </w:r>
      <w:r>
        <w:rPr>
          <w:rFonts w:ascii="Arial" w:hAnsi="Arial" w:cs="Arial"/>
          <w:lang w:eastAsia="zh-CN"/>
        </w:rPr>
        <w:t xml:space="preserve"> </w:t>
      </w:r>
      <w:r w:rsidR="005A28CC" w:rsidRPr="005A28CC">
        <w:rPr>
          <w:rFonts w:ascii="Arial" w:hAnsi="Arial" w:cs="Arial" w:hint="eastAsia"/>
          <w:lang w:eastAsia="zh-CN"/>
        </w:rPr>
        <w:t>From RAN1</w:t>
      </w:r>
      <w:r w:rsidR="00CC08D2">
        <w:rPr>
          <w:rFonts w:ascii="Arial" w:hAnsi="Arial" w:cs="Arial"/>
          <w:lang w:eastAsia="zh-CN"/>
        </w:rPr>
        <w:t>’s</w:t>
      </w:r>
      <w:r w:rsidR="005A28CC" w:rsidRPr="005A28CC">
        <w:rPr>
          <w:rFonts w:ascii="Arial" w:hAnsi="Arial" w:cs="Arial" w:hint="eastAsia"/>
          <w:lang w:eastAsia="zh-CN"/>
        </w:rPr>
        <w:t xml:space="preserve"> perspective, both Method-1 and Method-2 can be supported for UL full power transmission. </w:t>
      </w:r>
    </w:p>
    <w:p w:rsidR="005A28CC" w:rsidRPr="005A28CC" w:rsidRDefault="005C3267" w:rsidP="005A28CC">
      <w:pPr>
        <w:ind w:leftChars="27" w:left="54"/>
        <w:rPr>
          <w:rFonts w:ascii="Arial" w:hAnsi="Arial" w:cs="Arial"/>
          <w:lang w:eastAsia="zh-CN"/>
        </w:rPr>
      </w:pPr>
      <w:r w:rsidRPr="005C3267">
        <w:rPr>
          <w:rFonts w:ascii="Arial" w:hAnsi="Arial" w:cs="Arial"/>
          <w:lang w:eastAsia="zh-CN"/>
        </w:rPr>
        <w:t>For two SRS port transmission in method-2, the UE will need to transmit two SRS ports on each PA in a symbol, while for method-1 each PA carries one SRS port.</w:t>
      </w:r>
    </w:p>
    <w:p w:rsidR="000C5BA2" w:rsidRPr="000C5BA2" w:rsidRDefault="000C5BA2" w:rsidP="00710B2A">
      <w:pPr>
        <w:overflowPunct w:val="0"/>
        <w:spacing w:after="120"/>
        <w:jc w:val="both"/>
        <w:textAlignment w:val="baseline"/>
        <w:rPr>
          <w:rFonts w:ascii="Arial" w:hAnsi="Arial" w:cs="Arial" w:hint="eastAsia"/>
          <w:lang w:eastAsia="zh-CN"/>
        </w:rPr>
      </w:pPr>
    </w:p>
    <w:p w:rsidR="00B509AA" w:rsidRDefault="00B509AA" w:rsidP="00710B2A">
      <w:pPr>
        <w:overflowPunct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>Question 2</w:t>
      </w:r>
      <w:r>
        <w:rPr>
          <w:rFonts w:ascii="Arial" w:hAnsi="Arial" w:cs="Arial"/>
          <w:lang w:eastAsia="zh-CN"/>
        </w:rPr>
        <w:t xml:space="preserve">: If answer is yes, which </w:t>
      </w:r>
      <w:r w:rsidRPr="005410E2">
        <w:rPr>
          <w:rFonts w:ascii="Arial" w:hAnsi="Arial" w:cs="Arial"/>
          <w:lang w:eastAsia="zh-CN"/>
        </w:rPr>
        <w:t>ULFPTx</w:t>
      </w:r>
      <w:r>
        <w:rPr>
          <w:rFonts w:ascii="Arial" w:hAnsi="Arial" w:cs="Arial"/>
          <w:lang w:eastAsia="zh-CN"/>
        </w:rPr>
        <w:t xml:space="preserve"> modes can be supported for these two methods?</w:t>
      </w:r>
    </w:p>
    <w:p w:rsidR="000C5BA2" w:rsidRPr="00B97BCD" w:rsidRDefault="000C5BA2" w:rsidP="00710B2A">
      <w:pPr>
        <w:jc w:val="both"/>
        <w:rPr>
          <w:rFonts w:ascii="Arial" w:hAnsi="Arial" w:cs="Arial"/>
          <w:b/>
          <w:lang w:eastAsia="zh-CN"/>
        </w:rPr>
      </w:pPr>
      <w:r w:rsidRPr="00B97BCD">
        <w:rPr>
          <w:rFonts w:ascii="Arial" w:hAnsi="Arial" w:cs="Arial" w:hint="eastAsia"/>
          <w:b/>
          <w:lang w:eastAsia="zh-CN"/>
        </w:rPr>
        <w:t>A</w:t>
      </w:r>
      <w:r w:rsidRPr="00B97BCD">
        <w:rPr>
          <w:rFonts w:ascii="Arial" w:hAnsi="Arial" w:cs="Arial"/>
          <w:b/>
          <w:lang w:eastAsia="zh-CN"/>
        </w:rPr>
        <w:t xml:space="preserve">nswer 2: </w:t>
      </w:r>
      <w:r w:rsidR="0009408D" w:rsidRPr="0009408D">
        <w:rPr>
          <w:rFonts w:ascii="Arial" w:hAnsi="Arial" w:cs="Arial"/>
          <w:lang w:eastAsia="zh-CN"/>
        </w:rPr>
        <w:t>From RAN1</w:t>
      </w:r>
      <w:r w:rsidR="00052A71">
        <w:rPr>
          <w:rFonts w:ascii="Arial" w:hAnsi="Arial" w:cs="Arial"/>
          <w:lang w:eastAsia="zh-CN"/>
        </w:rPr>
        <w:t>’s</w:t>
      </w:r>
      <w:r w:rsidR="0009408D" w:rsidRPr="0009408D">
        <w:rPr>
          <w:rFonts w:ascii="Arial" w:hAnsi="Arial" w:cs="Arial"/>
          <w:lang w:eastAsia="zh-CN"/>
        </w:rPr>
        <w:t xml:space="preserve"> perspective, Method-1 can be supported for any UL </w:t>
      </w:r>
      <w:r w:rsidR="0009408D" w:rsidRPr="0009408D">
        <w:rPr>
          <w:rFonts w:ascii="Arial" w:hAnsi="Arial" w:cs="Arial" w:hint="eastAsia"/>
          <w:lang w:eastAsia="zh-CN"/>
        </w:rPr>
        <w:t>full</w:t>
      </w:r>
      <w:r w:rsidR="0009408D" w:rsidRPr="0009408D">
        <w:rPr>
          <w:rFonts w:ascii="Arial" w:hAnsi="Arial" w:cs="Arial"/>
          <w:lang w:eastAsia="zh-CN"/>
        </w:rPr>
        <w:t xml:space="preserve"> </w:t>
      </w:r>
      <w:r w:rsidR="00052A71">
        <w:rPr>
          <w:rFonts w:ascii="Arial" w:hAnsi="Arial" w:cs="Arial"/>
          <w:lang w:eastAsia="zh-CN"/>
        </w:rPr>
        <w:t>power transmission modes, and Me</w:t>
      </w:r>
      <w:r w:rsidR="0009408D" w:rsidRPr="0009408D">
        <w:rPr>
          <w:rFonts w:ascii="Arial" w:hAnsi="Arial" w:cs="Arial"/>
          <w:lang w:eastAsia="zh-CN"/>
        </w:rPr>
        <w:t>thod-2 can be supported at least for Mode-2 and Mode-full power</w:t>
      </w:r>
      <w:r w:rsidR="00052A71">
        <w:rPr>
          <w:rFonts w:ascii="Arial" w:hAnsi="Arial" w:cs="Arial"/>
          <w:lang w:eastAsia="zh-CN"/>
        </w:rPr>
        <w:t xml:space="preserve"> (i.e., the other mode)</w:t>
      </w:r>
      <w:r w:rsidR="0009408D" w:rsidRPr="0009408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B509AA" w:rsidRPr="000C5BA2" w:rsidRDefault="00B509AA" w:rsidP="00710B2A">
      <w:pPr>
        <w:jc w:val="both"/>
        <w:rPr>
          <w:rFonts w:ascii="Arial" w:hAnsi="Arial" w:cs="Arial"/>
          <w:lang w:eastAsia="zh-CN"/>
        </w:rPr>
      </w:pPr>
    </w:p>
    <w:p w:rsidR="00B509AA" w:rsidRDefault="00B509AA" w:rsidP="00710B2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Furthermore, RAN4 discussed that the feasibility of different ULFPTx modes in FR2 UE. The ULFPTx mode-1 for FR2 UE has been confirmed to be feasible, while companies have different understandings for the other two modes (i.e., mode-1 and the other mode). RAN4 would like to get some clarification from RAN1 for the feasibility of the other two modes. </w:t>
      </w:r>
    </w:p>
    <w:p w:rsidR="00B509AA" w:rsidRDefault="00B509AA" w:rsidP="00710B2A">
      <w:pPr>
        <w:jc w:val="both"/>
        <w:rPr>
          <w:rFonts w:ascii="Arial" w:hAnsi="Arial" w:cs="Arial"/>
          <w:lang w:eastAsia="zh-CN"/>
        </w:rPr>
      </w:pPr>
    </w:p>
    <w:p w:rsidR="00B509AA" w:rsidRDefault="00B509AA" w:rsidP="00710B2A">
      <w:pPr>
        <w:overflowPunct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lang w:eastAsia="zh-CN"/>
        </w:rPr>
        <w:t>: Whether the ULFPTx mode-2 and the other ULPFTx mode are feasible for FR2 UE?</w:t>
      </w:r>
    </w:p>
    <w:p w:rsidR="000A712D" w:rsidRDefault="000C5BA2" w:rsidP="00710B2A">
      <w:pPr>
        <w:spacing w:after="240"/>
        <w:jc w:val="both"/>
        <w:rPr>
          <w:rFonts w:ascii="Arial" w:hAnsi="Arial" w:cs="Arial"/>
          <w:lang w:eastAsia="zh-CN"/>
        </w:rPr>
      </w:pPr>
      <w:r w:rsidRPr="00B97BCD">
        <w:rPr>
          <w:rFonts w:ascii="Arial" w:hAnsi="Arial" w:cs="Arial" w:hint="eastAsia"/>
          <w:b/>
          <w:lang w:eastAsia="zh-CN"/>
        </w:rPr>
        <w:lastRenderedPageBreak/>
        <w:t>A</w:t>
      </w:r>
      <w:r w:rsidRPr="00B97BCD">
        <w:rPr>
          <w:rFonts w:ascii="Arial" w:hAnsi="Arial" w:cs="Arial"/>
          <w:b/>
          <w:lang w:eastAsia="zh-CN"/>
        </w:rPr>
        <w:t xml:space="preserve">nswer </w:t>
      </w:r>
      <w:r>
        <w:rPr>
          <w:rFonts w:ascii="Arial" w:hAnsi="Arial" w:cs="Arial"/>
          <w:b/>
          <w:lang w:eastAsia="zh-CN"/>
        </w:rPr>
        <w:t>3</w:t>
      </w:r>
      <w:r w:rsidRPr="00B97BCD">
        <w:rPr>
          <w:rFonts w:ascii="Arial" w:hAnsi="Arial" w:cs="Arial"/>
          <w:b/>
          <w:lang w:eastAsia="zh-CN"/>
        </w:rPr>
        <w:t xml:space="preserve">: </w:t>
      </w:r>
      <w:r w:rsidR="00052A71" w:rsidRPr="00052A71">
        <w:rPr>
          <w:rFonts w:ascii="Arial" w:hAnsi="Arial" w:cs="Arial"/>
          <w:lang w:eastAsia="zh-CN"/>
        </w:rPr>
        <w:t xml:space="preserve">From RAN1’s perspective, </w:t>
      </w:r>
      <w:r w:rsidR="0009408D" w:rsidRPr="0009408D">
        <w:rPr>
          <w:rFonts w:ascii="Arial" w:hAnsi="Arial" w:cs="Arial"/>
          <w:lang w:eastAsia="zh-CN"/>
        </w:rPr>
        <w:t>UL full power modes {Mode-1, Mode-2 and Mode-full power</w:t>
      </w:r>
      <w:r w:rsidR="00052A71">
        <w:rPr>
          <w:rFonts w:ascii="Arial" w:hAnsi="Arial" w:cs="Arial"/>
          <w:lang w:eastAsia="zh-CN"/>
        </w:rPr>
        <w:t xml:space="preserve"> (i.e., the other mode)</w:t>
      </w:r>
      <w:r w:rsidR="0009408D" w:rsidRPr="0009408D">
        <w:rPr>
          <w:rFonts w:ascii="Arial" w:hAnsi="Arial" w:cs="Arial"/>
          <w:lang w:eastAsia="zh-CN"/>
        </w:rPr>
        <w:t>} can be supported for FR2</w:t>
      </w:r>
      <w:r w:rsidR="000A712D">
        <w:rPr>
          <w:rFonts w:ascii="Arial" w:hAnsi="Arial" w:cs="Arial"/>
          <w:lang w:eastAsia="zh-CN"/>
        </w:rPr>
        <w:t>.</w:t>
      </w:r>
    </w:p>
    <w:p w:rsidR="002A12EA" w:rsidRPr="00F11AB4" w:rsidRDefault="002A12EA" w:rsidP="00AD476C">
      <w:pPr>
        <w:spacing w:beforeLines="50" w:before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0C5BA2">
        <w:rPr>
          <w:rFonts w:ascii="Arial" w:hAnsi="Arial" w:cs="Arial"/>
          <w:b/>
          <w:lang w:val="en-US"/>
        </w:rPr>
        <w:t>4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0179E1" w:rsidRPr="00F11AB4">
        <w:rPr>
          <w:rFonts w:ascii="Arial" w:hAnsi="Arial" w:cs="Arial"/>
          <w:lang w:val="en-US"/>
        </w:rPr>
        <w:t xml:space="preserve">RAN1 would like to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 RAN</w:t>
      </w:r>
      <w:r w:rsidR="000C5BA2">
        <w:rPr>
          <w:rFonts w:ascii="Arial" w:hAnsi="Arial" w:cs="Arial"/>
          <w:lang w:val="en-US"/>
        </w:rPr>
        <w:t>4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:rsidR="009312B7" w:rsidRPr="009312B7" w:rsidRDefault="009312B7" w:rsidP="002A1B38">
      <w:pPr>
        <w:tabs>
          <w:tab w:val="left" w:pos="509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B509AA">
        <w:rPr>
          <w:rFonts w:ascii="Arial" w:hAnsi="Arial" w:cs="Arial"/>
          <w:bCs/>
          <w:lang w:eastAsia="zh-CN"/>
        </w:rPr>
        <w:t>3e</w:t>
      </w:r>
      <w:r>
        <w:rPr>
          <w:rFonts w:ascii="Arial" w:hAnsi="Arial" w:cs="Arial"/>
          <w:bCs/>
          <w:lang w:eastAsia="zh-CN"/>
        </w:rPr>
        <w:tab/>
      </w:r>
      <w:r w:rsidR="002A1B38" w:rsidRPr="003047BF">
        <w:rPr>
          <w:rFonts w:ascii="Arial" w:hAnsi="Arial" w:cs="Arial"/>
          <w:bCs/>
          <w:lang w:eastAsia="zh-CN"/>
        </w:rPr>
        <w:t>26 O</w:t>
      </w:r>
      <w:r w:rsidR="00746F30">
        <w:rPr>
          <w:rFonts w:ascii="Arial" w:hAnsi="Arial" w:cs="Arial"/>
          <w:bCs/>
          <w:lang w:eastAsia="zh-CN"/>
        </w:rPr>
        <w:t>ct</w:t>
      </w:r>
      <w:r w:rsidR="003047BF" w:rsidRPr="003047BF">
        <w:rPr>
          <w:rFonts w:ascii="Arial" w:hAnsi="Arial" w:cs="Arial"/>
          <w:bCs/>
          <w:lang w:eastAsia="zh-CN"/>
        </w:rPr>
        <w:t xml:space="preserve"> - </w:t>
      </w:r>
      <w:r w:rsidR="003047BF"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  <w:lang w:eastAsia="zh-CN"/>
        </w:rPr>
        <w:t xml:space="preserve"> </w:t>
      </w:r>
      <w:r w:rsidR="00B509AA">
        <w:rPr>
          <w:rFonts w:ascii="Arial" w:hAnsi="Arial" w:cs="Arial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 w:rsidR="00746F30">
        <w:rPr>
          <w:rFonts w:ascii="Arial" w:hAnsi="Arial" w:cs="Arial"/>
          <w:bCs/>
          <w:lang w:eastAsia="zh-CN"/>
        </w:rPr>
        <w:t xml:space="preserve">             Online</w:t>
      </w:r>
    </w:p>
    <w:p w:rsidR="009312B7" w:rsidRP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9312B7">
        <w:rPr>
          <w:rFonts w:ascii="Arial" w:hAnsi="Arial" w:cs="Arial"/>
          <w:bCs/>
          <w:lang w:eastAsia="zh-CN"/>
        </w:rPr>
        <w:t>TSG-RAN WG1 Meeting #10</w:t>
      </w:r>
      <w:r w:rsidR="00B509AA">
        <w:rPr>
          <w:rFonts w:ascii="Arial" w:hAnsi="Arial" w:cs="Arial"/>
          <w:bCs/>
          <w:lang w:eastAsia="zh-CN"/>
        </w:rPr>
        <w:t>4e</w:t>
      </w:r>
      <w:r w:rsidRPr="009312B7">
        <w:rPr>
          <w:rFonts w:ascii="Arial" w:hAnsi="Arial" w:cs="Arial"/>
          <w:bCs/>
          <w:lang w:eastAsia="zh-CN"/>
        </w:rPr>
        <w:tab/>
      </w:r>
      <w:r w:rsidR="003047BF" w:rsidRPr="003047BF">
        <w:rPr>
          <w:rFonts w:ascii="Arial" w:hAnsi="Arial" w:cs="Arial"/>
          <w:bCs/>
          <w:lang w:eastAsia="zh-CN"/>
        </w:rPr>
        <w:t xml:space="preserve">1  </w:t>
      </w:r>
      <w:r w:rsidR="00746F30">
        <w:rPr>
          <w:rFonts w:ascii="Arial" w:hAnsi="Arial" w:cs="Arial"/>
          <w:bCs/>
          <w:lang w:eastAsia="zh-CN"/>
        </w:rPr>
        <w:t>-</w:t>
      </w:r>
      <w:r w:rsidR="003047BF">
        <w:rPr>
          <w:rFonts w:ascii="Arial" w:hAnsi="Arial" w:cs="Arial"/>
          <w:bCs/>
          <w:lang w:eastAsia="zh-CN"/>
        </w:rPr>
        <w:t xml:space="preserve"> </w:t>
      </w:r>
      <w:r w:rsidR="003047BF" w:rsidRPr="003047BF">
        <w:rPr>
          <w:rFonts w:ascii="Arial" w:hAnsi="Arial" w:cs="Arial"/>
          <w:bCs/>
          <w:lang w:eastAsia="zh-CN"/>
        </w:rPr>
        <w:t xml:space="preserve"> </w:t>
      </w:r>
      <w:r w:rsidR="003047BF">
        <w:rPr>
          <w:rFonts w:ascii="Arial" w:hAnsi="Arial" w:cs="Arial"/>
          <w:bCs/>
          <w:lang w:eastAsia="zh-CN"/>
        </w:rPr>
        <w:t>5</w:t>
      </w:r>
      <w:r w:rsidRPr="009312B7">
        <w:rPr>
          <w:rFonts w:ascii="Arial" w:hAnsi="Arial" w:cs="Arial"/>
          <w:bCs/>
          <w:lang w:eastAsia="zh-CN"/>
        </w:rPr>
        <w:t xml:space="preserve"> </w:t>
      </w:r>
      <w:r w:rsidR="003047BF">
        <w:rPr>
          <w:rFonts w:ascii="Arial" w:hAnsi="Arial" w:cs="Arial"/>
          <w:bCs/>
          <w:lang w:eastAsia="zh-CN"/>
        </w:rPr>
        <w:t>Mar</w:t>
      </w:r>
      <w:r w:rsidRPr="009312B7">
        <w:rPr>
          <w:rFonts w:ascii="Arial" w:hAnsi="Arial" w:cs="Arial"/>
          <w:bCs/>
          <w:lang w:eastAsia="zh-CN"/>
        </w:rPr>
        <w:t xml:space="preserve"> 202</w:t>
      </w:r>
      <w:r w:rsidR="00B509AA">
        <w:rPr>
          <w:rFonts w:ascii="Arial" w:hAnsi="Arial" w:cs="Arial"/>
          <w:bCs/>
          <w:lang w:eastAsia="zh-CN"/>
        </w:rPr>
        <w:t>1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3047BF">
        <w:rPr>
          <w:rFonts w:ascii="Arial" w:hAnsi="Arial" w:cs="Arial"/>
          <w:bCs/>
          <w:lang w:eastAsia="zh-CN"/>
        </w:rPr>
        <w:t>Athens, GR</w:t>
      </w:r>
    </w:p>
    <w:sectPr w:rsidR="009312B7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D3C" w:rsidRDefault="009F1D3C">
      <w:r>
        <w:separator/>
      </w:r>
    </w:p>
  </w:endnote>
  <w:endnote w:type="continuationSeparator" w:id="0">
    <w:p w:rsidR="009F1D3C" w:rsidRDefault="009F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D3C" w:rsidRDefault="009F1D3C">
      <w:r>
        <w:separator/>
      </w:r>
    </w:p>
  </w:footnote>
  <w:footnote w:type="continuationSeparator" w:id="0">
    <w:p w:rsidR="009F1D3C" w:rsidRDefault="009F1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SimSun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8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SimSun" w:hAnsi="SimSu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SimSun" w:hAnsi="SimSun" w:hint="default"/>
      </w:rPr>
    </w:lvl>
  </w:abstractNum>
  <w:abstractNum w:abstractNumId="22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7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SimSun" w:hAnsi="SimSun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5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SimSun" w:eastAsia="@Yu Mincho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7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9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41" w15:restartNumberingAfterBreak="0">
    <w:nsid w:val="65232AAD"/>
    <w:multiLevelType w:val="hybridMultilevel"/>
    <w:tmpl w:val="CE74D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SimSun" w:hAnsi="SimSun" w:hint="default"/>
      </w:rPr>
    </w:lvl>
  </w:abstractNum>
  <w:abstractNum w:abstractNumId="44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45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6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7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imSun" w:hAnsi="SimSun" w:hint="default"/>
      </w:rPr>
    </w:lvl>
  </w:abstractNum>
  <w:num w:numId="1">
    <w:abstractNumId w:val="40"/>
  </w:num>
  <w:num w:numId="2">
    <w:abstractNumId w:val="32"/>
  </w:num>
  <w:num w:numId="3">
    <w:abstractNumId w:val="26"/>
  </w:num>
  <w:num w:numId="4">
    <w:abstractNumId w:val="9"/>
  </w:num>
  <w:num w:numId="5">
    <w:abstractNumId w:val="22"/>
  </w:num>
  <w:num w:numId="6">
    <w:abstractNumId w:val="30"/>
  </w:num>
  <w:num w:numId="7">
    <w:abstractNumId w:val="20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5"/>
  </w:num>
  <w:num w:numId="13">
    <w:abstractNumId w:val="29"/>
  </w:num>
  <w:num w:numId="14">
    <w:abstractNumId w:val="16"/>
  </w:num>
  <w:num w:numId="15">
    <w:abstractNumId w:val="27"/>
  </w:num>
  <w:num w:numId="16">
    <w:abstractNumId w:val="31"/>
  </w:num>
  <w:num w:numId="17">
    <w:abstractNumId w:val="10"/>
  </w:num>
  <w:num w:numId="18">
    <w:abstractNumId w:val="21"/>
  </w:num>
  <w:num w:numId="19">
    <w:abstractNumId w:val="36"/>
  </w:num>
  <w:num w:numId="20">
    <w:abstractNumId w:val="44"/>
  </w:num>
  <w:num w:numId="21">
    <w:abstractNumId w:val="33"/>
  </w:num>
  <w:num w:numId="22">
    <w:abstractNumId w:val="15"/>
  </w:num>
  <w:num w:numId="23">
    <w:abstractNumId w:val="6"/>
  </w:num>
  <w:num w:numId="24">
    <w:abstractNumId w:val="12"/>
  </w:num>
  <w:num w:numId="25">
    <w:abstractNumId w:val="24"/>
  </w:num>
  <w:num w:numId="26">
    <w:abstractNumId w:val="11"/>
  </w:num>
  <w:num w:numId="27">
    <w:abstractNumId w:val="7"/>
  </w:num>
  <w:num w:numId="28">
    <w:abstractNumId w:val="38"/>
  </w:num>
  <w:num w:numId="29">
    <w:abstractNumId w:val="39"/>
  </w:num>
  <w:num w:numId="30">
    <w:abstractNumId w:val="4"/>
  </w:num>
  <w:num w:numId="31">
    <w:abstractNumId w:val="42"/>
  </w:num>
  <w:num w:numId="32">
    <w:abstractNumId w:val="17"/>
  </w:num>
  <w:num w:numId="33">
    <w:abstractNumId w:val="13"/>
  </w:num>
  <w:num w:numId="34">
    <w:abstractNumId w:val="43"/>
  </w:num>
  <w:num w:numId="35">
    <w:abstractNumId w:val="34"/>
  </w:num>
  <w:num w:numId="36">
    <w:abstractNumId w:val="47"/>
  </w:num>
  <w:num w:numId="37">
    <w:abstractNumId w:val="28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SimSun" w:hAnsi="SimSun" w:hint="default"/>
          <w:sz w:val="20"/>
        </w:rPr>
      </w:lvl>
    </w:lvlOverride>
  </w:num>
  <w:num w:numId="39">
    <w:abstractNumId w:val="5"/>
  </w:num>
  <w:num w:numId="40">
    <w:abstractNumId w:val="23"/>
  </w:num>
  <w:num w:numId="41">
    <w:abstractNumId w:val="23"/>
  </w:num>
  <w:num w:numId="42">
    <w:abstractNumId w:val="35"/>
  </w:num>
  <w:num w:numId="43">
    <w:abstractNumId w:val="46"/>
  </w:num>
  <w:num w:numId="44">
    <w:abstractNumId w:val="45"/>
  </w:num>
  <w:num w:numId="45">
    <w:abstractNumId w:val="19"/>
  </w:num>
  <w:num w:numId="46">
    <w:abstractNumId w:val="41"/>
  </w:num>
  <w:num w:numId="47">
    <w:abstractNumId w:val="8"/>
  </w:num>
  <w:num w:numId="48">
    <w:abstractNumId w:val="37"/>
  </w:num>
  <w:num w:numId="4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2A71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08D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12D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BA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F0E6F"/>
    <w:rsid w:val="000F7567"/>
    <w:rsid w:val="0010184D"/>
    <w:rsid w:val="00101C56"/>
    <w:rsid w:val="00105234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65A0C"/>
    <w:rsid w:val="00172C11"/>
    <w:rsid w:val="00173E3F"/>
    <w:rsid w:val="00176E12"/>
    <w:rsid w:val="00176F49"/>
    <w:rsid w:val="00192A1B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1F6278"/>
    <w:rsid w:val="00200283"/>
    <w:rsid w:val="00200C3E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03A1"/>
    <w:rsid w:val="00241140"/>
    <w:rsid w:val="00241E30"/>
    <w:rsid w:val="00242031"/>
    <w:rsid w:val="002434C3"/>
    <w:rsid w:val="00244F69"/>
    <w:rsid w:val="00247917"/>
    <w:rsid w:val="00253648"/>
    <w:rsid w:val="002544E0"/>
    <w:rsid w:val="00257820"/>
    <w:rsid w:val="00261173"/>
    <w:rsid w:val="00263DAB"/>
    <w:rsid w:val="00263DB8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1B38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47BF"/>
    <w:rsid w:val="00306AE8"/>
    <w:rsid w:val="0031404F"/>
    <w:rsid w:val="00316502"/>
    <w:rsid w:val="00322C33"/>
    <w:rsid w:val="00323492"/>
    <w:rsid w:val="003275B9"/>
    <w:rsid w:val="00330C75"/>
    <w:rsid w:val="00335062"/>
    <w:rsid w:val="00340550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C5209"/>
    <w:rsid w:val="003D09B6"/>
    <w:rsid w:val="003D1CD0"/>
    <w:rsid w:val="003D1D5F"/>
    <w:rsid w:val="003D2BFA"/>
    <w:rsid w:val="003D3E2D"/>
    <w:rsid w:val="003D4506"/>
    <w:rsid w:val="003D483B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47318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839EB"/>
    <w:rsid w:val="004918DA"/>
    <w:rsid w:val="004946DA"/>
    <w:rsid w:val="004957F2"/>
    <w:rsid w:val="004968FF"/>
    <w:rsid w:val="004A3A0E"/>
    <w:rsid w:val="004A6EBB"/>
    <w:rsid w:val="004A7481"/>
    <w:rsid w:val="004B5560"/>
    <w:rsid w:val="004B593B"/>
    <w:rsid w:val="004B60C6"/>
    <w:rsid w:val="004B6469"/>
    <w:rsid w:val="004C455D"/>
    <w:rsid w:val="004C4983"/>
    <w:rsid w:val="004C52F9"/>
    <w:rsid w:val="004C54F4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2EF2"/>
    <w:rsid w:val="00567A83"/>
    <w:rsid w:val="00567EE9"/>
    <w:rsid w:val="0057442F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16A4"/>
    <w:rsid w:val="005A28CC"/>
    <w:rsid w:val="005A6C01"/>
    <w:rsid w:val="005A78FA"/>
    <w:rsid w:val="005B13AC"/>
    <w:rsid w:val="005B3CA6"/>
    <w:rsid w:val="005B6F2B"/>
    <w:rsid w:val="005B6F98"/>
    <w:rsid w:val="005B730D"/>
    <w:rsid w:val="005C0083"/>
    <w:rsid w:val="005C3267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619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407B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B2A"/>
    <w:rsid w:val="007139E8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6F30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78E4"/>
    <w:rsid w:val="007B173A"/>
    <w:rsid w:val="007B1765"/>
    <w:rsid w:val="007B3390"/>
    <w:rsid w:val="007B64E0"/>
    <w:rsid w:val="007C1B44"/>
    <w:rsid w:val="007C2617"/>
    <w:rsid w:val="007C7323"/>
    <w:rsid w:val="007C76C6"/>
    <w:rsid w:val="007D332E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5490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1540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2DDC"/>
    <w:rsid w:val="008D5446"/>
    <w:rsid w:val="008D781C"/>
    <w:rsid w:val="008D7C95"/>
    <w:rsid w:val="008E248C"/>
    <w:rsid w:val="008E273E"/>
    <w:rsid w:val="008E3B39"/>
    <w:rsid w:val="008E45F1"/>
    <w:rsid w:val="008E51C8"/>
    <w:rsid w:val="008E6FC5"/>
    <w:rsid w:val="008E707C"/>
    <w:rsid w:val="008F05A3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27F56"/>
    <w:rsid w:val="009312B7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B2C92"/>
    <w:rsid w:val="009C1720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1D3C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09DD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0812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09AA"/>
    <w:rsid w:val="00B57978"/>
    <w:rsid w:val="00B62482"/>
    <w:rsid w:val="00B65DE0"/>
    <w:rsid w:val="00B667A2"/>
    <w:rsid w:val="00B675D4"/>
    <w:rsid w:val="00B72CF2"/>
    <w:rsid w:val="00B74156"/>
    <w:rsid w:val="00B76C99"/>
    <w:rsid w:val="00B80271"/>
    <w:rsid w:val="00B844C2"/>
    <w:rsid w:val="00B8508E"/>
    <w:rsid w:val="00B85E98"/>
    <w:rsid w:val="00B90CC3"/>
    <w:rsid w:val="00B92DA5"/>
    <w:rsid w:val="00B97671"/>
    <w:rsid w:val="00B97BCD"/>
    <w:rsid w:val="00B97D1A"/>
    <w:rsid w:val="00BA01BE"/>
    <w:rsid w:val="00BA3C8C"/>
    <w:rsid w:val="00BA4D3B"/>
    <w:rsid w:val="00BA7C89"/>
    <w:rsid w:val="00BB41B5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303F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08D2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18E8"/>
    <w:rsid w:val="00D42298"/>
    <w:rsid w:val="00D430D7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53F"/>
    <w:rsid w:val="00D66390"/>
    <w:rsid w:val="00D66B87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114E"/>
    <w:rsid w:val="00DE4298"/>
    <w:rsid w:val="00DF21C6"/>
    <w:rsid w:val="00DF4176"/>
    <w:rsid w:val="00DF437D"/>
    <w:rsid w:val="00E03539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2318"/>
    <w:rsid w:val="00E65B42"/>
    <w:rsid w:val="00E65C0A"/>
    <w:rsid w:val="00E71152"/>
    <w:rsid w:val="00E723BE"/>
    <w:rsid w:val="00E75897"/>
    <w:rsid w:val="00E802C5"/>
    <w:rsid w:val="00E80916"/>
    <w:rsid w:val="00E85F8C"/>
    <w:rsid w:val="00E868BE"/>
    <w:rsid w:val="00E86B79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45743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2B05"/>
    <w:rsid w:val="00F95439"/>
    <w:rsid w:val="00F96971"/>
    <w:rsid w:val="00FA1FE7"/>
    <w:rsid w:val="00FA5876"/>
    <w:rsid w:val="00FA62B9"/>
    <w:rsid w:val="00FB09DA"/>
    <w:rsid w:val="00FB3322"/>
    <w:rsid w:val="00FB5F5F"/>
    <w:rsid w:val="00FC2FBC"/>
    <w:rsid w:val="00FC79E7"/>
    <w:rsid w:val="00FD3894"/>
    <w:rsid w:val="00FD419F"/>
    <w:rsid w:val="00FD50FB"/>
    <w:rsid w:val="00FD6178"/>
    <w:rsid w:val="00FE33CA"/>
    <w:rsid w:val="00FE4BED"/>
    <w:rsid w:val="00FF1FC7"/>
    <w:rsid w:val="00FF58A0"/>
    <w:rsid w:val="00FF58A3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AD78406"/>
  <w15:chartTrackingRefBased/>
  <w15:docId w15:val="{733F04BC-DD62-4C9C-BD9A-5433E5E6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2</cp:revision>
  <cp:lastPrinted>2002-04-23T07:10:00Z</cp:lastPrinted>
  <dcterms:created xsi:type="dcterms:W3CDTF">2020-08-25T13:35:00Z</dcterms:created>
  <dcterms:modified xsi:type="dcterms:W3CDTF">2020-08-25T13:35:00Z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(3)S+6ldXCwQQkwu42CttmmQaNqbQaeLkLM+5CtcxxHCQFXBZgusLR2z0jNt05DmaLyrYQIqnib_x000d_
tpy9Y74+zaDbmK349G3fjX1HMH4VMsaRg+liyXcQRMfGYz52LcUbgapbSKd50KRhWDa24x6R_x000d_
UXTWoFycC8y4SWceh3OA99IleOwps/ZsQWBfoeQNndl6hyitVD519xSigVGUsy8ApXUimAXu_x000d_
wOpCQo9B8Lb+R8kHtP</vt:lpwstr>
  </property>
  <property fmtid="{D5CDD505-2E9C-101B-9397-08002B2CF9AE}" pid="4" name="_2015_ms_pID_7253431">
    <vt:lpwstr>Lz4r3E3LT5cCplGCqurfEU9DbqpbR7pLUv+a8wCm5J4EcLTfCQiIdA_x000d_
Tq/R73MekGyG9xVwFJ5HgYSzt6N+j5NFRRzPfXjkXTuzAJ9axvBUF8hW5b91yvu5aminP7t8_x000d_
YFhunjm3JLOsf6oF7RixBLPZr4ndtJixW8CgWA/tQfp4RD8hYS5xrjm5JiMsqgeWD0oWkb/G_x000d_
2HAnOTXu+PJy26EIWvJeBg8HEp7IR6sgKPR/</vt:lpwstr>
  </property>
  <property fmtid="{D5CDD505-2E9C-101B-9397-08002B2CF9AE}" pid="5" name="_2015_ms_pID_7253432">
    <vt:lpwstr>VA==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1596813511</vt:lpwstr>
  </property>
</Properties>
</file>