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B53F42" w14:textId="29EFD735" w:rsidR="00F714A7" w:rsidRPr="00714064" w:rsidRDefault="00F714A7" w:rsidP="00F714A7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714064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714064">
        <w:rPr>
          <w:lang w:val="en-US"/>
        </w:rPr>
        <w:t xml:space="preserve"> </w:t>
      </w:r>
      <w:r w:rsidRPr="00714064">
        <w:rPr>
          <w:rFonts w:ascii="Arial" w:hAnsi="Arial" w:cs="Arial"/>
          <w:b/>
          <w:sz w:val="24"/>
          <w:szCs w:val="24"/>
          <w:lang w:val="en-US"/>
        </w:rPr>
        <w:t>9</w:t>
      </w:r>
      <w:r>
        <w:rPr>
          <w:rFonts w:ascii="Arial" w:hAnsi="Arial" w:cs="Arial"/>
          <w:b/>
          <w:sz w:val="24"/>
          <w:szCs w:val="24"/>
          <w:lang w:val="en-US"/>
        </w:rPr>
        <w:t>6</w:t>
      </w:r>
      <w:r w:rsidRPr="00714064">
        <w:rPr>
          <w:rFonts w:ascii="Arial" w:hAnsi="Arial" w:cs="Arial"/>
          <w:b/>
          <w:sz w:val="24"/>
          <w:szCs w:val="24"/>
          <w:lang w:val="en-US"/>
        </w:rPr>
        <w:t>-e</w:t>
      </w:r>
      <w:r w:rsidRPr="00714064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714064">
        <w:rPr>
          <w:rFonts w:ascii="Arial" w:hAnsi="Arial" w:cs="Arial"/>
          <w:b/>
          <w:sz w:val="24"/>
          <w:szCs w:val="24"/>
          <w:lang w:val="en-US"/>
        </w:rPr>
        <w:tab/>
      </w:r>
      <w:r w:rsidR="00A51C67" w:rsidRPr="00A51C67">
        <w:rPr>
          <w:rFonts w:ascii="Arial" w:hAnsi="Arial" w:cs="Arial"/>
          <w:b/>
          <w:sz w:val="24"/>
          <w:szCs w:val="24"/>
          <w:lang w:val="en-US"/>
        </w:rPr>
        <w:t>R4-2012195</w:t>
      </w:r>
    </w:p>
    <w:p w14:paraId="55489AE5" w14:textId="77777777" w:rsidR="00F714A7" w:rsidRPr="00714064" w:rsidRDefault="00F714A7" w:rsidP="00F714A7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>17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August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714064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>28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August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>, 2020</w:t>
      </w:r>
    </w:p>
    <w:p w14:paraId="63686C3E" w14:textId="77777777" w:rsidR="00DF0231" w:rsidRPr="00F714A7" w:rsidRDefault="00DF0231" w:rsidP="00DF0231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14:paraId="380D8527" w14:textId="77777777" w:rsidR="00DF0231" w:rsidRPr="002D2977" w:rsidRDefault="00DF0231" w:rsidP="00DF0231">
      <w:pPr>
        <w:pStyle w:val="a3"/>
        <w:rPr>
          <w:noProof w:val="0"/>
        </w:rPr>
      </w:pPr>
    </w:p>
    <w:p w14:paraId="79BA01F4" w14:textId="77777777" w:rsidR="00DF0231" w:rsidRPr="002D2977" w:rsidRDefault="00DF0231" w:rsidP="00DF0231">
      <w:pPr>
        <w:pStyle w:val="a4"/>
        <w:rPr>
          <w:noProof w:val="0"/>
        </w:rPr>
      </w:pPr>
    </w:p>
    <w:p w14:paraId="6FE9F735" w14:textId="36D8AADC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F31BBB">
        <w:rPr>
          <w:rFonts w:ascii="Arial" w:hAnsi="Arial"/>
          <w:sz w:val="24"/>
          <w:lang w:val="en-US"/>
        </w:rPr>
        <w:t>6.2.2.2</w:t>
      </w:r>
    </w:p>
    <w:p w14:paraId="7DBD98F9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14:paraId="6DA277DF" w14:textId="1D8396B8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7E43BF">
        <w:rPr>
          <w:rFonts w:ascii="Arial" w:hAnsi="Arial"/>
          <w:sz w:val="24"/>
          <w:lang w:val="en-US"/>
        </w:rPr>
        <w:t>List for RRM test cases for</w:t>
      </w:r>
      <w:r w:rsidR="00F83104">
        <w:rPr>
          <w:rFonts w:ascii="Arial" w:hAnsi="Arial"/>
          <w:sz w:val="24"/>
          <w:lang w:val="en-US"/>
        </w:rPr>
        <w:t xml:space="preserve"> Rel-16 NB-</w:t>
      </w:r>
      <w:proofErr w:type="spellStart"/>
      <w:r w:rsidR="00F83104">
        <w:rPr>
          <w:rFonts w:ascii="Arial" w:hAnsi="Arial"/>
          <w:sz w:val="24"/>
          <w:lang w:val="en-US"/>
        </w:rPr>
        <w:t>IoT</w:t>
      </w:r>
      <w:proofErr w:type="spellEnd"/>
    </w:p>
    <w:p w14:paraId="0CDDAA1D" w14:textId="0801D033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7E43BF">
        <w:rPr>
          <w:rFonts w:ascii="Arial" w:hAnsi="Arial"/>
          <w:sz w:val="24"/>
          <w:lang w:val="en-US"/>
        </w:rPr>
        <w:t>Approval</w:t>
      </w:r>
    </w:p>
    <w:p w14:paraId="0FEC0B3F" w14:textId="71362F8A" w:rsidR="004A7CF2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5D157BFC" w14:textId="5A217F71" w:rsidR="00F83104" w:rsidRPr="00F83104" w:rsidRDefault="007E43BF" w:rsidP="00DF0231">
      <w:pPr>
        <w:rPr>
          <w:lang w:val="en-US"/>
        </w:rPr>
      </w:pPr>
      <w:r>
        <w:rPr>
          <w:lang w:val="en-US"/>
        </w:rPr>
        <w:t>We provided the list of test cases for Rel-16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to be introduced and some general configurations. </w:t>
      </w:r>
    </w:p>
    <w:p w14:paraId="6D78271B" w14:textId="0915E9F4" w:rsidR="00DF0231" w:rsidRDefault="007E43BF" w:rsidP="00DF0231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t>Test cases list</w:t>
      </w:r>
    </w:p>
    <w:p w14:paraId="28BCDEB4" w14:textId="4DCA81B7" w:rsidR="007E43BF" w:rsidRPr="003E2B72" w:rsidRDefault="007E43BF" w:rsidP="003E2B72">
      <w:pPr>
        <w:jc w:val="center"/>
        <w:rPr>
          <w:rFonts w:eastAsiaTheme="minorEastAsia" w:cs="v4.2.0"/>
          <w:b/>
          <w:lang w:val="en-US" w:eastAsia="zh-CN"/>
        </w:rPr>
      </w:pPr>
      <w:r w:rsidRPr="003E2B72">
        <w:rPr>
          <w:rFonts w:eastAsiaTheme="minorEastAsia" w:cs="v4.2.0"/>
          <w:b/>
          <w:lang w:val="en-US" w:eastAsia="zh-CN"/>
        </w:rPr>
        <w:t>Table: Test cases list for Rel-16 NB-</w:t>
      </w:r>
      <w:proofErr w:type="spellStart"/>
      <w:r w:rsidRPr="003E2B72">
        <w:rPr>
          <w:rFonts w:eastAsiaTheme="minorEastAsia" w:cs="v4.2.0"/>
          <w:b/>
          <w:lang w:val="en-US" w:eastAsia="zh-CN"/>
        </w:rPr>
        <w:t>IoT</w:t>
      </w:r>
      <w:proofErr w:type="spell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2"/>
        <w:gridCol w:w="1963"/>
        <w:gridCol w:w="1945"/>
        <w:gridCol w:w="1951"/>
        <w:gridCol w:w="1721"/>
      </w:tblGrid>
      <w:tr w:rsidR="00F132F2" w14:paraId="216501D8" w14:textId="217B4BE8" w:rsidTr="00F132F2">
        <w:tc>
          <w:tcPr>
            <w:tcW w:w="1982" w:type="dxa"/>
          </w:tcPr>
          <w:p w14:paraId="3B0ECE31" w14:textId="0C3F940A" w:rsidR="00F132F2" w:rsidRPr="00C24B91" w:rsidRDefault="00F132F2" w:rsidP="00DF023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b/>
                <w:sz w:val="18"/>
                <w:lang w:val="en-US" w:eastAsia="zh-CN"/>
              </w:rPr>
              <w:t>Test cases</w:t>
            </w:r>
          </w:p>
        </w:tc>
        <w:tc>
          <w:tcPr>
            <w:tcW w:w="1963" w:type="dxa"/>
          </w:tcPr>
          <w:p w14:paraId="4208FBCD" w14:textId="0B2918D1" w:rsidR="00F132F2" w:rsidRPr="00C24B91" w:rsidRDefault="00F132F2" w:rsidP="00DF023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b/>
                <w:sz w:val="18"/>
                <w:lang w:val="en-US" w:eastAsia="zh-CN"/>
              </w:rPr>
              <w:t>Operation mode</w:t>
            </w:r>
          </w:p>
        </w:tc>
        <w:tc>
          <w:tcPr>
            <w:tcW w:w="1945" w:type="dxa"/>
          </w:tcPr>
          <w:p w14:paraId="6DB0C4AE" w14:textId="53DD12B5" w:rsidR="00F132F2" w:rsidRPr="00C24B91" w:rsidRDefault="00F132F2" w:rsidP="00DF023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b/>
                <w:sz w:val="18"/>
                <w:lang w:val="en-US" w:eastAsia="zh-CN"/>
              </w:rPr>
              <w:t>Coverage level</w:t>
            </w:r>
          </w:p>
        </w:tc>
        <w:tc>
          <w:tcPr>
            <w:tcW w:w="1951" w:type="dxa"/>
          </w:tcPr>
          <w:p w14:paraId="317645EA" w14:textId="63E304CB" w:rsidR="00F132F2" w:rsidRPr="00C24B91" w:rsidRDefault="00F132F2" w:rsidP="00F132F2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>
              <w:rPr>
                <w:rFonts w:eastAsiaTheme="minorEastAsia" w:cs="v4.2.0"/>
                <w:b/>
                <w:sz w:val="18"/>
                <w:lang w:val="en-US" w:eastAsia="zh-CN"/>
              </w:rPr>
              <w:t>Assigned c</w:t>
            </w:r>
            <w:r w:rsidRPr="00C24B91">
              <w:rPr>
                <w:rFonts w:eastAsiaTheme="minorEastAsia" w:cs="v4.2.0"/>
                <w:b/>
                <w:sz w:val="18"/>
                <w:lang w:val="en-US" w:eastAsia="zh-CN"/>
              </w:rPr>
              <w:t>ompany</w:t>
            </w:r>
          </w:p>
        </w:tc>
        <w:tc>
          <w:tcPr>
            <w:tcW w:w="1721" w:type="dxa"/>
          </w:tcPr>
          <w:p w14:paraId="121BC705" w14:textId="605C0AB9" w:rsidR="00F132F2" w:rsidRPr="00C24B91" w:rsidRDefault="00F132F2" w:rsidP="00DF023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>
              <w:rPr>
                <w:rFonts w:eastAsiaTheme="minorEastAsia" w:cs="v4.2.0"/>
                <w:b/>
                <w:sz w:val="18"/>
                <w:lang w:val="en-US" w:eastAsia="zh-CN"/>
              </w:rPr>
              <w:t>Big CR responsibility</w:t>
            </w:r>
          </w:p>
        </w:tc>
      </w:tr>
      <w:tr w:rsidR="00F132F2" w14:paraId="16C53A6F" w14:textId="4EAEC616" w:rsidTr="00F132F2">
        <w:tc>
          <w:tcPr>
            <w:tcW w:w="7841" w:type="dxa"/>
            <w:gridSpan w:val="4"/>
          </w:tcPr>
          <w:p w14:paraId="2BA5E815" w14:textId="2889C561" w:rsidR="00F132F2" w:rsidRPr="00C24B91" w:rsidRDefault="00F132F2" w:rsidP="00DF023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>
              <w:rPr>
                <w:rFonts w:eastAsiaTheme="minorEastAsia" w:cs="v4.2.0" w:hint="eastAsia"/>
                <w:b/>
                <w:sz w:val="18"/>
                <w:lang w:val="en-US" w:eastAsia="zh-CN"/>
              </w:rPr>
              <w:t>MSG3 channel quality report on non-anchor carrier</w:t>
            </w:r>
          </w:p>
        </w:tc>
        <w:tc>
          <w:tcPr>
            <w:tcW w:w="1721" w:type="dxa"/>
            <w:vMerge w:val="restart"/>
          </w:tcPr>
          <w:p w14:paraId="21F20778" w14:textId="64F1DEA7" w:rsidR="00F132F2" w:rsidRDefault="00F132F2" w:rsidP="00DF023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>
              <w:rPr>
                <w:rFonts w:eastAsiaTheme="minorEastAsia" w:cs="v4.2.0"/>
                <w:b/>
                <w:sz w:val="18"/>
                <w:lang w:val="en-US" w:eastAsia="zh-CN"/>
              </w:rPr>
              <w:t>Huawei</w:t>
            </w:r>
          </w:p>
        </w:tc>
      </w:tr>
      <w:tr w:rsidR="00F132F2" w14:paraId="573F616A" w14:textId="5D155963" w:rsidTr="00F132F2">
        <w:tc>
          <w:tcPr>
            <w:tcW w:w="1982" w:type="dxa"/>
          </w:tcPr>
          <w:p w14:paraId="3B047B29" w14:textId="6791347C" w:rsidR="00F132F2" w:rsidRPr="00C24B91" w:rsidRDefault="00F132F2" w:rsidP="00AD6CDD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A.9.14.</w:t>
            </w:r>
            <w:r>
              <w:rPr>
                <w:rFonts w:eastAsiaTheme="minorEastAsia" w:cs="v4.2.0"/>
                <w:sz w:val="16"/>
                <w:lang w:val="en-US" w:eastAsia="zh-CN"/>
              </w:rPr>
              <w:t>x</w:t>
            </w:r>
            <w:r w:rsidRPr="00C24B91">
              <w:rPr>
                <w:rFonts w:eastAsiaTheme="minorEastAsia" w:cs="v4.2.0"/>
                <w:sz w:val="16"/>
                <w:lang w:val="en-US" w:eastAsia="zh-CN"/>
              </w:rPr>
              <w:t xml:space="preserve"> HD-FDD Downlink channel quality reporting accuracy on non-anchor carrier</w:t>
            </w:r>
          </w:p>
        </w:tc>
        <w:tc>
          <w:tcPr>
            <w:tcW w:w="1963" w:type="dxa"/>
          </w:tcPr>
          <w:p w14:paraId="35F59682" w14:textId="55ECE7F6" w:rsidR="00F132F2" w:rsidRPr="00C24B91" w:rsidRDefault="00F132F2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SA</w:t>
            </w:r>
          </w:p>
        </w:tc>
        <w:tc>
          <w:tcPr>
            <w:tcW w:w="1945" w:type="dxa"/>
          </w:tcPr>
          <w:p w14:paraId="299BBF10" w14:textId="7C8BA520" w:rsidR="00F132F2" w:rsidRPr="00C24B91" w:rsidRDefault="00F132F2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NC</w:t>
            </w:r>
          </w:p>
        </w:tc>
        <w:tc>
          <w:tcPr>
            <w:tcW w:w="1951" w:type="dxa"/>
            <w:vMerge w:val="restart"/>
          </w:tcPr>
          <w:p w14:paraId="56FD8760" w14:textId="443E3845" w:rsidR="00F132F2" w:rsidRPr="00C24B91" w:rsidRDefault="00CD2187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/>
                <w:sz w:val="16"/>
                <w:lang w:val="en-US" w:eastAsia="zh-CN"/>
              </w:rPr>
              <w:t>Ericsson</w:t>
            </w:r>
          </w:p>
        </w:tc>
        <w:tc>
          <w:tcPr>
            <w:tcW w:w="1721" w:type="dxa"/>
            <w:vMerge/>
          </w:tcPr>
          <w:p w14:paraId="17132028" w14:textId="77777777" w:rsidR="00F132F2" w:rsidRPr="00C24B91" w:rsidRDefault="00F132F2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</w:p>
        </w:tc>
      </w:tr>
      <w:tr w:rsidR="00F132F2" w14:paraId="52016255" w14:textId="53C5554E" w:rsidTr="00F132F2">
        <w:tc>
          <w:tcPr>
            <w:tcW w:w="1982" w:type="dxa"/>
          </w:tcPr>
          <w:p w14:paraId="3588FCCB" w14:textId="75F69F36" w:rsidR="00F132F2" w:rsidRPr="00C24B91" w:rsidRDefault="00F132F2" w:rsidP="00AD6CDD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A.9.14.</w:t>
            </w:r>
            <w:r>
              <w:rPr>
                <w:rFonts w:eastAsiaTheme="minorEastAsia" w:cs="v4.2.0"/>
                <w:sz w:val="16"/>
                <w:lang w:val="en-US" w:eastAsia="zh-CN"/>
              </w:rPr>
              <w:t>x</w:t>
            </w:r>
            <w:r w:rsidRPr="00C24B91">
              <w:rPr>
                <w:rFonts w:eastAsiaTheme="minorEastAsia" w:cs="v4.2.0"/>
                <w:sz w:val="16"/>
                <w:lang w:val="en-US" w:eastAsia="zh-CN"/>
              </w:rPr>
              <w:t xml:space="preserve"> HD-FDD Downlink channel quality reporting accuracy on non-anchor carrier</w:t>
            </w:r>
          </w:p>
        </w:tc>
        <w:tc>
          <w:tcPr>
            <w:tcW w:w="1963" w:type="dxa"/>
          </w:tcPr>
          <w:p w14:paraId="6356D70E" w14:textId="467E4840" w:rsidR="00F132F2" w:rsidRPr="00C24B91" w:rsidRDefault="00F132F2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SA</w:t>
            </w:r>
          </w:p>
        </w:tc>
        <w:tc>
          <w:tcPr>
            <w:tcW w:w="1945" w:type="dxa"/>
          </w:tcPr>
          <w:p w14:paraId="15850FBA" w14:textId="11940CD1" w:rsidR="00F132F2" w:rsidRPr="00C24B91" w:rsidRDefault="00F132F2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C24B91">
              <w:rPr>
                <w:rFonts w:eastAsiaTheme="minorEastAsia" w:cs="v4.2.0" w:hint="eastAsia"/>
                <w:sz w:val="16"/>
                <w:lang w:val="en-US" w:eastAsia="zh-CN"/>
              </w:rPr>
              <w:t>E</w:t>
            </w:r>
            <w:r w:rsidRPr="00C24B91">
              <w:rPr>
                <w:rFonts w:eastAsiaTheme="minorEastAsia" w:cs="v4.2.0"/>
                <w:sz w:val="16"/>
                <w:lang w:val="en-US" w:eastAsia="zh-CN"/>
              </w:rPr>
              <w:t>C</w:t>
            </w:r>
          </w:p>
        </w:tc>
        <w:tc>
          <w:tcPr>
            <w:tcW w:w="1951" w:type="dxa"/>
            <w:vMerge/>
          </w:tcPr>
          <w:p w14:paraId="2CB90BAB" w14:textId="77777777" w:rsidR="00F132F2" w:rsidRPr="00C24B91" w:rsidRDefault="00F132F2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</w:p>
        </w:tc>
        <w:tc>
          <w:tcPr>
            <w:tcW w:w="1721" w:type="dxa"/>
            <w:vMerge/>
          </w:tcPr>
          <w:p w14:paraId="546662B5" w14:textId="77777777" w:rsidR="00F132F2" w:rsidRPr="00C24B91" w:rsidRDefault="00F132F2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</w:p>
        </w:tc>
      </w:tr>
      <w:tr w:rsidR="00F132F2" w14:paraId="0D5A54F9" w14:textId="76E59DA1" w:rsidTr="00F132F2">
        <w:tc>
          <w:tcPr>
            <w:tcW w:w="7841" w:type="dxa"/>
            <w:gridSpan w:val="4"/>
          </w:tcPr>
          <w:p w14:paraId="3D91619B" w14:textId="4B12B641" w:rsidR="00F132F2" w:rsidRPr="00C24B91" w:rsidRDefault="00F132F2" w:rsidP="00DF023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b/>
                <w:sz w:val="18"/>
                <w:lang w:val="en-US" w:eastAsia="zh-CN"/>
              </w:rPr>
              <w:t>channel quality report</w:t>
            </w:r>
            <w:r>
              <w:rPr>
                <w:rFonts w:eastAsiaTheme="minorEastAsia" w:cs="v4.2.0"/>
                <w:b/>
                <w:sz w:val="18"/>
                <w:lang w:val="en-US" w:eastAsia="zh-CN"/>
              </w:rPr>
              <w:t xml:space="preserve"> in connected mode</w:t>
            </w:r>
          </w:p>
        </w:tc>
        <w:tc>
          <w:tcPr>
            <w:tcW w:w="1721" w:type="dxa"/>
            <w:vMerge/>
          </w:tcPr>
          <w:p w14:paraId="61DD2E8F" w14:textId="77777777" w:rsidR="00F132F2" w:rsidRDefault="00F132F2" w:rsidP="00DF023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</w:p>
        </w:tc>
      </w:tr>
      <w:tr w:rsidR="00F132F2" w14:paraId="221EAB14" w14:textId="7D501490" w:rsidTr="00F132F2">
        <w:tc>
          <w:tcPr>
            <w:tcW w:w="1982" w:type="dxa"/>
          </w:tcPr>
          <w:p w14:paraId="1A262E19" w14:textId="66A177E5" w:rsidR="00F132F2" w:rsidRPr="00C24B91" w:rsidRDefault="00F132F2" w:rsidP="00AD6CDD">
            <w:pPr>
              <w:rPr>
                <w:rFonts w:eastAsiaTheme="minorEastAsia" w:cs="v4.2.0"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A.9.14.</w:t>
            </w:r>
            <w:r>
              <w:rPr>
                <w:rFonts w:eastAsiaTheme="minorEastAsia" w:cs="v4.2.0"/>
                <w:sz w:val="16"/>
                <w:lang w:val="en-US" w:eastAsia="zh-CN"/>
              </w:rPr>
              <w:t>x</w:t>
            </w:r>
            <w:r w:rsidRPr="00C24B91">
              <w:rPr>
                <w:rFonts w:eastAsiaTheme="minorEastAsia" w:cs="v4.2.0"/>
                <w:sz w:val="16"/>
                <w:lang w:val="en-US" w:eastAsia="zh-CN"/>
              </w:rPr>
              <w:t xml:space="preserve"> HD-FDD Downlink channel quality reporting accuracy </w:t>
            </w:r>
            <w:r>
              <w:rPr>
                <w:rFonts w:eastAsiaTheme="minorEastAsia" w:cs="v4.2.0"/>
                <w:sz w:val="16"/>
                <w:lang w:val="en-US" w:eastAsia="zh-CN"/>
              </w:rPr>
              <w:t>in connected mode</w:t>
            </w:r>
          </w:p>
        </w:tc>
        <w:tc>
          <w:tcPr>
            <w:tcW w:w="1963" w:type="dxa"/>
          </w:tcPr>
          <w:p w14:paraId="45C3390B" w14:textId="07CE5C3F" w:rsidR="00F132F2" w:rsidRPr="00C24B91" w:rsidRDefault="00F132F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SA</w:t>
            </w:r>
          </w:p>
        </w:tc>
        <w:tc>
          <w:tcPr>
            <w:tcW w:w="1945" w:type="dxa"/>
          </w:tcPr>
          <w:p w14:paraId="6D702B2B" w14:textId="12B58666" w:rsidR="00F132F2" w:rsidRPr="00C24B91" w:rsidRDefault="00F132F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NC</w:t>
            </w:r>
          </w:p>
        </w:tc>
        <w:tc>
          <w:tcPr>
            <w:tcW w:w="1951" w:type="dxa"/>
            <w:vMerge w:val="restart"/>
          </w:tcPr>
          <w:p w14:paraId="0334F81A" w14:textId="4B240CE4" w:rsidR="00F132F2" w:rsidRPr="00C24B91" w:rsidRDefault="009C1F1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  <w:r>
              <w:rPr>
                <w:rFonts w:eastAsiaTheme="minorEastAsia" w:cs="v4.2.0"/>
                <w:sz w:val="18"/>
                <w:lang w:val="en-US" w:eastAsia="zh-CN"/>
              </w:rPr>
              <w:t>Qualco</w:t>
            </w:r>
            <w:bookmarkStart w:id="2" w:name="_GoBack"/>
            <w:bookmarkEnd w:id="2"/>
            <w:r>
              <w:rPr>
                <w:rFonts w:eastAsiaTheme="minorEastAsia" w:cs="v4.2.0"/>
                <w:sz w:val="18"/>
                <w:lang w:val="en-US" w:eastAsia="zh-CN"/>
              </w:rPr>
              <w:t>mm</w:t>
            </w:r>
          </w:p>
        </w:tc>
        <w:tc>
          <w:tcPr>
            <w:tcW w:w="1721" w:type="dxa"/>
            <w:vMerge/>
          </w:tcPr>
          <w:p w14:paraId="0431D8BE" w14:textId="77777777" w:rsidR="00F132F2" w:rsidRPr="00C24B91" w:rsidRDefault="00F132F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F132F2" w14:paraId="0F76DB0A" w14:textId="0754B164" w:rsidTr="00F132F2">
        <w:tc>
          <w:tcPr>
            <w:tcW w:w="1982" w:type="dxa"/>
          </w:tcPr>
          <w:p w14:paraId="0D95E980" w14:textId="126A0216" w:rsidR="00F132F2" w:rsidRPr="00C24B91" w:rsidRDefault="00F132F2" w:rsidP="00AD6CDD">
            <w:pPr>
              <w:rPr>
                <w:rFonts w:eastAsiaTheme="minorEastAsia" w:cs="v4.2.0"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A.9.14.</w:t>
            </w:r>
            <w:r>
              <w:rPr>
                <w:rFonts w:eastAsiaTheme="minorEastAsia" w:cs="v4.2.0"/>
                <w:sz w:val="16"/>
                <w:lang w:val="en-US" w:eastAsia="zh-CN"/>
              </w:rPr>
              <w:t>x</w:t>
            </w:r>
            <w:r w:rsidRPr="00C24B91">
              <w:rPr>
                <w:rFonts w:eastAsiaTheme="minorEastAsia" w:cs="v4.2.0"/>
                <w:sz w:val="16"/>
                <w:lang w:val="en-US" w:eastAsia="zh-CN"/>
              </w:rPr>
              <w:t xml:space="preserve"> HD-FDD Downlink channel quality reporting accuracy </w:t>
            </w:r>
            <w:r>
              <w:rPr>
                <w:rFonts w:eastAsiaTheme="minorEastAsia" w:cs="v4.2.0"/>
                <w:sz w:val="16"/>
                <w:lang w:val="en-US" w:eastAsia="zh-CN"/>
              </w:rPr>
              <w:t>in connected mode</w:t>
            </w:r>
          </w:p>
        </w:tc>
        <w:tc>
          <w:tcPr>
            <w:tcW w:w="1963" w:type="dxa"/>
          </w:tcPr>
          <w:p w14:paraId="4B2B85B4" w14:textId="4DC58B6F" w:rsidR="00F132F2" w:rsidRPr="00C24B91" w:rsidRDefault="00F132F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  <w:r w:rsidRPr="00C24B91">
              <w:rPr>
                <w:rFonts w:eastAsiaTheme="minorEastAsia" w:cs="v4.2.0"/>
                <w:sz w:val="16"/>
                <w:lang w:val="en-US" w:eastAsia="zh-CN"/>
              </w:rPr>
              <w:t>SA</w:t>
            </w:r>
          </w:p>
        </w:tc>
        <w:tc>
          <w:tcPr>
            <w:tcW w:w="1945" w:type="dxa"/>
          </w:tcPr>
          <w:p w14:paraId="5FB518B0" w14:textId="2E830A73" w:rsidR="00F132F2" w:rsidRPr="00C24B91" w:rsidRDefault="00F132F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  <w:r w:rsidRPr="00C24B91">
              <w:rPr>
                <w:rFonts w:eastAsiaTheme="minorEastAsia" w:cs="v4.2.0" w:hint="eastAsia"/>
                <w:sz w:val="16"/>
                <w:lang w:val="en-US" w:eastAsia="zh-CN"/>
              </w:rPr>
              <w:t>E</w:t>
            </w:r>
            <w:r w:rsidRPr="00C24B91">
              <w:rPr>
                <w:rFonts w:eastAsiaTheme="minorEastAsia" w:cs="v4.2.0"/>
                <w:sz w:val="16"/>
                <w:lang w:val="en-US" w:eastAsia="zh-CN"/>
              </w:rPr>
              <w:t>C</w:t>
            </w:r>
          </w:p>
        </w:tc>
        <w:tc>
          <w:tcPr>
            <w:tcW w:w="1951" w:type="dxa"/>
            <w:vMerge/>
          </w:tcPr>
          <w:p w14:paraId="41811106" w14:textId="77777777" w:rsidR="00F132F2" w:rsidRPr="00C24B91" w:rsidRDefault="00F132F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  <w:tc>
          <w:tcPr>
            <w:tcW w:w="1721" w:type="dxa"/>
            <w:vMerge/>
          </w:tcPr>
          <w:p w14:paraId="5725FDED" w14:textId="77777777" w:rsidR="00F132F2" w:rsidRPr="00C24B91" w:rsidRDefault="00F132F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F132F2" w14:paraId="332AA329" w14:textId="678B5A91" w:rsidTr="00F132F2">
        <w:tc>
          <w:tcPr>
            <w:tcW w:w="7841" w:type="dxa"/>
            <w:gridSpan w:val="4"/>
          </w:tcPr>
          <w:p w14:paraId="6CF2A180" w14:textId="742CBE1F" w:rsidR="00F132F2" w:rsidRPr="007E0E11" w:rsidRDefault="00F132F2" w:rsidP="00C24B9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  <w:r w:rsidRPr="007E0E11">
              <w:rPr>
                <w:rFonts w:eastAsiaTheme="minorEastAsia" w:cs="v4.2.0" w:hint="eastAsia"/>
                <w:b/>
                <w:sz w:val="18"/>
                <w:lang w:val="en-US" w:eastAsia="zh-CN"/>
              </w:rPr>
              <w:t>UE specific DRX cycle (</w:t>
            </w:r>
            <w:r w:rsidRPr="007E0E11">
              <w:rPr>
                <w:rFonts w:eastAsiaTheme="minorEastAsia" w:cs="v4.2.0"/>
                <w:b/>
                <w:sz w:val="18"/>
                <w:lang w:val="en-US" w:eastAsia="zh-CN"/>
              </w:rPr>
              <w:t>320ms &amp; 640ms</w:t>
            </w:r>
            <w:r w:rsidRPr="007E0E11">
              <w:rPr>
                <w:rFonts w:eastAsiaTheme="minorEastAsia" w:cs="v4.2.0" w:hint="eastAsia"/>
                <w:b/>
                <w:sz w:val="18"/>
                <w:lang w:val="en-US" w:eastAsia="zh-CN"/>
              </w:rPr>
              <w:t>)</w:t>
            </w:r>
          </w:p>
        </w:tc>
        <w:tc>
          <w:tcPr>
            <w:tcW w:w="1721" w:type="dxa"/>
            <w:vMerge/>
          </w:tcPr>
          <w:p w14:paraId="681E54F9" w14:textId="77777777" w:rsidR="00F132F2" w:rsidRPr="007E0E11" w:rsidRDefault="00F132F2" w:rsidP="00C24B91">
            <w:pPr>
              <w:rPr>
                <w:rFonts w:eastAsiaTheme="minorEastAsia" w:cs="v4.2.0"/>
                <w:b/>
                <w:sz w:val="18"/>
                <w:lang w:val="en-US" w:eastAsia="zh-CN"/>
              </w:rPr>
            </w:pPr>
          </w:p>
        </w:tc>
      </w:tr>
      <w:tr w:rsidR="00F132F2" w14:paraId="2ABCC3D1" w14:textId="6EAECEAA" w:rsidTr="00F132F2">
        <w:tc>
          <w:tcPr>
            <w:tcW w:w="1982" w:type="dxa"/>
          </w:tcPr>
          <w:p w14:paraId="03011662" w14:textId="3D7336C2" w:rsidR="00F132F2" w:rsidRPr="00AD6CDD" w:rsidRDefault="00F132F2" w:rsidP="00AD6CDD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 </w:t>
            </w:r>
            <w:r w:rsidRPr="00AD6CDD">
              <w:rPr>
                <w:rFonts w:eastAsiaTheme="minorEastAsia" w:cs="v4.2.0"/>
                <w:sz w:val="16"/>
                <w:lang w:val="en-US" w:eastAsia="zh-CN"/>
              </w:rPr>
              <w:t xml:space="preserve">HD – FDD Intra frequency </w:t>
            </w:r>
            <w:r>
              <w:rPr>
                <w:rFonts w:eastAsiaTheme="minorEastAsia" w:cs="v4.2.0"/>
                <w:sz w:val="16"/>
                <w:lang w:val="en-US" w:eastAsia="zh-CN"/>
              </w:rPr>
              <w:t>reselection with UE specific DRX (320ms &amp; 640ms)</w:t>
            </w:r>
          </w:p>
        </w:tc>
        <w:tc>
          <w:tcPr>
            <w:tcW w:w="1963" w:type="dxa"/>
          </w:tcPr>
          <w:p w14:paraId="5BC45F0E" w14:textId="2F97F975" w:rsidR="00F132F2" w:rsidRPr="00AD6CDD" w:rsidRDefault="00F132F2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1945" w:type="dxa"/>
          </w:tcPr>
          <w:p w14:paraId="177F716F" w14:textId="08088EBD" w:rsidR="00F132F2" w:rsidRDefault="00F132F2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NC</w:t>
            </w:r>
          </w:p>
        </w:tc>
        <w:tc>
          <w:tcPr>
            <w:tcW w:w="1951" w:type="dxa"/>
            <w:vMerge w:val="restart"/>
          </w:tcPr>
          <w:p w14:paraId="0F2F7589" w14:textId="707D511E" w:rsidR="00F132F2" w:rsidRPr="00C24B91" w:rsidRDefault="00F132F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  <w:r>
              <w:rPr>
                <w:rFonts w:eastAsiaTheme="minorEastAsia" w:cs="v4.2.0"/>
                <w:sz w:val="18"/>
                <w:lang w:val="en-US" w:eastAsia="zh-CN"/>
              </w:rPr>
              <w:t>Huawei</w:t>
            </w:r>
          </w:p>
        </w:tc>
        <w:tc>
          <w:tcPr>
            <w:tcW w:w="1721" w:type="dxa"/>
            <w:vMerge/>
          </w:tcPr>
          <w:p w14:paraId="433B336A" w14:textId="77777777" w:rsidR="00F132F2" w:rsidRPr="00C24B91" w:rsidRDefault="00F132F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F132F2" w14:paraId="571E966F" w14:textId="51303376" w:rsidTr="00F132F2">
        <w:tc>
          <w:tcPr>
            <w:tcW w:w="1982" w:type="dxa"/>
          </w:tcPr>
          <w:p w14:paraId="0A81C4C1" w14:textId="39C0B325" w:rsidR="00F132F2" w:rsidRDefault="00F132F2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 </w:t>
            </w:r>
            <w:r w:rsidRPr="00AD6CDD">
              <w:rPr>
                <w:rFonts w:eastAsiaTheme="minorEastAsia" w:cs="v4.2.0"/>
                <w:sz w:val="16"/>
                <w:lang w:val="en-US" w:eastAsia="zh-CN"/>
              </w:rPr>
              <w:t xml:space="preserve">HD – FDD Intra frequency </w:t>
            </w:r>
            <w:r>
              <w:rPr>
                <w:rFonts w:eastAsiaTheme="minorEastAsia" w:cs="v4.2.0"/>
                <w:sz w:val="16"/>
                <w:lang w:val="en-US" w:eastAsia="zh-CN"/>
              </w:rPr>
              <w:t>reselection with UE specific DRX (320ms &amp; 640ms)</w:t>
            </w:r>
          </w:p>
        </w:tc>
        <w:tc>
          <w:tcPr>
            <w:tcW w:w="1963" w:type="dxa"/>
          </w:tcPr>
          <w:p w14:paraId="2F65D3E4" w14:textId="7449B71F" w:rsidR="00F132F2" w:rsidRPr="00AD6CDD" w:rsidRDefault="00F132F2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1945" w:type="dxa"/>
          </w:tcPr>
          <w:p w14:paraId="707E9902" w14:textId="30A57499" w:rsidR="00F132F2" w:rsidRDefault="00F132F2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EN</w:t>
            </w:r>
          </w:p>
        </w:tc>
        <w:tc>
          <w:tcPr>
            <w:tcW w:w="1951" w:type="dxa"/>
            <w:vMerge/>
          </w:tcPr>
          <w:p w14:paraId="43C0D0FF" w14:textId="77777777" w:rsidR="00F132F2" w:rsidRPr="00C24B91" w:rsidRDefault="00F132F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  <w:tc>
          <w:tcPr>
            <w:tcW w:w="1721" w:type="dxa"/>
            <w:vMerge/>
          </w:tcPr>
          <w:p w14:paraId="41331A6C" w14:textId="77777777" w:rsidR="00F132F2" w:rsidRPr="00C24B91" w:rsidRDefault="00F132F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F132F2" w14:paraId="0D0C189F" w14:textId="608971EE" w:rsidTr="00F132F2">
        <w:tc>
          <w:tcPr>
            <w:tcW w:w="1982" w:type="dxa"/>
          </w:tcPr>
          <w:p w14:paraId="29F5187D" w14:textId="15A00B00" w:rsidR="00F132F2" w:rsidRDefault="00F132F2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 </w:t>
            </w:r>
            <w:r w:rsidRPr="00AD6CDD">
              <w:rPr>
                <w:rFonts w:eastAsiaTheme="minorEastAsia" w:cs="v4.2.0"/>
                <w:sz w:val="16"/>
                <w:lang w:val="en-US" w:eastAsia="zh-CN"/>
              </w:rPr>
              <w:t>HD – FDD Int</w:t>
            </w:r>
            <w:r>
              <w:rPr>
                <w:rFonts w:eastAsiaTheme="minorEastAsia" w:cs="v4.2.0"/>
                <w:sz w:val="16"/>
                <w:lang w:val="en-US" w:eastAsia="zh-CN"/>
              </w:rPr>
              <w:t>er</w:t>
            </w:r>
            <w:r w:rsidRPr="00AD6CDD">
              <w:rPr>
                <w:rFonts w:eastAsiaTheme="minorEastAsia" w:cs="v4.2.0"/>
                <w:sz w:val="16"/>
                <w:lang w:val="en-US" w:eastAsia="zh-CN"/>
              </w:rPr>
              <w:t xml:space="preserve"> frequency </w:t>
            </w:r>
            <w:r>
              <w:rPr>
                <w:rFonts w:eastAsiaTheme="minorEastAsia" w:cs="v4.2.0"/>
                <w:sz w:val="16"/>
                <w:lang w:val="en-US" w:eastAsia="zh-CN"/>
              </w:rPr>
              <w:t>reselection with UE specific DRX (320ms &amp; 640ms)</w:t>
            </w:r>
          </w:p>
        </w:tc>
        <w:tc>
          <w:tcPr>
            <w:tcW w:w="1963" w:type="dxa"/>
          </w:tcPr>
          <w:p w14:paraId="3AB93F77" w14:textId="03D1E30E" w:rsidR="00F132F2" w:rsidRPr="00AD6CDD" w:rsidRDefault="00F132F2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1945" w:type="dxa"/>
          </w:tcPr>
          <w:p w14:paraId="6FC479B7" w14:textId="26004895" w:rsidR="00F132F2" w:rsidRDefault="00F132F2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EN</w:t>
            </w:r>
          </w:p>
        </w:tc>
        <w:tc>
          <w:tcPr>
            <w:tcW w:w="1951" w:type="dxa"/>
            <w:vMerge/>
          </w:tcPr>
          <w:p w14:paraId="5F7E583D" w14:textId="77777777" w:rsidR="00F132F2" w:rsidRPr="00C24B91" w:rsidRDefault="00F132F2" w:rsidP="007E0E1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  <w:tc>
          <w:tcPr>
            <w:tcW w:w="1721" w:type="dxa"/>
            <w:vMerge/>
          </w:tcPr>
          <w:p w14:paraId="13E4A95B" w14:textId="77777777" w:rsidR="00F132F2" w:rsidRPr="00C24B91" w:rsidRDefault="00F132F2" w:rsidP="007E0E1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F132F2" w14:paraId="007CFC22" w14:textId="4641BF21" w:rsidTr="00F132F2">
        <w:tc>
          <w:tcPr>
            <w:tcW w:w="1982" w:type="dxa"/>
          </w:tcPr>
          <w:p w14:paraId="16A93186" w14:textId="19DC6E47" w:rsidR="00F132F2" w:rsidRDefault="00F132F2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 xml:space="preserve"> E-UTRAN TDD - TDD Intra frequency 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reselection with UE </w:t>
            </w:r>
            <w:r>
              <w:rPr>
                <w:rFonts w:eastAsiaTheme="minorEastAsia" w:cs="v4.2.0"/>
                <w:sz w:val="16"/>
                <w:lang w:val="en-US" w:eastAsia="zh-CN"/>
              </w:rPr>
              <w:lastRenderedPageBreak/>
              <w:t>specific DRX (320ms &amp; 640ms)</w:t>
            </w:r>
          </w:p>
        </w:tc>
        <w:tc>
          <w:tcPr>
            <w:tcW w:w="1963" w:type="dxa"/>
          </w:tcPr>
          <w:p w14:paraId="73DDA962" w14:textId="759FF11F" w:rsidR="00F132F2" w:rsidRPr="00AD6CDD" w:rsidRDefault="00F132F2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lastRenderedPageBreak/>
              <w:t>In-Band</w:t>
            </w:r>
          </w:p>
        </w:tc>
        <w:tc>
          <w:tcPr>
            <w:tcW w:w="1945" w:type="dxa"/>
          </w:tcPr>
          <w:p w14:paraId="19B80E4A" w14:textId="467F7A90" w:rsidR="00F132F2" w:rsidRDefault="00F132F2" w:rsidP="00C24B9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NC</w:t>
            </w:r>
          </w:p>
        </w:tc>
        <w:tc>
          <w:tcPr>
            <w:tcW w:w="1951" w:type="dxa"/>
            <w:vMerge/>
          </w:tcPr>
          <w:p w14:paraId="4508DFC2" w14:textId="77777777" w:rsidR="00F132F2" w:rsidRPr="00C24B91" w:rsidRDefault="00F132F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  <w:tc>
          <w:tcPr>
            <w:tcW w:w="1721" w:type="dxa"/>
            <w:vMerge/>
          </w:tcPr>
          <w:p w14:paraId="634E423B" w14:textId="77777777" w:rsidR="00F132F2" w:rsidRPr="00C24B91" w:rsidRDefault="00F132F2" w:rsidP="00C24B9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F132F2" w14:paraId="3528E91A" w14:textId="4C4FCB31" w:rsidTr="00F132F2">
        <w:tc>
          <w:tcPr>
            <w:tcW w:w="1982" w:type="dxa"/>
          </w:tcPr>
          <w:p w14:paraId="6CF057B0" w14:textId="2E3164DE" w:rsidR="00F132F2" w:rsidRPr="00AD6CDD" w:rsidRDefault="00F132F2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 xml:space="preserve"> E-UTRAN TDD - TDD Intra frequency </w:t>
            </w:r>
            <w:r>
              <w:rPr>
                <w:rFonts w:eastAsiaTheme="minorEastAsia" w:cs="v4.2.0"/>
                <w:sz w:val="16"/>
                <w:lang w:val="en-US" w:eastAsia="zh-CN"/>
              </w:rPr>
              <w:t>reselection with UE specific DRX (320ms &amp; 640ms)</w:t>
            </w:r>
          </w:p>
        </w:tc>
        <w:tc>
          <w:tcPr>
            <w:tcW w:w="1963" w:type="dxa"/>
          </w:tcPr>
          <w:p w14:paraId="5B60EDCD" w14:textId="37F75EA2" w:rsidR="00F132F2" w:rsidRPr="00AD6CDD" w:rsidRDefault="00F132F2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1945" w:type="dxa"/>
          </w:tcPr>
          <w:p w14:paraId="308FBCD9" w14:textId="0E7C1A50" w:rsidR="00F132F2" w:rsidRDefault="00F132F2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/>
                <w:sz w:val="16"/>
                <w:lang w:val="en-US" w:eastAsia="zh-CN"/>
              </w:rPr>
              <w:t>E</w:t>
            </w:r>
            <w:r>
              <w:rPr>
                <w:rFonts w:eastAsiaTheme="minorEastAsia" w:cs="v4.2.0" w:hint="eastAsia"/>
                <w:sz w:val="16"/>
                <w:lang w:val="en-US" w:eastAsia="zh-CN"/>
              </w:rPr>
              <w:t>C</w:t>
            </w:r>
          </w:p>
        </w:tc>
        <w:tc>
          <w:tcPr>
            <w:tcW w:w="1951" w:type="dxa"/>
            <w:vMerge/>
          </w:tcPr>
          <w:p w14:paraId="154C8F7A" w14:textId="77777777" w:rsidR="00F132F2" w:rsidRPr="00C24B91" w:rsidRDefault="00F132F2" w:rsidP="007E0E1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  <w:tc>
          <w:tcPr>
            <w:tcW w:w="1721" w:type="dxa"/>
            <w:vMerge/>
          </w:tcPr>
          <w:p w14:paraId="2C32F703" w14:textId="77777777" w:rsidR="00F132F2" w:rsidRPr="00C24B91" w:rsidRDefault="00F132F2" w:rsidP="007E0E1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F132F2" w14:paraId="156EB0F3" w14:textId="3A3AEA42" w:rsidTr="00F132F2">
        <w:tc>
          <w:tcPr>
            <w:tcW w:w="1982" w:type="dxa"/>
          </w:tcPr>
          <w:p w14:paraId="5D014E24" w14:textId="5052AB9E" w:rsidR="00F132F2" w:rsidRPr="00AD6CDD" w:rsidRDefault="00F132F2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 xml:space="preserve"> E-UTRAN TDD - TDD Int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er 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 xml:space="preserve">frequency </w:t>
            </w:r>
            <w:r>
              <w:rPr>
                <w:rFonts w:eastAsiaTheme="minorEastAsia" w:cs="v4.2.0"/>
                <w:sz w:val="16"/>
                <w:lang w:val="en-US" w:eastAsia="zh-CN"/>
              </w:rPr>
              <w:t>reselection with UE specific DRX (320ms &amp; 640ms)</w:t>
            </w:r>
          </w:p>
        </w:tc>
        <w:tc>
          <w:tcPr>
            <w:tcW w:w="1963" w:type="dxa"/>
          </w:tcPr>
          <w:p w14:paraId="161FB43D" w14:textId="32327225" w:rsidR="00F132F2" w:rsidRPr="00AD6CDD" w:rsidRDefault="00F132F2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1945" w:type="dxa"/>
          </w:tcPr>
          <w:p w14:paraId="595256FC" w14:textId="5451C4CA" w:rsidR="00F132F2" w:rsidRDefault="00F132F2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/>
                <w:sz w:val="16"/>
                <w:lang w:val="en-US" w:eastAsia="zh-CN"/>
              </w:rPr>
              <w:t>E</w:t>
            </w:r>
            <w:r>
              <w:rPr>
                <w:rFonts w:eastAsiaTheme="minorEastAsia" w:cs="v4.2.0" w:hint="eastAsia"/>
                <w:sz w:val="16"/>
                <w:lang w:val="en-US" w:eastAsia="zh-CN"/>
              </w:rPr>
              <w:t>C</w:t>
            </w:r>
          </w:p>
        </w:tc>
        <w:tc>
          <w:tcPr>
            <w:tcW w:w="1951" w:type="dxa"/>
            <w:vMerge/>
          </w:tcPr>
          <w:p w14:paraId="46DFDEAF" w14:textId="77777777" w:rsidR="00F132F2" w:rsidRPr="00C24B91" w:rsidRDefault="00F132F2" w:rsidP="007E0E1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  <w:tc>
          <w:tcPr>
            <w:tcW w:w="1721" w:type="dxa"/>
            <w:vMerge/>
          </w:tcPr>
          <w:p w14:paraId="0139BA5A" w14:textId="77777777" w:rsidR="00F132F2" w:rsidRPr="00C24B91" w:rsidRDefault="00F132F2" w:rsidP="007E0E1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  <w:tr w:rsidR="00F132F2" w14:paraId="28E20704" w14:textId="1EAEB00A" w:rsidTr="00F132F2">
        <w:tc>
          <w:tcPr>
            <w:tcW w:w="1982" w:type="dxa"/>
          </w:tcPr>
          <w:p w14:paraId="1F5E5499" w14:textId="6438184C" w:rsidR="00F132F2" w:rsidRPr="00AD6CDD" w:rsidRDefault="00F132F2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A.</w:t>
            </w:r>
            <w:r w:rsidRPr="00AD6CDD">
              <w:rPr>
                <w:rFonts w:eastAsiaTheme="minorEastAsia" w:cs="v4.2.0" w:hint="eastAsia"/>
                <w:sz w:val="16"/>
                <w:lang w:val="en-US" w:eastAsia="zh-CN"/>
              </w:rPr>
              <w:t>4.2.x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 xml:space="preserve"> 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 HD-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 xml:space="preserve">FDD Intra frequency </w:t>
            </w:r>
            <w:r>
              <w:rPr>
                <w:rFonts w:eastAsiaTheme="minorEastAsia" w:cs="v4.2.0"/>
                <w:sz w:val="16"/>
                <w:lang w:val="en-US" w:eastAsia="zh-CN"/>
              </w:rPr>
              <w:t xml:space="preserve">reselection </w:t>
            </w:r>
            <w:r w:rsidRPr="007E0E11">
              <w:rPr>
                <w:rFonts w:eastAsiaTheme="minorEastAsia" w:cs="v4.2.0"/>
                <w:sz w:val="16"/>
                <w:lang w:val="en-US" w:eastAsia="zh-CN"/>
              </w:rPr>
              <w:t>with serving cell RRM measurement relaxation</w:t>
            </w:r>
          </w:p>
        </w:tc>
        <w:tc>
          <w:tcPr>
            <w:tcW w:w="1963" w:type="dxa"/>
          </w:tcPr>
          <w:p w14:paraId="00E03060" w14:textId="4847550B" w:rsidR="00F132F2" w:rsidRPr="00AD6CDD" w:rsidRDefault="00F132F2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 w:rsidRPr="00AD6CDD">
              <w:rPr>
                <w:rFonts w:eastAsiaTheme="minorEastAsia" w:cs="v4.2.0"/>
                <w:sz w:val="16"/>
                <w:lang w:val="en-US" w:eastAsia="zh-CN"/>
              </w:rPr>
              <w:t>In-Band</w:t>
            </w:r>
          </w:p>
        </w:tc>
        <w:tc>
          <w:tcPr>
            <w:tcW w:w="1945" w:type="dxa"/>
          </w:tcPr>
          <w:p w14:paraId="33AC8E98" w14:textId="73966A33" w:rsidR="00F132F2" w:rsidRDefault="00F132F2" w:rsidP="007E0E11">
            <w:pPr>
              <w:rPr>
                <w:rFonts w:eastAsiaTheme="minorEastAsia" w:cs="v4.2.0"/>
                <w:sz w:val="16"/>
                <w:lang w:val="en-US" w:eastAsia="zh-CN"/>
              </w:rPr>
            </w:pPr>
            <w:r>
              <w:rPr>
                <w:rFonts w:eastAsiaTheme="minorEastAsia" w:cs="v4.2.0" w:hint="eastAsia"/>
                <w:sz w:val="16"/>
                <w:lang w:val="en-US" w:eastAsia="zh-CN"/>
              </w:rPr>
              <w:t>NC</w:t>
            </w:r>
          </w:p>
        </w:tc>
        <w:tc>
          <w:tcPr>
            <w:tcW w:w="1951" w:type="dxa"/>
            <w:vMerge/>
          </w:tcPr>
          <w:p w14:paraId="7DE72E24" w14:textId="77777777" w:rsidR="00F132F2" w:rsidRPr="00C24B91" w:rsidRDefault="00F132F2" w:rsidP="007E0E1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  <w:tc>
          <w:tcPr>
            <w:tcW w:w="1721" w:type="dxa"/>
            <w:vMerge/>
          </w:tcPr>
          <w:p w14:paraId="2EA442F5" w14:textId="77777777" w:rsidR="00F132F2" w:rsidRPr="00C24B91" w:rsidRDefault="00F132F2" w:rsidP="007E0E11">
            <w:pPr>
              <w:rPr>
                <w:rFonts w:eastAsiaTheme="minorEastAsia" w:cs="v4.2.0"/>
                <w:sz w:val="18"/>
                <w:lang w:val="en-US" w:eastAsia="zh-CN"/>
              </w:rPr>
            </w:pPr>
          </w:p>
        </w:tc>
      </w:tr>
    </w:tbl>
    <w:p w14:paraId="6D693CA0" w14:textId="77777777" w:rsidR="007E43BF" w:rsidRPr="00C24B91" w:rsidRDefault="007E43BF" w:rsidP="00DF0231">
      <w:pPr>
        <w:rPr>
          <w:rFonts w:eastAsiaTheme="minorEastAsia" w:cs="v4.2.0"/>
          <w:lang w:val="en-US" w:eastAsia="zh-CN"/>
        </w:rPr>
      </w:pPr>
    </w:p>
    <w:p w14:paraId="6FE304D3" w14:textId="77777777"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6B109DD2" w14:textId="158FC9A7" w:rsidR="00F83104" w:rsidRPr="000F6659" w:rsidRDefault="003E2B72" w:rsidP="00B71C35">
      <w:pPr>
        <w:rPr>
          <w:rFonts w:eastAsiaTheme="minorEastAsia" w:cs="v4.2.0"/>
          <w:b/>
          <w:lang w:eastAsia="zh-CN"/>
        </w:rPr>
      </w:pPr>
      <w:r>
        <w:rPr>
          <w:rFonts w:eastAsiaTheme="minorEastAsia" w:cs="v4.2.0"/>
          <w:b/>
          <w:lang w:val="en-US" w:eastAsia="zh-CN"/>
        </w:rPr>
        <w:t>Define the test cases in the table for Rel-16 NB</w:t>
      </w:r>
      <w:r>
        <w:rPr>
          <w:rFonts w:eastAsiaTheme="minorEastAsia" w:cs="v4.2.0" w:hint="eastAsia"/>
          <w:b/>
          <w:lang w:val="en-US" w:eastAsia="zh-CN"/>
        </w:rPr>
        <w:t>-</w:t>
      </w:r>
      <w:proofErr w:type="spellStart"/>
      <w:r>
        <w:rPr>
          <w:rFonts w:eastAsiaTheme="minorEastAsia" w:cs="v4.2.0"/>
          <w:b/>
          <w:lang w:val="en-US" w:eastAsia="zh-CN"/>
        </w:rPr>
        <w:t>IoT</w:t>
      </w:r>
      <w:proofErr w:type="spellEnd"/>
    </w:p>
    <w:p w14:paraId="14945CD2" w14:textId="77777777" w:rsidR="007D0DF7" w:rsidRDefault="007D0DF7"/>
    <w:sectPr w:rsidR="007D0DF7" w:rsidSect="00701598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E142E" w14:textId="77777777" w:rsidR="00032064" w:rsidRDefault="00032064">
      <w:pPr>
        <w:spacing w:after="0"/>
      </w:pPr>
      <w:r>
        <w:separator/>
      </w:r>
    </w:p>
  </w:endnote>
  <w:endnote w:type="continuationSeparator" w:id="0">
    <w:p w14:paraId="1AD1A4D4" w14:textId="77777777" w:rsidR="00032064" w:rsidRDefault="000320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CF812" w14:textId="77777777" w:rsidR="009D12F7" w:rsidRDefault="009D12F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14:paraId="0785A97A" w14:textId="77777777" w:rsidR="009D12F7" w:rsidRDefault="009D12F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15A9A" w14:textId="77777777" w:rsidR="009D12F7" w:rsidRDefault="009D12F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1F12">
      <w:rPr>
        <w:rStyle w:val="a5"/>
      </w:rPr>
      <w:t>2</w:t>
    </w:r>
    <w:r>
      <w:rPr>
        <w:rStyle w:val="a5"/>
      </w:rPr>
      <w:fldChar w:fldCharType="end"/>
    </w:r>
  </w:p>
  <w:p w14:paraId="4C6D8748" w14:textId="77777777" w:rsidR="009D12F7" w:rsidRDefault="009D12F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6EE32" w14:textId="77777777" w:rsidR="00032064" w:rsidRDefault="00032064">
      <w:pPr>
        <w:spacing w:after="0"/>
      </w:pPr>
      <w:r>
        <w:separator/>
      </w:r>
    </w:p>
  </w:footnote>
  <w:footnote w:type="continuationSeparator" w:id="0">
    <w:p w14:paraId="5F105D18" w14:textId="77777777" w:rsidR="00032064" w:rsidRDefault="000320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772EC7"/>
    <w:multiLevelType w:val="hybridMultilevel"/>
    <w:tmpl w:val="6D18C3FC"/>
    <w:lvl w:ilvl="0" w:tplc="17580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4AC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C56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23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66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ED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72F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C9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40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765040"/>
    <w:multiLevelType w:val="hybridMultilevel"/>
    <w:tmpl w:val="C22246B6"/>
    <w:lvl w:ilvl="0" w:tplc="03CE4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C6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06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A8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664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04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A5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6C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E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1803BE"/>
    <w:multiLevelType w:val="hybridMultilevel"/>
    <w:tmpl w:val="8E9EA5F6"/>
    <w:lvl w:ilvl="0" w:tplc="770A3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48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0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84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64F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85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41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B2C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E9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B8271E"/>
    <w:multiLevelType w:val="hybridMultilevel"/>
    <w:tmpl w:val="DAD267F6"/>
    <w:lvl w:ilvl="0" w:tplc="D1368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A8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64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8E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43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8E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62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43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4F59F0"/>
    <w:multiLevelType w:val="multilevel"/>
    <w:tmpl w:val="80E2BBE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413EC4"/>
    <w:multiLevelType w:val="hybridMultilevel"/>
    <w:tmpl w:val="4A0AF96A"/>
    <w:lvl w:ilvl="0" w:tplc="082A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E5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BA8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7E1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E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E2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5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23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E2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D137547"/>
    <w:multiLevelType w:val="hybridMultilevel"/>
    <w:tmpl w:val="CA605F2E"/>
    <w:lvl w:ilvl="0" w:tplc="E826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89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C0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03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4C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0E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940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CE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82551C"/>
    <w:multiLevelType w:val="hybridMultilevel"/>
    <w:tmpl w:val="950C9ABA"/>
    <w:lvl w:ilvl="0" w:tplc="48681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24A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729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A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E9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4D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C6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EA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38B0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8" w15:restartNumberingAfterBreak="0">
    <w:nsid w:val="75F63EAB"/>
    <w:multiLevelType w:val="hybridMultilevel"/>
    <w:tmpl w:val="11AE80FA"/>
    <w:lvl w:ilvl="0" w:tplc="26C2648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70D76DF"/>
    <w:multiLevelType w:val="hybridMultilevel"/>
    <w:tmpl w:val="2B28F370"/>
    <w:lvl w:ilvl="0" w:tplc="A0627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3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45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69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0E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E0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E5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8E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6D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274789"/>
    <w:multiLevelType w:val="hybridMultilevel"/>
    <w:tmpl w:val="241E16D0"/>
    <w:lvl w:ilvl="0" w:tplc="9D541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44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0E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CF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48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A29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A3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AA7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02B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21"/>
  </w:num>
  <w:num w:numId="5">
    <w:abstractNumId w:val="14"/>
  </w:num>
  <w:num w:numId="6">
    <w:abstractNumId w:val="4"/>
  </w:num>
  <w:num w:numId="7">
    <w:abstractNumId w:val="12"/>
  </w:num>
  <w:num w:numId="8">
    <w:abstractNumId w:val="1"/>
  </w:num>
  <w:num w:numId="9">
    <w:abstractNumId w:val="3"/>
  </w:num>
  <w:num w:numId="10">
    <w:abstractNumId w:val="2"/>
  </w:num>
  <w:num w:numId="11">
    <w:abstractNumId w:val="6"/>
  </w:num>
  <w:num w:numId="12">
    <w:abstractNumId w:val="8"/>
  </w:num>
  <w:num w:numId="13">
    <w:abstractNumId w:val="7"/>
  </w:num>
  <w:num w:numId="14">
    <w:abstractNumId w:val="5"/>
  </w:num>
  <w:num w:numId="15">
    <w:abstractNumId w:val="16"/>
  </w:num>
  <w:num w:numId="16">
    <w:abstractNumId w:val="10"/>
  </w:num>
  <w:num w:numId="17">
    <w:abstractNumId w:val="9"/>
  </w:num>
  <w:num w:numId="18">
    <w:abstractNumId w:val="13"/>
  </w:num>
  <w:num w:numId="19">
    <w:abstractNumId w:val="19"/>
  </w:num>
  <w:num w:numId="20">
    <w:abstractNumId w:val="15"/>
  </w:num>
  <w:num w:numId="21">
    <w:abstractNumId w:val="2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32064"/>
    <w:rsid w:val="0004558E"/>
    <w:rsid w:val="00063E08"/>
    <w:rsid w:val="00067B89"/>
    <w:rsid w:val="000A1878"/>
    <w:rsid w:val="000A2ED7"/>
    <w:rsid w:val="000A4BCB"/>
    <w:rsid w:val="000A7A19"/>
    <w:rsid w:val="000D2930"/>
    <w:rsid w:val="000E0A8A"/>
    <w:rsid w:val="000E2C03"/>
    <w:rsid w:val="000F6406"/>
    <w:rsid w:val="000F6659"/>
    <w:rsid w:val="0010016B"/>
    <w:rsid w:val="00100360"/>
    <w:rsid w:val="00132811"/>
    <w:rsid w:val="00142D69"/>
    <w:rsid w:val="0017747E"/>
    <w:rsid w:val="001C7BA4"/>
    <w:rsid w:val="001D6463"/>
    <w:rsid w:val="001E7174"/>
    <w:rsid w:val="00200232"/>
    <w:rsid w:val="0020033A"/>
    <w:rsid w:val="002221AC"/>
    <w:rsid w:val="00222AF7"/>
    <w:rsid w:val="002328DD"/>
    <w:rsid w:val="00245810"/>
    <w:rsid w:val="00254006"/>
    <w:rsid w:val="00254F38"/>
    <w:rsid w:val="002736F0"/>
    <w:rsid w:val="00282D3C"/>
    <w:rsid w:val="00294B79"/>
    <w:rsid w:val="002A5E54"/>
    <w:rsid w:val="002B45C3"/>
    <w:rsid w:val="002D2065"/>
    <w:rsid w:val="002E668C"/>
    <w:rsid w:val="002F579F"/>
    <w:rsid w:val="0030638F"/>
    <w:rsid w:val="00311CF9"/>
    <w:rsid w:val="00336939"/>
    <w:rsid w:val="00356FB6"/>
    <w:rsid w:val="0036592F"/>
    <w:rsid w:val="003664ED"/>
    <w:rsid w:val="003A5E2B"/>
    <w:rsid w:val="003E2B72"/>
    <w:rsid w:val="003F0451"/>
    <w:rsid w:val="003F762D"/>
    <w:rsid w:val="00406366"/>
    <w:rsid w:val="00430F24"/>
    <w:rsid w:val="00435EBD"/>
    <w:rsid w:val="0043718A"/>
    <w:rsid w:val="00451B80"/>
    <w:rsid w:val="00466D02"/>
    <w:rsid w:val="00477156"/>
    <w:rsid w:val="00477263"/>
    <w:rsid w:val="0049501A"/>
    <w:rsid w:val="004A678E"/>
    <w:rsid w:val="004A7CF2"/>
    <w:rsid w:val="004C4868"/>
    <w:rsid w:val="004F0167"/>
    <w:rsid w:val="0051050C"/>
    <w:rsid w:val="005235DB"/>
    <w:rsid w:val="0052623A"/>
    <w:rsid w:val="00530EB0"/>
    <w:rsid w:val="005375AA"/>
    <w:rsid w:val="00545EC2"/>
    <w:rsid w:val="0054734A"/>
    <w:rsid w:val="005A456B"/>
    <w:rsid w:val="005E4CCD"/>
    <w:rsid w:val="005F5231"/>
    <w:rsid w:val="006C5272"/>
    <w:rsid w:val="006D43CD"/>
    <w:rsid w:val="006F27CD"/>
    <w:rsid w:val="00701598"/>
    <w:rsid w:val="00702FA5"/>
    <w:rsid w:val="00712608"/>
    <w:rsid w:val="00714064"/>
    <w:rsid w:val="007200C7"/>
    <w:rsid w:val="00723883"/>
    <w:rsid w:val="00732D90"/>
    <w:rsid w:val="00736D84"/>
    <w:rsid w:val="0077159B"/>
    <w:rsid w:val="007902A8"/>
    <w:rsid w:val="007A37DA"/>
    <w:rsid w:val="007B7142"/>
    <w:rsid w:val="007D0DF7"/>
    <w:rsid w:val="007D3409"/>
    <w:rsid w:val="007E0E11"/>
    <w:rsid w:val="007E43BF"/>
    <w:rsid w:val="007E5F97"/>
    <w:rsid w:val="007E67EC"/>
    <w:rsid w:val="007F2E6A"/>
    <w:rsid w:val="00804945"/>
    <w:rsid w:val="00806052"/>
    <w:rsid w:val="008446CE"/>
    <w:rsid w:val="0087326D"/>
    <w:rsid w:val="00873C1C"/>
    <w:rsid w:val="008766C3"/>
    <w:rsid w:val="00884051"/>
    <w:rsid w:val="0088604D"/>
    <w:rsid w:val="008921D4"/>
    <w:rsid w:val="00892EAE"/>
    <w:rsid w:val="008A1C4E"/>
    <w:rsid w:val="008B4F73"/>
    <w:rsid w:val="008D55C5"/>
    <w:rsid w:val="008E2591"/>
    <w:rsid w:val="00907365"/>
    <w:rsid w:val="00914A03"/>
    <w:rsid w:val="00915DEA"/>
    <w:rsid w:val="009450D8"/>
    <w:rsid w:val="009708D0"/>
    <w:rsid w:val="0099102E"/>
    <w:rsid w:val="009968CF"/>
    <w:rsid w:val="009A3D7C"/>
    <w:rsid w:val="009A5118"/>
    <w:rsid w:val="009C1F12"/>
    <w:rsid w:val="009C4E39"/>
    <w:rsid w:val="009C7D5E"/>
    <w:rsid w:val="009D03C6"/>
    <w:rsid w:val="009D12F7"/>
    <w:rsid w:val="009D2942"/>
    <w:rsid w:val="009D4189"/>
    <w:rsid w:val="009E3626"/>
    <w:rsid w:val="009E6763"/>
    <w:rsid w:val="009E6DC8"/>
    <w:rsid w:val="00A1597D"/>
    <w:rsid w:val="00A22790"/>
    <w:rsid w:val="00A26AB0"/>
    <w:rsid w:val="00A34913"/>
    <w:rsid w:val="00A35F07"/>
    <w:rsid w:val="00A42E3A"/>
    <w:rsid w:val="00A51C67"/>
    <w:rsid w:val="00AC2C97"/>
    <w:rsid w:val="00AD65F4"/>
    <w:rsid w:val="00AD69AA"/>
    <w:rsid w:val="00AD6CDD"/>
    <w:rsid w:val="00AE6BE0"/>
    <w:rsid w:val="00AF5966"/>
    <w:rsid w:val="00B03811"/>
    <w:rsid w:val="00B10C6E"/>
    <w:rsid w:val="00B23292"/>
    <w:rsid w:val="00B343A3"/>
    <w:rsid w:val="00B37252"/>
    <w:rsid w:val="00B41E6D"/>
    <w:rsid w:val="00B71C35"/>
    <w:rsid w:val="00B73A82"/>
    <w:rsid w:val="00B76F4D"/>
    <w:rsid w:val="00BB0893"/>
    <w:rsid w:val="00BB2A32"/>
    <w:rsid w:val="00BC449A"/>
    <w:rsid w:val="00BC47AB"/>
    <w:rsid w:val="00BD2AB1"/>
    <w:rsid w:val="00BE1FD4"/>
    <w:rsid w:val="00BE677A"/>
    <w:rsid w:val="00BE6A2E"/>
    <w:rsid w:val="00BF00A7"/>
    <w:rsid w:val="00BF33D9"/>
    <w:rsid w:val="00C1062B"/>
    <w:rsid w:val="00C11B10"/>
    <w:rsid w:val="00C24B91"/>
    <w:rsid w:val="00C338CA"/>
    <w:rsid w:val="00C50A0A"/>
    <w:rsid w:val="00C638D8"/>
    <w:rsid w:val="00C642AB"/>
    <w:rsid w:val="00C83525"/>
    <w:rsid w:val="00C90749"/>
    <w:rsid w:val="00CA1729"/>
    <w:rsid w:val="00CA1DAE"/>
    <w:rsid w:val="00CD2187"/>
    <w:rsid w:val="00CE0DA0"/>
    <w:rsid w:val="00D24B94"/>
    <w:rsid w:val="00D41D2D"/>
    <w:rsid w:val="00D82643"/>
    <w:rsid w:val="00D82FBA"/>
    <w:rsid w:val="00DB10D2"/>
    <w:rsid w:val="00DB1DD4"/>
    <w:rsid w:val="00DB61B3"/>
    <w:rsid w:val="00DD1DFF"/>
    <w:rsid w:val="00DF0231"/>
    <w:rsid w:val="00E04C43"/>
    <w:rsid w:val="00E06181"/>
    <w:rsid w:val="00E16D37"/>
    <w:rsid w:val="00E17F78"/>
    <w:rsid w:val="00E22D0F"/>
    <w:rsid w:val="00E5666B"/>
    <w:rsid w:val="00E577DD"/>
    <w:rsid w:val="00E72064"/>
    <w:rsid w:val="00E91110"/>
    <w:rsid w:val="00E9184C"/>
    <w:rsid w:val="00EA4E79"/>
    <w:rsid w:val="00EA5149"/>
    <w:rsid w:val="00EB02DF"/>
    <w:rsid w:val="00EE4EEA"/>
    <w:rsid w:val="00EE6F45"/>
    <w:rsid w:val="00EF66B2"/>
    <w:rsid w:val="00F0497C"/>
    <w:rsid w:val="00F076D1"/>
    <w:rsid w:val="00F10653"/>
    <w:rsid w:val="00F132F2"/>
    <w:rsid w:val="00F22DF5"/>
    <w:rsid w:val="00F303F4"/>
    <w:rsid w:val="00F31BBB"/>
    <w:rsid w:val="00F413E7"/>
    <w:rsid w:val="00F559B5"/>
    <w:rsid w:val="00F714A7"/>
    <w:rsid w:val="00F83104"/>
    <w:rsid w:val="00FA1D27"/>
    <w:rsid w:val="00FA4943"/>
    <w:rsid w:val="00FC0387"/>
    <w:rsid w:val="00FC0F9D"/>
    <w:rsid w:val="00FC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A8722"/>
  <w15:chartTrackingRefBased/>
  <w15:docId w15:val="{40D95EB6-855F-47E1-97ED-A28E903F1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CD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a">
    <w:name w:val="annotation reference"/>
    <w:basedOn w:val="a0"/>
    <w:unhideWhenUsed/>
    <w:rsid w:val="0051050C"/>
    <w:rPr>
      <w:sz w:val="21"/>
      <w:szCs w:val="21"/>
    </w:rPr>
  </w:style>
  <w:style w:type="paragraph" w:styleId="ab">
    <w:name w:val="annotation text"/>
    <w:basedOn w:val="a"/>
    <w:link w:val="Char2"/>
    <w:unhideWhenUsed/>
    <w:rsid w:val="0051050C"/>
  </w:style>
  <w:style w:type="character" w:customStyle="1" w:styleId="Char2">
    <w:name w:val="批注文字 Char"/>
    <w:basedOn w:val="a0"/>
    <w:link w:val="ab"/>
    <w:uiPriority w:val="99"/>
    <w:rsid w:val="0051050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51050C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51050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Char4"/>
    <w:uiPriority w:val="99"/>
    <w:semiHidden/>
    <w:unhideWhenUsed/>
    <w:rsid w:val="0051050C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rsid w:val="0051050C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B1Char1">
    <w:name w:val="B1 Char1"/>
    <w:qFormat/>
    <w:locked/>
    <w:rsid w:val="0052623A"/>
    <w:rPr>
      <w:rFonts w:ascii="Times New Roman" w:eastAsia="Times New Roman" w:hAnsi="Times New Roman" w:cs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7829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4568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8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1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4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6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7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76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AD1E94-49C8-4305-889F-DD49E59312CE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C20CB40-F74D-4E35-ABC0-FCC2DE9963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C5091D-03D1-428B-AE8C-4E024BD7A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263</Words>
  <Characters>1500</Characters>
  <Application>Microsoft Office Word</Application>
  <DocSecurity>0</DocSecurity>
  <Lines>12</Lines>
  <Paragraphs>3</Paragraphs>
  <ScaleCrop>false</ScaleCrop>
  <Company>HUAWEI</Company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</cp:revision>
  <dcterms:created xsi:type="dcterms:W3CDTF">2020-08-25T11:57:00Z</dcterms:created>
  <dcterms:modified xsi:type="dcterms:W3CDTF">2020-08-26T15:04:00Z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(3)NhlV/QlyEJmTGtJWn1/BY/B8HTnjG7A8iUsJHlluadrJeQ679xQLnHXGl1b/DGkJ3hPhLY0t
w+7/PTufnoipAMxuOSTXZL6BvoErs+KYg4P0J52jhMnYsssEHKExRIeeLM3lt80tK4LW/0EO
PTCHqOdZkGuw0xSk3znmNHhV3yq0/zYhHoAAytuGSE690DSFlUv/oS2b1tJJMb38w24jrKdQ
3LetN8hKNa3juZF6sV</vt:lpwstr>
  </property>
  <property fmtid="{D5CDD505-2E9C-101B-9397-08002B2CF9AE}" pid="3" name="_2015_ms_pID_7253431">
    <vt:lpwstr>3lGMINZTxCB0jW0Ww9cXafMPbITHqBDlI3xwE7AL/3Sh1rUfMspQu+
oL8+12bkqYgmqI4Ih9mdWV6X9SLN1mZsoYh/5x0ruzPWqf1NBHHBsRuPGVP1WxPAwOogoUVQ
ts4jpt0gZK9XI9qsY+xFicfmMZus9O6zHlJX68MV7RtYtpT2hGCx9Du/dvE90M/SaJhSPl0t
/Hw5MPh0tumbq+MXkhxF/gBATlbGMa9oOL1A</vt:lpwstr>
  </property>
  <property fmtid="{D5CDD505-2E9C-101B-9397-08002B2CF9AE}" pid="4" name="_2015_ms_pID_7253432">
    <vt:lpwstr>E0PIEO7iA4sMsqPSWkBveTs=</vt:lpwstr>
  </property>
  <property fmtid="{D5CDD505-2E9C-101B-9397-08002B2CF9AE}" pid="5" name="ContentTypeId">
    <vt:lpwstr>0x010100F3E9551B3FDDA24EBF0A209BAAD637CA</vt:lpwstr>
  </property>
</Properties>
</file>