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1134</w:t>
      </w:r>
      <w:r w:rsidR="003D455C">
        <w:rPr>
          <w:rFonts w:ascii="Arial" w:hAnsi="Arial" w:cs="Arial"/>
          <w:b/>
          <w:noProof/>
          <w:sz w:val="24"/>
          <w:szCs w:val="24"/>
          <w:lang w:val="de-DE"/>
        </w:rPr>
        <w:t>3</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EBF"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7029B" w:rsidP="00547111">
            <w:pPr>
              <w:pStyle w:val="CRCoverPage"/>
              <w:spacing w:after="0"/>
              <w:rPr>
                <w:b/>
                <w:bCs/>
                <w:noProof/>
              </w:rPr>
            </w:pPr>
            <w:r w:rsidRPr="0067029B">
              <w:rPr>
                <w:b/>
                <w:bCs/>
                <w:sz w:val="28"/>
                <w:szCs w:val="28"/>
              </w:rPr>
              <w:t>046</w:t>
            </w:r>
            <w:r w:rsidR="003D455C">
              <w:rPr>
                <w:b/>
                <w:bCs/>
                <w:sz w:val="28"/>
                <w:szCs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3D455C">
              <w:rPr>
                <w:b/>
                <w:bCs/>
                <w:sz w:val="28"/>
                <w:szCs w:val="28"/>
              </w:rPr>
              <w:t>6</w:t>
            </w:r>
            <w:r w:rsidRPr="003F6B52">
              <w:rPr>
                <w:b/>
                <w:bCs/>
                <w:sz w:val="28"/>
                <w:szCs w:val="28"/>
              </w:rPr>
              <w:t>.</w:t>
            </w:r>
            <w:r w:rsidR="003D455C">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Correction to configured power with allowance for SRS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2020-08-05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3D455C" w:rsidP="003F6B52">
            <w:pPr>
              <w:pStyle w:val="CRCoverPage"/>
              <w:spacing w:after="0"/>
              <w:ind w:left="100" w:right="-609"/>
              <w:rPr>
                <w:b/>
                <w:bCs/>
                <w:noProof/>
              </w:rPr>
            </w:pPr>
            <w:r>
              <w:rPr>
                <w:b/>
                <w:bCs/>
              </w:rPr>
              <w:t>A</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3D455C">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7AAB" w:rsidP="004E712D">
            <w:pPr>
              <w:pStyle w:val="CRCoverPage"/>
              <w:spacing w:after="0"/>
              <w:rPr>
                <w:noProof/>
              </w:rPr>
            </w:pPr>
            <w:r>
              <w:rPr>
                <w:noProof/>
              </w:rPr>
              <w:t>DeltaT_RxSRS does not properly cover cases of SRS carrier switching with DL-only carriers and SRS antenna switching when the primary Tx is PC2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247AAB" w:rsidP="00247AAB">
            <w:pPr>
              <w:pStyle w:val="CRCoverPage"/>
              <w:spacing w:after="0"/>
              <w:rPr>
                <w:noProof/>
              </w:rPr>
            </w:pPr>
            <w:r>
              <w:rPr>
                <w:noProof/>
              </w:rPr>
              <w:t>SRS carrier switching to DL-only carriers is added to applicability of DeltaT_RxSRS and DeltaT_RxSRS value is increased by 3 dB for the case when primary Tx is PC2.</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247AAB" w:rsidP="00247AAB">
            <w:pPr>
              <w:pStyle w:val="CRCoverPage"/>
              <w:spacing w:after="0"/>
              <w:rPr>
                <w:noProof/>
              </w:rPr>
            </w:pPr>
            <w:r>
              <w:rPr>
                <w:noProof/>
              </w:rPr>
              <w:t>PCMAX for SRS transmission when switched does not properly account for insertion losses.</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55C" w:rsidRDefault="003F6B52" w:rsidP="003D455C">
      <w:pPr>
        <w:pStyle w:val="Heading3"/>
        <w:ind w:left="0" w:firstLine="0"/>
        <w:rPr>
          <w:rFonts w:cs="Arial"/>
          <w:b/>
          <w:bCs/>
          <w:iCs/>
          <w:color w:val="FF0000"/>
          <w:sz w:val="32"/>
          <w:szCs w:val="32"/>
        </w:rPr>
      </w:pPr>
      <w:r w:rsidRPr="004B01E6">
        <w:rPr>
          <w:rFonts w:cs="Arial"/>
          <w:b/>
          <w:bCs/>
          <w:iCs/>
          <w:color w:val="FF0000"/>
          <w:sz w:val="32"/>
          <w:szCs w:val="32"/>
        </w:rPr>
        <w:lastRenderedPageBreak/>
        <w:t>&lt;&lt;&lt; Start of Changes &gt;&gt;&gt;</w:t>
      </w:r>
      <w:bookmarkStart w:id="2" w:name="_Toc45888100"/>
      <w:bookmarkStart w:id="3" w:name="_Toc45888699"/>
    </w:p>
    <w:p w:rsidR="003D455C" w:rsidRPr="001C0CC4" w:rsidRDefault="003D455C" w:rsidP="003D455C">
      <w:pPr>
        <w:pStyle w:val="Heading3"/>
        <w:ind w:left="0" w:firstLine="0"/>
        <w:rPr>
          <w:lang w:eastAsia="zh-CN"/>
        </w:rPr>
      </w:pPr>
      <w:bookmarkStart w:id="4" w:name="_GoBack"/>
      <w:bookmarkEnd w:id="4"/>
      <w:r w:rsidRPr="001C0CC4">
        <w:t>6.2.4</w:t>
      </w:r>
      <w:r w:rsidRPr="001C0CC4">
        <w:tab/>
        <w:t>Configured transmitted power</w:t>
      </w:r>
      <w:bookmarkEnd w:id="2"/>
      <w:bookmarkEnd w:id="3"/>
    </w:p>
    <w:p w:rsidR="003D455C" w:rsidRPr="001C0CC4" w:rsidRDefault="003D455C" w:rsidP="003D455C">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rsidR="003D455C" w:rsidRPr="001C0CC4" w:rsidRDefault="003D455C" w:rsidP="003D455C">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3D455C" w:rsidRPr="001C0CC4" w:rsidRDefault="003D455C" w:rsidP="003D455C">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3D455C" w:rsidRPr="001C0CC4" w:rsidRDefault="003D455C" w:rsidP="003D455C">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3D455C" w:rsidRPr="001C0CC4" w:rsidRDefault="003D455C" w:rsidP="003D455C">
      <w:pPr>
        <w:rPr>
          <w:lang w:eastAsia="zh-CN"/>
        </w:rPr>
      </w:pPr>
      <w:r w:rsidRPr="001C0CC4">
        <w:rPr>
          <w:lang w:eastAsia="zh-CN"/>
        </w:rPr>
        <w:t>where</w:t>
      </w:r>
    </w:p>
    <w:p w:rsidR="003D455C" w:rsidRPr="001C0CC4" w:rsidRDefault="003D455C" w:rsidP="003D455C">
      <w:pPr>
        <w:pStyle w:val="B10"/>
        <w:rPr>
          <w:lang w:eastAsia="zh-CN"/>
        </w:rPr>
      </w:pP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rsidR="003D455C" w:rsidRPr="001C0CC4" w:rsidRDefault="003D455C" w:rsidP="003D455C">
      <w:pPr>
        <w:pStyle w:val="B10"/>
        <w:rPr>
          <w:lang w:eastAsia="zh-CN"/>
        </w:rPr>
      </w:pP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rsidR="003D455C" w:rsidRPr="001C0CC4" w:rsidRDefault="003D455C" w:rsidP="003D455C">
      <w:pPr>
        <w:pStyle w:val="B10"/>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rsidR="003D455C" w:rsidRPr="001C0CC4" w:rsidRDefault="003D455C" w:rsidP="003D455C">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3D455C" w:rsidRPr="001C0CC4" w:rsidRDefault="003D455C" w:rsidP="003D455C">
      <w:pPr>
        <w:pStyle w:val="B10"/>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evalutation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otherwise ΔP</w:t>
      </w:r>
      <w:r w:rsidRPr="001C0CC4">
        <w:rPr>
          <w:vertAlign w:val="subscript"/>
          <w:lang w:eastAsia="zh-CN"/>
        </w:rPr>
        <w:t>PowerClass</w:t>
      </w:r>
      <w:r w:rsidRPr="001C0CC4">
        <w:rPr>
          <w:lang w:eastAsia="zh-CN"/>
        </w:rPr>
        <w:t xml:space="preserve"> = 0 dB;</w:t>
      </w:r>
    </w:p>
    <w:p w:rsidR="003D455C" w:rsidRPr="001C0CC4" w:rsidRDefault="003D455C" w:rsidP="003D455C">
      <w:pPr>
        <w:pStyle w:val="B10"/>
        <w:rPr>
          <w:lang w:eastAsia="zh-CN"/>
        </w:rPr>
      </w:pPr>
      <w:r w:rsidRPr="001C0CC4">
        <w:rPr>
          <w:lang w:eastAsia="zh-CN"/>
        </w:rPr>
        <w:t>∆T</w:t>
      </w:r>
      <w:r w:rsidRPr="001C0CC4">
        <w:rPr>
          <w:vertAlign w:val="subscript"/>
          <w:lang w:eastAsia="zh-CN"/>
        </w:rPr>
        <w:t>IB,c</w:t>
      </w:r>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∆T</w:t>
      </w:r>
      <w:r w:rsidRPr="001C0CC4">
        <w:rPr>
          <w:vertAlign w:val="subscript"/>
          <w:lang w:eastAsia="zh-CN"/>
        </w:rPr>
        <w:t>IB,c</w:t>
      </w:r>
      <w:r w:rsidRPr="001C0CC4">
        <w:rPr>
          <w:lang w:eastAsia="zh-CN"/>
        </w:rPr>
        <w:t xml:space="preserve"> = 0 dB otherwise;</w:t>
      </w:r>
    </w:p>
    <w:p w:rsidR="003D455C" w:rsidRPr="001C0CC4" w:rsidRDefault="003D455C" w:rsidP="003D455C">
      <w:pPr>
        <w:pStyle w:val="B10"/>
        <w:rPr>
          <w:lang w:eastAsia="zh-CN"/>
        </w:rPr>
      </w:pP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rsidR="003D455C" w:rsidRDefault="003D455C" w:rsidP="003D455C">
      <w:pPr>
        <w:pStyle w:val="B10"/>
        <w:rPr>
          <w:lang w:eastAsia="zh-CN"/>
        </w:rPr>
      </w:pP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3D455C" w:rsidRPr="001C0CC4" w:rsidRDefault="003D455C" w:rsidP="003D455C">
      <w:pPr>
        <w:pStyle w:val="B10"/>
        <w:rPr>
          <w:lang w:eastAsia="zh-CN"/>
        </w:rPr>
      </w:pP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rsidR="003D455C" w:rsidRDefault="003D455C" w:rsidP="003D455C">
      <w:pPr>
        <w:pStyle w:val="B10"/>
        <w:rPr>
          <w:ins w:id="5" w:author="Gene Fong" w:date="2020-08-07T13:47:00Z"/>
        </w:rPr>
      </w:pPr>
      <w:r w:rsidRPr="001C0CC4">
        <w:t>∆T</w:t>
      </w:r>
      <w:r w:rsidRPr="001C0CC4">
        <w:rPr>
          <w:vertAlign w:val="subscript"/>
        </w:rPr>
        <w:t>RxSRS</w:t>
      </w:r>
      <w:r w:rsidRPr="001C0CC4">
        <w:t xml:space="preserve"> is applied when </w:t>
      </w:r>
    </w:p>
    <w:p w:rsidR="003D455C" w:rsidRDefault="003D455C" w:rsidP="003D455C">
      <w:pPr>
        <w:pStyle w:val="B10"/>
        <w:numPr>
          <w:ilvl w:val="0"/>
          <w:numId w:val="21"/>
        </w:numPr>
        <w:rPr>
          <w:ins w:id="6" w:author="Gene Fong" w:date="2020-08-07T13:47:00Z"/>
        </w:rPr>
        <w:pPrChange w:id="7" w:author="Gene Fong" w:date="2020-08-07T13:47:00Z">
          <w:pPr>
            <w:pStyle w:val="B10"/>
          </w:pPr>
        </w:pPrChange>
      </w:pPr>
      <w:r w:rsidRPr="001C0CC4">
        <w:t xml:space="preserve">UE transmits SRS to other than first SRS port when the </w:t>
      </w:r>
      <w:r w:rsidRPr="001C0CC4">
        <w:rPr>
          <w:i/>
        </w:rPr>
        <w:t>SRS-TxSwitch</w:t>
      </w:r>
      <w:r w:rsidRPr="001C0CC4">
        <w:t xml:space="preserve"> capability is indicated as  '1T2R', '1T4R' or, '1T4R/2T4R' </w:t>
      </w:r>
      <w:del w:id="8" w:author="Gene Fong" w:date="2020-08-07T13:47:00Z">
        <w:r w:rsidRPr="001C0CC4" w:rsidDel="003D455C">
          <w:delText xml:space="preserve">with UE configured with 4 SRS resources in the SRS resource set, and when </w:delText>
        </w:r>
      </w:del>
    </w:p>
    <w:p w:rsidR="003D455C" w:rsidRDefault="003D455C" w:rsidP="003D455C">
      <w:pPr>
        <w:pStyle w:val="B10"/>
        <w:numPr>
          <w:ilvl w:val="0"/>
          <w:numId w:val="21"/>
        </w:numPr>
        <w:rPr>
          <w:ins w:id="9" w:author="Gene Fong" w:date="2020-08-07T13:48:00Z"/>
        </w:rPr>
      </w:pP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ins w:id="10" w:author="Gene Fong" w:date="2020-08-07T13:48:00Z">
        <w:r>
          <w:t>, or</w:t>
        </w:r>
      </w:ins>
      <w:r w:rsidRPr="001C0CC4">
        <w:t xml:space="preserve"> </w:t>
      </w:r>
      <w:del w:id="11" w:author="Gene Fong" w:date="2020-08-07T13:48:00Z">
        <w:r w:rsidRPr="001C0CC4" w:rsidDel="003D455C">
          <w:delText xml:space="preserve">with the UE configured with 2 SRS resources in the SRS resource set. </w:delText>
        </w:r>
      </w:del>
    </w:p>
    <w:p w:rsidR="003D455C" w:rsidRDefault="003D455C" w:rsidP="003D455C">
      <w:pPr>
        <w:pStyle w:val="B10"/>
        <w:numPr>
          <w:ilvl w:val="0"/>
          <w:numId w:val="21"/>
        </w:numPr>
        <w:rPr>
          <w:ins w:id="12" w:author="Gene Fong" w:date="2020-08-07T13:48:00Z"/>
        </w:rPr>
      </w:pPr>
      <w:ins w:id="13" w:author="Gene Fong" w:date="2020-08-07T13:48:00Z">
        <w:r>
          <w:t>UE transmits SRS to a DL-only carrier</w:t>
        </w:r>
        <w:r w:rsidRPr="001C0CC4">
          <w:t xml:space="preserve"> </w:t>
        </w:r>
      </w:ins>
    </w:p>
    <w:p w:rsidR="003D455C" w:rsidRPr="001C0CC4" w:rsidRDefault="003D455C" w:rsidP="003D455C">
      <w:pPr>
        <w:pStyle w:val="B10"/>
        <w:ind w:left="567" w:firstLine="0"/>
        <w:pPrChange w:id="14" w:author="Gene Fong" w:date="2020-08-07T13:49:00Z">
          <w:pPr>
            <w:pStyle w:val="B10"/>
          </w:pPr>
        </w:pPrChange>
      </w:pP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ins w:id="15" w:author="Gene Fong" w:date="2020-08-07T13:49:00Z">
        <w:r w:rsidRPr="003D455C">
          <w:t xml:space="preserve"> </w:t>
        </w:r>
        <w:r>
          <w:t>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ins>
      <w:r w:rsidRPr="001C0CC4">
        <w:t>.</w:t>
      </w:r>
    </w:p>
    <w:p w:rsidR="003D455C" w:rsidRPr="001C0CC4" w:rsidRDefault="003D455C" w:rsidP="003D455C">
      <w:pPr>
        <w:pStyle w:val="B20"/>
      </w:pPr>
      <w:r w:rsidRPr="001C0CC4">
        <w:t>For other SRS transmissions ∆T</w:t>
      </w:r>
      <w:r w:rsidRPr="001C0CC4">
        <w:rPr>
          <w:vertAlign w:val="subscript"/>
        </w:rPr>
        <w:t>RxSRS</w:t>
      </w:r>
      <w:r w:rsidRPr="001C0CC4">
        <w:t xml:space="preserve"> is zero;</w:t>
      </w:r>
    </w:p>
    <w:p w:rsidR="003D455C" w:rsidRPr="001C0CC4" w:rsidRDefault="003D455C" w:rsidP="003D455C">
      <w:pPr>
        <w:pStyle w:val="B10"/>
        <w:rPr>
          <w:lang w:eastAsia="zh-CN"/>
        </w:rPr>
      </w:pP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rsidR="003D455C" w:rsidRPr="001C0CC4" w:rsidRDefault="003D455C" w:rsidP="003D455C">
      <w:pPr>
        <w:pStyle w:val="B20"/>
        <w:rPr>
          <w:lang w:eastAsia="zh-CN"/>
        </w:rPr>
      </w:pPr>
      <w:r w:rsidRPr="001C0CC4">
        <w:rPr>
          <w:lang w:eastAsia="zh-CN"/>
        </w:rPr>
        <w:lastRenderedPageBreak/>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D455C" w:rsidRPr="001C0CC4" w:rsidRDefault="003D455C" w:rsidP="003D455C">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3D455C" w:rsidRPr="001C0CC4" w:rsidRDefault="003D455C" w:rsidP="003D455C">
      <w:pPr>
        <w:pStyle w:val="B10"/>
        <w:rPr>
          <w:lang w:eastAsia="zh-CN"/>
        </w:rPr>
      </w:pP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rsidR="003D455C" w:rsidRPr="001C0CC4" w:rsidRDefault="003D455C" w:rsidP="003D455C">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rsidR="003D455C" w:rsidRPr="001C0CC4" w:rsidRDefault="003D455C" w:rsidP="003D455C">
      <w:pPr>
        <w:pStyle w:val="NO"/>
        <w:ind w:left="1418"/>
      </w:pPr>
      <w:r w:rsidRPr="001C0CC4">
        <w:t>NOTE 2:</w:t>
      </w:r>
      <w:r w:rsidRPr="001C0CC4">
        <w:tab/>
        <w:t>P-MPRc may impact the maximum uplink performance for the selected UL transmission path.</w:t>
      </w:r>
    </w:p>
    <w:p w:rsidR="003D455C" w:rsidRPr="001C0CC4" w:rsidRDefault="003D455C" w:rsidP="003D455C">
      <w:pPr>
        <w:rPr>
          <w:lang w:eastAsia="zh-CN"/>
        </w:rPr>
      </w:pPr>
    </w:p>
    <w:p w:rsidR="003D455C" w:rsidRPr="001C0CC4" w:rsidRDefault="003D455C" w:rsidP="003D455C">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rsidR="003D455C" w:rsidRPr="001C0CC4" w:rsidRDefault="003D455C" w:rsidP="003D455C">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D455C" w:rsidRPr="001C0CC4" w:rsidTr="002363FA">
        <w:trPr>
          <w:trHeight w:val="255"/>
          <w:jc w:val="center"/>
        </w:trPr>
        <w:tc>
          <w:tcPr>
            <w:tcW w:w="1923"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3D455C" w:rsidRPr="001C0CC4" w:rsidTr="002363FA">
        <w:trPr>
          <w:trHeight w:val="450"/>
          <w:jc w:val="center"/>
        </w:trPr>
        <w:tc>
          <w:tcPr>
            <w:tcW w:w="1923"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rsidR="003D455C" w:rsidRPr="001C0CC4" w:rsidRDefault="003D455C" w:rsidP="003D455C"/>
    <w:p w:rsidR="003D455C" w:rsidRPr="001C0CC4" w:rsidRDefault="003D455C" w:rsidP="003D455C">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rsidR="003D455C" w:rsidRPr="001C0CC4" w:rsidRDefault="003D455C" w:rsidP="003D455C">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rsidR="003D455C" w:rsidRPr="001C0CC4" w:rsidRDefault="003D455C" w:rsidP="003D455C">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rsidR="003D455C" w:rsidRPr="001C0CC4" w:rsidRDefault="003D455C" w:rsidP="003D455C">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D455C" w:rsidRPr="001C0CC4" w:rsidTr="002363FA">
        <w:trPr>
          <w:trHeight w:val="220"/>
          <w:jc w:val="center"/>
        </w:trPr>
        <w:tc>
          <w:tcPr>
            <w:tcW w:w="2148" w:type="dxa"/>
            <w:shd w:val="clear" w:color="auto" w:fill="auto"/>
          </w:tcPr>
          <w:p w:rsidR="003D455C" w:rsidRPr="001C0CC4" w:rsidRDefault="003D455C" w:rsidP="002363FA">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rsidR="003D455C" w:rsidRPr="001C0CC4" w:rsidRDefault="003D455C" w:rsidP="002363FA">
            <w:pPr>
              <w:pStyle w:val="TAH"/>
              <w:rPr>
                <w:lang w:eastAsia="zh-CN"/>
              </w:rPr>
            </w:pPr>
            <w:r w:rsidRPr="001C0CC4">
              <w:t>Tolerance T(P</w:t>
            </w:r>
            <w:r w:rsidRPr="001C0CC4">
              <w:rPr>
                <w:vertAlign w:val="subscript"/>
              </w:rPr>
              <w:t>CMAX,f,c</w:t>
            </w:r>
            <w:r w:rsidRPr="001C0CC4">
              <w:t>) (dB)</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rsidR="003D455C" w:rsidRPr="001C0CC4" w:rsidRDefault="003D455C" w:rsidP="002363FA">
            <w:pPr>
              <w:pStyle w:val="TAC"/>
              <w:rPr>
                <w:lang w:eastAsia="zh-CN"/>
              </w:rPr>
            </w:pPr>
            <w:r w:rsidRPr="001C0CC4">
              <w:t>2.0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rsidR="003D455C" w:rsidRPr="001C0CC4" w:rsidRDefault="003D455C" w:rsidP="002363FA">
            <w:pPr>
              <w:pStyle w:val="TAC"/>
              <w:rPr>
                <w:lang w:eastAsia="zh-CN"/>
              </w:rPr>
            </w:pPr>
            <w:r w:rsidRPr="001C0CC4">
              <w:t>2.0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rsidR="003D455C" w:rsidRPr="001C0CC4" w:rsidRDefault="003D455C" w:rsidP="002363FA">
            <w:pPr>
              <w:pStyle w:val="TAC"/>
              <w:rPr>
                <w:lang w:eastAsia="zh-CN"/>
              </w:rPr>
            </w:pPr>
            <w:r w:rsidRPr="001C0CC4">
              <w:t>2.5</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rsidR="003D455C" w:rsidRPr="001C0CC4" w:rsidRDefault="003D455C" w:rsidP="002363FA">
            <w:pPr>
              <w:pStyle w:val="TAC"/>
              <w:rPr>
                <w:lang w:eastAsia="zh-CN"/>
              </w:rPr>
            </w:pPr>
            <w:r w:rsidRPr="001C0CC4">
              <w:t>3.5</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rsidR="003D455C" w:rsidRPr="001C0CC4" w:rsidRDefault="003D455C" w:rsidP="002363FA">
            <w:pPr>
              <w:pStyle w:val="TAC"/>
              <w:rPr>
                <w:lang w:eastAsia="zh-CN"/>
              </w:rPr>
            </w:pPr>
            <w:r w:rsidRPr="001C0CC4">
              <w:t>4.0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rsidR="003D455C" w:rsidRPr="001C0CC4" w:rsidRDefault="003D455C" w:rsidP="002363FA">
            <w:pPr>
              <w:pStyle w:val="TAC"/>
              <w:rPr>
                <w:lang w:eastAsia="zh-CN"/>
              </w:rPr>
            </w:pPr>
            <w:r w:rsidRPr="001C0CC4">
              <w:t>5.0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rsidR="003D455C" w:rsidRPr="001C0CC4" w:rsidRDefault="003D455C" w:rsidP="002363FA">
            <w:pPr>
              <w:pStyle w:val="TAC"/>
              <w:rPr>
                <w:lang w:eastAsia="zh-CN"/>
              </w:rPr>
            </w:pPr>
            <w:r w:rsidRPr="001C0CC4">
              <w:t>6.0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rsidR="003D455C" w:rsidRPr="001C0CC4" w:rsidRDefault="003D455C" w:rsidP="002363FA">
            <w:pPr>
              <w:pStyle w:val="TAC"/>
              <w:rPr>
                <w:lang w:eastAsia="zh-CN"/>
              </w:rPr>
            </w:pPr>
            <w:r w:rsidRPr="001C0CC4">
              <w:t>7.0</w:t>
            </w:r>
          </w:p>
        </w:tc>
      </w:tr>
    </w:tbl>
    <w:p w:rsidR="003D455C" w:rsidRPr="001C0CC4" w:rsidRDefault="003D455C" w:rsidP="003D455C">
      <w:pPr>
        <w:rPr>
          <w:lang w:eastAsia="zh-CN"/>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EBF" w:rsidRDefault="008B0EBF">
      <w:r>
        <w:separator/>
      </w:r>
    </w:p>
  </w:endnote>
  <w:endnote w:type="continuationSeparator" w:id="0">
    <w:p w:rsidR="008B0EBF" w:rsidRDefault="008B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EBF" w:rsidRDefault="008B0EBF">
      <w:r>
        <w:separator/>
      </w:r>
    </w:p>
  </w:footnote>
  <w:footnote w:type="continuationSeparator" w:id="0">
    <w:p w:rsidR="008B0EBF" w:rsidRDefault="008B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84761D"/>
    <w:multiLevelType w:val="hybridMultilevel"/>
    <w:tmpl w:val="BAB44558"/>
    <w:lvl w:ilvl="0" w:tplc="3CF4E2C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3"/>
  </w:num>
  <w:num w:numId="17">
    <w:abstractNumId w:val="6"/>
  </w:num>
  <w:num w:numId="18">
    <w:abstractNumId w:val="0"/>
  </w:num>
  <w:num w:numId="19">
    <w:abstractNumId w:val="12"/>
  </w:num>
  <w:num w:numId="20">
    <w:abstractNumId w:val="16"/>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D455C"/>
    <w:rsid w:val="003E1A36"/>
    <w:rsid w:val="003F6B52"/>
    <w:rsid w:val="00410371"/>
    <w:rsid w:val="004242F1"/>
    <w:rsid w:val="00471A67"/>
    <w:rsid w:val="00487111"/>
    <w:rsid w:val="004B75B7"/>
    <w:rsid w:val="004E712D"/>
    <w:rsid w:val="0051580D"/>
    <w:rsid w:val="00547111"/>
    <w:rsid w:val="00592D74"/>
    <w:rsid w:val="005E2C44"/>
    <w:rsid w:val="00621188"/>
    <w:rsid w:val="006257ED"/>
    <w:rsid w:val="0067029B"/>
    <w:rsid w:val="00695808"/>
    <w:rsid w:val="006A451E"/>
    <w:rsid w:val="006B46FB"/>
    <w:rsid w:val="006E21FB"/>
    <w:rsid w:val="0078463F"/>
    <w:rsid w:val="00792342"/>
    <w:rsid w:val="007977A8"/>
    <w:rsid w:val="007B512A"/>
    <w:rsid w:val="007C2097"/>
    <w:rsid w:val="007D6A07"/>
    <w:rsid w:val="007F7259"/>
    <w:rsid w:val="008040A8"/>
    <w:rsid w:val="00805F5D"/>
    <w:rsid w:val="00827226"/>
    <w:rsid w:val="008279FA"/>
    <w:rsid w:val="008626E7"/>
    <w:rsid w:val="00870EE7"/>
    <w:rsid w:val="008863B9"/>
    <w:rsid w:val="008A45A6"/>
    <w:rsid w:val="008B0EBF"/>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D279D"/>
    <w:rsid w:val="00BD6BB8"/>
    <w:rsid w:val="00C54C33"/>
    <w:rsid w:val="00C66BA2"/>
    <w:rsid w:val="00C95985"/>
    <w:rsid w:val="00CC5026"/>
    <w:rsid w:val="00CC68D0"/>
    <w:rsid w:val="00CE63A0"/>
    <w:rsid w:val="00CF69C0"/>
    <w:rsid w:val="00D03F9A"/>
    <w:rsid w:val="00D06D51"/>
    <w:rsid w:val="00D24991"/>
    <w:rsid w:val="00D50255"/>
    <w:rsid w:val="00D66520"/>
    <w:rsid w:val="00DE34CF"/>
    <w:rsid w:val="00E13F3D"/>
    <w:rsid w:val="00E34898"/>
    <w:rsid w:val="00E35CA6"/>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7FE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04666-458A-4B71-B424-C627BE35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2020-08-07T17:14:00Z</dcterms:created>
  <dcterms:modified xsi:type="dcterms:W3CDTF">2020-08-07T20:50:00Z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