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8E8DE" w14:textId="44B352C9"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123CDC">
        <w:rPr>
          <w:rFonts w:cs="Arial"/>
          <w:sz w:val="24"/>
        </w:rPr>
        <w:t>6</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20</w:t>
      </w:r>
      <w:r w:rsidR="00884E6A">
        <w:rPr>
          <w:rFonts w:cs="Arial"/>
          <w:bCs/>
          <w:sz w:val="24"/>
          <w:lang w:val="en-US"/>
        </w:rPr>
        <w:t>11291</w:t>
      </w:r>
    </w:p>
    <w:p w14:paraId="355A5747" w14:textId="6FB29C1E"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123CDC">
        <w:rPr>
          <w:rFonts w:cs="Arial"/>
          <w:sz w:val="24"/>
          <w:szCs w:val="24"/>
          <w:lang w:eastAsia="zh-CN"/>
        </w:rPr>
        <w:t>17</w:t>
      </w:r>
      <w:r>
        <w:rPr>
          <w:rFonts w:cs="Arial"/>
          <w:sz w:val="24"/>
          <w:szCs w:val="24"/>
          <w:lang w:eastAsia="zh-CN"/>
        </w:rPr>
        <w:t>th</w:t>
      </w:r>
      <w:r w:rsidR="00822B77" w:rsidRPr="00F276F7">
        <w:rPr>
          <w:rFonts w:cs="Arial"/>
          <w:sz w:val="24"/>
          <w:szCs w:val="24"/>
          <w:lang w:eastAsia="zh-CN"/>
        </w:rPr>
        <w:t xml:space="preserve"> </w:t>
      </w:r>
      <w:r w:rsidR="00123CDC">
        <w:rPr>
          <w:rFonts w:cs="Arial"/>
          <w:sz w:val="24"/>
          <w:szCs w:val="24"/>
          <w:lang w:eastAsia="zh-CN"/>
        </w:rPr>
        <w:t>Aug</w:t>
      </w:r>
      <w:r w:rsidR="005A6BE7">
        <w:rPr>
          <w:rFonts w:cs="Arial"/>
          <w:sz w:val="24"/>
          <w:szCs w:val="24"/>
          <w:lang w:eastAsia="zh-CN"/>
        </w:rPr>
        <w:t xml:space="preserve"> </w:t>
      </w:r>
      <w:r w:rsidR="00822B77" w:rsidRPr="00F276F7">
        <w:rPr>
          <w:rFonts w:cs="Arial"/>
          <w:sz w:val="24"/>
          <w:szCs w:val="24"/>
          <w:lang w:eastAsia="zh-CN"/>
        </w:rPr>
        <w:t xml:space="preserve">– </w:t>
      </w:r>
      <w:r w:rsidR="00123CDC">
        <w:rPr>
          <w:rFonts w:cs="Arial"/>
          <w:sz w:val="24"/>
          <w:szCs w:val="24"/>
          <w:lang w:eastAsia="zh-CN"/>
        </w:rPr>
        <w:t>28</w:t>
      </w:r>
      <w:r>
        <w:rPr>
          <w:rFonts w:cs="Arial"/>
          <w:sz w:val="24"/>
          <w:szCs w:val="24"/>
          <w:lang w:eastAsia="zh-CN"/>
        </w:rPr>
        <w:t>th</w:t>
      </w:r>
      <w:r w:rsidR="005A6BE7">
        <w:rPr>
          <w:rFonts w:cs="Arial"/>
          <w:sz w:val="24"/>
          <w:szCs w:val="24"/>
          <w:lang w:eastAsia="zh-CN"/>
        </w:rPr>
        <w:t xml:space="preserve"> </w:t>
      </w:r>
      <w:r w:rsidR="00123CDC">
        <w:rPr>
          <w:rFonts w:cs="Arial"/>
          <w:sz w:val="24"/>
          <w:szCs w:val="24"/>
          <w:lang w:eastAsia="zh-CN"/>
        </w:rPr>
        <w:t>Aug,</w:t>
      </w:r>
      <w:r w:rsidR="00822B77" w:rsidRPr="00F276F7">
        <w:rPr>
          <w:rFonts w:cs="Arial"/>
          <w:sz w:val="24"/>
          <w:szCs w:val="24"/>
          <w:lang w:eastAsia="zh-CN"/>
        </w:rPr>
        <w:t xml:space="preserve"> 20</w:t>
      </w:r>
      <w:r w:rsidR="005407B6">
        <w:rPr>
          <w:rFonts w:cs="Arial"/>
          <w:sz w:val="24"/>
          <w:szCs w:val="24"/>
          <w:lang w:eastAsia="zh-CN"/>
        </w:rPr>
        <w:t>20</w:t>
      </w:r>
    </w:p>
    <w:p w14:paraId="65D31555" w14:textId="77777777"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r w:rsidR="005407B6">
        <w:rPr>
          <w:rFonts w:ascii="Arial" w:hAnsi="Arial" w:cs="Arial"/>
          <w:b/>
          <w:sz w:val="22"/>
          <w:szCs w:val="22"/>
        </w:rPr>
        <w:t>, Rohde &amp; Schwarz</w:t>
      </w:r>
    </w:p>
    <w:p w14:paraId="6DE65636" w14:textId="3B024288" w:rsidR="0033186E" w:rsidRPr="005407B6"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123CDC">
        <w:rPr>
          <w:rFonts w:ascii="Arial" w:hAnsi="Arial" w:cs="Arial"/>
          <w:b/>
          <w:sz w:val="22"/>
          <w:szCs w:val="22"/>
        </w:rPr>
        <w:t xml:space="preserve">Further Analysis on </w:t>
      </w:r>
      <w:r w:rsidR="00E27CAB">
        <w:rPr>
          <w:rFonts w:ascii="Arial" w:hAnsi="Arial" w:cs="Arial"/>
          <w:b/>
          <w:sz w:val="22"/>
          <w:szCs w:val="22"/>
        </w:rPr>
        <w:t xml:space="preserve">EVM equalizer </w:t>
      </w:r>
      <w:r w:rsidR="00123CDC">
        <w:rPr>
          <w:rFonts w:ascii="Arial" w:hAnsi="Arial" w:cs="Arial"/>
          <w:b/>
          <w:sz w:val="22"/>
          <w:szCs w:val="22"/>
        </w:rPr>
        <w:t xml:space="preserve">frequency domain </w:t>
      </w:r>
      <w:r w:rsidR="00E27CAB">
        <w:rPr>
          <w:rFonts w:ascii="Arial" w:hAnsi="Arial" w:cs="Arial"/>
          <w:b/>
          <w:sz w:val="22"/>
          <w:szCs w:val="22"/>
        </w:rPr>
        <w:t>calculation for NR BS conformance testing</w:t>
      </w:r>
      <w:bookmarkEnd w:id="2"/>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A65166">
        <w:rPr>
          <w:rFonts w:ascii="Arial" w:hAnsi="Arial" w:cs="Arial"/>
          <w:b/>
          <w:sz w:val="22"/>
          <w:szCs w:val="22"/>
          <w:lang w:val="sv-SE"/>
        </w:rPr>
        <w:t>4</w:t>
      </w:r>
      <w:r w:rsidR="00602EE3">
        <w:rPr>
          <w:rFonts w:ascii="Arial" w:hAnsi="Arial" w:cs="Arial"/>
          <w:b/>
          <w:sz w:val="22"/>
          <w:szCs w:val="22"/>
          <w:lang w:val="sv-SE"/>
        </w:rPr>
        <w:t>.</w:t>
      </w:r>
      <w:r w:rsidR="00123CDC">
        <w:rPr>
          <w:rFonts w:ascii="Arial" w:hAnsi="Arial" w:cs="Arial"/>
          <w:b/>
          <w:sz w:val="22"/>
          <w:szCs w:val="22"/>
          <w:lang w:val="sv-SE"/>
        </w:rPr>
        <w:t>5</w:t>
      </w:r>
      <w:r w:rsidR="005407B6">
        <w:rPr>
          <w:rFonts w:ascii="Arial" w:hAnsi="Arial" w:cs="Arial"/>
          <w:b/>
          <w:sz w:val="22"/>
          <w:szCs w:val="22"/>
          <w:lang w:val="sv-SE"/>
        </w:rPr>
        <w:t>.</w:t>
      </w:r>
      <w:r w:rsidR="0004286A">
        <w:rPr>
          <w:rFonts w:ascii="Arial" w:hAnsi="Arial" w:cs="Arial"/>
          <w:b/>
          <w:sz w:val="22"/>
          <w:szCs w:val="22"/>
          <w:lang w:val="sv-SE"/>
        </w:rPr>
        <w:t>1</w:t>
      </w:r>
    </w:p>
    <w:p w14:paraId="38864AE1" w14:textId="77777777"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64C60">
        <w:rPr>
          <w:rFonts w:ascii="Arial" w:hAnsi="Arial" w:cs="Arial"/>
          <w:b/>
          <w:sz w:val="22"/>
          <w:szCs w:val="22"/>
        </w:rPr>
        <w:t>Agreement</w:t>
      </w:r>
    </w:p>
    <w:p w14:paraId="12F37DEC" w14:textId="77777777" w:rsidR="00CA5E15" w:rsidRPr="00CD0C91" w:rsidRDefault="00D6118C" w:rsidP="00CD0C91">
      <w:pPr>
        <w:pStyle w:val="Heading1"/>
      </w:pPr>
      <w:bookmarkStart w:id="3" w:name="_Ref465244136"/>
      <w:bookmarkEnd w:id="1"/>
      <w:r>
        <w:t>Introduction</w:t>
      </w:r>
      <w:bookmarkEnd w:id="3"/>
    </w:p>
    <w:p w14:paraId="22327498" w14:textId="3109E0E3" w:rsidR="00425A2E" w:rsidRDefault="00F11199" w:rsidP="00813E67">
      <w:pPr>
        <w:rPr>
          <w:lang w:eastAsia="zh-CN"/>
        </w:rPr>
      </w:pPr>
      <w:r>
        <w:rPr>
          <w:lang w:eastAsia="zh-CN"/>
        </w:rPr>
        <w:t xml:space="preserve">In </w:t>
      </w:r>
      <w:r w:rsidR="00A65166">
        <w:rPr>
          <w:lang w:eastAsia="zh-CN"/>
        </w:rPr>
        <w:t>RAN4#94e-Bis</w:t>
      </w:r>
      <w:r w:rsidR="00123CDC">
        <w:rPr>
          <w:lang w:eastAsia="zh-CN"/>
        </w:rPr>
        <w:t>, 95e</w:t>
      </w:r>
      <w:r w:rsidR="00A65166">
        <w:rPr>
          <w:lang w:eastAsia="zh-CN"/>
        </w:rPr>
        <w:t xml:space="preserve"> meeting, EVM equalizer moving average calculation issue raised by Keysight and R</w:t>
      </w:r>
      <w:r w:rsidR="006F1A18">
        <w:rPr>
          <w:lang w:eastAsia="zh-CN"/>
        </w:rPr>
        <w:t xml:space="preserve">ohde </w:t>
      </w:r>
      <w:r w:rsidR="00A65166">
        <w:rPr>
          <w:lang w:eastAsia="zh-CN"/>
        </w:rPr>
        <w:t>&amp;S</w:t>
      </w:r>
      <w:r w:rsidR="006F1A18">
        <w:rPr>
          <w:lang w:eastAsia="zh-CN"/>
        </w:rPr>
        <w:t>shwarz</w:t>
      </w:r>
      <w:r w:rsidR="00A65166">
        <w:rPr>
          <w:lang w:eastAsia="zh-CN"/>
        </w:rPr>
        <w:t xml:space="preserve"> as [1]</w:t>
      </w:r>
      <w:r w:rsidR="00123CDC">
        <w:rPr>
          <w:lang w:eastAsia="zh-CN"/>
        </w:rPr>
        <w:t>[2]</w:t>
      </w:r>
      <w:r w:rsidR="00A65166">
        <w:rPr>
          <w:lang w:eastAsia="zh-CN"/>
        </w:rPr>
        <w:t>, and WF</w:t>
      </w:r>
      <w:r w:rsidR="00472126">
        <w:rPr>
          <w:lang w:eastAsia="zh-CN"/>
        </w:rPr>
        <w:t xml:space="preserve"> [3]</w:t>
      </w:r>
      <w:r w:rsidR="00A65166">
        <w:rPr>
          <w:lang w:eastAsia="zh-CN"/>
        </w:rPr>
        <w:t xml:space="preserve"> </w:t>
      </w:r>
      <w:r w:rsidR="00472126">
        <w:rPr>
          <w:lang w:eastAsia="zh-CN"/>
        </w:rPr>
        <w:t>from 95e meeting</w:t>
      </w:r>
      <w:r w:rsidR="00A65166">
        <w:rPr>
          <w:lang w:eastAsia="zh-CN"/>
        </w:rPr>
        <w:t xml:space="preserve"> approved. This contribution is to provide more information about</w:t>
      </w:r>
      <w:r w:rsidR="00472126">
        <w:rPr>
          <w:lang w:eastAsia="zh-CN"/>
        </w:rPr>
        <w:t xml:space="preserve"> remaining points summarized in WF document and</w:t>
      </w:r>
      <w:r w:rsidR="00A65166">
        <w:rPr>
          <w:lang w:eastAsia="zh-CN"/>
        </w:rPr>
        <w:t xml:space="preserve"> the issue of moving average calculation and proposed resolution. Also, providing improved proposal text for each Annex clause of affected TS documents, TS38.104, TS38.141-1/-2.</w:t>
      </w:r>
    </w:p>
    <w:p w14:paraId="04AFA4FE" w14:textId="77777777" w:rsidR="00876AA1" w:rsidRDefault="0069578F" w:rsidP="00A82480">
      <w:pPr>
        <w:pStyle w:val="Heading1"/>
        <w:rPr>
          <w:lang w:val="en-US" w:eastAsia="zh-CN"/>
        </w:rPr>
      </w:pPr>
      <w:r>
        <w:rPr>
          <w:lang w:val="en-US" w:eastAsia="zh-CN"/>
        </w:rPr>
        <w:t>Description</w:t>
      </w:r>
    </w:p>
    <w:p w14:paraId="1D1177AA" w14:textId="08CAE821" w:rsidR="00472126" w:rsidRDefault="00525780" w:rsidP="00813E67">
      <w:pPr>
        <w:rPr>
          <w:lang w:eastAsia="zh-CN"/>
        </w:rPr>
      </w:pPr>
      <w:r>
        <w:rPr>
          <w:lang w:eastAsia="zh-CN"/>
        </w:rPr>
        <w:t xml:space="preserve">In </w:t>
      </w:r>
      <w:r w:rsidR="007C1FD3">
        <w:rPr>
          <w:lang w:eastAsia="zh-CN"/>
        </w:rPr>
        <w:t>WF [</w:t>
      </w:r>
      <w:r w:rsidR="00472126">
        <w:rPr>
          <w:lang w:eastAsia="zh-CN"/>
        </w:rPr>
        <w:t>3</w:t>
      </w:r>
      <w:r w:rsidR="007C1FD3">
        <w:rPr>
          <w:lang w:eastAsia="zh-CN"/>
        </w:rPr>
        <w:t>], following point</w:t>
      </w:r>
      <w:r w:rsidR="00472126">
        <w:rPr>
          <w:lang w:eastAsia="zh-CN"/>
        </w:rPr>
        <w:t>s</w:t>
      </w:r>
      <w:r w:rsidR="007C1FD3">
        <w:rPr>
          <w:lang w:eastAsia="zh-CN"/>
        </w:rPr>
        <w:t xml:space="preserve"> are </w:t>
      </w:r>
      <w:r w:rsidR="00472126">
        <w:rPr>
          <w:lang w:eastAsia="zh-CN"/>
        </w:rPr>
        <w:t>summarized as remaining points on moving averaging discussion. It is important that, during discussion, no question raised on necessity of this part of modification for non-contiguous allocation/TM2 case.</w:t>
      </w:r>
    </w:p>
    <w:p w14:paraId="6B37E8D1" w14:textId="62FE4AF9" w:rsidR="00472126" w:rsidRDefault="00472126" w:rsidP="00813E67">
      <w:pPr>
        <w:rPr>
          <w:lang w:eastAsia="zh-CN"/>
        </w:rPr>
      </w:pPr>
      <w:r>
        <w:rPr>
          <w:lang w:eastAsia="zh-CN"/>
        </w:rPr>
        <w:t>Here is excerpt from WF[3];</w:t>
      </w:r>
    </w:p>
    <w:p w14:paraId="15B7719F" w14:textId="77777777" w:rsidR="00472126" w:rsidRPr="00472126" w:rsidRDefault="00472126" w:rsidP="00472126">
      <w:pPr>
        <w:spacing w:after="120"/>
        <w:ind w:left="284"/>
        <w:rPr>
          <w:rFonts w:eastAsiaTheme="minorEastAsia"/>
          <w:iCs/>
          <w:lang w:eastAsia="zh-CN"/>
        </w:rPr>
      </w:pPr>
      <w:r w:rsidRPr="00472126">
        <w:rPr>
          <w:rFonts w:eastAsiaTheme="minorEastAsia"/>
          <w:iCs/>
          <w:lang w:eastAsia="zh-CN"/>
        </w:rPr>
        <w:t>Q1: How should DM-RS averaging be performed for TM2</w:t>
      </w:r>
    </w:p>
    <w:p w14:paraId="398E919E" w14:textId="77777777" w:rsidR="00472126" w:rsidRPr="004106D1" w:rsidRDefault="00472126" w:rsidP="004106D1">
      <w:pPr>
        <w:pStyle w:val="ListParagraph"/>
        <w:numPr>
          <w:ilvl w:val="0"/>
          <w:numId w:val="38"/>
        </w:numPr>
        <w:spacing w:after="120"/>
        <w:ind w:firstLineChars="0"/>
        <w:rPr>
          <w:rFonts w:eastAsiaTheme="minorEastAsia"/>
          <w:iCs/>
          <w:lang w:eastAsia="zh-CN"/>
        </w:rPr>
      </w:pPr>
      <w:r w:rsidRPr="004106D1">
        <w:rPr>
          <w:rFonts w:eastAsiaTheme="minorEastAsia"/>
          <w:iCs/>
          <w:lang w:eastAsia="zh-CN"/>
        </w:rPr>
        <w:t xml:space="preserve">Option 1. Mimic approach in new figure using only 1 RB (sliding window sizes of 1, 3, 5, 5, 3, 1), </w:t>
      </w:r>
    </w:p>
    <w:p w14:paraId="2D751E5C" w14:textId="5F2109C3" w:rsidR="00472126" w:rsidRPr="004106D1" w:rsidRDefault="00472126" w:rsidP="004106D1">
      <w:pPr>
        <w:pStyle w:val="ListParagraph"/>
        <w:numPr>
          <w:ilvl w:val="1"/>
          <w:numId w:val="38"/>
        </w:numPr>
        <w:spacing w:after="120"/>
        <w:ind w:firstLineChars="0"/>
        <w:rPr>
          <w:rFonts w:eastAsiaTheme="minorEastAsia"/>
          <w:iCs/>
          <w:lang w:eastAsia="zh-CN"/>
        </w:rPr>
      </w:pPr>
      <w:r w:rsidRPr="004106D1">
        <w:rPr>
          <w:rFonts w:eastAsiaTheme="minorEastAsia"/>
          <w:iCs/>
          <w:lang w:eastAsia="zh-CN"/>
        </w:rPr>
        <w:t>List of averaging window size from lower frequency (for each three lower/middle/higher end of allocation) for Opt 1.</w:t>
      </w:r>
    </w:p>
    <w:p w14:paraId="011A7F99" w14:textId="77777777" w:rsidR="00472126" w:rsidRPr="00472126" w:rsidRDefault="00472126" w:rsidP="004106D1">
      <w:pPr>
        <w:pStyle w:val="ListParagraph"/>
        <w:numPr>
          <w:ilvl w:val="1"/>
          <w:numId w:val="38"/>
        </w:numPr>
        <w:spacing w:after="120"/>
        <w:ind w:firstLineChars="0"/>
        <w:rPr>
          <w:rFonts w:eastAsiaTheme="minorEastAsia"/>
          <w:iCs/>
          <w:lang w:eastAsia="zh-CN"/>
        </w:rPr>
      </w:pPr>
      <w:r w:rsidRPr="00472126">
        <w:rPr>
          <w:rFonts w:eastAsiaTheme="minorEastAsia"/>
          <w:iCs/>
          <w:lang w:eastAsia="zh-CN"/>
        </w:rPr>
        <w:t>At lower end in frequency, list of averaging window size [1,3,5,7,9,11,13,15,13] for 9 DMRS subcarrier</w:t>
      </w:r>
    </w:p>
    <w:p w14:paraId="709DD1B1" w14:textId="77777777" w:rsidR="00472126" w:rsidRPr="00472126" w:rsidRDefault="00472126" w:rsidP="004106D1">
      <w:pPr>
        <w:pStyle w:val="ListParagraph"/>
        <w:numPr>
          <w:ilvl w:val="1"/>
          <w:numId w:val="38"/>
        </w:numPr>
        <w:spacing w:after="120"/>
        <w:ind w:firstLineChars="0"/>
        <w:rPr>
          <w:rFonts w:eastAsiaTheme="minorEastAsia"/>
          <w:iCs/>
          <w:lang w:eastAsia="zh-CN"/>
        </w:rPr>
      </w:pPr>
      <w:r w:rsidRPr="00472126">
        <w:rPr>
          <w:rFonts w:eastAsiaTheme="minorEastAsia"/>
          <w:iCs/>
          <w:lang w:eastAsia="zh-CN"/>
        </w:rPr>
        <w:t>In the middle of frequency, averaging window size [1,3,5,5,3,1] for 6 DMRS subcarrier</w:t>
      </w:r>
    </w:p>
    <w:p w14:paraId="71826D95" w14:textId="77777777" w:rsidR="00472126" w:rsidRPr="00472126" w:rsidRDefault="00472126" w:rsidP="004106D1">
      <w:pPr>
        <w:pStyle w:val="ListParagraph"/>
        <w:numPr>
          <w:ilvl w:val="1"/>
          <w:numId w:val="38"/>
        </w:numPr>
        <w:spacing w:after="120"/>
        <w:ind w:firstLineChars="0"/>
        <w:rPr>
          <w:rFonts w:eastAsiaTheme="minorEastAsia"/>
          <w:iCs/>
          <w:lang w:eastAsia="zh-CN"/>
        </w:rPr>
      </w:pPr>
      <w:r w:rsidRPr="00472126">
        <w:rPr>
          <w:rFonts w:eastAsiaTheme="minorEastAsia"/>
          <w:iCs/>
          <w:lang w:eastAsia="zh-CN"/>
        </w:rPr>
        <w:t>At higher end in frequency (channel edge), averaging window size [1,3,5,5,3,1] for 6 DMRS subcarrier</w:t>
      </w:r>
    </w:p>
    <w:p w14:paraId="33B2E34B" w14:textId="77777777" w:rsidR="00472126" w:rsidRPr="004106D1" w:rsidRDefault="00472126" w:rsidP="004106D1">
      <w:pPr>
        <w:pStyle w:val="ListParagraph"/>
        <w:numPr>
          <w:ilvl w:val="0"/>
          <w:numId w:val="38"/>
        </w:numPr>
        <w:spacing w:after="120"/>
        <w:ind w:firstLineChars="0"/>
        <w:rPr>
          <w:rFonts w:eastAsiaTheme="minorEastAsia"/>
          <w:iCs/>
          <w:lang w:eastAsia="zh-CN"/>
        </w:rPr>
      </w:pPr>
      <w:r w:rsidRPr="004106D1">
        <w:rPr>
          <w:rFonts w:eastAsiaTheme="minorEastAsia"/>
          <w:iCs/>
          <w:lang w:eastAsia="zh-CN"/>
        </w:rPr>
        <w:t xml:space="preserve">Option 2: average over all RS </w:t>
      </w:r>
    </w:p>
    <w:p w14:paraId="70C678F4" w14:textId="77777777" w:rsidR="00472126" w:rsidRPr="004106D1" w:rsidRDefault="00472126" w:rsidP="004106D1">
      <w:pPr>
        <w:pStyle w:val="ListParagraph"/>
        <w:numPr>
          <w:ilvl w:val="0"/>
          <w:numId w:val="38"/>
        </w:numPr>
        <w:spacing w:after="120"/>
        <w:ind w:firstLineChars="0"/>
        <w:rPr>
          <w:rFonts w:eastAsiaTheme="minorEastAsia"/>
          <w:iCs/>
          <w:lang w:eastAsia="zh-CN"/>
        </w:rPr>
      </w:pPr>
      <w:r w:rsidRPr="004106D1">
        <w:rPr>
          <w:rFonts w:eastAsiaTheme="minorEastAsia"/>
          <w:iCs/>
          <w:lang w:eastAsia="zh-CN"/>
        </w:rPr>
        <w:t xml:space="preserve">Option 3: do nothing </w:t>
      </w:r>
    </w:p>
    <w:p w14:paraId="091B1823" w14:textId="77777777" w:rsidR="00472126" w:rsidRPr="00472126" w:rsidRDefault="00472126" w:rsidP="004106D1">
      <w:pPr>
        <w:pStyle w:val="ListParagraph"/>
        <w:numPr>
          <w:ilvl w:val="0"/>
          <w:numId w:val="38"/>
        </w:numPr>
        <w:ind w:firstLineChars="0"/>
      </w:pPr>
      <w:r w:rsidRPr="00472126">
        <w:t>Option 4: Different methods should be used at the edge of channel band and at the edge of contiguously allocated RBs; for example, for single RB case, averaging window sizes of 1, 3, 5, 5, 5, 5 for RB at the lower channel edge, averaging window sizes of 5, 5, 5, 5, 5, 5 for RB in the middle of the channel, averaging window sizes of 5, 5, 5, 5, 3, 1 for RB at the upper channel edge</w:t>
      </w:r>
    </w:p>
    <w:p w14:paraId="6F79B4FA" w14:textId="6E576964" w:rsidR="00472126" w:rsidRPr="004106D1" w:rsidRDefault="00472126" w:rsidP="004106D1">
      <w:pPr>
        <w:pStyle w:val="ListParagraph"/>
        <w:numPr>
          <w:ilvl w:val="1"/>
          <w:numId w:val="38"/>
        </w:numPr>
        <w:spacing w:after="120"/>
        <w:ind w:firstLineChars="0"/>
        <w:rPr>
          <w:rFonts w:eastAsiaTheme="minorEastAsia"/>
          <w:iCs/>
          <w:lang w:eastAsia="zh-CN"/>
        </w:rPr>
      </w:pPr>
      <w:r w:rsidRPr="004106D1">
        <w:rPr>
          <w:rFonts w:eastAsiaTheme="minorEastAsia"/>
          <w:iCs/>
          <w:lang w:eastAsia="zh-CN"/>
        </w:rPr>
        <w:t>List of averaging window size from lower frequency (for each three lower/middle/higher end of allocation) for Opt 4</w:t>
      </w:r>
    </w:p>
    <w:p w14:paraId="2B20D8DA" w14:textId="77777777" w:rsidR="00472126" w:rsidRPr="00472126" w:rsidRDefault="00472126" w:rsidP="004106D1">
      <w:pPr>
        <w:pStyle w:val="ListParagraph"/>
        <w:numPr>
          <w:ilvl w:val="1"/>
          <w:numId w:val="38"/>
        </w:numPr>
        <w:spacing w:after="120"/>
        <w:ind w:firstLineChars="0"/>
        <w:rPr>
          <w:rFonts w:eastAsiaTheme="minorEastAsia"/>
          <w:iCs/>
          <w:lang w:eastAsia="zh-CN"/>
        </w:rPr>
      </w:pPr>
      <w:r w:rsidRPr="00472126">
        <w:rPr>
          <w:rFonts w:eastAsiaTheme="minorEastAsia"/>
          <w:iCs/>
          <w:lang w:eastAsia="zh-CN"/>
        </w:rPr>
        <w:t>At lower end in frequency, list of averaging window size [1,3,5,7,9,11,13,15,15] for 9 DMRS subcarrier</w:t>
      </w:r>
    </w:p>
    <w:p w14:paraId="262BEAC1" w14:textId="77777777" w:rsidR="00472126" w:rsidRPr="00472126" w:rsidRDefault="00472126" w:rsidP="004106D1">
      <w:pPr>
        <w:pStyle w:val="ListParagraph"/>
        <w:numPr>
          <w:ilvl w:val="1"/>
          <w:numId w:val="38"/>
        </w:numPr>
        <w:spacing w:after="120"/>
        <w:ind w:firstLineChars="0"/>
        <w:rPr>
          <w:rFonts w:eastAsiaTheme="minorEastAsia"/>
          <w:iCs/>
          <w:lang w:eastAsia="zh-CN"/>
        </w:rPr>
      </w:pPr>
      <w:r w:rsidRPr="00472126">
        <w:rPr>
          <w:rFonts w:eastAsiaTheme="minorEastAsia"/>
          <w:iCs/>
          <w:lang w:eastAsia="zh-CN"/>
        </w:rPr>
        <w:t>In the middle of frequency, averaging window size [5,5,5,5,5,5] for 6 DMRS subcarrier</w:t>
      </w:r>
    </w:p>
    <w:p w14:paraId="23C7F09F" w14:textId="7D60271A" w:rsidR="00472126" w:rsidRPr="004106D1" w:rsidRDefault="00472126" w:rsidP="004106D1">
      <w:pPr>
        <w:pStyle w:val="ListParagraph"/>
        <w:numPr>
          <w:ilvl w:val="1"/>
          <w:numId w:val="38"/>
        </w:numPr>
        <w:spacing w:after="120"/>
        <w:ind w:firstLineChars="0"/>
        <w:rPr>
          <w:rFonts w:eastAsiaTheme="minorEastAsia"/>
          <w:iCs/>
          <w:lang w:eastAsia="zh-CN"/>
        </w:rPr>
      </w:pPr>
      <w:r w:rsidRPr="00472126">
        <w:rPr>
          <w:rFonts w:eastAsiaTheme="minorEastAsia"/>
          <w:iCs/>
          <w:lang w:eastAsia="zh-CN"/>
        </w:rPr>
        <w:t>At higher end in frequency (channel edge), averaging window size [5,5,5,5,3,1] for 6 DMRS subcarrier</w:t>
      </w:r>
    </w:p>
    <w:p w14:paraId="4866C360" w14:textId="77777777" w:rsidR="00472126" w:rsidRPr="004106D1" w:rsidRDefault="00472126" w:rsidP="004106D1">
      <w:pPr>
        <w:pStyle w:val="ListParagraph"/>
        <w:numPr>
          <w:ilvl w:val="0"/>
          <w:numId w:val="38"/>
        </w:numPr>
        <w:spacing w:after="120"/>
        <w:ind w:firstLineChars="0"/>
        <w:rPr>
          <w:rFonts w:eastAsiaTheme="minorEastAsia"/>
          <w:iCs/>
          <w:lang w:eastAsia="zh-CN"/>
        </w:rPr>
      </w:pPr>
      <w:r w:rsidRPr="004106D1">
        <w:rPr>
          <w:rFonts w:eastAsiaTheme="minorEastAsia"/>
          <w:iCs/>
          <w:lang w:eastAsia="zh-CN"/>
        </w:rPr>
        <w:t>Option 5: other</w:t>
      </w:r>
    </w:p>
    <w:p w14:paraId="29621BE2" w14:textId="77777777" w:rsidR="00472126" w:rsidRPr="00472126" w:rsidRDefault="00472126" w:rsidP="00472126">
      <w:pPr>
        <w:spacing w:after="120"/>
        <w:ind w:left="284"/>
        <w:rPr>
          <w:rFonts w:eastAsiaTheme="minorEastAsia"/>
          <w:iCs/>
          <w:lang w:eastAsia="zh-CN"/>
        </w:rPr>
      </w:pPr>
    </w:p>
    <w:p w14:paraId="33D4770F" w14:textId="77777777" w:rsidR="00472126" w:rsidRPr="00472126" w:rsidRDefault="00472126" w:rsidP="00472126">
      <w:pPr>
        <w:spacing w:after="120"/>
        <w:ind w:left="284"/>
        <w:rPr>
          <w:rFonts w:eastAsiaTheme="minorEastAsia"/>
          <w:iCs/>
          <w:lang w:eastAsia="zh-CN"/>
        </w:rPr>
      </w:pPr>
      <w:r w:rsidRPr="00472126">
        <w:rPr>
          <w:rFonts w:eastAsiaTheme="minorEastAsia"/>
          <w:iCs/>
          <w:lang w:eastAsia="zh-CN"/>
        </w:rPr>
        <w:t>Regarding with applicability of method;</w:t>
      </w:r>
    </w:p>
    <w:p w14:paraId="78E838A3" w14:textId="77777777" w:rsidR="00472126" w:rsidRPr="00472126" w:rsidRDefault="00472126" w:rsidP="00472126">
      <w:pPr>
        <w:spacing w:after="120"/>
        <w:ind w:left="284"/>
        <w:rPr>
          <w:rFonts w:eastAsiaTheme="minorEastAsia"/>
          <w:iCs/>
          <w:lang w:eastAsia="zh-CN"/>
        </w:rPr>
      </w:pPr>
      <w:r w:rsidRPr="00472126">
        <w:rPr>
          <w:rFonts w:eastAsiaTheme="minorEastAsia"/>
          <w:iCs/>
          <w:lang w:eastAsia="zh-CN"/>
        </w:rPr>
        <w:t>Q2: Should the change averaging change be specific to TM2</w:t>
      </w:r>
    </w:p>
    <w:p w14:paraId="7FD1BC46" w14:textId="77777777" w:rsidR="00472126" w:rsidRPr="004106D1" w:rsidRDefault="00472126" w:rsidP="004106D1">
      <w:pPr>
        <w:pStyle w:val="ListParagraph"/>
        <w:numPr>
          <w:ilvl w:val="0"/>
          <w:numId w:val="39"/>
        </w:numPr>
        <w:spacing w:after="120"/>
        <w:ind w:firstLineChars="0"/>
        <w:rPr>
          <w:rFonts w:eastAsiaTheme="minorEastAsia"/>
          <w:iCs/>
          <w:lang w:eastAsia="zh-CN"/>
        </w:rPr>
      </w:pPr>
      <w:r w:rsidRPr="004106D1">
        <w:rPr>
          <w:rFonts w:eastAsiaTheme="minorEastAsia"/>
          <w:iCs/>
          <w:lang w:eastAsia="zh-CN"/>
        </w:rPr>
        <w:t>Option 1: yes</w:t>
      </w:r>
    </w:p>
    <w:p w14:paraId="2C30BB66" w14:textId="77777777" w:rsidR="00472126" w:rsidRPr="004106D1" w:rsidRDefault="00472126" w:rsidP="004106D1">
      <w:pPr>
        <w:pStyle w:val="ListParagraph"/>
        <w:numPr>
          <w:ilvl w:val="0"/>
          <w:numId w:val="39"/>
        </w:numPr>
        <w:spacing w:after="120"/>
        <w:ind w:firstLineChars="0"/>
        <w:rPr>
          <w:rFonts w:eastAsiaTheme="minorEastAsia"/>
          <w:iCs/>
          <w:lang w:eastAsia="zh-CN"/>
        </w:rPr>
      </w:pPr>
      <w:r w:rsidRPr="004106D1">
        <w:rPr>
          <w:rFonts w:eastAsiaTheme="minorEastAsia"/>
          <w:iCs/>
          <w:lang w:eastAsia="zh-CN"/>
        </w:rPr>
        <w:t>Option 2: generalize for all TMs</w:t>
      </w:r>
    </w:p>
    <w:p w14:paraId="508F2193" w14:textId="7E2ABBBA" w:rsidR="00472126" w:rsidRDefault="003B4F8B" w:rsidP="00813E67">
      <w:pPr>
        <w:rPr>
          <w:lang w:eastAsia="zh-CN"/>
        </w:rPr>
      </w:pPr>
      <w:r>
        <w:rPr>
          <w:lang w:eastAsia="zh-CN"/>
        </w:rPr>
        <w:t>(end of excerpt from WF)</w:t>
      </w:r>
    </w:p>
    <w:p w14:paraId="357E0EA2" w14:textId="77777777" w:rsidR="008A503D" w:rsidRDefault="008A503D" w:rsidP="00813E67">
      <w:pPr>
        <w:rPr>
          <w:b/>
          <w:bCs/>
          <w:lang w:eastAsia="zh-CN"/>
        </w:rPr>
      </w:pPr>
    </w:p>
    <w:p w14:paraId="79B37880" w14:textId="205F4231" w:rsidR="008A503D" w:rsidRPr="006F1A18" w:rsidRDefault="006F1A18" w:rsidP="00813E67">
      <w:pPr>
        <w:pStyle w:val="Heading2"/>
      </w:pPr>
      <w:r>
        <w:lastRenderedPageBreak/>
        <w:t xml:space="preserve">Q1, </w:t>
      </w:r>
      <w:r w:rsidR="003B4F8B" w:rsidRPr="003B4F8B">
        <w:t>Averaging method</w:t>
      </w:r>
    </w:p>
    <w:p w14:paraId="39CEBD17" w14:textId="677F4DCE" w:rsidR="002E4373" w:rsidRDefault="004106D1" w:rsidP="00813E67">
      <w:pPr>
        <w:rPr>
          <w:lang w:eastAsia="zh-CN"/>
        </w:rPr>
      </w:pPr>
      <w:r>
        <w:rPr>
          <w:lang w:eastAsia="zh-CN"/>
        </w:rPr>
        <w:t>Regarding with method for averaging, since discussion were</w:t>
      </w:r>
      <w:r w:rsidR="003B4F8B">
        <w:rPr>
          <w:lang w:eastAsia="zh-CN"/>
        </w:rPr>
        <w:t xml:space="preserve"> done</w:t>
      </w:r>
      <w:r>
        <w:rPr>
          <w:lang w:eastAsia="zh-CN"/>
        </w:rPr>
        <w:t xml:space="preserve"> around Option 1 vs Option 4 and no other comments/support on other options,</w:t>
      </w:r>
      <w:r w:rsidR="006F1A18">
        <w:rPr>
          <w:lang w:eastAsia="zh-CN"/>
        </w:rPr>
        <w:t xml:space="preserve"> analysis</w:t>
      </w:r>
      <w:r>
        <w:rPr>
          <w:lang w:eastAsia="zh-CN"/>
        </w:rPr>
        <w:t xml:space="preserve"> </w:t>
      </w:r>
      <w:r w:rsidR="006F1A18">
        <w:rPr>
          <w:lang w:eastAsia="zh-CN"/>
        </w:rPr>
        <w:t xml:space="preserve">done </w:t>
      </w:r>
      <w:r>
        <w:rPr>
          <w:lang w:eastAsia="zh-CN"/>
        </w:rPr>
        <w:t xml:space="preserve">on these two options for comparison. </w:t>
      </w:r>
    </w:p>
    <w:p w14:paraId="38C03DF5" w14:textId="605A9728" w:rsidR="002E4373" w:rsidRDefault="002E4373" w:rsidP="002E4373">
      <w:pPr>
        <w:rPr>
          <w:lang w:eastAsia="zh-CN"/>
        </w:rPr>
      </w:pPr>
      <w:r>
        <w:rPr>
          <w:lang w:eastAsia="zh-CN"/>
        </w:rPr>
        <w:t xml:space="preserve">It is important to re-cap current Annex description of standard [4~6] about EVM equalizer. Here is excerpt of step 3 test where </w:t>
      </w:r>
      <w:r w:rsidR="006F1A18">
        <w:rPr>
          <w:lang w:eastAsia="zh-CN"/>
        </w:rPr>
        <w:t xml:space="preserve">equalizer </w:t>
      </w:r>
      <w:r>
        <w:rPr>
          <w:lang w:eastAsia="zh-CN"/>
        </w:rPr>
        <w:t>description exist;</w:t>
      </w:r>
    </w:p>
    <w:p w14:paraId="301B8B8C" w14:textId="77777777" w:rsidR="002E4373" w:rsidRDefault="002E4373" w:rsidP="002E4373">
      <w:pPr>
        <w:pStyle w:val="B1"/>
        <w:ind w:left="1136" w:firstLine="0"/>
      </w:pPr>
      <w:r>
        <w:t xml:space="preserve">The equalizer coefficients for amplitude and phase </w:t>
      </w:r>
      <m:oMath>
        <m:acc>
          <m:accPr>
            <m:ctrlPr>
              <w:rPr>
                <w:rFonts w:ascii="Cambria Math" w:eastAsia="Times New Roman" w:hAnsi="Cambria Math"/>
                <w:i/>
                <w:lang w:val="en-GB" w:eastAsia="ko-KR"/>
              </w:rPr>
            </m:ctrlPr>
          </m:accPr>
          <m:e>
            <m:r>
              <w:rPr>
                <w:rFonts w:ascii="Cambria Math" w:hAnsi="Cambria Math"/>
                <w:lang w:eastAsia="ko-KR"/>
              </w:rPr>
              <m:t>a</m:t>
            </m:r>
          </m:e>
        </m:acc>
        <m:d>
          <m:dPr>
            <m:ctrlPr>
              <w:rPr>
                <w:rFonts w:ascii="Cambria Math" w:eastAsia="Times New Roman" w:hAnsi="Cambria Math"/>
                <w:i/>
                <w:lang w:val="en-GB" w:eastAsia="ko-KR"/>
              </w:rPr>
            </m:ctrlPr>
          </m:dPr>
          <m:e>
            <m:r>
              <w:rPr>
                <w:rFonts w:ascii="Cambria Math" w:hAnsi="Cambria Math"/>
                <w:lang w:eastAsia="ko-KR"/>
              </w:rPr>
              <m:t>f</m:t>
            </m:r>
          </m:e>
        </m:d>
        <m:r>
          <w:rPr>
            <w:rFonts w:ascii="Cambria Math" w:hAnsi="Cambria Math"/>
            <w:lang w:eastAsia="ko-KR"/>
          </w:rPr>
          <m:t xml:space="preserve"> </m:t>
        </m:r>
      </m:oMath>
      <w:r>
        <w:t xml:space="preserve"> and </w:t>
      </w:r>
      <m:oMath>
        <m:acc>
          <m:accPr>
            <m:ctrlPr>
              <w:rPr>
                <w:rFonts w:ascii="Cambria Math" w:eastAsia="Times New Roman" w:hAnsi="Cambria Math"/>
                <w:i/>
                <w:lang w:val="en-GB" w:eastAsia="ko-KR"/>
              </w:rPr>
            </m:ctrlPr>
          </m:accPr>
          <m:e>
            <m:r>
              <w:rPr>
                <w:rFonts w:ascii="Cambria Math" w:hAnsi="Cambria Math"/>
                <w:lang w:eastAsia="ko-KR"/>
              </w:rPr>
              <m:t>φ</m:t>
            </m:r>
          </m:e>
        </m:acc>
        <m:d>
          <m:dPr>
            <m:ctrlPr>
              <w:rPr>
                <w:rFonts w:ascii="Cambria Math" w:eastAsia="Times New Roman" w:hAnsi="Cambria Math"/>
                <w:i/>
                <w:lang w:val="en-GB" w:eastAsia="ko-KR"/>
              </w:rPr>
            </m:ctrlPr>
          </m:dPr>
          <m:e>
            <m:r>
              <w:rPr>
                <w:rFonts w:ascii="Cambria Math" w:hAnsi="Cambria Math"/>
                <w:lang w:eastAsia="ko-KR"/>
              </w:rPr>
              <m:t>f</m:t>
            </m:r>
          </m:e>
        </m:d>
      </m:oMath>
      <w:r>
        <w:t xml:space="preserve"> at the demodulation reference signal subcarriers are obtained by computing the moving average in the frequency domain of the time-averaged demodulation reference signal subcarriers. The moving average window size is 19. For reference subcarriers at or near the edge of the channel the window size is reduced accordingly as per figure L.6-1.</w:t>
      </w:r>
    </w:p>
    <w:p w14:paraId="5F8CFB3E" w14:textId="7577A3AE" w:rsidR="002E4373" w:rsidRDefault="002E4373" w:rsidP="00813E67">
      <w:pPr>
        <w:rPr>
          <w:lang w:eastAsia="zh-CN"/>
        </w:rPr>
      </w:pPr>
      <w:r>
        <w:rPr>
          <w:lang w:eastAsia="zh-CN"/>
        </w:rPr>
        <w:t>It is summarized</w:t>
      </w:r>
      <w:r w:rsidR="006F1A18">
        <w:rPr>
          <w:lang w:eastAsia="zh-CN"/>
        </w:rPr>
        <w:t xml:space="preserve"> as following</w:t>
      </w:r>
      <w:r>
        <w:rPr>
          <w:lang w:eastAsia="zh-CN"/>
        </w:rPr>
        <w:t>;</w:t>
      </w:r>
    </w:p>
    <w:p w14:paraId="757A86FF" w14:textId="721E2130" w:rsidR="002E4373" w:rsidRPr="002E4373" w:rsidRDefault="002E4373" w:rsidP="002E4373">
      <w:pPr>
        <w:pStyle w:val="ListParagraph"/>
        <w:numPr>
          <w:ilvl w:val="0"/>
          <w:numId w:val="39"/>
        </w:numPr>
        <w:ind w:firstLineChars="0"/>
        <w:rPr>
          <w:b/>
          <w:bCs/>
          <w:lang w:eastAsia="zh-CN"/>
        </w:rPr>
      </w:pPr>
      <w:r w:rsidRPr="002E4373">
        <w:rPr>
          <w:b/>
          <w:bCs/>
          <w:lang w:eastAsia="zh-CN"/>
        </w:rPr>
        <w:t xml:space="preserve">First; Time-averaged demodulation reference signal subcarriers </w:t>
      </w:r>
    </w:p>
    <w:p w14:paraId="08EC1924" w14:textId="0210AAA3" w:rsidR="002E4373" w:rsidRDefault="002E4373" w:rsidP="002E4373">
      <w:pPr>
        <w:pStyle w:val="ListParagraph"/>
        <w:numPr>
          <w:ilvl w:val="0"/>
          <w:numId w:val="39"/>
        </w:numPr>
        <w:ind w:firstLineChars="0"/>
        <w:rPr>
          <w:b/>
          <w:bCs/>
          <w:lang w:eastAsia="zh-CN"/>
        </w:rPr>
      </w:pPr>
      <w:r w:rsidRPr="002E4373">
        <w:rPr>
          <w:b/>
          <w:bCs/>
          <w:lang w:eastAsia="zh-CN"/>
        </w:rPr>
        <w:t>Second; computing the moving average in the frequency domain</w:t>
      </w:r>
      <w:r w:rsidR="00E7420D">
        <w:rPr>
          <w:b/>
          <w:bCs/>
          <w:lang w:eastAsia="zh-CN"/>
        </w:rPr>
        <w:t xml:space="preserve"> on time-averaged values</w:t>
      </w:r>
    </w:p>
    <w:p w14:paraId="096C8B60" w14:textId="0E8F90B8" w:rsidR="002E4373" w:rsidRDefault="002E4373" w:rsidP="002E4373">
      <w:pPr>
        <w:pStyle w:val="ListParagraph"/>
        <w:numPr>
          <w:ilvl w:val="0"/>
          <w:numId w:val="39"/>
        </w:numPr>
        <w:ind w:firstLineChars="0"/>
        <w:rPr>
          <w:b/>
          <w:bCs/>
          <w:lang w:eastAsia="zh-CN"/>
        </w:rPr>
      </w:pPr>
      <w:r w:rsidRPr="002E4373">
        <w:rPr>
          <w:b/>
          <w:bCs/>
          <w:lang w:eastAsia="zh-CN"/>
        </w:rPr>
        <w:t>Exception at or near the edge of the channel; For reference subcarriers at or near the edge of the channel the window size is reduced accordingly as per figure L.6-1.</w:t>
      </w:r>
    </w:p>
    <w:p w14:paraId="1B41F488" w14:textId="77777777" w:rsidR="006F1A18" w:rsidRDefault="002E4373" w:rsidP="002E4373">
      <w:pPr>
        <w:pStyle w:val="ListParagraph"/>
        <w:numPr>
          <w:ilvl w:val="0"/>
          <w:numId w:val="39"/>
        </w:numPr>
        <w:ind w:firstLineChars="0"/>
        <w:rPr>
          <w:b/>
          <w:bCs/>
          <w:lang w:eastAsia="zh-CN"/>
        </w:rPr>
      </w:pPr>
      <w:r>
        <w:rPr>
          <w:b/>
          <w:bCs/>
          <w:lang w:eastAsia="zh-CN"/>
        </w:rPr>
        <w:t>Note</w:t>
      </w:r>
      <w:r w:rsidR="006F1A18">
        <w:rPr>
          <w:b/>
          <w:bCs/>
          <w:lang w:eastAsia="zh-CN"/>
        </w:rPr>
        <w:t xml:space="preserve"> to emphasis</w:t>
      </w:r>
      <w:r>
        <w:rPr>
          <w:b/>
          <w:bCs/>
          <w:lang w:eastAsia="zh-CN"/>
        </w:rPr>
        <w:t xml:space="preserve">: </w:t>
      </w:r>
    </w:p>
    <w:p w14:paraId="04E652F5" w14:textId="77777777" w:rsidR="006F1A18" w:rsidRDefault="002E4373" w:rsidP="006F1A18">
      <w:pPr>
        <w:pStyle w:val="ListParagraph"/>
        <w:numPr>
          <w:ilvl w:val="1"/>
          <w:numId w:val="39"/>
        </w:numPr>
        <w:ind w:firstLineChars="0"/>
        <w:rPr>
          <w:b/>
          <w:bCs/>
          <w:lang w:eastAsia="zh-CN"/>
        </w:rPr>
      </w:pPr>
      <w:r>
        <w:rPr>
          <w:b/>
          <w:bCs/>
          <w:lang w:eastAsia="zh-CN"/>
        </w:rPr>
        <w:t>coefficients computation is with demodulation reference signal subcarriers</w:t>
      </w:r>
    </w:p>
    <w:p w14:paraId="1DD90B05" w14:textId="6FE36DC4" w:rsidR="006F1A18" w:rsidRDefault="006F1A18" w:rsidP="006F1A18">
      <w:pPr>
        <w:pStyle w:val="ListParagraph"/>
        <w:numPr>
          <w:ilvl w:val="1"/>
          <w:numId w:val="39"/>
        </w:numPr>
        <w:ind w:firstLineChars="0"/>
        <w:rPr>
          <w:b/>
          <w:bCs/>
          <w:lang w:eastAsia="zh-CN"/>
        </w:rPr>
      </w:pPr>
      <w:r>
        <w:rPr>
          <w:b/>
          <w:bCs/>
          <w:lang w:eastAsia="zh-CN"/>
        </w:rPr>
        <w:t xml:space="preserve">time domain averaging is performed for measurement </w:t>
      </w:r>
      <w:r w:rsidR="00E7420D">
        <w:rPr>
          <w:b/>
          <w:bCs/>
          <w:lang w:eastAsia="zh-CN"/>
        </w:rPr>
        <w:t>interval</w:t>
      </w:r>
      <w:r>
        <w:rPr>
          <w:b/>
          <w:bCs/>
          <w:lang w:eastAsia="zh-CN"/>
        </w:rPr>
        <w:t xml:space="preserve"> first</w:t>
      </w:r>
    </w:p>
    <w:p w14:paraId="34AFA54E" w14:textId="328C0EC4" w:rsidR="002E4373" w:rsidRDefault="006F1A18" w:rsidP="006F1A18">
      <w:pPr>
        <w:pStyle w:val="ListParagraph"/>
        <w:numPr>
          <w:ilvl w:val="1"/>
          <w:numId w:val="39"/>
        </w:numPr>
        <w:ind w:firstLineChars="0"/>
        <w:rPr>
          <w:b/>
          <w:bCs/>
          <w:lang w:eastAsia="zh-CN"/>
        </w:rPr>
      </w:pPr>
      <w:r>
        <w:rPr>
          <w:b/>
          <w:bCs/>
          <w:lang w:eastAsia="zh-CN"/>
        </w:rPr>
        <w:t>for frequency domain averaging,</w:t>
      </w:r>
      <w:r w:rsidR="002E4373">
        <w:rPr>
          <w:b/>
          <w:bCs/>
          <w:lang w:eastAsia="zh-CN"/>
        </w:rPr>
        <w:t xml:space="preserve"> moving average window size is 19.</w:t>
      </w:r>
    </w:p>
    <w:p w14:paraId="3EA43F25" w14:textId="6BCF9317" w:rsidR="00057930" w:rsidRDefault="00057930" w:rsidP="00057930">
      <w:pPr>
        <w:rPr>
          <w:lang w:eastAsia="zh-CN"/>
        </w:rPr>
      </w:pPr>
      <w:r>
        <w:rPr>
          <w:lang w:eastAsia="zh-CN"/>
        </w:rPr>
        <w:t>With Option 1, which</w:t>
      </w:r>
      <w:r w:rsidR="004C6A03">
        <w:rPr>
          <w:lang w:eastAsia="zh-CN"/>
        </w:rPr>
        <w:t xml:space="preserve"> is original proposal by [1][2]</w:t>
      </w:r>
      <w:r>
        <w:rPr>
          <w:lang w:eastAsia="zh-CN"/>
        </w:rPr>
        <w:t xml:space="preserve"> has been described in previous discussion paper, key </w:t>
      </w:r>
      <w:r w:rsidR="006F1A18">
        <w:rPr>
          <w:lang w:eastAsia="zh-CN"/>
        </w:rPr>
        <w:t>point of</w:t>
      </w:r>
      <w:r>
        <w:rPr>
          <w:lang w:eastAsia="zh-CN"/>
        </w:rPr>
        <w:t xml:space="preserve"> this approach is;</w:t>
      </w:r>
    </w:p>
    <w:p w14:paraId="2798B5FB" w14:textId="1D0E2FAE" w:rsidR="00057930" w:rsidRDefault="00057930" w:rsidP="00057930">
      <w:pPr>
        <w:pStyle w:val="ListParagraph"/>
        <w:numPr>
          <w:ilvl w:val="0"/>
          <w:numId w:val="39"/>
        </w:numPr>
        <w:ind w:firstLineChars="0"/>
        <w:rPr>
          <w:lang w:eastAsia="zh-CN"/>
        </w:rPr>
      </w:pPr>
      <w:r>
        <w:rPr>
          <w:lang w:eastAsia="zh-CN"/>
        </w:rPr>
        <w:t>Good for non-flat characteristic</w:t>
      </w:r>
      <w:r w:rsidR="003B4F8B">
        <w:rPr>
          <w:lang w:eastAsia="zh-CN"/>
        </w:rPr>
        <w:t xml:space="preserve"> of Tx path</w:t>
      </w:r>
      <w:r>
        <w:rPr>
          <w:lang w:eastAsia="zh-CN"/>
        </w:rPr>
        <w:t xml:space="preserve"> </w:t>
      </w:r>
      <w:r w:rsidR="004C6A03">
        <w:rPr>
          <w:lang w:eastAsia="zh-CN"/>
        </w:rPr>
        <w:t>in channel response</w:t>
      </w:r>
      <w:r>
        <w:rPr>
          <w:lang w:eastAsia="zh-CN"/>
        </w:rPr>
        <w:t>, because value is using the subcarrier where EVM calculated</w:t>
      </w:r>
      <w:r w:rsidR="006F1A18">
        <w:rPr>
          <w:lang w:eastAsia="zh-CN"/>
        </w:rPr>
        <w:t xml:space="preserve"> result represent more accurately of Tx </w:t>
      </w:r>
      <w:r w:rsidR="000A4BAB">
        <w:rPr>
          <w:lang w:eastAsia="zh-CN"/>
        </w:rPr>
        <w:t>characteristic</w:t>
      </w:r>
    </w:p>
    <w:p w14:paraId="2AE39210" w14:textId="67131F22" w:rsidR="004C6A03" w:rsidRDefault="004C6A03" w:rsidP="00057930">
      <w:pPr>
        <w:pStyle w:val="ListParagraph"/>
        <w:numPr>
          <w:ilvl w:val="0"/>
          <w:numId w:val="39"/>
        </w:numPr>
        <w:ind w:firstLineChars="0"/>
        <w:rPr>
          <w:lang w:eastAsia="zh-CN"/>
        </w:rPr>
      </w:pPr>
      <w:r>
        <w:rPr>
          <w:lang w:eastAsia="zh-CN"/>
        </w:rPr>
        <w:t>Weakness is, less number of subcarrier</w:t>
      </w:r>
      <w:r w:rsidR="006F1A18">
        <w:rPr>
          <w:lang w:eastAsia="zh-CN"/>
        </w:rPr>
        <w:t>s</w:t>
      </w:r>
      <w:r>
        <w:rPr>
          <w:lang w:eastAsia="zh-CN"/>
        </w:rPr>
        <w:t xml:space="preserve"> used for averaging at or near the edge as</w:t>
      </w:r>
      <w:r w:rsidR="006F1A18">
        <w:rPr>
          <w:lang w:eastAsia="zh-CN"/>
        </w:rPr>
        <w:t xml:space="preserve"> opposed to</w:t>
      </w:r>
      <w:r>
        <w:rPr>
          <w:lang w:eastAsia="zh-CN"/>
        </w:rPr>
        <w:t xml:space="preserve"> Option 4</w:t>
      </w:r>
      <w:r w:rsidR="001413D0">
        <w:rPr>
          <w:lang w:eastAsia="zh-CN"/>
        </w:rPr>
        <w:t>. Calculated value could have unnecessary poor under noise condition.</w:t>
      </w:r>
    </w:p>
    <w:p w14:paraId="7BED5990" w14:textId="40F5BAEA" w:rsidR="003B4F8B" w:rsidRDefault="003B4F8B" w:rsidP="00057930">
      <w:pPr>
        <w:pStyle w:val="ListParagraph"/>
        <w:numPr>
          <w:ilvl w:val="0"/>
          <w:numId w:val="39"/>
        </w:numPr>
        <w:ind w:firstLineChars="0"/>
        <w:rPr>
          <w:lang w:eastAsia="zh-CN"/>
        </w:rPr>
      </w:pPr>
      <w:r>
        <w:rPr>
          <w:lang w:eastAsia="zh-CN"/>
        </w:rPr>
        <w:t xml:space="preserve">Assumption </w:t>
      </w:r>
      <w:r w:rsidR="006F1A18">
        <w:rPr>
          <w:lang w:eastAsia="zh-CN"/>
        </w:rPr>
        <w:t>made</w:t>
      </w:r>
      <w:r>
        <w:rPr>
          <w:lang w:eastAsia="zh-CN"/>
        </w:rPr>
        <w:t xml:space="preserve">, EVM measurement is done with good SNR </w:t>
      </w:r>
      <w:r w:rsidR="006F1A18">
        <w:rPr>
          <w:lang w:eastAsia="zh-CN"/>
        </w:rPr>
        <w:t xml:space="preserve">condition </w:t>
      </w:r>
      <w:r>
        <w:rPr>
          <w:lang w:eastAsia="zh-CN"/>
        </w:rPr>
        <w:t>so that AWGN impact should be small.</w:t>
      </w:r>
    </w:p>
    <w:p w14:paraId="71210F34" w14:textId="410606F7" w:rsidR="004C6A03" w:rsidRDefault="00057930" w:rsidP="00057930">
      <w:pPr>
        <w:rPr>
          <w:lang w:eastAsia="zh-CN"/>
        </w:rPr>
      </w:pPr>
      <w:r>
        <w:rPr>
          <w:lang w:eastAsia="zh-CN"/>
        </w:rPr>
        <w:t xml:space="preserve">With Option 4, which is raised during </w:t>
      </w:r>
      <w:r w:rsidR="004C6A03">
        <w:rPr>
          <w:lang w:eastAsia="zh-CN"/>
        </w:rPr>
        <w:t xml:space="preserve">previous meeting by </w:t>
      </w:r>
      <w:r>
        <w:rPr>
          <w:lang w:eastAsia="zh-CN"/>
        </w:rPr>
        <w:t>[7]</w:t>
      </w:r>
      <w:r w:rsidR="004C6A03">
        <w:rPr>
          <w:lang w:eastAsia="zh-CN"/>
        </w:rPr>
        <w:t>, proposing more number of demodulation subcarrier</w:t>
      </w:r>
      <w:r w:rsidR="006F1A18">
        <w:rPr>
          <w:lang w:eastAsia="zh-CN"/>
        </w:rPr>
        <w:t>s</w:t>
      </w:r>
      <w:r w:rsidR="004C6A03">
        <w:rPr>
          <w:lang w:eastAsia="zh-CN"/>
        </w:rPr>
        <w:t xml:space="preserve"> to use for </w:t>
      </w:r>
      <w:r w:rsidR="000A4BAB">
        <w:rPr>
          <w:lang w:eastAsia="zh-CN"/>
        </w:rPr>
        <w:t xml:space="preserve">averaging under assumption of </w:t>
      </w:r>
      <w:r w:rsidR="004C6A03">
        <w:rPr>
          <w:lang w:eastAsia="zh-CN"/>
        </w:rPr>
        <w:t>AWGN dominant channel condition.</w:t>
      </w:r>
    </w:p>
    <w:p w14:paraId="2E94AEF0" w14:textId="384B1128" w:rsidR="004C6A03" w:rsidRDefault="006F1A18" w:rsidP="004C6A03">
      <w:pPr>
        <w:pStyle w:val="ListParagraph"/>
        <w:numPr>
          <w:ilvl w:val="0"/>
          <w:numId w:val="39"/>
        </w:numPr>
        <w:ind w:firstLineChars="0"/>
        <w:rPr>
          <w:lang w:eastAsia="zh-CN"/>
        </w:rPr>
      </w:pPr>
      <w:r>
        <w:rPr>
          <w:lang w:eastAsia="zh-CN"/>
        </w:rPr>
        <w:t xml:space="preserve">Good for AWGN dominant channel with </w:t>
      </w:r>
      <w:r w:rsidR="003C41CB">
        <w:rPr>
          <w:lang w:eastAsia="zh-CN"/>
        </w:rPr>
        <w:t>more</w:t>
      </w:r>
      <w:r w:rsidR="004C6A03">
        <w:rPr>
          <w:lang w:eastAsia="zh-CN"/>
        </w:rPr>
        <w:t xml:space="preserve"> number of subcarriers are used for averaging </w:t>
      </w:r>
      <w:r>
        <w:rPr>
          <w:lang w:eastAsia="zh-CN"/>
        </w:rPr>
        <w:t xml:space="preserve">at or near the edge of allocation. </w:t>
      </w:r>
    </w:p>
    <w:p w14:paraId="463D4B74" w14:textId="060AD5AB" w:rsidR="00057930" w:rsidRDefault="006F1A18" w:rsidP="004C6A03">
      <w:pPr>
        <w:pStyle w:val="ListParagraph"/>
        <w:numPr>
          <w:ilvl w:val="0"/>
          <w:numId w:val="39"/>
        </w:numPr>
        <w:ind w:firstLineChars="0"/>
        <w:rPr>
          <w:lang w:eastAsia="zh-CN"/>
        </w:rPr>
      </w:pPr>
      <w:r>
        <w:rPr>
          <w:lang w:eastAsia="zh-CN"/>
        </w:rPr>
        <w:t>W</w:t>
      </w:r>
      <w:r w:rsidR="004C6A03">
        <w:rPr>
          <w:lang w:eastAsia="zh-CN"/>
        </w:rPr>
        <w:t>eakness</w:t>
      </w:r>
      <w:r w:rsidR="00057930">
        <w:rPr>
          <w:lang w:eastAsia="zh-CN"/>
        </w:rPr>
        <w:t xml:space="preserve"> </w:t>
      </w:r>
      <w:r>
        <w:rPr>
          <w:lang w:eastAsia="zh-CN"/>
        </w:rPr>
        <w:t xml:space="preserve">is used </w:t>
      </w:r>
      <w:r w:rsidR="004C6A03">
        <w:rPr>
          <w:lang w:eastAsia="zh-CN"/>
        </w:rPr>
        <w:t xml:space="preserve">value is not on the subcarrier where to calculate EVM but from </w:t>
      </w:r>
      <w:r w:rsidR="003C41CB">
        <w:rPr>
          <w:lang w:eastAsia="zh-CN"/>
        </w:rPr>
        <w:t>average centered</w:t>
      </w:r>
      <w:r w:rsidR="0046510B">
        <w:rPr>
          <w:lang w:eastAsia="zh-CN"/>
        </w:rPr>
        <w:t xml:space="preserve"> where</w:t>
      </w:r>
      <w:r w:rsidR="003C41CB">
        <w:rPr>
          <w:lang w:eastAsia="zh-CN"/>
        </w:rPr>
        <w:t xml:space="preserve"> five (</w:t>
      </w:r>
      <w:r w:rsidR="003B4F8B">
        <w:rPr>
          <w:lang w:eastAsia="zh-CN"/>
        </w:rPr>
        <w:t xml:space="preserve">at </w:t>
      </w:r>
      <w:r w:rsidR="003C41CB">
        <w:rPr>
          <w:lang w:eastAsia="zh-CN"/>
        </w:rPr>
        <w:t>most) subcarrier apart.</w:t>
      </w:r>
      <w:r w:rsidR="0046510B">
        <w:rPr>
          <w:lang w:eastAsia="zh-CN"/>
        </w:rPr>
        <w:t xml:space="preserve"> As opposed to Option 1, possibly causes unnecessary poor measured result.</w:t>
      </w:r>
    </w:p>
    <w:p w14:paraId="2BC8E619" w14:textId="4E251F23" w:rsidR="003C41CB" w:rsidRDefault="00E823D7" w:rsidP="003C41CB">
      <w:pPr>
        <w:pStyle w:val="ListParagraph"/>
        <w:numPr>
          <w:ilvl w:val="0"/>
          <w:numId w:val="39"/>
        </w:numPr>
        <w:ind w:firstLineChars="0"/>
        <w:rPr>
          <w:lang w:eastAsia="zh-CN"/>
        </w:rPr>
      </w:pPr>
      <w:r>
        <w:rPr>
          <w:lang w:eastAsia="zh-CN"/>
        </w:rPr>
        <w:t xml:space="preserve">Assumption </w:t>
      </w:r>
      <w:r w:rsidR="0046510B">
        <w:rPr>
          <w:lang w:eastAsia="zh-CN"/>
        </w:rPr>
        <w:t>made</w:t>
      </w:r>
      <w:r>
        <w:rPr>
          <w:lang w:eastAsia="zh-CN"/>
        </w:rPr>
        <w:t>, AWGN impact should not be ignored and which is dominant on channel.</w:t>
      </w:r>
    </w:p>
    <w:p w14:paraId="7BF617C2" w14:textId="77777777" w:rsidR="00E823D7" w:rsidRDefault="00E823D7" w:rsidP="00E823D7">
      <w:pPr>
        <w:ind w:left="644"/>
        <w:rPr>
          <w:lang w:eastAsia="zh-CN"/>
        </w:rPr>
      </w:pPr>
    </w:p>
    <w:p w14:paraId="48080E30" w14:textId="37D6CC17" w:rsidR="003C41CB" w:rsidRDefault="00E823D7" w:rsidP="003C41CB">
      <w:pPr>
        <w:rPr>
          <w:lang w:eastAsia="zh-CN"/>
        </w:rPr>
      </w:pPr>
      <w:r>
        <w:rPr>
          <w:lang w:eastAsia="zh-CN"/>
        </w:rPr>
        <w:t>Here is illustration of each method. Please note that these are prepared for explanation purpose</w:t>
      </w:r>
      <w:r w:rsidR="0046510B">
        <w:rPr>
          <w:lang w:eastAsia="zh-CN"/>
        </w:rPr>
        <w:t>, and real condition varies depending on each individual cases and not possible to come up generic assumption.</w:t>
      </w:r>
    </w:p>
    <w:p w14:paraId="6973FA6E" w14:textId="7A1EDF0B" w:rsidR="00E823D7" w:rsidRDefault="00E823D7" w:rsidP="003C41CB">
      <w:pPr>
        <w:rPr>
          <w:lang w:eastAsia="zh-CN"/>
        </w:rPr>
      </w:pPr>
      <w:r>
        <w:rPr>
          <w:lang w:eastAsia="zh-CN"/>
        </w:rPr>
        <w:t>Following, Figure 1 is re-cap of channel flatness graph of non-flat Tx characteristic with no or small AWGN in radio path</w:t>
      </w:r>
      <w:r w:rsidR="001413D0">
        <w:rPr>
          <w:lang w:eastAsia="zh-CN"/>
        </w:rPr>
        <w:t xml:space="preserve"> from [2]</w:t>
      </w:r>
    </w:p>
    <w:p w14:paraId="38D99662" w14:textId="7D878CE6" w:rsidR="003C41CB" w:rsidRPr="00057930" w:rsidRDefault="00E823D7" w:rsidP="003C41CB">
      <w:pPr>
        <w:rPr>
          <w:lang w:eastAsia="zh-CN"/>
        </w:rPr>
      </w:pPr>
      <w:r>
        <w:rPr>
          <w:lang w:eastAsia="zh-CN"/>
        </w:rPr>
        <w:t>With non-flat characteristic, which we believe more realistic, there is small value difference between center subcarrier and subcarrier at RB edge, which causes small impact on measured EVM value (made it</w:t>
      </w:r>
      <w:r w:rsidR="0046510B">
        <w:rPr>
          <w:lang w:eastAsia="zh-CN"/>
        </w:rPr>
        <w:t xml:space="preserve"> unnecessary</w:t>
      </w:r>
      <w:r w:rsidR="001413D0">
        <w:rPr>
          <w:lang w:eastAsia="zh-CN"/>
        </w:rPr>
        <w:t xml:space="preserve"> a bit</w:t>
      </w:r>
      <w:r>
        <w:rPr>
          <w:lang w:eastAsia="zh-CN"/>
        </w:rPr>
        <w:t xml:space="preserve"> poor) </w:t>
      </w:r>
    </w:p>
    <w:p w14:paraId="5567CC97" w14:textId="77777777" w:rsidR="003C41CB" w:rsidRDefault="003C41CB" w:rsidP="003C41CB">
      <w:pPr>
        <w:ind w:left="720"/>
        <w:rPr>
          <w:lang w:eastAsia="zh-CN"/>
        </w:rPr>
      </w:pPr>
      <w:r>
        <w:rPr>
          <w:noProof/>
          <w:lang w:eastAsia="zh-CN"/>
        </w:rPr>
        <w:lastRenderedPageBreak/>
        <w:drawing>
          <wp:inline distT="0" distB="0" distL="0" distR="0" wp14:anchorId="20786E5F" wp14:editId="472EF4D3">
            <wp:extent cx="5932013" cy="2995612"/>
            <wp:effectExtent l="0" t="0" r="0" b="0"/>
            <wp:docPr id="1" name="Picture 1" descr="A close up of a c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mp_by_Gap7.JPG"/>
                    <pic:cNvPicPr/>
                  </pic:nvPicPr>
                  <pic:blipFill>
                    <a:blip r:embed="rId8">
                      <a:extLst>
                        <a:ext uri="{28A0092B-C50C-407E-A947-70E740481C1C}">
                          <a14:useLocalDpi xmlns:a14="http://schemas.microsoft.com/office/drawing/2010/main" val="0"/>
                        </a:ext>
                      </a:extLst>
                    </a:blip>
                    <a:stretch>
                      <a:fillRect/>
                    </a:stretch>
                  </pic:blipFill>
                  <pic:spPr>
                    <a:xfrm>
                      <a:off x="0" y="0"/>
                      <a:ext cx="5942989" cy="3001155"/>
                    </a:xfrm>
                    <a:prstGeom prst="rect">
                      <a:avLst/>
                    </a:prstGeom>
                  </pic:spPr>
                </pic:pic>
              </a:graphicData>
            </a:graphic>
          </wp:inline>
        </w:drawing>
      </w:r>
    </w:p>
    <w:p w14:paraId="0A209ECA" w14:textId="4C3D2B07" w:rsidR="003C41CB" w:rsidRDefault="003C41CB" w:rsidP="003C41CB">
      <w:pPr>
        <w:pStyle w:val="ListParagraph"/>
        <w:ind w:left="720" w:firstLineChars="0" w:firstLine="0"/>
        <w:rPr>
          <w:lang w:eastAsia="zh-CN"/>
        </w:rPr>
      </w:pPr>
      <w:r>
        <w:rPr>
          <w:lang w:eastAsia="zh-CN"/>
        </w:rPr>
        <w:t xml:space="preserve">Fig </w:t>
      </w:r>
      <w:r w:rsidR="00E823D7">
        <w:rPr>
          <w:lang w:eastAsia="zh-CN"/>
        </w:rPr>
        <w:t>1</w:t>
      </w:r>
      <w:r>
        <w:rPr>
          <w:lang w:eastAsia="zh-CN"/>
        </w:rPr>
        <w:t>. Reference signal allocation gap impact on moving average calculation (frequency range on each block is not exact amount – showing an example for explanation purpose only)</w:t>
      </w:r>
    </w:p>
    <w:p w14:paraId="4728DF10" w14:textId="5AA13B8F" w:rsidR="002E4373" w:rsidRDefault="003C41CB" w:rsidP="00813E67">
      <w:pPr>
        <w:rPr>
          <w:lang w:eastAsia="zh-CN"/>
        </w:rPr>
      </w:pPr>
      <w:r>
        <w:rPr>
          <w:noProof/>
          <w:lang w:eastAsia="zh-CN"/>
        </w:rPr>
        <w:drawing>
          <wp:inline distT="0" distB="0" distL="0" distR="0" wp14:anchorId="565269C3" wp14:editId="169547E4">
            <wp:extent cx="6050880" cy="287655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nFlat_AveDiff.JPG"/>
                    <pic:cNvPicPr/>
                  </pic:nvPicPr>
                  <pic:blipFill>
                    <a:blip r:embed="rId9">
                      <a:extLst>
                        <a:ext uri="{28A0092B-C50C-407E-A947-70E740481C1C}">
                          <a14:useLocalDpi xmlns:a14="http://schemas.microsoft.com/office/drawing/2010/main" val="0"/>
                        </a:ext>
                      </a:extLst>
                    </a:blip>
                    <a:stretch>
                      <a:fillRect/>
                    </a:stretch>
                  </pic:blipFill>
                  <pic:spPr>
                    <a:xfrm>
                      <a:off x="0" y="0"/>
                      <a:ext cx="6057419" cy="2879658"/>
                    </a:xfrm>
                    <a:prstGeom prst="rect">
                      <a:avLst/>
                    </a:prstGeom>
                  </pic:spPr>
                </pic:pic>
              </a:graphicData>
            </a:graphic>
          </wp:inline>
        </w:drawing>
      </w:r>
    </w:p>
    <w:p w14:paraId="7676B3DD" w14:textId="50A86293" w:rsidR="00E823D7" w:rsidRDefault="00E823D7" w:rsidP="00813E67">
      <w:pPr>
        <w:rPr>
          <w:lang w:eastAsia="zh-CN"/>
        </w:rPr>
      </w:pPr>
      <w:r>
        <w:rPr>
          <w:lang w:eastAsia="zh-CN"/>
        </w:rPr>
        <w:tab/>
      </w:r>
      <w:r>
        <w:rPr>
          <w:lang w:eastAsia="zh-CN"/>
        </w:rPr>
        <w:tab/>
      </w:r>
      <w:r>
        <w:rPr>
          <w:lang w:eastAsia="zh-CN"/>
        </w:rPr>
        <w:tab/>
        <w:t xml:space="preserve">Fig 2. Enlarged graph of mid-section of non-flat characteristic and illustration of average value difference between </w:t>
      </w:r>
    </w:p>
    <w:p w14:paraId="2D5BA14B" w14:textId="77777777" w:rsidR="00E823D7" w:rsidRDefault="00E823D7" w:rsidP="00813E67">
      <w:pPr>
        <w:rPr>
          <w:lang w:eastAsia="zh-CN"/>
        </w:rPr>
      </w:pPr>
      <w:r>
        <w:rPr>
          <w:lang w:eastAsia="zh-CN"/>
        </w:rPr>
        <w:tab/>
      </w:r>
      <w:r>
        <w:rPr>
          <w:lang w:eastAsia="zh-CN"/>
        </w:rPr>
        <w:tab/>
      </w:r>
      <w:r>
        <w:rPr>
          <w:lang w:eastAsia="zh-CN"/>
        </w:rPr>
        <w:tab/>
        <w:t>center and RB edge.</w:t>
      </w:r>
    </w:p>
    <w:p w14:paraId="64BBC7AF" w14:textId="3C507C00" w:rsidR="00E823D7" w:rsidRDefault="00E823D7" w:rsidP="00813E67">
      <w:pPr>
        <w:rPr>
          <w:lang w:eastAsia="zh-CN"/>
        </w:rPr>
      </w:pPr>
    </w:p>
    <w:p w14:paraId="76B1E17D" w14:textId="2942BD7D" w:rsidR="00E823D7" w:rsidRDefault="00E823D7" w:rsidP="00813E67">
      <w:pPr>
        <w:rPr>
          <w:lang w:eastAsia="zh-CN"/>
        </w:rPr>
      </w:pPr>
      <w:r>
        <w:rPr>
          <w:lang w:eastAsia="zh-CN"/>
        </w:rPr>
        <w:t>Following Figure 3 is illustrated channel response with AWGN dominant case, as it shows, there is more random change on graph. Please note that, with this much noise, measure</w:t>
      </w:r>
      <w:r w:rsidR="009B59A0">
        <w:rPr>
          <w:lang w:eastAsia="zh-CN"/>
        </w:rPr>
        <w:t>d</w:t>
      </w:r>
      <w:r>
        <w:rPr>
          <w:lang w:eastAsia="zh-CN"/>
        </w:rPr>
        <w:t xml:space="preserve"> EVM is not so good and this graph is for illustrating channel condition</w:t>
      </w:r>
      <w:r w:rsidR="0046510B">
        <w:rPr>
          <w:lang w:eastAsia="zh-CN"/>
        </w:rPr>
        <w:t xml:space="preserve"> for explanation purpose.</w:t>
      </w:r>
    </w:p>
    <w:p w14:paraId="72635263" w14:textId="6667B11A" w:rsidR="008A503D" w:rsidRDefault="00E823D7" w:rsidP="00813E67">
      <w:pPr>
        <w:rPr>
          <w:lang w:eastAsia="zh-CN"/>
        </w:rPr>
      </w:pPr>
      <w:r>
        <w:rPr>
          <w:lang w:eastAsia="zh-CN"/>
        </w:rPr>
        <w:t>Because channel response is randomly changed depending on amount of noise impact, however, co-efficient calculation procedure first calculate</w:t>
      </w:r>
      <w:r w:rsidR="009B59A0">
        <w:rPr>
          <w:lang w:eastAsia="zh-CN"/>
        </w:rPr>
        <w:t>s</w:t>
      </w:r>
      <w:r>
        <w:rPr>
          <w:lang w:eastAsia="zh-CN"/>
        </w:rPr>
        <w:t xml:space="preserve"> time-domain averaging, random impact is minimized already before frequency domain calculation</w:t>
      </w:r>
      <w:r w:rsidR="009B59A0">
        <w:rPr>
          <w:lang w:eastAsia="zh-CN"/>
        </w:rPr>
        <w:t xml:space="preserve"> as this graph shows histogram by color of trace.</w:t>
      </w:r>
      <w:r>
        <w:rPr>
          <w:lang w:eastAsia="zh-CN"/>
        </w:rPr>
        <w:t xml:space="preserve"> </w:t>
      </w:r>
      <w:r w:rsidR="0005401D">
        <w:rPr>
          <w:lang w:eastAsia="zh-CN"/>
        </w:rPr>
        <w:t>Time-averaged value is around Red trace not with yellow peaks. A</w:t>
      </w:r>
      <w:r w:rsidR="008A503D">
        <w:rPr>
          <w:lang w:eastAsia="zh-CN"/>
        </w:rPr>
        <w:t xml:space="preserve">nd </w:t>
      </w:r>
      <w:r w:rsidR="0005401D">
        <w:rPr>
          <w:lang w:eastAsia="zh-CN"/>
        </w:rPr>
        <w:t xml:space="preserve">Red color is </w:t>
      </w:r>
      <w:r w:rsidR="008A503D">
        <w:rPr>
          <w:lang w:eastAsia="zh-CN"/>
        </w:rPr>
        <w:t>not much varying</w:t>
      </w:r>
      <w:r w:rsidR="0005401D">
        <w:rPr>
          <w:lang w:eastAsia="zh-CN"/>
        </w:rPr>
        <w:t xml:space="preserve"> as Yellow trace</w:t>
      </w:r>
      <w:r w:rsidR="008A503D">
        <w:rPr>
          <w:lang w:eastAsia="zh-CN"/>
        </w:rPr>
        <w:t xml:space="preserve">. Please note that, this graph </w:t>
      </w:r>
      <w:r w:rsidR="009B59A0">
        <w:rPr>
          <w:lang w:eastAsia="zh-CN"/>
        </w:rPr>
        <w:t xml:space="preserve">taken with </w:t>
      </w:r>
      <w:r w:rsidR="008A503D">
        <w:rPr>
          <w:lang w:eastAsia="zh-CN"/>
        </w:rPr>
        <w:t>flat</w:t>
      </w:r>
      <w:r w:rsidR="009B59A0">
        <w:rPr>
          <w:lang w:eastAsia="zh-CN"/>
        </w:rPr>
        <w:t xml:space="preserve"> characteristic of channel, </w:t>
      </w:r>
      <w:r w:rsidR="008A503D">
        <w:rPr>
          <w:lang w:eastAsia="zh-CN"/>
        </w:rPr>
        <w:t>meaning Tx path is flat.</w:t>
      </w:r>
    </w:p>
    <w:p w14:paraId="64CA6233" w14:textId="77777777" w:rsidR="008A503D" w:rsidRDefault="008A503D" w:rsidP="00813E67">
      <w:pPr>
        <w:rPr>
          <w:lang w:eastAsia="zh-CN"/>
        </w:rPr>
      </w:pPr>
    </w:p>
    <w:p w14:paraId="33E564AF" w14:textId="6C1475EA" w:rsidR="00E823D7" w:rsidRDefault="00800AE4" w:rsidP="0067237A">
      <w:pPr>
        <w:ind w:left="284" w:firstLine="284"/>
        <w:rPr>
          <w:lang w:eastAsia="zh-CN"/>
        </w:rPr>
      </w:pPr>
      <w:r>
        <w:rPr>
          <w:noProof/>
          <w:lang w:eastAsia="zh-CN"/>
        </w:rPr>
        <w:lastRenderedPageBreak/>
        <mc:AlternateContent>
          <mc:Choice Requires="wps">
            <w:drawing>
              <wp:anchor distT="0" distB="0" distL="114300" distR="114300" simplePos="0" relativeHeight="251662336" behindDoc="0" locked="0" layoutInCell="1" allowOverlap="1" wp14:anchorId="6CF2E03E" wp14:editId="2F8AE3FB">
                <wp:simplePos x="0" y="0"/>
                <wp:positionH relativeFrom="column">
                  <wp:posOffset>1942465</wp:posOffset>
                </wp:positionH>
                <wp:positionV relativeFrom="paragraph">
                  <wp:posOffset>920115</wp:posOffset>
                </wp:positionV>
                <wp:extent cx="1511282" cy="816760"/>
                <wp:effectExtent l="19050" t="19050" r="32385" b="21590"/>
                <wp:wrapNone/>
                <wp:docPr id="14" name="Straight Connector 14"/>
                <wp:cNvGraphicFramePr/>
                <a:graphic xmlns:a="http://schemas.openxmlformats.org/drawingml/2006/main">
                  <a:graphicData uri="http://schemas.microsoft.com/office/word/2010/wordprocessingShape">
                    <wps:wsp>
                      <wps:cNvCnPr/>
                      <wps:spPr>
                        <a:xfrm>
                          <a:off x="0" y="0"/>
                          <a:ext cx="1511282" cy="81676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367AB2" id="Straight Connector 1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95pt,72.45pt" to="271.95pt,1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" strokecolor="red" strokeweight="2.25pt">
                <v:stroke joinstyle="miter"/>
              </v:line>
            </w:pict>
          </mc:Fallback>
        </mc:AlternateContent>
      </w:r>
      <w:r>
        <w:rPr>
          <w:noProof/>
          <w:lang w:eastAsia="zh-CN"/>
        </w:rPr>
        <mc:AlternateContent>
          <mc:Choice Requires="wps">
            <w:drawing>
              <wp:anchor distT="0" distB="0" distL="114300" distR="114300" simplePos="0" relativeHeight="251660288" behindDoc="0" locked="0" layoutInCell="1" allowOverlap="1" wp14:anchorId="41DB85B6" wp14:editId="675ACD69">
                <wp:simplePos x="0" y="0"/>
                <wp:positionH relativeFrom="column">
                  <wp:posOffset>1946910</wp:posOffset>
                </wp:positionH>
                <wp:positionV relativeFrom="paragraph">
                  <wp:posOffset>16510</wp:posOffset>
                </wp:positionV>
                <wp:extent cx="1560830" cy="482600"/>
                <wp:effectExtent l="19050" t="19050" r="20320" b="31750"/>
                <wp:wrapNone/>
                <wp:docPr id="13" name="Straight Connector 13"/>
                <wp:cNvGraphicFramePr/>
                <a:graphic xmlns:a="http://schemas.openxmlformats.org/drawingml/2006/main">
                  <a:graphicData uri="http://schemas.microsoft.com/office/word/2010/wordprocessingShape">
                    <wps:wsp>
                      <wps:cNvCnPr/>
                      <wps:spPr>
                        <a:xfrm flipV="1">
                          <a:off x="0" y="0"/>
                          <a:ext cx="1560830" cy="4826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69FC6A" id="Straight Connector 1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3pt,1.3pt" to="276.2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" strokecolor="red" strokeweight="2.25pt">
                <v:stroke joinstyle="miter"/>
              </v:line>
            </w:pict>
          </mc:Fallback>
        </mc:AlternateContent>
      </w:r>
      <w:r>
        <w:rPr>
          <w:noProof/>
          <w:lang w:eastAsia="zh-CN"/>
        </w:rPr>
        <mc:AlternateContent>
          <mc:Choice Requires="wps">
            <w:drawing>
              <wp:anchor distT="0" distB="0" distL="114300" distR="114300" simplePos="0" relativeHeight="251659264" behindDoc="0" locked="0" layoutInCell="1" allowOverlap="1" wp14:anchorId="655A69BA" wp14:editId="76B6A038">
                <wp:simplePos x="0" y="0"/>
                <wp:positionH relativeFrom="column">
                  <wp:posOffset>1756410</wp:posOffset>
                </wp:positionH>
                <wp:positionV relativeFrom="paragraph">
                  <wp:posOffset>492761</wp:posOffset>
                </wp:positionV>
                <wp:extent cx="393700" cy="425450"/>
                <wp:effectExtent l="19050" t="19050" r="25400" b="12700"/>
                <wp:wrapNone/>
                <wp:docPr id="12" name="Oval 12"/>
                <wp:cNvGraphicFramePr/>
                <a:graphic xmlns:a="http://schemas.openxmlformats.org/drawingml/2006/main">
                  <a:graphicData uri="http://schemas.microsoft.com/office/word/2010/wordprocessingShape">
                    <wps:wsp>
                      <wps:cNvSpPr/>
                      <wps:spPr>
                        <a:xfrm>
                          <a:off x="0" y="0"/>
                          <a:ext cx="393700" cy="42545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A678C1" id="Oval 12" o:spid="_x0000_s1026" style="position:absolute;margin-left:138.3pt;margin-top:38.8pt;width:31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" filled="f" strokecolor="red" strokeweight="2.25pt">
                <v:stroke joinstyle="miter"/>
              </v:oval>
            </w:pict>
          </mc:Fallback>
        </mc:AlternateContent>
      </w:r>
      <w:r>
        <w:rPr>
          <w:noProof/>
          <w:lang w:eastAsia="zh-CN"/>
        </w:rPr>
        <w:drawing>
          <wp:inline distT="0" distB="0" distL="0" distR="0" wp14:anchorId="74A74DE8" wp14:editId="454D45D2">
            <wp:extent cx="2823234" cy="1866896"/>
            <wp:effectExtent l="0" t="0" r="0" b="635"/>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WGN_ChRes_FullRange_5PEVM.JPG"/>
                    <pic:cNvPicPr/>
                  </pic:nvPicPr>
                  <pic:blipFill>
                    <a:blip r:embed="rId10">
                      <a:extLst>
                        <a:ext uri="{28A0092B-C50C-407E-A947-70E740481C1C}">
                          <a14:useLocalDpi xmlns:a14="http://schemas.microsoft.com/office/drawing/2010/main" val="0"/>
                        </a:ext>
                      </a:extLst>
                    </a:blip>
                    <a:stretch>
                      <a:fillRect/>
                    </a:stretch>
                  </pic:blipFill>
                  <pic:spPr>
                    <a:xfrm>
                      <a:off x="0" y="0"/>
                      <a:ext cx="2873323" cy="1900018"/>
                    </a:xfrm>
                    <a:prstGeom prst="rect">
                      <a:avLst/>
                    </a:prstGeom>
                  </pic:spPr>
                </pic:pic>
              </a:graphicData>
            </a:graphic>
          </wp:inline>
        </w:drawing>
      </w:r>
      <w:r w:rsidR="003378CF">
        <w:rPr>
          <w:noProof/>
          <w:lang w:eastAsia="zh-CN"/>
        </w:rPr>
        <w:t xml:space="preserve">          </w:t>
      </w:r>
      <w:r>
        <w:rPr>
          <w:noProof/>
          <w:lang w:eastAsia="zh-CN"/>
        </w:rPr>
        <w:drawing>
          <wp:inline distT="0" distB="0" distL="0" distR="0" wp14:anchorId="0C34DFA9" wp14:editId="5A0C283D">
            <wp:extent cx="2871582" cy="1892048"/>
            <wp:effectExtent l="0" t="0" r="5080" b="0"/>
            <wp:docPr id="3" name="Picture 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WGN_ChRes_Center72_5PEVM.JPG"/>
                    <pic:cNvPicPr/>
                  </pic:nvPicPr>
                  <pic:blipFill>
                    <a:blip r:embed="rId11">
                      <a:extLst>
                        <a:ext uri="{28A0092B-C50C-407E-A947-70E740481C1C}">
                          <a14:useLocalDpi xmlns:a14="http://schemas.microsoft.com/office/drawing/2010/main" val="0"/>
                        </a:ext>
                      </a:extLst>
                    </a:blip>
                    <a:stretch>
                      <a:fillRect/>
                    </a:stretch>
                  </pic:blipFill>
                  <pic:spPr>
                    <a:xfrm>
                      <a:off x="0" y="0"/>
                      <a:ext cx="2930115" cy="1930615"/>
                    </a:xfrm>
                    <a:prstGeom prst="rect">
                      <a:avLst/>
                    </a:prstGeom>
                  </pic:spPr>
                </pic:pic>
              </a:graphicData>
            </a:graphic>
          </wp:inline>
        </w:drawing>
      </w:r>
    </w:p>
    <w:p w14:paraId="66DA7D0A" w14:textId="761E1976" w:rsidR="00E823D7" w:rsidRDefault="0067237A" w:rsidP="00800AE4">
      <w:pPr>
        <w:ind w:left="568" w:firstLine="2"/>
        <w:rPr>
          <w:lang w:eastAsia="zh-CN"/>
        </w:rPr>
      </w:pPr>
      <w:r>
        <w:rPr>
          <w:lang w:eastAsia="zh-CN"/>
        </w:rPr>
        <w:t xml:space="preserve">Figure 3. Frequency channel response of AWGN added flat channel with histogram view. </w:t>
      </w:r>
      <w:r w:rsidR="003378CF">
        <w:rPr>
          <w:lang w:eastAsia="zh-CN"/>
        </w:rPr>
        <w:t xml:space="preserve">On Left, full range of 100MHz Bandwidth, on Right 72 subcarriers in the center of frequency scaled. </w:t>
      </w:r>
      <w:r>
        <w:rPr>
          <w:lang w:eastAsia="zh-CN"/>
        </w:rPr>
        <w:t>Color difference shows amount occurrence</w:t>
      </w:r>
      <w:r w:rsidR="003378CF">
        <w:rPr>
          <w:lang w:eastAsia="zh-CN"/>
        </w:rPr>
        <w:t xml:space="preserve"> in time</w:t>
      </w:r>
      <w:r>
        <w:rPr>
          <w:lang w:eastAsia="zh-CN"/>
        </w:rPr>
        <w:t>.</w:t>
      </w:r>
      <w:r w:rsidR="00800AE4">
        <w:rPr>
          <w:lang w:eastAsia="zh-CN"/>
        </w:rPr>
        <w:t xml:space="preserve"> With have AWGN added, random variation can be observed.</w:t>
      </w:r>
      <w:r w:rsidR="003378CF">
        <w:rPr>
          <w:lang w:eastAsia="zh-CN"/>
        </w:rPr>
        <w:t xml:space="preserve"> On left, light blue show more occurrence and it tells that time-averaging makes good result, On right, </w:t>
      </w:r>
      <w:r>
        <w:rPr>
          <w:lang w:eastAsia="zh-CN"/>
        </w:rPr>
        <w:t>more occurrence in RED</w:t>
      </w:r>
      <w:r w:rsidR="00800AE4">
        <w:rPr>
          <w:lang w:eastAsia="zh-CN"/>
        </w:rPr>
        <w:t xml:space="preserve"> in middle and small variation</w:t>
      </w:r>
      <w:r>
        <w:rPr>
          <w:lang w:eastAsia="zh-CN"/>
        </w:rPr>
        <w:t>, less occurrence in Yellow.</w:t>
      </w:r>
    </w:p>
    <w:p w14:paraId="1C7CB33E" w14:textId="77777777" w:rsidR="0067237A" w:rsidRDefault="0067237A" w:rsidP="00813E67">
      <w:pPr>
        <w:rPr>
          <w:lang w:eastAsia="zh-CN"/>
        </w:rPr>
      </w:pPr>
    </w:p>
    <w:p w14:paraId="3A2CDD7C" w14:textId="7796EB55" w:rsidR="008A503D" w:rsidRDefault="008A503D" w:rsidP="00813E67">
      <w:pPr>
        <w:rPr>
          <w:b/>
          <w:bCs/>
          <w:lang w:eastAsia="zh-CN"/>
        </w:rPr>
      </w:pPr>
      <w:r w:rsidRPr="008A503D">
        <w:rPr>
          <w:b/>
          <w:bCs/>
          <w:lang w:eastAsia="zh-CN"/>
        </w:rPr>
        <w:t>Observation</w:t>
      </w:r>
    </w:p>
    <w:p w14:paraId="1941F7EA" w14:textId="38252754" w:rsidR="009B59A0" w:rsidRDefault="009B59A0" w:rsidP="00813E67">
      <w:pPr>
        <w:rPr>
          <w:b/>
          <w:bCs/>
          <w:lang w:eastAsia="zh-CN"/>
        </w:rPr>
      </w:pPr>
      <w:r>
        <w:rPr>
          <w:b/>
          <w:bCs/>
          <w:lang w:eastAsia="zh-CN"/>
        </w:rPr>
        <w:t xml:space="preserve">Each method </w:t>
      </w:r>
      <w:r w:rsidR="0005401D">
        <w:rPr>
          <w:b/>
          <w:bCs/>
          <w:lang w:eastAsia="zh-CN"/>
        </w:rPr>
        <w:t xml:space="preserve">Option 1 and Option 4 </w:t>
      </w:r>
      <w:r>
        <w:rPr>
          <w:b/>
          <w:bCs/>
          <w:lang w:eastAsia="zh-CN"/>
        </w:rPr>
        <w:t xml:space="preserve">has pros and cons, </w:t>
      </w:r>
      <w:r w:rsidR="0005401D">
        <w:rPr>
          <w:b/>
          <w:bCs/>
          <w:lang w:eastAsia="zh-CN"/>
        </w:rPr>
        <w:t xml:space="preserve">which works better or not </w:t>
      </w:r>
      <w:r>
        <w:rPr>
          <w:b/>
          <w:bCs/>
          <w:lang w:eastAsia="zh-CN"/>
        </w:rPr>
        <w:t>depending on assumed Tx path and channel condition</w:t>
      </w:r>
      <w:r w:rsidR="0005401D">
        <w:rPr>
          <w:b/>
          <w:bCs/>
          <w:lang w:eastAsia="zh-CN"/>
        </w:rPr>
        <w:t>. I</w:t>
      </w:r>
      <w:r>
        <w:rPr>
          <w:b/>
          <w:bCs/>
          <w:lang w:eastAsia="zh-CN"/>
        </w:rPr>
        <w:t>t is also correct that difference of these two method is small.</w:t>
      </w:r>
    </w:p>
    <w:p w14:paraId="58727E7A" w14:textId="5D4BDDA9" w:rsidR="009B59A0" w:rsidRDefault="009B59A0" w:rsidP="00813E67">
      <w:pPr>
        <w:rPr>
          <w:b/>
          <w:bCs/>
          <w:lang w:eastAsia="zh-CN"/>
        </w:rPr>
      </w:pPr>
      <w:r>
        <w:rPr>
          <w:b/>
          <w:bCs/>
          <w:lang w:eastAsia="zh-CN"/>
        </w:rPr>
        <w:t>For the case of Tx path is really flat and channel condition is AWGN dominant, more number of subcarrier (Opt 4) to use for averaging has advantage. However, assuming modulation analysis (EVM) measurement is done with good SNR and less AWGN impact, using value on subcarrier (Opt 1) can provide more accurate evaluation of Tx path condition avoiding unnecessary degradation of non-flatness of Tx path.</w:t>
      </w:r>
    </w:p>
    <w:p w14:paraId="7CAFDC23" w14:textId="77777777" w:rsidR="009B59A0" w:rsidRPr="008A503D" w:rsidRDefault="009B59A0" w:rsidP="00813E67">
      <w:pPr>
        <w:rPr>
          <w:b/>
          <w:bCs/>
          <w:lang w:eastAsia="zh-CN"/>
        </w:rPr>
      </w:pPr>
    </w:p>
    <w:p w14:paraId="57561521" w14:textId="0DD74D92" w:rsidR="002E4373" w:rsidRDefault="002E4373" w:rsidP="00813E67">
      <w:pPr>
        <w:rPr>
          <w:b/>
          <w:bCs/>
          <w:lang w:eastAsia="zh-CN"/>
        </w:rPr>
      </w:pPr>
      <w:r w:rsidRPr="008A503D">
        <w:rPr>
          <w:b/>
          <w:bCs/>
          <w:lang w:eastAsia="zh-CN"/>
        </w:rPr>
        <w:t>Proposal</w:t>
      </w:r>
    </w:p>
    <w:p w14:paraId="5DA5BEA5" w14:textId="2E313AFB" w:rsidR="001328A9" w:rsidRPr="008A503D" w:rsidRDefault="001328A9" w:rsidP="00813E67">
      <w:pPr>
        <w:rPr>
          <w:b/>
          <w:bCs/>
          <w:lang w:eastAsia="zh-CN"/>
        </w:rPr>
      </w:pPr>
      <w:r>
        <w:rPr>
          <w:b/>
          <w:bCs/>
          <w:lang w:eastAsia="zh-CN"/>
        </w:rPr>
        <w:t>We prefer to use Opt</w:t>
      </w:r>
      <w:r w:rsidR="00CC59C1">
        <w:rPr>
          <w:b/>
          <w:bCs/>
          <w:lang w:eastAsia="zh-CN"/>
        </w:rPr>
        <w:t>ion</w:t>
      </w:r>
      <w:r>
        <w:rPr>
          <w:b/>
          <w:bCs/>
          <w:lang w:eastAsia="zh-CN"/>
        </w:rPr>
        <w:t xml:space="preserve"> 1 but with the fact that difference is small, if venders agree with worrying more on noise impact, Opt</w:t>
      </w:r>
      <w:r w:rsidR="001413D0">
        <w:rPr>
          <w:b/>
          <w:bCs/>
          <w:lang w:eastAsia="zh-CN"/>
        </w:rPr>
        <w:t>ion</w:t>
      </w:r>
      <w:r>
        <w:rPr>
          <w:b/>
          <w:bCs/>
          <w:lang w:eastAsia="zh-CN"/>
        </w:rPr>
        <w:t xml:space="preserve"> 4 is also acceptable.</w:t>
      </w:r>
    </w:p>
    <w:p w14:paraId="4DE05DA0" w14:textId="336EA26C" w:rsidR="002E4373" w:rsidRDefault="002E4373" w:rsidP="00813E67">
      <w:pPr>
        <w:rPr>
          <w:lang w:eastAsia="zh-CN"/>
        </w:rPr>
      </w:pPr>
    </w:p>
    <w:p w14:paraId="3659C853" w14:textId="191AAF3F" w:rsidR="008A503D" w:rsidRDefault="0005401D" w:rsidP="008A503D">
      <w:pPr>
        <w:pStyle w:val="Heading2"/>
        <w:numPr>
          <w:ilvl w:val="1"/>
          <w:numId w:val="40"/>
        </w:numPr>
      </w:pPr>
      <w:r>
        <w:t xml:space="preserve">Q2. </w:t>
      </w:r>
      <w:r w:rsidR="008A503D" w:rsidRPr="008A503D">
        <w:t>Applicability</w:t>
      </w:r>
    </w:p>
    <w:p w14:paraId="0FE9F36A" w14:textId="31A5D4AA" w:rsidR="00D4533C" w:rsidRDefault="00A65DA0" w:rsidP="008C1458">
      <w:pPr>
        <w:rPr>
          <w:lang w:eastAsia="zh-CN"/>
        </w:rPr>
      </w:pPr>
      <w:r>
        <w:rPr>
          <w:lang w:eastAsia="zh-CN"/>
        </w:rPr>
        <w:t>Regarding with applicability, we</w:t>
      </w:r>
      <w:r w:rsidR="00B23B56">
        <w:rPr>
          <w:lang w:eastAsia="zh-CN"/>
        </w:rPr>
        <w:t>,</w:t>
      </w:r>
      <w:r>
        <w:rPr>
          <w:lang w:eastAsia="zh-CN"/>
        </w:rPr>
        <w:t xml:space="preserve"> as test equipment vender who implement equalizer calculation in test equipment</w:t>
      </w:r>
      <w:r w:rsidR="00B23B56">
        <w:rPr>
          <w:lang w:eastAsia="zh-CN"/>
        </w:rPr>
        <w:t>,</w:t>
      </w:r>
      <w:r>
        <w:rPr>
          <w:lang w:eastAsia="zh-CN"/>
        </w:rPr>
        <w:t xml:space="preserve"> prefer to make this method as generic</w:t>
      </w:r>
      <w:r w:rsidR="00800AE4">
        <w:rPr>
          <w:lang w:eastAsia="zh-CN"/>
        </w:rPr>
        <w:t xml:space="preserve"> for non-contiguous allocation,</w:t>
      </w:r>
      <w:r>
        <w:rPr>
          <w:lang w:eastAsia="zh-CN"/>
        </w:rPr>
        <w:t xml:space="preserve"> not specific to TM2. Key advantage</w:t>
      </w:r>
      <w:r w:rsidR="00D4533C">
        <w:rPr>
          <w:lang w:eastAsia="zh-CN"/>
        </w:rPr>
        <w:t xml:space="preserve"> and reason of preference</w:t>
      </w:r>
      <w:r>
        <w:rPr>
          <w:lang w:eastAsia="zh-CN"/>
        </w:rPr>
        <w:t xml:space="preserve"> of making it generic is to avoid human error, while TM2 specific </w:t>
      </w:r>
      <w:r w:rsidR="00800AE4">
        <w:rPr>
          <w:lang w:eastAsia="zh-CN"/>
        </w:rPr>
        <w:t xml:space="preserve">implementation </w:t>
      </w:r>
      <w:r>
        <w:rPr>
          <w:lang w:eastAsia="zh-CN"/>
        </w:rPr>
        <w:t>needs to have parameter to set to specify incoming signal is TM2 and uses TM2 specific calculation</w:t>
      </w:r>
      <w:r w:rsidR="001413D0">
        <w:rPr>
          <w:lang w:eastAsia="zh-CN"/>
        </w:rPr>
        <w:t>, which could lead to human error (forgetting to set parameter).</w:t>
      </w:r>
      <w:r w:rsidR="00D4533C">
        <w:rPr>
          <w:lang w:eastAsia="zh-CN"/>
        </w:rPr>
        <w:t xml:space="preserve"> </w:t>
      </w:r>
      <w:r w:rsidR="001413D0">
        <w:rPr>
          <w:lang w:eastAsia="zh-CN"/>
        </w:rPr>
        <w:t>G</w:t>
      </w:r>
      <w:r w:rsidR="00D4533C">
        <w:rPr>
          <w:lang w:eastAsia="zh-CN"/>
        </w:rPr>
        <w:t>eneric approach can be automated to detect</w:t>
      </w:r>
      <w:r w:rsidR="001413D0">
        <w:rPr>
          <w:lang w:eastAsia="zh-CN"/>
        </w:rPr>
        <w:t xml:space="preserve"> non-contiguous case</w:t>
      </w:r>
      <w:r w:rsidR="00D4533C">
        <w:rPr>
          <w:lang w:eastAsia="zh-CN"/>
        </w:rPr>
        <w:t xml:space="preserve"> and choose appropriate calculation method.</w:t>
      </w:r>
    </w:p>
    <w:p w14:paraId="00356C53" w14:textId="27E22807" w:rsidR="00A65DA0" w:rsidRDefault="001413D0" w:rsidP="008C1458">
      <w:pPr>
        <w:rPr>
          <w:lang w:eastAsia="zh-CN"/>
        </w:rPr>
      </w:pPr>
      <w:r>
        <w:rPr>
          <w:lang w:eastAsia="zh-CN"/>
        </w:rPr>
        <w:t>In previous meetings, d</w:t>
      </w:r>
      <w:r w:rsidR="00A65DA0">
        <w:rPr>
          <w:lang w:eastAsia="zh-CN"/>
        </w:rPr>
        <w:t xml:space="preserve">etail calculation </w:t>
      </w:r>
      <w:r w:rsidR="00D4533C">
        <w:rPr>
          <w:lang w:eastAsia="zh-CN"/>
        </w:rPr>
        <w:t xml:space="preserve">and analysis </w:t>
      </w:r>
      <w:r w:rsidR="00A65DA0">
        <w:rPr>
          <w:lang w:eastAsia="zh-CN"/>
        </w:rPr>
        <w:t>described</w:t>
      </w:r>
      <w:r w:rsidR="00D4533C">
        <w:rPr>
          <w:lang w:eastAsia="zh-CN"/>
        </w:rPr>
        <w:t xml:space="preserve"> was</w:t>
      </w:r>
      <w:r w:rsidR="00A65DA0">
        <w:rPr>
          <w:lang w:eastAsia="zh-CN"/>
        </w:rPr>
        <w:t xml:space="preserve"> only around TM2</w:t>
      </w:r>
      <w:r>
        <w:rPr>
          <w:lang w:eastAsia="zh-CN"/>
        </w:rPr>
        <w:t>,</w:t>
      </w:r>
      <w:r w:rsidR="00A65DA0">
        <w:rPr>
          <w:lang w:eastAsia="zh-CN"/>
        </w:rPr>
        <w:t xml:space="preserve"> here is how calculation</w:t>
      </w:r>
      <w:r>
        <w:rPr>
          <w:lang w:eastAsia="zh-CN"/>
        </w:rPr>
        <w:t xml:space="preserve"> method can be applied on other cases (more RBs but with non-contiguous to adjacent allocation)</w:t>
      </w:r>
    </w:p>
    <w:p w14:paraId="2A47C673" w14:textId="4FC8F880" w:rsidR="00A65DA0" w:rsidRDefault="00A65DA0" w:rsidP="008C1458">
      <w:pPr>
        <w:rPr>
          <w:lang w:eastAsia="zh-CN"/>
        </w:rPr>
      </w:pPr>
      <w:r>
        <w:rPr>
          <w:lang w:eastAsia="zh-CN"/>
        </w:rPr>
        <w:t xml:space="preserve">TM2 has just 1RB on center and higher frequency edge, and 3 RB at lower frequency edge. </w:t>
      </w:r>
      <w:r w:rsidR="00D4533C">
        <w:rPr>
          <w:lang w:eastAsia="zh-CN"/>
        </w:rPr>
        <w:t>Here is how calculation can be extended to 2, 3</w:t>
      </w:r>
      <w:r w:rsidR="00B23B56">
        <w:rPr>
          <w:lang w:eastAsia="zh-CN"/>
        </w:rPr>
        <w:t xml:space="preserve">, 4 </w:t>
      </w:r>
      <w:r w:rsidR="00D4533C">
        <w:rPr>
          <w:lang w:eastAsia="zh-CN"/>
        </w:rPr>
        <w:t xml:space="preserve">RB allocation in center and higher edge allocation. </w:t>
      </w:r>
    </w:p>
    <w:p w14:paraId="135B9D23" w14:textId="38E56ADA" w:rsidR="00A65DA0" w:rsidRDefault="00A65DA0" w:rsidP="00A65DA0">
      <w:pPr>
        <w:pStyle w:val="ListParagraph"/>
        <w:numPr>
          <w:ilvl w:val="0"/>
          <w:numId w:val="34"/>
        </w:numPr>
        <w:ind w:firstLineChars="0"/>
        <w:rPr>
          <w:lang w:eastAsia="zh-CN"/>
        </w:rPr>
      </w:pPr>
      <w:r>
        <w:rPr>
          <w:lang w:eastAsia="zh-CN"/>
        </w:rPr>
        <w:t>For the case of 2 RB which ha</w:t>
      </w:r>
      <w:r w:rsidR="00001E74">
        <w:rPr>
          <w:lang w:eastAsia="zh-CN"/>
        </w:rPr>
        <w:t>s</w:t>
      </w:r>
      <w:r>
        <w:rPr>
          <w:lang w:eastAsia="zh-CN"/>
        </w:rPr>
        <w:t xml:space="preserve"> 12 DMRS subcarriers</w:t>
      </w:r>
    </w:p>
    <w:p w14:paraId="2A4AFDDB" w14:textId="77777777" w:rsidR="00D4533C" w:rsidRDefault="00A65DA0" w:rsidP="00A65DA0">
      <w:pPr>
        <w:pStyle w:val="ListParagraph"/>
        <w:numPr>
          <w:ilvl w:val="1"/>
          <w:numId w:val="34"/>
        </w:numPr>
        <w:ind w:firstLineChars="0"/>
        <w:rPr>
          <w:lang w:eastAsia="zh-CN"/>
        </w:rPr>
      </w:pPr>
      <w:r>
        <w:rPr>
          <w:lang w:eastAsia="zh-CN"/>
        </w:rPr>
        <w:t>With Opt</w:t>
      </w:r>
      <w:r w:rsidR="00D4533C">
        <w:rPr>
          <w:lang w:eastAsia="zh-CN"/>
        </w:rPr>
        <w:t>ion</w:t>
      </w:r>
      <w:r>
        <w:rPr>
          <w:lang w:eastAsia="zh-CN"/>
        </w:rPr>
        <w:t xml:space="preserve"> 1, </w:t>
      </w:r>
    </w:p>
    <w:p w14:paraId="04BF2D89" w14:textId="55EDF1A6" w:rsidR="00A65DA0" w:rsidRDefault="00A65DA0" w:rsidP="00D4533C">
      <w:pPr>
        <w:pStyle w:val="ListParagraph"/>
        <w:numPr>
          <w:ilvl w:val="2"/>
          <w:numId w:val="34"/>
        </w:numPr>
        <w:ind w:firstLineChars="0"/>
        <w:rPr>
          <w:lang w:eastAsia="zh-CN"/>
        </w:rPr>
      </w:pPr>
      <w:r>
        <w:rPr>
          <w:lang w:eastAsia="zh-CN"/>
        </w:rPr>
        <w:t>in the middle [1,3,5,7,9,11,11,9,7,5,3,1],</w:t>
      </w:r>
      <w:r w:rsidR="00B23B56">
        <w:rPr>
          <w:lang w:eastAsia="zh-CN"/>
        </w:rPr>
        <w:t xml:space="preserve"> same for</w:t>
      </w:r>
      <w:r>
        <w:rPr>
          <w:lang w:eastAsia="zh-CN"/>
        </w:rPr>
        <w:t xml:space="preserve"> at the </w:t>
      </w:r>
      <w:r w:rsidR="00D4533C">
        <w:rPr>
          <w:lang w:eastAsia="zh-CN"/>
        </w:rPr>
        <w:t xml:space="preserve">higher </w:t>
      </w:r>
      <w:r>
        <w:rPr>
          <w:lang w:eastAsia="zh-CN"/>
        </w:rPr>
        <w:t>edge</w:t>
      </w:r>
    </w:p>
    <w:p w14:paraId="2CB7DE5C" w14:textId="77777777" w:rsidR="00D4533C" w:rsidRDefault="00A65DA0" w:rsidP="00A65DA0">
      <w:pPr>
        <w:pStyle w:val="ListParagraph"/>
        <w:numPr>
          <w:ilvl w:val="1"/>
          <w:numId w:val="34"/>
        </w:numPr>
        <w:ind w:firstLineChars="0"/>
        <w:rPr>
          <w:lang w:eastAsia="zh-CN"/>
        </w:rPr>
      </w:pPr>
      <w:r>
        <w:rPr>
          <w:lang w:eastAsia="zh-CN"/>
        </w:rPr>
        <w:t>With Opt</w:t>
      </w:r>
      <w:r w:rsidR="00D4533C">
        <w:rPr>
          <w:lang w:eastAsia="zh-CN"/>
        </w:rPr>
        <w:t>ion</w:t>
      </w:r>
      <w:r>
        <w:rPr>
          <w:lang w:eastAsia="zh-CN"/>
        </w:rPr>
        <w:t xml:space="preserve"> 4,</w:t>
      </w:r>
    </w:p>
    <w:p w14:paraId="3F314616" w14:textId="24DA4644" w:rsidR="00A65DA0" w:rsidRDefault="00A65DA0" w:rsidP="00D4533C">
      <w:pPr>
        <w:pStyle w:val="ListParagraph"/>
        <w:numPr>
          <w:ilvl w:val="2"/>
          <w:numId w:val="34"/>
        </w:numPr>
        <w:ind w:firstLineChars="0"/>
        <w:rPr>
          <w:lang w:eastAsia="zh-CN"/>
        </w:rPr>
      </w:pPr>
      <w:r>
        <w:rPr>
          <w:lang w:eastAsia="zh-CN"/>
        </w:rPr>
        <w:t>in the middle [11,11,11,11,11,11,11,11,11,11,11,11], at the edge</w:t>
      </w:r>
      <w:r w:rsidR="00001E74">
        <w:rPr>
          <w:lang w:eastAsia="zh-CN"/>
        </w:rPr>
        <w:t xml:space="preserve"> [11,11,11,11,11,11,11,9,7,5,3,1]</w:t>
      </w:r>
    </w:p>
    <w:p w14:paraId="57F04498" w14:textId="38E1CAEA" w:rsidR="00001E74" w:rsidRDefault="00B23B56" w:rsidP="00001E74">
      <w:pPr>
        <w:pStyle w:val="ListParagraph"/>
        <w:numPr>
          <w:ilvl w:val="0"/>
          <w:numId w:val="34"/>
        </w:numPr>
        <w:ind w:firstLineChars="0"/>
        <w:rPr>
          <w:lang w:eastAsia="zh-CN"/>
        </w:rPr>
      </w:pPr>
      <w:r>
        <w:rPr>
          <w:lang w:eastAsia="zh-CN"/>
        </w:rPr>
        <w:t xml:space="preserve">For the case of </w:t>
      </w:r>
      <w:r w:rsidR="00001E74">
        <w:rPr>
          <w:lang w:eastAsia="zh-CN"/>
        </w:rPr>
        <w:t>3 RB which has 18 DMRS subcarriers</w:t>
      </w:r>
    </w:p>
    <w:p w14:paraId="5A078231" w14:textId="14453EBB" w:rsidR="00001E74" w:rsidRDefault="00001E74" w:rsidP="00001E74">
      <w:pPr>
        <w:pStyle w:val="ListParagraph"/>
        <w:numPr>
          <w:ilvl w:val="1"/>
          <w:numId w:val="34"/>
        </w:numPr>
        <w:ind w:firstLineChars="0"/>
        <w:rPr>
          <w:lang w:eastAsia="zh-CN"/>
        </w:rPr>
      </w:pPr>
      <w:r>
        <w:rPr>
          <w:lang w:eastAsia="zh-CN"/>
        </w:rPr>
        <w:t>With Opt</w:t>
      </w:r>
      <w:r w:rsidR="00B23B56">
        <w:rPr>
          <w:lang w:eastAsia="zh-CN"/>
        </w:rPr>
        <w:t>ion</w:t>
      </w:r>
      <w:r>
        <w:rPr>
          <w:lang w:eastAsia="zh-CN"/>
        </w:rPr>
        <w:t xml:space="preserve"> 1, in the middle [1,3,5,7,9,11,13,15,17,17,15,13,11,9,7,5,3,1], same for edge</w:t>
      </w:r>
    </w:p>
    <w:p w14:paraId="33A62315" w14:textId="6FC0E0B9" w:rsidR="00001E74" w:rsidRDefault="00001E74" w:rsidP="00001E74">
      <w:pPr>
        <w:pStyle w:val="ListParagraph"/>
        <w:numPr>
          <w:ilvl w:val="1"/>
          <w:numId w:val="34"/>
        </w:numPr>
        <w:ind w:firstLineChars="0"/>
        <w:rPr>
          <w:lang w:eastAsia="zh-CN"/>
        </w:rPr>
      </w:pPr>
      <w:r>
        <w:rPr>
          <w:lang w:eastAsia="zh-CN"/>
        </w:rPr>
        <w:lastRenderedPageBreak/>
        <w:t>With Opt</w:t>
      </w:r>
      <w:r w:rsidR="00B23B56">
        <w:rPr>
          <w:lang w:eastAsia="zh-CN"/>
        </w:rPr>
        <w:t>ion</w:t>
      </w:r>
      <w:r>
        <w:rPr>
          <w:lang w:eastAsia="zh-CN"/>
        </w:rPr>
        <w:t xml:space="preserve"> 4, in the middle [17,17,17,17,17,17,17,17,17, 17,17,17,17,17,17,17,17,17]</w:t>
      </w:r>
    </w:p>
    <w:p w14:paraId="13BDF660" w14:textId="4BFC3EF9" w:rsidR="00001E74" w:rsidRDefault="00001E74" w:rsidP="00001E74">
      <w:pPr>
        <w:pStyle w:val="ListParagraph"/>
        <w:numPr>
          <w:ilvl w:val="2"/>
          <w:numId w:val="34"/>
        </w:numPr>
        <w:ind w:firstLineChars="0"/>
        <w:rPr>
          <w:lang w:eastAsia="zh-CN"/>
        </w:rPr>
      </w:pPr>
      <w:r>
        <w:rPr>
          <w:lang w:eastAsia="zh-CN"/>
        </w:rPr>
        <w:t>At the edge [17,17,17,17,17,17,17,17,17, 17,15,13,11,9,7,5,3,1]</w:t>
      </w:r>
    </w:p>
    <w:p w14:paraId="6B46B51F" w14:textId="369C9DA3" w:rsidR="00BE3FA9" w:rsidRDefault="00001E74" w:rsidP="00BE3FA9">
      <w:pPr>
        <w:pStyle w:val="ListParagraph"/>
        <w:numPr>
          <w:ilvl w:val="0"/>
          <w:numId w:val="34"/>
        </w:numPr>
        <w:ind w:firstLineChars="0"/>
        <w:rPr>
          <w:lang w:eastAsia="zh-CN"/>
        </w:rPr>
      </w:pPr>
      <w:r>
        <w:rPr>
          <w:lang w:eastAsia="zh-CN"/>
        </w:rPr>
        <w:t xml:space="preserve">With 4 </w:t>
      </w:r>
      <w:r w:rsidR="00D4533C">
        <w:rPr>
          <w:lang w:eastAsia="zh-CN"/>
        </w:rPr>
        <w:t>RB which has 24 DMRS subcarriers</w:t>
      </w:r>
    </w:p>
    <w:p w14:paraId="1D12D23F" w14:textId="37EE2D15" w:rsidR="00D4533C" w:rsidRDefault="00D4533C" w:rsidP="00D4533C">
      <w:pPr>
        <w:pStyle w:val="ListParagraph"/>
        <w:numPr>
          <w:ilvl w:val="1"/>
          <w:numId w:val="34"/>
        </w:numPr>
        <w:ind w:firstLineChars="0"/>
        <w:rPr>
          <w:lang w:eastAsia="zh-CN"/>
        </w:rPr>
      </w:pPr>
      <w:r>
        <w:rPr>
          <w:lang w:eastAsia="zh-CN"/>
        </w:rPr>
        <w:t>With Opt 1, in the middle [1,3,5,7,9,11, 13,15,17, 19,19,19, 19,19,19, 17,15,13,11,9,7,5,3,1], same for edge</w:t>
      </w:r>
    </w:p>
    <w:p w14:paraId="76186E82" w14:textId="624C7F43" w:rsidR="00D4533C" w:rsidRDefault="00D4533C" w:rsidP="00D4533C">
      <w:pPr>
        <w:pStyle w:val="ListParagraph"/>
        <w:numPr>
          <w:ilvl w:val="1"/>
          <w:numId w:val="34"/>
        </w:numPr>
        <w:ind w:firstLineChars="0"/>
        <w:rPr>
          <w:lang w:eastAsia="zh-CN"/>
        </w:rPr>
      </w:pPr>
      <w:r>
        <w:rPr>
          <w:lang w:eastAsia="zh-CN"/>
        </w:rPr>
        <w:t>With Opt 4, in the middle [19,19,19,19,19,19, 19,19,19, 19,19,19, 19,19,19,19,19,19,19,19,19]</w:t>
      </w:r>
    </w:p>
    <w:p w14:paraId="0DDE1D32" w14:textId="4AC1FC8F" w:rsidR="00D4533C" w:rsidRDefault="00D4533C" w:rsidP="00D4533C">
      <w:pPr>
        <w:pStyle w:val="ListParagraph"/>
        <w:numPr>
          <w:ilvl w:val="2"/>
          <w:numId w:val="34"/>
        </w:numPr>
        <w:ind w:firstLineChars="0"/>
        <w:rPr>
          <w:lang w:eastAsia="zh-CN"/>
        </w:rPr>
      </w:pPr>
      <w:r>
        <w:rPr>
          <w:lang w:eastAsia="zh-CN"/>
        </w:rPr>
        <w:t>At the edge [</w:t>
      </w:r>
      <w:r w:rsidR="00BE3FA9">
        <w:rPr>
          <w:lang w:eastAsia="zh-CN"/>
        </w:rPr>
        <w:t xml:space="preserve">19,19,19, </w:t>
      </w:r>
      <w:r>
        <w:rPr>
          <w:lang w:eastAsia="zh-CN"/>
        </w:rPr>
        <w:t>1</w:t>
      </w:r>
      <w:r w:rsidR="00BE3FA9">
        <w:rPr>
          <w:lang w:eastAsia="zh-CN"/>
        </w:rPr>
        <w:t>9</w:t>
      </w:r>
      <w:r>
        <w:rPr>
          <w:lang w:eastAsia="zh-CN"/>
        </w:rPr>
        <w:t>,1</w:t>
      </w:r>
      <w:r w:rsidR="00BE3FA9">
        <w:rPr>
          <w:lang w:eastAsia="zh-CN"/>
        </w:rPr>
        <w:t>9</w:t>
      </w:r>
      <w:r>
        <w:rPr>
          <w:lang w:eastAsia="zh-CN"/>
        </w:rPr>
        <w:t>,1</w:t>
      </w:r>
      <w:r w:rsidR="00BE3FA9">
        <w:rPr>
          <w:lang w:eastAsia="zh-CN"/>
        </w:rPr>
        <w:t>9</w:t>
      </w:r>
      <w:r>
        <w:rPr>
          <w:lang w:eastAsia="zh-CN"/>
        </w:rPr>
        <w:t>,</w:t>
      </w:r>
      <w:r w:rsidR="00BE3FA9">
        <w:rPr>
          <w:lang w:eastAsia="zh-CN"/>
        </w:rPr>
        <w:t xml:space="preserve"> </w:t>
      </w:r>
      <w:r>
        <w:rPr>
          <w:lang w:eastAsia="zh-CN"/>
        </w:rPr>
        <w:t>1</w:t>
      </w:r>
      <w:r w:rsidR="00BE3FA9">
        <w:rPr>
          <w:lang w:eastAsia="zh-CN"/>
        </w:rPr>
        <w:t>9</w:t>
      </w:r>
      <w:r>
        <w:rPr>
          <w:lang w:eastAsia="zh-CN"/>
        </w:rPr>
        <w:t>,1</w:t>
      </w:r>
      <w:r w:rsidR="00BE3FA9">
        <w:rPr>
          <w:lang w:eastAsia="zh-CN"/>
        </w:rPr>
        <w:t>9</w:t>
      </w:r>
      <w:r>
        <w:rPr>
          <w:lang w:eastAsia="zh-CN"/>
        </w:rPr>
        <w:t>,1</w:t>
      </w:r>
      <w:r w:rsidR="00BE3FA9">
        <w:rPr>
          <w:lang w:eastAsia="zh-CN"/>
        </w:rPr>
        <w:t>9</w:t>
      </w:r>
      <w:r>
        <w:rPr>
          <w:lang w:eastAsia="zh-CN"/>
        </w:rPr>
        <w:t>,</w:t>
      </w:r>
      <w:r w:rsidR="00BE3FA9">
        <w:rPr>
          <w:lang w:eastAsia="zh-CN"/>
        </w:rPr>
        <w:t xml:space="preserve"> </w:t>
      </w:r>
      <w:r>
        <w:rPr>
          <w:lang w:eastAsia="zh-CN"/>
        </w:rPr>
        <w:t>1</w:t>
      </w:r>
      <w:r w:rsidR="00BE3FA9">
        <w:rPr>
          <w:lang w:eastAsia="zh-CN"/>
        </w:rPr>
        <w:t>9</w:t>
      </w:r>
      <w:r>
        <w:rPr>
          <w:lang w:eastAsia="zh-CN"/>
        </w:rPr>
        <w:t>,1</w:t>
      </w:r>
      <w:r w:rsidR="00BE3FA9">
        <w:rPr>
          <w:lang w:eastAsia="zh-CN"/>
        </w:rPr>
        <w:t>9</w:t>
      </w:r>
      <w:r>
        <w:rPr>
          <w:lang w:eastAsia="zh-CN"/>
        </w:rPr>
        <w:t>,1</w:t>
      </w:r>
      <w:r w:rsidR="00BE3FA9">
        <w:rPr>
          <w:lang w:eastAsia="zh-CN"/>
        </w:rPr>
        <w:t>9</w:t>
      </w:r>
      <w:r>
        <w:rPr>
          <w:lang w:eastAsia="zh-CN"/>
        </w:rPr>
        <w:t>, 17,15,13,</w:t>
      </w:r>
      <w:r w:rsidR="00BE3FA9">
        <w:rPr>
          <w:lang w:eastAsia="zh-CN"/>
        </w:rPr>
        <w:t xml:space="preserve"> </w:t>
      </w:r>
      <w:r>
        <w:rPr>
          <w:lang w:eastAsia="zh-CN"/>
        </w:rPr>
        <w:t>11,9,7,</w:t>
      </w:r>
      <w:r w:rsidR="00BE3FA9">
        <w:rPr>
          <w:lang w:eastAsia="zh-CN"/>
        </w:rPr>
        <w:t xml:space="preserve"> </w:t>
      </w:r>
      <w:r>
        <w:rPr>
          <w:lang w:eastAsia="zh-CN"/>
        </w:rPr>
        <w:t>5,3,1]</w:t>
      </w:r>
    </w:p>
    <w:p w14:paraId="0F02D07F" w14:textId="2A26604C" w:rsidR="001F20B0" w:rsidRDefault="001F20B0" w:rsidP="001F20B0">
      <w:pPr>
        <w:pStyle w:val="ListParagraph"/>
        <w:numPr>
          <w:ilvl w:val="0"/>
          <w:numId w:val="34"/>
        </w:numPr>
        <w:ind w:firstLineChars="0"/>
        <w:rPr>
          <w:lang w:eastAsia="zh-CN"/>
        </w:rPr>
      </w:pPr>
      <w:r>
        <w:rPr>
          <w:lang w:eastAsia="zh-CN"/>
        </w:rPr>
        <w:t>For lower frequency edge of RB allocation, because of PDCCH, even with 3RB can reach more than 19 moving averaging, so that same logic and benefit even with smaller number of RB.</w:t>
      </w:r>
    </w:p>
    <w:p w14:paraId="1D490F97" w14:textId="63F259CE" w:rsidR="001413D0" w:rsidRDefault="001413D0" w:rsidP="001413D0">
      <w:pPr>
        <w:rPr>
          <w:lang w:eastAsia="zh-CN"/>
        </w:rPr>
      </w:pPr>
      <w:r>
        <w:rPr>
          <w:lang w:eastAsia="zh-CN"/>
        </w:rPr>
        <w:t xml:space="preserve">Overall, having more number of RBs make more number of subcarriers to be averaged, which provide better result on both cases. </w:t>
      </w:r>
      <w:r w:rsidR="0050403B">
        <w:rPr>
          <w:lang w:eastAsia="zh-CN"/>
        </w:rPr>
        <w:t>And no other issues and worry by having more RBs and subcarriers. Same advantage and weakness as it’s done on 1RB.</w:t>
      </w:r>
    </w:p>
    <w:p w14:paraId="102452FD" w14:textId="0AC18605" w:rsidR="001F20B0" w:rsidRDefault="0050403B" w:rsidP="001F20B0">
      <w:pPr>
        <w:rPr>
          <w:lang w:eastAsia="zh-CN"/>
        </w:rPr>
      </w:pPr>
      <w:bookmarkStart w:id="4" w:name="_Hlk39092058"/>
      <w:r>
        <w:rPr>
          <w:lang w:eastAsia="zh-CN"/>
        </w:rPr>
        <w:t xml:space="preserve"> </w:t>
      </w:r>
    </w:p>
    <w:p w14:paraId="632C2904" w14:textId="4CEDFF1B" w:rsidR="00B43F7C" w:rsidRDefault="00B43F7C" w:rsidP="00B43F7C">
      <w:pPr>
        <w:rPr>
          <w:b/>
          <w:bCs/>
          <w:lang w:eastAsia="zh-CN"/>
        </w:rPr>
      </w:pPr>
      <w:r w:rsidRPr="00B43F7C">
        <w:rPr>
          <w:b/>
          <w:bCs/>
          <w:lang w:eastAsia="zh-CN"/>
        </w:rPr>
        <w:t>Observation</w:t>
      </w:r>
      <w:r w:rsidR="00FA7F1D">
        <w:rPr>
          <w:b/>
          <w:bCs/>
          <w:lang w:eastAsia="zh-CN"/>
        </w:rPr>
        <w:t xml:space="preserve"> on each channel condition;</w:t>
      </w:r>
    </w:p>
    <w:p w14:paraId="5DFB3EBB" w14:textId="0A1A5116" w:rsidR="00BF49D7" w:rsidRDefault="00BF49D7" w:rsidP="00B43F7C">
      <w:pPr>
        <w:rPr>
          <w:b/>
          <w:bCs/>
          <w:lang w:eastAsia="zh-CN"/>
        </w:rPr>
      </w:pPr>
      <w:r>
        <w:rPr>
          <w:b/>
          <w:bCs/>
          <w:lang w:eastAsia="zh-CN"/>
        </w:rPr>
        <w:t>Applying these method on more number of RB</w:t>
      </w:r>
      <w:r w:rsidR="0050403B">
        <w:rPr>
          <w:b/>
          <w:bCs/>
          <w:lang w:eastAsia="zh-CN"/>
        </w:rPr>
        <w:t>s</w:t>
      </w:r>
      <w:r>
        <w:rPr>
          <w:b/>
          <w:bCs/>
          <w:lang w:eastAsia="zh-CN"/>
        </w:rPr>
        <w:t xml:space="preserve"> allocation</w:t>
      </w:r>
      <w:r w:rsidR="0050403B">
        <w:rPr>
          <w:b/>
          <w:bCs/>
          <w:lang w:eastAsia="zh-CN"/>
        </w:rPr>
        <w:t xml:space="preserve"> (non-contiguous)</w:t>
      </w:r>
      <w:r w:rsidR="00177C5B">
        <w:rPr>
          <w:b/>
          <w:bCs/>
          <w:lang w:eastAsia="zh-CN"/>
        </w:rPr>
        <w:t>,</w:t>
      </w:r>
      <w:r>
        <w:rPr>
          <w:b/>
          <w:bCs/>
          <w:lang w:eastAsia="zh-CN"/>
        </w:rPr>
        <w:t xml:space="preserve"> provide a little better result </w:t>
      </w:r>
      <w:r w:rsidR="001F20B0">
        <w:rPr>
          <w:b/>
          <w:bCs/>
          <w:lang w:eastAsia="zh-CN"/>
        </w:rPr>
        <w:t xml:space="preserve">than 1RB (TM2) </w:t>
      </w:r>
      <w:r w:rsidR="0050403B">
        <w:rPr>
          <w:b/>
          <w:bCs/>
          <w:lang w:eastAsia="zh-CN"/>
        </w:rPr>
        <w:t xml:space="preserve">case </w:t>
      </w:r>
      <w:r>
        <w:rPr>
          <w:b/>
          <w:bCs/>
          <w:lang w:eastAsia="zh-CN"/>
        </w:rPr>
        <w:t>with increas</w:t>
      </w:r>
      <w:r w:rsidR="0050403B">
        <w:rPr>
          <w:b/>
          <w:bCs/>
          <w:lang w:eastAsia="zh-CN"/>
        </w:rPr>
        <w:t>ed</w:t>
      </w:r>
      <w:r>
        <w:rPr>
          <w:b/>
          <w:bCs/>
          <w:lang w:eastAsia="zh-CN"/>
        </w:rPr>
        <w:t xml:space="preserve"> number of subcarriers to average. </w:t>
      </w:r>
      <w:r w:rsidR="0050403B">
        <w:rPr>
          <w:b/>
          <w:bCs/>
          <w:lang w:eastAsia="zh-CN"/>
        </w:rPr>
        <w:t xml:space="preserve"> </w:t>
      </w:r>
    </w:p>
    <w:p w14:paraId="23595003" w14:textId="563BBF0C" w:rsidR="00177C5B" w:rsidRDefault="00177C5B" w:rsidP="00B43F7C">
      <w:pPr>
        <w:rPr>
          <w:b/>
          <w:bCs/>
          <w:lang w:eastAsia="zh-CN"/>
        </w:rPr>
      </w:pPr>
      <w:r>
        <w:rPr>
          <w:b/>
          <w:bCs/>
          <w:lang w:eastAsia="zh-CN"/>
        </w:rPr>
        <w:t>There is no need to make it TM2 specific.</w:t>
      </w:r>
    </w:p>
    <w:bookmarkEnd w:id="4"/>
    <w:p w14:paraId="4682A220" w14:textId="77777777" w:rsidR="00BF49D7" w:rsidRDefault="00BF49D7" w:rsidP="00B43F7C">
      <w:pPr>
        <w:rPr>
          <w:b/>
          <w:bCs/>
          <w:lang w:eastAsia="zh-CN"/>
        </w:rPr>
      </w:pPr>
    </w:p>
    <w:p w14:paraId="7B1EC010" w14:textId="2B67C1CD" w:rsidR="00B43F7C" w:rsidRPr="00481DFE" w:rsidRDefault="00B43F7C" w:rsidP="00B43F7C">
      <w:pPr>
        <w:rPr>
          <w:b/>
          <w:bCs/>
          <w:lang w:eastAsia="zh-CN"/>
        </w:rPr>
      </w:pPr>
      <w:r w:rsidRPr="00481DFE">
        <w:rPr>
          <w:b/>
          <w:bCs/>
          <w:lang w:eastAsia="zh-CN"/>
        </w:rPr>
        <w:t>Proposal</w:t>
      </w:r>
    </w:p>
    <w:p w14:paraId="4D03C20A" w14:textId="0A1BFF9D" w:rsidR="00B43F7C" w:rsidRPr="003378CF" w:rsidRDefault="00CA61DA" w:rsidP="00B43F7C">
      <w:pPr>
        <w:rPr>
          <w:b/>
          <w:bCs/>
          <w:lang w:eastAsia="zh-CN"/>
        </w:rPr>
      </w:pPr>
      <w:r w:rsidRPr="003378CF">
        <w:rPr>
          <w:b/>
          <w:bCs/>
          <w:lang w:eastAsia="zh-CN"/>
        </w:rPr>
        <w:t>Proposes</w:t>
      </w:r>
      <w:r w:rsidR="00177C5B">
        <w:rPr>
          <w:b/>
          <w:bCs/>
          <w:lang w:eastAsia="zh-CN"/>
        </w:rPr>
        <w:t xml:space="preserve"> to</w:t>
      </w:r>
      <w:r w:rsidR="00BF49D7" w:rsidRPr="003378CF">
        <w:rPr>
          <w:b/>
          <w:bCs/>
          <w:lang w:eastAsia="zh-CN"/>
        </w:rPr>
        <w:t xml:space="preserve"> apply method on any non-contiguous all</w:t>
      </w:r>
      <w:r w:rsidR="00177C5B">
        <w:rPr>
          <w:b/>
          <w:bCs/>
          <w:lang w:eastAsia="zh-CN"/>
        </w:rPr>
        <w:t>o</w:t>
      </w:r>
      <w:r w:rsidR="00BF49D7" w:rsidRPr="003378CF">
        <w:rPr>
          <w:b/>
          <w:bCs/>
          <w:lang w:eastAsia="zh-CN"/>
        </w:rPr>
        <w:t>cation</w:t>
      </w:r>
      <w:r w:rsidR="00177C5B">
        <w:rPr>
          <w:b/>
          <w:bCs/>
          <w:lang w:eastAsia="zh-CN"/>
        </w:rPr>
        <w:t xml:space="preserve"> for</w:t>
      </w:r>
      <w:r w:rsidR="00BF49D7" w:rsidRPr="003378CF">
        <w:rPr>
          <w:b/>
          <w:bCs/>
          <w:lang w:eastAsia="zh-CN"/>
        </w:rPr>
        <w:t xml:space="preserve"> inside channel,</w:t>
      </w:r>
      <w:r w:rsidRPr="003378CF">
        <w:rPr>
          <w:b/>
          <w:bCs/>
          <w:lang w:eastAsia="zh-CN"/>
        </w:rPr>
        <w:t xml:space="preserve"> not to make TM2 specific</w:t>
      </w:r>
      <w:r w:rsidR="00BF49D7" w:rsidRPr="003378CF">
        <w:rPr>
          <w:b/>
          <w:bCs/>
          <w:lang w:eastAsia="zh-CN"/>
        </w:rPr>
        <w:t>.</w:t>
      </w:r>
    </w:p>
    <w:p w14:paraId="1FF67324" w14:textId="77777777" w:rsidR="00B43F7C" w:rsidRPr="003378CF" w:rsidRDefault="00B43F7C" w:rsidP="00B43F7C">
      <w:pPr>
        <w:rPr>
          <w:b/>
          <w:bCs/>
          <w:lang w:eastAsia="zh-CN"/>
        </w:rPr>
      </w:pPr>
    </w:p>
    <w:p w14:paraId="0C688169" w14:textId="31ECAC07" w:rsidR="00631F0F" w:rsidRPr="00135B10" w:rsidRDefault="00EE3168" w:rsidP="009B58F1">
      <w:pPr>
        <w:pStyle w:val="Heading1"/>
      </w:pPr>
      <w:r>
        <w:t>Proposal</w:t>
      </w:r>
    </w:p>
    <w:p w14:paraId="72F60947" w14:textId="3F85CD82" w:rsidR="00EE3168" w:rsidRPr="00EE3168" w:rsidRDefault="00EE3168" w:rsidP="00F166C0">
      <w:pPr>
        <w:rPr>
          <w:b/>
          <w:bCs/>
          <w:lang w:eastAsia="zh-CN"/>
        </w:rPr>
      </w:pPr>
      <w:r w:rsidRPr="00EE3168">
        <w:rPr>
          <w:b/>
          <w:bCs/>
          <w:lang w:eastAsia="zh-CN"/>
        </w:rPr>
        <w:t>For averaging method;</w:t>
      </w:r>
    </w:p>
    <w:p w14:paraId="0B29D33D" w14:textId="4A823F49" w:rsidR="00EE3168" w:rsidRPr="00EE3168" w:rsidRDefault="00EE3168" w:rsidP="00F166C0">
      <w:pPr>
        <w:rPr>
          <w:b/>
          <w:bCs/>
          <w:lang w:eastAsia="zh-CN"/>
        </w:rPr>
      </w:pPr>
      <w:r>
        <w:rPr>
          <w:b/>
          <w:bCs/>
          <w:lang w:eastAsia="zh-CN"/>
        </w:rPr>
        <w:t>We prefer to use Option 1 but with the fact that difference is small, if venders agree with worrying more on noise impact, Option 4 is also acceptable.</w:t>
      </w:r>
    </w:p>
    <w:p w14:paraId="33A9991A" w14:textId="0C633E2F" w:rsidR="00EE3168" w:rsidRDefault="00EE3168" w:rsidP="00F166C0">
      <w:pPr>
        <w:rPr>
          <w:lang w:eastAsia="zh-CN"/>
        </w:rPr>
      </w:pPr>
    </w:p>
    <w:p w14:paraId="2039529E" w14:textId="59D3A383" w:rsidR="0030467D" w:rsidRDefault="00EE3168" w:rsidP="00F166C0">
      <w:pPr>
        <w:rPr>
          <w:b/>
          <w:bCs/>
          <w:lang w:eastAsia="zh-CN"/>
        </w:rPr>
      </w:pPr>
      <w:r w:rsidRPr="00EE3168">
        <w:rPr>
          <w:b/>
          <w:bCs/>
          <w:lang w:eastAsia="zh-CN"/>
        </w:rPr>
        <w:t>For applicability;</w:t>
      </w:r>
    </w:p>
    <w:p w14:paraId="2734CBD5" w14:textId="30CE6AFF" w:rsidR="00EE3168" w:rsidRDefault="00EE3168" w:rsidP="00F166C0">
      <w:pPr>
        <w:rPr>
          <w:b/>
          <w:bCs/>
          <w:lang w:eastAsia="zh-CN"/>
        </w:rPr>
      </w:pPr>
      <w:r w:rsidRPr="003378CF">
        <w:rPr>
          <w:b/>
          <w:bCs/>
          <w:lang w:eastAsia="zh-CN"/>
        </w:rPr>
        <w:t>Proposes</w:t>
      </w:r>
      <w:r w:rsidR="00177C5B">
        <w:rPr>
          <w:b/>
          <w:bCs/>
          <w:lang w:eastAsia="zh-CN"/>
        </w:rPr>
        <w:t xml:space="preserve"> to</w:t>
      </w:r>
      <w:r w:rsidRPr="003378CF">
        <w:rPr>
          <w:b/>
          <w:bCs/>
          <w:lang w:eastAsia="zh-CN"/>
        </w:rPr>
        <w:t xml:space="preserve"> apply method on any non-contiguous all</w:t>
      </w:r>
      <w:r w:rsidR="00177C5B">
        <w:rPr>
          <w:b/>
          <w:bCs/>
          <w:lang w:eastAsia="zh-CN"/>
        </w:rPr>
        <w:t>o</w:t>
      </w:r>
      <w:r w:rsidRPr="003378CF">
        <w:rPr>
          <w:b/>
          <w:bCs/>
          <w:lang w:eastAsia="zh-CN"/>
        </w:rPr>
        <w:t>cation</w:t>
      </w:r>
      <w:r w:rsidR="00177C5B">
        <w:rPr>
          <w:b/>
          <w:bCs/>
          <w:lang w:eastAsia="zh-CN"/>
        </w:rPr>
        <w:t xml:space="preserve"> for</w:t>
      </w:r>
      <w:r w:rsidRPr="003378CF">
        <w:rPr>
          <w:b/>
          <w:bCs/>
          <w:lang w:eastAsia="zh-CN"/>
        </w:rPr>
        <w:t xml:space="preserve"> inside channel, not to make TM2 specific.</w:t>
      </w:r>
    </w:p>
    <w:p w14:paraId="5340142D" w14:textId="77777777" w:rsidR="00EE3168" w:rsidRPr="00EE3168" w:rsidRDefault="00EE3168" w:rsidP="00F166C0">
      <w:pPr>
        <w:rPr>
          <w:b/>
          <w:bCs/>
          <w:lang w:eastAsia="zh-CN"/>
        </w:rPr>
      </w:pPr>
    </w:p>
    <w:p w14:paraId="52BBF520" w14:textId="5E548721" w:rsidR="00A777E0" w:rsidRDefault="00A777E0" w:rsidP="00F166C0">
      <w:pPr>
        <w:rPr>
          <w:lang w:eastAsia="zh-CN"/>
        </w:rPr>
      </w:pPr>
      <w:r>
        <w:rPr>
          <w:lang w:eastAsia="zh-CN"/>
        </w:rPr>
        <w:t xml:space="preserve">Following CRs are submit for </w:t>
      </w:r>
      <w:r w:rsidR="00587B71">
        <w:rPr>
          <w:lang w:eastAsia="zh-CN"/>
        </w:rPr>
        <w:t>a</w:t>
      </w:r>
      <w:r w:rsidR="00FF7F41">
        <w:rPr>
          <w:lang w:eastAsia="zh-CN"/>
        </w:rPr>
        <w:t>greement</w:t>
      </w:r>
      <w:r w:rsidR="001338AE">
        <w:rPr>
          <w:lang w:eastAsia="zh-CN"/>
        </w:rPr>
        <w:t>, proposed text is from last state of previous meeting</w:t>
      </w:r>
      <w:bookmarkStart w:id="5" w:name="_GoBack"/>
      <w:bookmarkEnd w:id="5"/>
      <w:r>
        <w:rPr>
          <w:lang w:eastAsia="zh-CN"/>
        </w:rPr>
        <w:t>;</w:t>
      </w:r>
    </w:p>
    <w:p w14:paraId="7295712B" w14:textId="6D5AA818" w:rsidR="00A777E0" w:rsidRDefault="00A777E0" w:rsidP="00A777E0">
      <w:pPr>
        <w:pStyle w:val="ListParagraph"/>
        <w:numPr>
          <w:ilvl w:val="0"/>
          <w:numId w:val="33"/>
        </w:numPr>
        <w:ind w:firstLineChars="0"/>
        <w:rPr>
          <w:lang w:eastAsia="zh-CN"/>
        </w:rPr>
      </w:pPr>
      <w:r>
        <w:rPr>
          <w:lang w:eastAsia="zh-CN"/>
        </w:rPr>
        <w:t>R4-20</w:t>
      </w:r>
      <w:r w:rsidR="00DA248F">
        <w:rPr>
          <w:lang w:eastAsia="zh-CN"/>
        </w:rPr>
        <w:t>11285</w:t>
      </w:r>
      <w:r>
        <w:rPr>
          <w:lang w:eastAsia="zh-CN"/>
        </w:rPr>
        <w:tab/>
      </w:r>
      <w:fldSimple w:instr=" DOCPROPERTY  CrTitle  \* MERGEFORMAT ">
        <w:r>
          <w:t>CR to 38.104: Annex B and C clarification on equlisation calculation</w:t>
        </w:r>
      </w:fldSimple>
      <w:r>
        <w:t xml:space="preserve"> (B.6, C.6)</w:t>
      </w:r>
    </w:p>
    <w:p w14:paraId="3982573F" w14:textId="00F4EBF7" w:rsidR="00A777E0" w:rsidRDefault="00A777E0" w:rsidP="00A777E0">
      <w:pPr>
        <w:pStyle w:val="ListParagraph"/>
        <w:numPr>
          <w:ilvl w:val="0"/>
          <w:numId w:val="33"/>
        </w:numPr>
        <w:ind w:firstLineChars="0"/>
        <w:rPr>
          <w:lang w:eastAsia="zh-CN"/>
        </w:rPr>
      </w:pPr>
      <w:r>
        <w:t>R4-20</w:t>
      </w:r>
      <w:r w:rsidR="00DA248F">
        <w:t>11286</w:t>
      </w:r>
      <w:r>
        <w:tab/>
      </w:r>
      <w:fldSimple w:instr=" DOCPROPERTY  CrTitle  \* MERGEFORMAT ">
        <w:r w:rsidR="007B1840">
          <w:t>CR to 38.141-1: Annex H clarification on equlisation calculation</w:t>
        </w:r>
      </w:fldSimple>
      <w:r w:rsidR="007B1840">
        <w:t xml:space="preserve"> (H.6)</w:t>
      </w:r>
    </w:p>
    <w:p w14:paraId="505E0821" w14:textId="66783C73" w:rsidR="007B1840" w:rsidRDefault="007B1840" w:rsidP="00A777E0">
      <w:pPr>
        <w:pStyle w:val="ListParagraph"/>
        <w:numPr>
          <w:ilvl w:val="0"/>
          <w:numId w:val="33"/>
        </w:numPr>
        <w:ind w:firstLineChars="0"/>
        <w:rPr>
          <w:lang w:eastAsia="zh-CN"/>
        </w:rPr>
      </w:pPr>
      <w:r>
        <w:t>R4-20</w:t>
      </w:r>
      <w:r w:rsidR="00DA248F">
        <w:t>11287</w:t>
      </w:r>
      <w:r>
        <w:tab/>
      </w:r>
      <w:fldSimple w:instr=" DOCPROPERTY  CrTitle  \* MERGEFORMAT ">
        <w:r>
          <w:t xml:space="preserve">CR to 38.141-2: Annex </w:t>
        </w:r>
        <w:r w:rsidR="00587B71">
          <w:t>L</w:t>
        </w:r>
        <w:r>
          <w:t xml:space="preserve"> clarification on equlisation calculation</w:t>
        </w:r>
      </w:fldSimple>
      <w:r>
        <w:t xml:space="preserve"> (L.6)</w:t>
      </w:r>
    </w:p>
    <w:p w14:paraId="52233716" w14:textId="77777777" w:rsidR="0030467D" w:rsidRDefault="0030467D" w:rsidP="0030467D">
      <w:pPr>
        <w:pStyle w:val="Heading1"/>
      </w:pPr>
      <w:r>
        <w:t>References</w:t>
      </w:r>
    </w:p>
    <w:p w14:paraId="2C052FF8" w14:textId="23291AEB" w:rsidR="0030467D" w:rsidRDefault="0030467D" w:rsidP="0030467D">
      <w:pPr>
        <w:rPr>
          <w:lang w:eastAsia="zh-CN"/>
        </w:rPr>
      </w:pPr>
      <w:r>
        <w:rPr>
          <w:lang w:eastAsia="zh-CN"/>
        </w:rPr>
        <w:t>[1]</w:t>
      </w:r>
      <w:r w:rsidR="00525780">
        <w:rPr>
          <w:lang w:eastAsia="zh-CN"/>
        </w:rPr>
        <w:t xml:space="preserve"> </w:t>
      </w:r>
      <w:r w:rsidR="00A65166">
        <w:rPr>
          <w:lang w:eastAsia="zh-CN"/>
        </w:rPr>
        <w:t>R4-2003485</w:t>
      </w:r>
      <w:r w:rsidR="00A65166">
        <w:rPr>
          <w:lang w:eastAsia="zh-CN"/>
        </w:rPr>
        <w:tab/>
      </w:r>
      <w:r w:rsidR="00A65166" w:rsidRPr="00A65166">
        <w:rPr>
          <w:lang w:eastAsia="zh-CN"/>
        </w:rPr>
        <w:t>Clarification on EVM equalizer calculation for NR BS conformance testing</w:t>
      </w:r>
      <w:r w:rsidR="00A65166">
        <w:rPr>
          <w:lang w:eastAsia="zh-CN"/>
        </w:rPr>
        <w:t>, Keysight and Rohde &amp; Schwarz</w:t>
      </w:r>
    </w:p>
    <w:p w14:paraId="5E0E02ED" w14:textId="3FE10414" w:rsidR="0030467D" w:rsidRDefault="0030467D" w:rsidP="0030467D">
      <w:pPr>
        <w:rPr>
          <w:lang w:eastAsia="zh-CN"/>
        </w:rPr>
      </w:pPr>
      <w:r>
        <w:rPr>
          <w:lang w:eastAsia="zh-CN"/>
        </w:rPr>
        <w:t>[2]</w:t>
      </w:r>
      <w:r w:rsidR="00A65166">
        <w:rPr>
          <w:lang w:eastAsia="zh-CN"/>
        </w:rPr>
        <w:t xml:space="preserve"> R4-20</w:t>
      </w:r>
      <w:r w:rsidR="00123CDC">
        <w:rPr>
          <w:lang w:eastAsia="zh-CN"/>
        </w:rPr>
        <w:t>07439</w:t>
      </w:r>
      <w:r w:rsidR="00A65166">
        <w:rPr>
          <w:lang w:eastAsia="zh-CN"/>
        </w:rPr>
        <w:tab/>
      </w:r>
      <w:r w:rsidR="00123CDC" w:rsidRPr="00123CDC">
        <w:rPr>
          <w:lang w:eastAsia="zh-CN"/>
        </w:rPr>
        <w:t>Detail information on Clarification on EVM equalizer calculation for NR BS conformance test</w:t>
      </w:r>
      <w:r w:rsidR="00123CDC">
        <w:rPr>
          <w:lang w:eastAsia="zh-CN"/>
        </w:rPr>
        <w:t>ing</w:t>
      </w:r>
    </w:p>
    <w:p w14:paraId="479D6A2F" w14:textId="1BE35651" w:rsidR="00123CDC" w:rsidRDefault="0030467D" w:rsidP="0030467D">
      <w:r>
        <w:t>[3]</w:t>
      </w:r>
      <w:r w:rsidR="00123CDC">
        <w:t xml:space="preserve"> R4-2008739</w:t>
      </w:r>
      <w:r w:rsidR="00123CDC">
        <w:tab/>
      </w:r>
      <w:r w:rsidR="00123CDC" w:rsidRPr="00123CDC">
        <w:t xml:space="preserve"> WF on DM-RS windowing for TM2</w:t>
      </w:r>
      <w:r w:rsidR="00123CDC">
        <w:t xml:space="preserve"> (WF from RAN4#95e on this topic)</w:t>
      </w:r>
    </w:p>
    <w:p w14:paraId="5A932306" w14:textId="536E54C8" w:rsidR="0030467D" w:rsidRDefault="00123CDC" w:rsidP="0030467D">
      <w:r>
        <w:t>[4]</w:t>
      </w:r>
      <w:r w:rsidR="0030467D">
        <w:t xml:space="preserve"> </w:t>
      </w:r>
      <w:r w:rsidR="00F77EFB">
        <w:t>TS38.104 v15.</w:t>
      </w:r>
      <w:r>
        <w:t>10</w:t>
      </w:r>
      <w:r w:rsidR="00F77EFB">
        <w:t>.0</w:t>
      </w:r>
    </w:p>
    <w:p w14:paraId="002BEC34" w14:textId="0CC000F6" w:rsidR="00F77EFB" w:rsidRDefault="00F77EFB" w:rsidP="0030467D">
      <w:r>
        <w:lastRenderedPageBreak/>
        <w:t>[</w:t>
      </w:r>
      <w:r w:rsidR="00123CDC">
        <w:t>5</w:t>
      </w:r>
      <w:r>
        <w:t>]</w:t>
      </w:r>
      <w:r>
        <w:tab/>
        <w:t>TS38.141-1 v15.</w:t>
      </w:r>
      <w:r w:rsidR="00123CDC">
        <w:t>6</w:t>
      </w:r>
      <w:r>
        <w:t>.0</w:t>
      </w:r>
    </w:p>
    <w:p w14:paraId="1D091BC0" w14:textId="3D4E2DC8" w:rsidR="00F77EFB" w:rsidRDefault="00F77EFB" w:rsidP="0030467D">
      <w:r>
        <w:t>[</w:t>
      </w:r>
      <w:r w:rsidR="00123CDC">
        <w:t>6</w:t>
      </w:r>
      <w:r>
        <w:t>] TS38.141-2 v15.</w:t>
      </w:r>
      <w:r w:rsidR="00123CDC">
        <w:t>6</w:t>
      </w:r>
      <w:r>
        <w:t>.0</w:t>
      </w:r>
    </w:p>
    <w:p w14:paraId="6905A3E5" w14:textId="2CFE750B" w:rsidR="00057930" w:rsidRPr="004C6A03" w:rsidRDefault="00057930" w:rsidP="0030467D">
      <w:pPr>
        <w:rPr>
          <w:rFonts w:eastAsiaTheme="minorEastAsia"/>
          <w:lang w:eastAsia="ja-JP"/>
        </w:rPr>
      </w:pPr>
      <w:r>
        <w:t>[7] R4-2008875 Email discussion summary for [95e][303] NR_NewRAT_conformance_BS</w:t>
      </w:r>
    </w:p>
    <w:p w14:paraId="7B3F29D8" w14:textId="1E87D801" w:rsidR="00057930" w:rsidRDefault="00057930" w:rsidP="0030467D">
      <w:r>
        <w:t xml:space="preserve">[8] R4-2007481 Discussion on EVM equalization for NR BS (by Nokia, Nokia Shanghai Bell) </w:t>
      </w:r>
    </w:p>
    <w:p w14:paraId="59B390B8" w14:textId="77777777" w:rsidR="002617F4" w:rsidRDefault="002617F4" w:rsidP="007A75BC"/>
    <w:sectPr w:rsidR="002617F4"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14765" w14:textId="77777777" w:rsidR="0066520D" w:rsidRDefault="0066520D">
      <w:r>
        <w:separator/>
      </w:r>
    </w:p>
  </w:endnote>
  <w:endnote w:type="continuationSeparator" w:id="0">
    <w:p w14:paraId="6DEED01C" w14:textId="77777777" w:rsidR="0066520D" w:rsidRDefault="0066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3ED5D" w14:textId="77777777" w:rsidR="0066520D" w:rsidRDefault="0066520D">
      <w:r>
        <w:separator/>
      </w:r>
    </w:p>
  </w:footnote>
  <w:footnote w:type="continuationSeparator" w:id="0">
    <w:p w14:paraId="682023DF" w14:textId="77777777" w:rsidR="0066520D" w:rsidRDefault="00665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4"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AC026C1"/>
    <w:multiLevelType w:val="hybridMultilevel"/>
    <w:tmpl w:val="CFA47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347D7"/>
    <w:multiLevelType w:val="hybridMultilevel"/>
    <w:tmpl w:val="DBB411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8"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3"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A2F8E"/>
    <w:multiLevelType w:val="hybridMultilevel"/>
    <w:tmpl w:val="45344C6E"/>
    <w:lvl w:ilvl="0" w:tplc="4EF4495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C87539"/>
    <w:multiLevelType w:val="hybridMultilevel"/>
    <w:tmpl w:val="D65629E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73A4A"/>
    <w:multiLevelType w:val="hybridMultilevel"/>
    <w:tmpl w:val="2C589F5C"/>
    <w:lvl w:ilvl="0" w:tplc="FEF48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6"/>
  </w:num>
  <w:num w:numId="3">
    <w:abstractNumId w:val="33"/>
  </w:num>
  <w:num w:numId="4">
    <w:abstractNumId w:val="16"/>
  </w:num>
  <w:num w:numId="5">
    <w:abstractNumId w:val="12"/>
  </w:num>
  <w:num w:numId="6">
    <w:abstractNumId w:val="22"/>
  </w:num>
  <w:num w:numId="7">
    <w:abstractNumId w:val="1"/>
  </w:num>
  <w:num w:numId="8">
    <w:abstractNumId w:val="8"/>
  </w:num>
  <w:num w:numId="9">
    <w:abstractNumId w:val="30"/>
  </w:num>
  <w:num w:numId="10">
    <w:abstractNumId w:val="20"/>
  </w:num>
  <w:num w:numId="11">
    <w:abstractNumId w:val="17"/>
  </w:num>
  <w:num w:numId="12">
    <w:abstractNumId w:val="15"/>
  </w:num>
  <w:num w:numId="13">
    <w:abstractNumId w:val="3"/>
  </w:num>
  <w:num w:numId="14">
    <w:abstractNumId w:val="7"/>
  </w:num>
  <w:num w:numId="15">
    <w:abstractNumId w:val="5"/>
  </w:num>
  <w:num w:numId="16">
    <w:abstractNumId w:val="23"/>
  </w:num>
  <w:num w:numId="17">
    <w:abstractNumId w:val="0"/>
  </w:num>
  <w:num w:numId="18">
    <w:abstractNumId w:val="27"/>
  </w:num>
  <w:num w:numId="19">
    <w:abstractNumId w:val="31"/>
  </w:num>
  <w:num w:numId="20">
    <w:abstractNumId w:val="28"/>
  </w:num>
  <w:num w:numId="21">
    <w:abstractNumId w:val="4"/>
  </w:num>
  <w:num w:numId="22">
    <w:abstractNumId w:val="29"/>
  </w:num>
  <w:num w:numId="23">
    <w:abstractNumId w:val="9"/>
  </w:num>
  <w:num w:numId="24">
    <w:abstractNumId w:val="10"/>
  </w:num>
  <w:num w:numId="25">
    <w:abstractNumId w:val="34"/>
  </w:num>
  <w:num w:numId="26">
    <w:abstractNumId w:val="6"/>
  </w:num>
  <w:num w:numId="27">
    <w:abstractNumId w:val="2"/>
  </w:num>
  <w:num w:numId="28">
    <w:abstractNumId w:val="18"/>
  </w:num>
  <w:num w:numId="29">
    <w:abstractNumId w:val="24"/>
  </w:num>
  <w:num w:numId="30">
    <w:abstractNumId w:val="19"/>
  </w:num>
  <w:num w:numId="31">
    <w:abstractNumId w:val="21"/>
  </w:num>
  <w:num w:numId="32">
    <w:abstractNumId w:val="11"/>
  </w:num>
  <w:num w:numId="33">
    <w:abstractNumId w:val="25"/>
  </w:num>
  <w:num w:numId="34">
    <w:abstractNumId w:val="35"/>
  </w:num>
  <w:num w:numId="35">
    <w:abstractNumId w:val="37"/>
  </w:num>
  <w:num w:numId="36">
    <w:abstractNumId w:val="14"/>
  </w:num>
  <w:num w:numId="37">
    <w:abstractNumId w:val="35"/>
  </w:num>
  <w:num w:numId="38">
    <w:abstractNumId w:val="13"/>
  </w:num>
  <w:num w:numId="39">
    <w:abstractNumId w:val="32"/>
  </w:num>
  <w:num w:numId="40">
    <w:abstractNumId w:val="33"/>
    <w:lvlOverride w:ilvl="0">
      <w:startOverride w:val="2"/>
    </w:lvlOverride>
    <w:lvlOverride w:ilvl="1">
      <w:startOverride w:val="2"/>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1E74"/>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905"/>
    <w:rsid w:val="00032C09"/>
    <w:rsid w:val="00032E9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6A"/>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F1"/>
    <w:rsid w:val="00057F99"/>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E87"/>
    <w:rsid w:val="00080FE9"/>
    <w:rsid w:val="00081402"/>
    <w:rsid w:val="000814DB"/>
    <w:rsid w:val="00081582"/>
    <w:rsid w:val="000816AA"/>
    <w:rsid w:val="00081922"/>
    <w:rsid w:val="00081ADA"/>
    <w:rsid w:val="00082406"/>
    <w:rsid w:val="000824EF"/>
    <w:rsid w:val="0008305F"/>
    <w:rsid w:val="000831DC"/>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44CD"/>
    <w:rsid w:val="000A45EE"/>
    <w:rsid w:val="000A47FC"/>
    <w:rsid w:val="000A48B1"/>
    <w:rsid w:val="000A4BAB"/>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7F8"/>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DB6"/>
    <w:rsid w:val="000F1E14"/>
    <w:rsid w:val="000F209F"/>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9ED"/>
    <w:rsid w:val="000F7B38"/>
    <w:rsid w:val="000F7C7D"/>
    <w:rsid w:val="000F7DD6"/>
    <w:rsid w:val="000F7F83"/>
    <w:rsid w:val="00100676"/>
    <w:rsid w:val="00100F0E"/>
    <w:rsid w:val="00100FE1"/>
    <w:rsid w:val="001019D2"/>
    <w:rsid w:val="00101A0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1F1"/>
    <w:rsid w:val="001079B8"/>
    <w:rsid w:val="00107B27"/>
    <w:rsid w:val="00110179"/>
    <w:rsid w:val="00110192"/>
    <w:rsid w:val="001110F4"/>
    <w:rsid w:val="0011116E"/>
    <w:rsid w:val="0011203E"/>
    <w:rsid w:val="001121EE"/>
    <w:rsid w:val="00112345"/>
    <w:rsid w:val="0011264E"/>
    <w:rsid w:val="0011286D"/>
    <w:rsid w:val="0011291D"/>
    <w:rsid w:val="00112C55"/>
    <w:rsid w:val="0011384E"/>
    <w:rsid w:val="00113D32"/>
    <w:rsid w:val="0011444A"/>
    <w:rsid w:val="00114700"/>
    <w:rsid w:val="001151B7"/>
    <w:rsid w:val="001153ED"/>
    <w:rsid w:val="00115A1C"/>
    <w:rsid w:val="00115A9B"/>
    <w:rsid w:val="0011601C"/>
    <w:rsid w:val="0011632E"/>
    <w:rsid w:val="00116512"/>
    <w:rsid w:val="0011789A"/>
    <w:rsid w:val="001203C0"/>
    <w:rsid w:val="0012059E"/>
    <w:rsid w:val="00120687"/>
    <w:rsid w:val="00120DB7"/>
    <w:rsid w:val="00121EF6"/>
    <w:rsid w:val="00121F2F"/>
    <w:rsid w:val="00122C8D"/>
    <w:rsid w:val="00123097"/>
    <w:rsid w:val="0012321A"/>
    <w:rsid w:val="001235B2"/>
    <w:rsid w:val="00123A36"/>
    <w:rsid w:val="00123CC0"/>
    <w:rsid w:val="00123CDC"/>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28A9"/>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5F"/>
    <w:rsid w:val="0015039B"/>
    <w:rsid w:val="00150E5A"/>
    <w:rsid w:val="0015131F"/>
    <w:rsid w:val="0015146E"/>
    <w:rsid w:val="001518A4"/>
    <w:rsid w:val="001521B0"/>
    <w:rsid w:val="001523D6"/>
    <w:rsid w:val="001529FE"/>
    <w:rsid w:val="00152CA2"/>
    <w:rsid w:val="00153313"/>
    <w:rsid w:val="00153597"/>
    <w:rsid w:val="0015366E"/>
    <w:rsid w:val="001537FF"/>
    <w:rsid w:val="00153A93"/>
    <w:rsid w:val="00153B96"/>
    <w:rsid w:val="00153D69"/>
    <w:rsid w:val="001544DF"/>
    <w:rsid w:val="00154616"/>
    <w:rsid w:val="00154A23"/>
    <w:rsid w:val="00154ABE"/>
    <w:rsid w:val="001553F0"/>
    <w:rsid w:val="001557B1"/>
    <w:rsid w:val="00155EBD"/>
    <w:rsid w:val="0015623A"/>
    <w:rsid w:val="001568F7"/>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4089"/>
    <w:rsid w:val="00184713"/>
    <w:rsid w:val="00184818"/>
    <w:rsid w:val="00185884"/>
    <w:rsid w:val="00185AB7"/>
    <w:rsid w:val="00185CDA"/>
    <w:rsid w:val="00185D53"/>
    <w:rsid w:val="00186358"/>
    <w:rsid w:val="00186D6C"/>
    <w:rsid w:val="00186EBE"/>
    <w:rsid w:val="00186EE9"/>
    <w:rsid w:val="0018718F"/>
    <w:rsid w:val="00187520"/>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A2C"/>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A52"/>
    <w:rsid w:val="001E7F1A"/>
    <w:rsid w:val="001F063A"/>
    <w:rsid w:val="001F0658"/>
    <w:rsid w:val="001F1128"/>
    <w:rsid w:val="001F1232"/>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410"/>
    <w:rsid w:val="001F797C"/>
    <w:rsid w:val="001F7C6D"/>
    <w:rsid w:val="001F7CB1"/>
    <w:rsid w:val="0020002A"/>
    <w:rsid w:val="002004C0"/>
    <w:rsid w:val="002013B9"/>
    <w:rsid w:val="00201E9D"/>
    <w:rsid w:val="0020217B"/>
    <w:rsid w:val="00202745"/>
    <w:rsid w:val="00202F44"/>
    <w:rsid w:val="00203302"/>
    <w:rsid w:val="0020357E"/>
    <w:rsid w:val="0020394F"/>
    <w:rsid w:val="0020396D"/>
    <w:rsid w:val="00203ACF"/>
    <w:rsid w:val="00203C92"/>
    <w:rsid w:val="00203D1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576"/>
    <w:rsid w:val="00223681"/>
    <w:rsid w:val="00223DC9"/>
    <w:rsid w:val="00223F60"/>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82C"/>
    <w:rsid w:val="00241A62"/>
    <w:rsid w:val="00241B9C"/>
    <w:rsid w:val="00241DB1"/>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F3"/>
    <w:rsid w:val="00276894"/>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BA"/>
    <w:rsid w:val="00283328"/>
    <w:rsid w:val="0028333C"/>
    <w:rsid w:val="00283507"/>
    <w:rsid w:val="00283529"/>
    <w:rsid w:val="00283964"/>
    <w:rsid w:val="0028409F"/>
    <w:rsid w:val="002846C1"/>
    <w:rsid w:val="00284A2B"/>
    <w:rsid w:val="00284AF3"/>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6D90"/>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8CA"/>
    <w:rsid w:val="002D6BB4"/>
    <w:rsid w:val="002D751B"/>
    <w:rsid w:val="002E0645"/>
    <w:rsid w:val="002E06F5"/>
    <w:rsid w:val="002E0FD9"/>
    <w:rsid w:val="002E1239"/>
    <w:rsid w:val="002E15B2"/>
    <w:rsid w:val="002E1650"/>
    <w:rsid w:val="002E1A9C"/>
    <w:rsid w:val="002E1C01"/>
    <w:rsid w:val="002E1E74"/>
    <w:rsid w:val="002E26C6"/>
    <w:rsid w:val="002E3CAC"/>
    <w:rsid w:val="002E4373"/>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D7F"/>
    <w:rsid w:val="002F3FCE"/>
    <w:rsid w:val="002F404C"/>
    <w:rsid w:val="002F4A43"/>
    <w:rsid w:val="002F5375"/>
    <w:rsid w:val="002F56B8"/>
    <w:rsid w:val="002F5F0A"/>
    <w:rsid w:val="002F621C"/>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644"/>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B35"/>
    <w:rsid w:val="00316D4F"/>
    <w:rsid w:val="00317161"/>
    <w:rsid w:val="00317296"/>
    <w:rsid w:val="00317923"/>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378CF"/>
    <w:rsid w:val="003406F7"/>
    <w:rsid w:val="00340D13"/>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010"/>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5E"/>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776AE"/>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DD1"/>
    <w:rsid w:val="003921AE"/>
    <w:rsid w:val="0039244A"/>
    <w:rsid w:val="003931F7"/>
    <w:rsid w:val="0039363E"/>
    <w:rsid w:val="00393657"/>
    <w:rsid w:val="003936CF"/>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6477"/>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4F8B"/>
    <w:rsid w:val="003B5375"/>
    <w:rsid w:val="003B56A2"/>
    <w:rsid w:val="003B594D"/>
    <w:rsid w:val="003B5B17"/>
    <w:rsid w:val="003B5BD3"/>
    <w:rsid w:val="003B5F0D"/>
    <w:rsid w:val="003B6511"/>
    <w:rsid w:val="003B6597"/>
    <w:rsid w:val="003B674F"/>
    <w:rsid w:val="003B73D4"/>
    <w:rsid w:val="003B7949"/>
    <w:rsid w:val="003B7A80"/>
    <w:rsid w:val="003C0CD5"/>
    <w:rsid w:val="003C198A"/>
    <w:rsid w:val="003C1E98"/>
    <w:rsid w:val="003C2A56"/>
    <w:rsid w:val="003C2A81"/>
    <w:rsid w:val="003C2C86"/>
    <w:rsid w:val="003C329E"/>
    <w:rsid w:val="003C3504"/>
    <w:rsid w:val="003C3874"/>
    <w:rsid w:val="003C4186"/>
    <w:rsid w:val="003C41CB"/>
    <w:rsid w:val="003C425D"/>
    <w:rsid w:val="003C432D"/>
    <w:rsid w:val="003C4A70"/>
    <w:rsid w:val="003C4C4E"/>
    <w:rsid w:val="003C550B"/>
    <w:rsid w:val="003C5511"/>
    <w:rsid w:val="003C5F24"/>
    <w:rsid w:val="003C62C3"/>
    <w:rsid w:val="003C661A"/>
    <w:rsid w:val="003C675E"/>
    <w:rsid w:val="003C6C39"/>
    <w:rsid w:val="003C707D"/>
    <w:rsid w:val="003C70A7"/>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FA4"/>
    <w:rsid w:val="003D3FB9"/>
    <w:rsid w:val="003D43E9"/>
    <w:rsid w:val="003D4BC9"/>
    <w:rsid w:val="003D4D50"/>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350"/>
    <w:rsid w:val="003E441C"/>
    <w:rsid w:val="003E4B6E"/>
    <w:rsid w:val="003E505A"/>
    <w:rsid w:val="003E50E5"/>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58F7"/>
    <w:rsid w:val="003F5960"/>
    <w:rsid w:val="003F600C"/>
    <w:rsid w:val="003F6876"/>
    <w:rsid w:val="003F68DD"/>
    <w:rsid w:val="003F6B1A"/>
    <w:rsid w:val="003F6D46"/>
    <w:rsid w:val="003F6EAC"/>
    <w:rsid w:val="003F7451"/>
    <w:rsid w:val="003F76C5"/>
    <w:rsid w:val="003F7BFB"/>
    <w:rsid w:val="003F7EE9"/>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6D1"/>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C5E"/>
    <w:rsid w:val="00427F99"/>
    <w:rsid w:val="0043021A"/>
    <w:rsid w:val="00430607"/>
    <w:rsid w:val="0043093F"/>
    <w:rsid w:val="00430F60"/>
    <w:rsid w:val="004310C2"/>
    <w:rsid w:val="004311F4"/>
    <w:rsid w:val="00431BB1"/>
    <w:rsid w:val="00432295"/>
    <w:rsid w:val="0043272F"/>
    <w:rsid w:val="00432792"/>
    <w:rsid w:val="00432AFF"/>
    <w:rsid w:val="004333D9"/>
    <w:rsid w:val="00433512"/>
    <w:rsid w:val="00433C76"/>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0B"/>
    <w:rsid w:val="004651A4"/>
    <w:rsid w:val="00465D4B"/>
    <w:rsid w:val="004662A4"/>
    <w:rsid w:val="004665EE"/>
    <w:rsid w:val="00466A5A"/>
    <w:rsid w:val="00466E61"/>
    <w:rsid w:val="00466F72"/>
    <w:rsid w:val="00467037"/>
    <w:rsid w:val="00467E6D"/>
    <w:rsid w:val="00467F1D"/>
    <w:rsid w:val="00467F9F"/>
    <w:rsid w:val="00467FEA"/>
    <w:rsid w:val="004715FE"/>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A9B"/>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0E6"/>
    <w:rsid w:val="004B3556"/>
    <w:rsid w:val="004B3750"/>
    <w:rsid w:val="004B493C"/>
    <w:rsid w:val="004B4C54"/>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7F"/>
    <w:rsid w:val="004C4546"/>
    <w:rsid w:val="004C48AA"/>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777"/>
    <w:rsid w:val="004E288E"/>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03B"/>
    <w:rsid w:val="00504255"/>
    <w:rsid w:val="0050493B"/>
    <w:rsid w:val="00504C46"/>
    <w:rsid w:val="00504CAE"/>
    <w:rsid w:val="0050567C"/>
    <w:rsid w:val="00505F61"/>
    <w:rsid w:val="0050618B"/>
    <w:rsid w:val="00506618"/>
    <w:rsid w:val="00506693"/>
    <w:rsid w:val="00506A52"/>
    <w:rsid w:val="00506A7A"/>
    <w:rsid w:val="00506C4F"/>
    <w:rsid w:val="00506DF7"/>
    <w:rsid w:val="0050710C"/>
    <w:rsid w:val="005078FC"/>
    <w:rsid w:val="00507910"/>
    <w:rsid w:val="00507CB7"/>
    <w:rsid w:val="00510422"/>
    <w:rsid w:val="0051054C"/>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C63"/>
    <w:rsid w:val="0052420C"/>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7A"/>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D7D"/>
    <w:rsid w:val="005420FA"/>
    <w:rsid w:val="00542597"/>
    <w:rsid w:val="00542CB1"/>
    <w:rsid w:val="00542F0F"/>
    <w:rsid w:val="0054335A"/>
    <w:rsid w:val="0054367C"/>
    <w:rsid w:val="0054450F"/>
    <w:rsid w:val="005446D8"/>
    <w:rsid w:val="00544799"/>
    <w:rsid w:val="00544A53"/>
    <w:rsid w:val="00545614"/>
    <w:rsid w:val="005456F0"/>
    <w:rsid w:val="005459F1"/>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57B18"/>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7B19"/>
    <w:rsid w:val="00567B98"/>
    <w:rsid w:val="0057078D"/>
    <w:rsid w:val="00570E6C"/>
    <w:rsid w:val="005715E0"/>
    <w:rsid w:val="005717B4"/>
    <w:rsid w:val="00571927"/>
    <w:rsid w:val="00571B99"/>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0DE"/>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A6BE7"/>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896"/>
    <w:rsid w:val="005C2967"/>
    <w:rsid w:val="005C3524"/>
    <w:rsid w:val="005C39D5"/>
    <w:rsid w:val="005C3AB3"/>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96C"/>
    <w:rsid w:val="005C7DE5"/>
    <w:rsid w:val="005C7F7A"/>
    <w:rsid w:val="005D015E"/>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E7AE0"/>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2A5"/>
    <w:rsid w:val="005F33A9"/>
    <w:rsid w:val="005F36DA"/>
    <w:rsid w:val="005F3C0F"/>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928"/>
    <w:rsid w:val="00605017"/>
    <w:rsid w:val="0060504B"/>
    <w:rsid w:val="006052FF"/>
    <w:rsid w:val="00605E70"/>
    <w:rsid w:val="00606063"/>
    <w:rsid w:val="00606265"/>
    <w:rsid w:val="006066A0"/>
    <w:rsid w:val="00606985"/>
    <w:rsid w:val="00606E59"/>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1F0F"/>
    <w:rsid w:val="0063227B"/>
    <w:rsid w:val="0063240F"/>
    <w:rsid w:val="00632967"/>
    <w:rsid w:val="00632A21"/>
    <w:rsid w:val="00632D49"/>
    <w:rsid w:val="0063329B"/>
    <w:rsid w:val="006333EF"/>
    <w:rsid w:val="006334A6"/>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90A"/>
    <w:rsid w:val="00696CC2"/>
    <w:rsid w:val="00696D04"/>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A7"/>
    <w:rsid w:val="006A263A"/>
    <w:rsid w:val="006A2F2E"/>
    <w:rsid w:val="006A2F30"/>
    <w:rsid w:val="006A2FF8"/>
    <w:rsid w:val="006A3458"/>
    <w:rsid w:val="006A491B"/>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1DD"/>
    <w:rsid w:val="006F405B"/>
    <w:rsid w:val="006F44DB"/>
    <w:rsid w:val="006F44E2"/>
    <w:rsid w:val="006F466A"/>
    <w:rsid w:val="006F46F9"/>
    <w:rsid w:val="006F4AB9"/>
    <w:rsid w:val="006F5F87"/>
    <w:rsid w:val="006F616C"/>
    <w:rsid w:val="006F6BAA"/>
    <w:rsid w:val="006F7480"/>
    <w:rsid w:val="006F78F4"/>
    <w:rsid w:val="006F7968"/>
    <w:rsid w:val="006F7E28"/>
    <w:rsid w:val="00700162"/>
    <w:rsid w:val="00700210"/>
    <w:rsid w:val="00700348"/>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8B0"/>
    <w:rsid w:val="00717B82"/>
    <w:rsid w:val="00717CE8"/>
    <w:rsid w:val="007202C1"/>
    <w:rsid w:val="007202F2"/>
    <w:rsid w:val="00720ACE"/>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6F9"/>
    <w:rsid w:val="00761864"/>
    <w:rsid w:val="0076187C"/>
    <w:rsid w:val="0076201F"/>
    <w:rsid w:val="007624C7"/>
    <w:rsid w:val="007625A3"/>
    <w:rsid w:val="0076278D"/>
    <w:rsid w:val="00762A3E"/>
    <w:rsid w:val="00763BE1"/>
    <w:rsid w:val="00763C34"/>
    <w:rsid w:val="007641C7"/>
    <w:rsid w:val="00764324"/>
    <w:rsid w:val="00765834"/>
    <w:rsid w:val="007659AB"/>
    <w:rsid w:val="007659D7"/>
    <w:rsid w:val="00765B4F"/>
    <w:rsid w:val="00765B7B"/>
    <w:rsid w:val="00766297"/>
    <w:rsid w:val="0076672D"/>
    <w:rsid w:val="007667E5"/>
    <w:rsid w:val="00766BC9"/>
    <w:rsid w:val="00766C0B"/>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2D"/>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6C"/>
    <w:rsid w:val="0078567D"/>
    <w:rsid w:val="007856B7"/>
    <w:rsid w:val="00786975"/>
    <w:rsid w:val="00786E22"/>
    <w:rsid w:val="00786E56"/>
    <w:rsid w:val="00787035"/>
    <w:rsid w:val="0078711F"/>
    <w:rsid w:val="007871D6"/>
    <w:rsid w:val="007874B9"/>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85F"/>
    <w:rsid w:val="00797B23"/>
    <w:rsid w:val="00797C71"/>
    <w:rsid w:val="00797CDF"/>
    <w:rsid w:val="007A066D"/>
    <w:rsid w:val="007A068F"/>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DA0"/>
    <w:rsid w:val="007B7E92"/>
    <w:rsid w:val="007C0610"/>
    <w:rsid w:val="007C077B"/>
    <w:rsid w:val="007C0FF9"/>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9C8"/>
    <w:rsid w:val="007F6D75"/>
    <w:rsid w:val="007F6E96"/>
    <w:rsid w:val="007F7077"/>
    <w:rsid w:val="007F72CD"/>
    <w:rsid w:val="008003A7"/>
    <w:rsid w:val="0080074F"/>
    <w:rsid w:val="00800A6A"/>
    <w:rsid w:val="00800AE4"/>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920"/>
    <w:rsid w:val="00815A30"/>
    <w:rsid w:val="00815C44"/>
    <w:rsid w:val="00815F0F"/>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1CE"/>
    <w:rsid w:val="00880485"/>
    <w:rsid w:val="00880B85"/>
    <w:rsid w:val="00880F8C"/>
    <w:rsid w:val="008812B1"/>
    <w:rsid w:val="008813C1"/>
    <w:rsid w:val="008813FD"/>
    <w:rsid w:val="008820C7"/>
    <w:rsid w:val="008821FC"/>
    <w:rsid w:val="008824F5"/>
    <w:rsid w:val="008828B7"/>
    <w:rsid w:val="008834A0"/>
    <w:rsid w:val="00883E67"/>
    <w:rsid w:val="00883F94"/>
    <w:rsid w:val="008841A8"/>
    <w:rsid w:val="008845DE"/>
    <w:rsid w:val="00884669"/>
    <w:rsid w:val="00884971"/>
    <w:rsid w:val="00884E6A"/>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03D"/>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295"/>
    <w:rsid w:val="008B7A50"/>
    <w:rsid w:val="008B7A69"/>
    <w:rsid w:val="008B7BE6"/>
    <w:rsid w:val="008C016C"/>
    <w:rsid w:val="008C06F5"/>
    <w:rsid w:val="008C0AB4"/>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62"/>
    <w:rsid w:val="008C491C"/>
    <w:rsid w:val="008C4BA7"/>
    <w:rsid w:val="008C5446"/>
    <w:rsid w:val="008C5544"/>
    <w:rsid w:val="008C620F"/>
    <w:rsid w:val="008C636F"/>
    <w:rsid w:val="008C6453"/>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929"/>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E2E"/>
    <w:rsid w:val="00934FB2"/>
    <w:rsid w:val="009350A7"/>
    <w:rsid w:val="009351C9"/>
    <w:rsid w:val="009363AE"/>
    <w:rsid w:val="00936ACB"/>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9E3"/>
    <w:rsid w:val="009669FA"/>
    <w:rsid w:val="00966F71"/>
    <w:rsid w:val="009671A1"/>
    <w:rsid w:val="009672C8"/>
    <w:rsid w:val="0096762E"/>
    <w:rsid w:val="00967BA4"/>
    <w:rsid w:val="00970492"/>
    <w:rsid w:val="0097075A"/>
    <w:rsid w:val="009708CA"/>
    <w:rsid w:val="009711F5"/>
    <w:rsid w:val="00971EEE"/>
    <w:rsid w:val="0097223A"/>
    <w:rsid w:val="00972289"/>
    <w:rsid w:val="00972DAA"/>
    <w:rsid w:val="00972FE9"/>
    <w:rsid w:val="009732FF"/>
    <w:rsid w:val="00973AA2"/>
    <w:rsid w:val="00974002"/>
    <w:rsid w:val="009740A6"/>
    <w:rsid w:val="00974987"/>
    <w:rsid w:val="00974A5A"/>
    <w:rsid w:val="00974A94"/>
    <w:rsid w:val="00975295"/>
    <w:rsid w:val="00975666"/>
    <w:rsid w:val="00975909"/>
    <w:rsid w:val="00975C0E"/>
    <w:rsid w:val="00976966"/>
    <w:rsid w:val="00976BB1"/>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80F"/>
    <w:rsid w:val="00984C97"/>
    <w:rsid w:val="00984FA9"/>
    <w:rsid w:val="00985053"/>
    <w:rsid w:val="00985085"/>
    <w:rsid w:val="00985698"/>
    <w:rsid w:val="00985754"/>
    <w:rsid w:val="009858D2"/>
    <w:rsid w:val="00986425"/>
    <w:rsid w:val="0098647B"/>
    <w:rsid w:val="009868CD"/>
    <w:rsid w:val="009869C0"/>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294"/>
    <w:rsid w:val="009F5FBA"/>
    <w:rsid w:val="009F631F"/>
    <w:rsid w:val="009F636F"/>
    <w:rsid w:val="009F6524"/>
    <w:rsid w:val="009F656C"/>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6C3"/>
    <w:rsid w:val="00A50AC5"/>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5166"/>
    <w:rsid w:val="00A653C4"/>
    <w:rsid w:val="00A65681"/>
    <w:rsid w:val="00A65850"/>
    <w:rsid w:val="00A65DA0"/>
    <w:rsid w:val="00A65DB2"/>
    <w:rsid w:val="00A65F04"/>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4CF4"/>
    <w:rsid w:val="00AA4D03"/>
    <w:rsid w:val="00AA522F"/>
    <w:rsid w:val="00AA53AD"/>
    <w:rsid w:val="00AA668C"/>
    <w:rsid w:val="00AA6B4F"/>
    <w:rsid w:val="00AA6D66"/>
    <w:rsid w:val="00AA71EB"/>
    <w:rsid w:val="00AA7294"/>
    <w:rsid w:val="00AA757A"/>
    <w:rsid w:val="00AA78AE"/>
    <w:rsid w:val="00AA7D90"/>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0C"/>
    <w:rsid w:val="00AD4EB9"/>
    <w:rsid w:val="00AD5373"/>
    <w:rsid w:val="00AD558C"/>
    <w:rsid w:val="00AD5BEA"/>
    <w:rsid w:val="00AD5FC9"/>
    <w:rsid w:val="00AD6415"/>
    <w:rsid w:val="00AD64BB"/>
    <w:rsid w:val="00AD6EB1"/>
    <w:rsid w:val="00AD766C"/>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D37"/>
    <w:rsid w:val="00AF3EE9"/>
    <w:rsid w:val="00AF3FD7"/>
    <w:rsid w:val="00AF4742"/>
    <w:rsid w:val="00AF5581"/>
    <w:rsid w:val="00AF56BE"/>
    <w:rsid w:val="00AF5D55"/>
    <w:rsid w:val="00AF6127"/>
    <w:rsid w:val="00AF64CD"/>
    <w:rsid w:val="00AF6682"/>
    <w:rsid w:val="00AF68D4"/>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52"/>
    <w:rsid w:val="00B203A5"/>
    <w:rsid w:val="00B20869"/>
    <w:rsid w:val="00B20CA7"/>
    <w:rsid w:val="00B20D04"/>
    <w:rsid w:val="00B20DAC"/>
    <w:rsid w:val="00B21044"/>
    <w:rsid w:val="00B210A6"/>
    <w:rsid w:val="00B211F4"/>
    <w:rsid w:val="00B213FB"/>
    <w:rsid w:val="00B21578"/>
    <w:rsid w:val="00B21ABA"/>
    <w:rsid w:val="00B21C88"/>
    <w:rsid w:val="00B221B8"/>
    <w:rsid w:val="00B22387"/>
    <w:rsid w:val="00B22B38"/>
    <w:rsid w:val="00B2358E"/>
    <w:rsid w:val="00B2360B"/>
    <w:rsid w:val="00B23B56"/>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6FE6"/>
    <w:rsid w:val="00B378EF"/>
    <w:rsid w:val="00B37AFD"/>
    <w:rsid w:val="00B407A1"/>
    <w:rsid w:val="00B41791"/>
    <w:rsid w:val="00B41D94"/>
    <w:rsid w:val="00B41EC8"/>
    <w:rsid w:val="00B41FC2"/>
    <w:rsid w:val="00B42D09"/>
    <w:rsid w:val="00B4327E"/>
    <w:rsid w:val="00B4350A"/>
    <w:rsid w:val="00B43AB0"/>
    <w:rsid w:val="00B43E3D"/>
    <w:rsid w:val="00B43F1D"/>
    <w:rsid w:val="00B43F7C"/>
    <w:rsid w:val="00B4464D"/>
    <w:rsid w:val="00B44EA5"/>
    <w:rsid w:val="00B45841"/>
    <w:rsid w:val="00B458D7"/>
    <w:rsid w:val="00B45B9B"/>
    <w:rsid w:val="00B45D30"/>
    <w:rsid w:val="00B45EC0"/>
    <w:rsid w:val="00B45FBB"/>
    <w:rsid w:val="00B45FDF"/>
    <w:rsid w:val="00B46008"/>
    <w:rsid w:val="00B4641F"/>
    <w:rsid w:val="00B467E4"/>
    <w:rsid w:val="00B469EB"/>
    <w:rsid w:val="00B46A41"/>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1FF"/>
    <w:rsid w:val="00B61B80"/>
    <w:rsid w:val="00B61C36"/>
    <w:rsid w:val="00B61D50"/>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405"/>
    <w:rsid w:val="00B6555B"/>
    <w:rsid w:val="00B6575D"/>
    <w:rsid w:val="00B658DF"/>
    <w:rsid w:val="00B65EB5"/>
    <w:rsid w:val="00B65F4C"/>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571"/>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94"/>
    <w:rsid w:val="00BC43A9"/>
    <w:rsid w:val="00BC448C"/>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3FA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9D7"/>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3107"/>
    <w:rsid w:val="00C931A4"/>
    <w:rsid w:val="00C93540"/>
    <w:rsid w:val="00C937E0"/>
    <w:rsid w:val="00C9387F"/>
    <w:rsid w:val="00C93A23"/>
    <w:rsid w:val="00C93B35"/>
    <w:rsid w:val="00C94044"/>
    <w:rsid w:val="00C9425B"/>
    <w:rsid w:val="00C947B3"/>
    <w:rsid w:val="00C9522E"/>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675"/>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9C1"/>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6FCD"/>
    <w:rsid w:val="00CD727C"/>
    <w:rsid w:val="00CD76BF"/>
    <w:rsid w:val="00CD7763"/>
    <w:rsid w:val="00CE0243"/>
    <w:rsid w:val="00CE0611"/>
    <w:rsid w:val="00CE0E86"/>
    <w:rsid w:val="00CE160F"/>
    <w:rsid w:val="00CE1992"/>
    <w:rsid w:val="00CE1C41"/>
    <w:rsid w:val="00CE1F51"/>
    <w:rsid w:val="00CE245C"/>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4D31"/>
    <w:rsid w:val="00D353D7"/>
    <w:rsid w:val="00D358E5"/>
    <w:rsid w:val="00D36390"/>
    <w:rsid w:val="00D370FC"/>
    <w:rsid w:val="00D3770E"/>
    <w:rsid w:val="00D37EEF"/>
    <w:rsid w:val="00D402DD"/>
    <w:rsid w:val="00D405BE"/>
    <w:rsid w:val="00D40801"/>
    <w:rsid w:val="00D40885"/>
    <w:rsid w:val="00D408F0"/>
    <w:rsid w:val="00D415CE"/>
    <w:rsid w:val="00D41F11"/>
    <w:rsid w:val="00D43021"/>
    <w:rsid w:val="00D437BD"/>
    <w:rsid w:val="00D44425"/>
    <w:rsid w:val="00D44966"/>
    <w:rsid w:val="00D44CDF"/>
    <w:rsid w:val="00D44CE6"/>
    <w:rsid w:val="00D4529E"/>
    <w:rsid w:val="00D4533C"/>
    <w:rsid w:val="00D460E9"/>
    <w:rsid w:val="00D46559"/>
    <w:rsid w:val="00D466DB"/>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4E6"/>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3DB"/>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3C3"/>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48F"/>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174"/>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207E"/>
    <w:rsid w:val="00DE24DF"/>
    <w:rsid w:val="00DE24E5"/>
    <w:rsid w:val="00DE2514"/>
    <w:rsid w:val="00DE26DC"/>
    <w:rsid w:val="00DE2811"/>
    <w:rsid w:val="00DE2D0D"/>
    <w:rsid w:val="00DE37BF"/>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879"/>
    <w:rsid w:val="00DF7BED"/>
    <w:rsid w:val="00DF7E18"/>
    <w:rsid w:val="00DF7F34"/>
    <w:rsid w:val="00DF7F7C"/>
    <w:rsid w:val="00E0056D"/>
    <w:rsid w:val="00E008E0"/>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26C"/>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815"/>
    <w:rsid w:val="00E279A9"/>
    <w:rsid w:val="00E27CAB"/>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3AC"/>
    <w:rsid w:val="00E417D8"/>
    <w:rsid w:val="00E41C59"/>
    <w:rsid w:val="00E41E5F"/>
    <w:rsid w:val="00E42088"/>
    <w:rsid w:val="00E42115"/>
    <w:rsid w:val="00E425F7"/>
    <w:rsid w:val="00E42E5C"/>
    <w:rsid w:val="00E42EE0"/>
    <w:rsid w:val="00E43A21"/>
    <w:rsid w:val="00E43FB2"/>
    <w:rsid w:val="00E43FF5"/>
    <w:rsid w:val="00E44633"/>
    <w:rsid w:val="00E44CEA"/>
    <w:rsid w:val="00E4520F"/>
    <w:rsid w:val="00E45482"/>
    <w:rsid w:val="00E4550C"/>
    <w:rsid w:val="00E4568A"/>
    <w:rsid w:val="00E45903"/>
    <w:rsid w:val="00E45AF5"/>
    <w:rsid w:val="00E45C90"/>
    <w:rsid w:val="00E4645D"/>
    <w:rsid w:val="00E46A86"/>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798"/>
    <w:rsid w:val="00E71844"/>
    <w:rsid w:val="00E71863"/>
    <w:rsid w:val="00E71C20"/>
    <w:rsid w:val="00E71D0B"/>
    <w:rsid w:val="00E71F17"/>
    <w:rsid w:val="00E723EC"/>
    <w:rsid w:val="00E72841"/>
    <w:rsid w:val="00E728AE"/>
    <w:rsid w:val="00E72919"/>
    <w:rsid w:val="00E72A65"/>
    <w:rsid w:val="00E731FB"/>
    <w:rsid w:val="00E73761"/>
    <w:rsid w:val="00E73780"/>
    <w:rsid w:val="00E73B96"/>
    <w:rsid w:val="00E73C58"/>
    <w:rsid w:val="00E7420D"/>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1E"/>
    <w:rsid w:val="00EA24D3"/>
    <w:rsid w:val="00EA2670"/>
    <w:rsid w:val="00EA2ADE"/>
    <w:rsid w:val="00EA2FFB"/>
    <w:rsid w:val="00EA36D5"/>
    <w:rsid w:val="00EA3DBA"/>
    <w:rsid w:val="00EA3F84"/>
    <w:rsid w:val="00EA46F1"/>
    <w:rsid w:val="00EA475C"/>
    <w:rsid w:val="00EA4EDD"/>
    <w:rsid w:val="00EA598A"/>
    <w:rsid w:val="00EA5DD8"/>
    <w:rsid w:val="00EA631D"/>
    <w:rsid w:val="00EA631E"/>
    <w:rsid w:val="00EA637A"/>
    <w:rsid w:val="00EA7332"/>
    <w:rsid w:val="00EA763F"/>
    <w:rsid w:val="00EA7FE6"/>
    <w:rsid w:val="00EB056D"/>
    <w:rsid w:val="00EB0627"/>
    <w:rsid w:val="00EB08DF"/>
    <w:rsid w:val="00EB0912"/>
    <w:rsid w:val="00EB0C41"/>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5E1"/>
    <w:rsid w:val="00ED7804"/>
    <w:rsid w:val="00EE00B0"/>
    <w:rsid w:val="00EE0D09"/>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EF7"/>
    <w:rsid w:val="00F26F36"/>
    <w:rsid w:val="00F270FC"/>
    <w:rsid w:val="00F276F7"/>
    <w:rsid w:val="00F27A95"/>
    <w:rsid w:val="00F30057"/>
    <w:rsid w:val="00F30084"/>
    <w:rsid w:val="00F300FB"/>
    <w:rsid w:val="00F30D7D"/>
    <w:rsid w:val="00F313ED"/>
    <w:rsid w:val="00F314FF"/>
    <w:rsid w:val="00F32749"/>
    <w:rsid w:val="00F32E4B"/>
    <w:rsid w:val="00F33137"/>
    <w:rsid w:val="00F33820"/>
    <w:rsid w:val="00F33CC3"/>
    <w:rsid w:val="00F343F6"/>
    <w:rsid w:val="00F34471"/>
    <w:rsid w:val="00F3500C"/>
    <w:rsid w:val="00F355D9"/>
    <w:rsid w:val="00F35909"/>
    <w:rsid w:val="00F35982"/>
    <w:rsid w:val="00F35D04"/>
    <w:rsid w:val="00F35F98"/>
    <w:rsid w:val="00F3639E"/>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CAE"/>
    <w:rsid w:val="00F71DE9"/>
    <w:rsid w:val="00F72501"/>
    <w:rsid w:val="00F7270D"/>
    <w:rsid w:val="00F72716"/>
    <w:rsid w:val="00F73082"/>
    <w:rsid w:val="00F74026"/>
    <w:rsid w:val="00F74047"/>
    <w:rsid w:val="00F74325"/>
    <w:rsid w:val="00F74618"/>
    <w:rsid w:val="00F74CD0"/>
    <w:rsid w:val="00F74D62"/>
    <w:rsid w:val="00F75091"/>
    <w:rsid w:val="00F75B06"/>
    <w:rsid w:val="00F75B38"/>
    <w:rsid w:val="00F76008"/>
    <w:rsid w:val="00F76C44"/>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B7C2B"/>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4F8"/>
    <w:rsid w:val="00FE565E"/>
    <w:rsid w:val="00FE5674"/>
    <w:rsid w:val="00FE578A"/>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1C3"/>
    <w:rsid w:val="00FF32D8"/>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link w:val="ListParagraph"/>
    <w:uiPriority w:val="34"/>
    <w:qFormat/>
    <w:locked/>
    <w:rsid w:val="004721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99B9-B01C-4E75-98AA-C2FC2C41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5334</TotalTime>
  <Pages>6</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79</cp:revision>
  <cp:lastPrinted>2020-01-27T11:25:00Z</cp:lastPrinted>
  <dcterms:created xsi:type="dcterms:W3CDTF">2020-04-10T02:17:00Z</dcterms:created>
  <dcterms:modified xsi:type="dcterms:W3CDTF">2020-08-07T18:43:00Z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