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0215F8">
        <w:rPr>
          <w:rFonts w:ascii="Arial" w:hAnsi="Arial" w:cs="Arial"/>
          <w:b/>
          <w:sz w:val="24"/>
          <w:lang w:val="en-US" w:eastAsia="zh-CN"/>
        </w:rPr>
        <w:t>6</w:t>
      </w:r>
      <w:r w:rsidR="008E4702">
        <w:rPr>
          <w:rFonts w:ascii="Arial" w:hAnsi="Arial" w:cs="Arial"/>
          <w:b/>
          <w:sz w:val="24"/>
          <w:lang w:val="en-US" w:eastAsia="zh-CN"/>
        </w:rPr>
        <w:t>-e</w:t>
      </w:r>
      <w:r w:rsidRPr="005E5BB3">
        <w:rPr>
          <w:rFonts w:ascii="Arial" w:hAnsi="Arial" w:cs="Arial"/>
          <w:b/>
          <w:i/>
          <w:sz w:val="24"/>
          <w:lang w:eastAsia="zh-CN"/>
        </w:rPr>
        <w:tab/>
      </w:r>
      <w:r w:rsidR="00376857" w:rsidRPr="00376857">
        <w:rPr>
          <w:rFonts w:ascii="Arial" w:hAnsi="Arial" w:cs="Arial"/>
          <w:b/>
          <w:sz w:val="24"/>
          <w:lang w:val="en-US" w:eastAsia="zh-CN"/>
        </w:rPr>
        <w:t>R4-2011157</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215F8">
        <w:rPr>
          <w:rFonts w:cs="Arial"/>
          <w:noProof w:val="0"/>
          <w:sz w:val="24"/>
          <w:lang w:val="en-GB"/>
        </w:rPr>
        <w:t>17</w:t>
      </w:r>
      <w:r w:rsidR="00C2306A">
        <w:rPr>
          <w:rFonts w:cs="Arial"/>
          <w:noProof w:val="0"/>
          <w:sz w:val="24"/>
          <w:lang w:val="en-GB"/>
        </w:rPr>
        <w:t xml:space="preserve"> – </w:t>
      </w:r>
      <w:r w:rsidR="000215F8">
        <w:rPr>
          <w:rFonts w:cs="Arial"/>
          <w:noProof w:val="0"/>
          <w:sz w:val="24"/>
          <w:lang w:val="en-GB"/>
        </w:rPr>
        <w:t>28 August</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17F8F" w:rsidRPr="00617F8F">
        <w:rPr>
          <w:rFonts w:ascii="Arial" w:eastAsia="宋体" w:hAnsi="Arial"/>
          <w:b/>
          <w:sz w:val="24"/>
          <w:lang w:val="en-US" w:eastAsia="zh-CN"/>
        </w:rPr>
        <w:t xml:space="preserve">Discussion on </w:t>
      </w:r>
      <w:r w:rsidR="00B970D4">
        <w:rPr>
          <w:rFonts w:ascii="Arial" w:eastAsia="宋体" w:hAnsi="Arial"/>
          <w:b/>
          <w:sz w:val="24"/>
          <w:lang w:val="en-US" w:eastAsia="zh-CN"/>
        </w:rPr>
        <w:t>PRS-RSRP</w:t>
      </w:r>
      <w:r w:rsidR="00617F8F" w:rsidRPr="00617F8F">
        <w:rPr>
          <w:rFonts w:ascii="Arial" w:eastAsia="宋体" w:hAnsi="Arial"/>
          <w:b/>
          <w:sz w:val="24"/>
          <w:lang w:val="en-US" w:eastAsia="zh-CN"/>
        </w:rPr>
        <w:t xml:space="preserve">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5289">
        <w:rPr>
          <w:rFonts w:ascii="Arial" w:eastAsia="宋体" w:hAnsi="Arial"/>
          <w:b/>
          <w:sz w:val="24"/>
          <w:lang w:val="en-US" w:eastAsia="zh-CN"/>
        </w:rPr>
        <w:t>7.7.2.1.2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617F8F" w:rsidRDefault="004D00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RRM requirements for </w:t>
      </w:r>
      <w:r w:rsidR="00B970D4">
        <w:rPr>
          <w:rFonts w:eastAsia="宋体"/>
          <w:lang w:eastAsia="zh-CN"/>
        </w:rPr>
        <w:t>PRS-RSRP</w:t>
      </w:r>
      <w:r w:rsidR="00617F8F">
        <w:rPr>
          <w:rFonts w:eastAsia="宋体"/>
          <w:lang w:eastAsia="zh-CN"/>
        </w:rPr>
        <w:t xml:space="preserve"> measurements</w:t>
      </w:r>
      <w:r>
        <w:rPr>
          <w:rFonts w:eastAsia="宋体"/>
          <w:lang w:eastAsia="zh-CN"/>
        </w:rPr>
        <w:t xml:space="preserve"> are discussed in RAN4#9</w:t>
      </w:r>
      <w:r w:rsidR="000215F8">
        <w:rPr>
          <w:rFonts w:eastAsia="宋体"/>
          <w:lang w:eastAsia="zh-CN"/>
        </w:rPr>
        <w:t>5</w:t>
      </w:r>
      <w:r>
        <w:rPr>
          <w:rFonts w:eastAsia="宋体"/>
          <w:lang w:eastAsia="zh-CN"/>
        </w:rPr>
        <w:t>-e, and the outcomes are captured in the WF [1]</w:t>
      </w:r>
      <w:r w:rsidR="00E67543">
        <w:rPr>
          <w:rFonts w:eastAsia="宋体"/>
          <w:lang w:eastAsia="zh-CN"/>
        </w:rPr>
        <w:t>.</w:t>
      </w:r>
      <w:r>
        <w:rPr>
          <w:rFonts w:eastAsia="宋体"/>
          <w:lang w:eastAsia="zh-CN"/>
        </w:rPr>
        <w:t xml:space="preserve"> </w:t>
      </w:r>
    </w:p>
    <w:p w:rsidR="00A83A1B" w:rsidRDefault="004D00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remaining open issues are </w:t>
      </w:r>
    </w:p>
    <w:p w:rsidR="004D0093" w:rsidRPr="004D0093" w:rsidRDefault="00617F8F" w:rsidP="0008013A">
      <w:pPr>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period </w:t>
      </w:r>
    </w:p>
    <w:p w:rsidR="004D0093" w:rsidRDefault="004D0093" w:rsidP="0008013A">
      <w:pPr>
        <w:numPr>
          <w:ilvl w:val="0"/>
          <w:numId w:val="10"/>
        </w:numPr>
        <w:overflowPunct w:val="0"/>
        <w:autoSpaceDE w:val="0"/>
        <w:autoSpaceDN w:val="0"/>
        <w:adjustRightInd w:val="0"/>
        <w:spacing w:beforeLines="0" w:before="120" w:afterLines="0" w:after="120"/>
        <w:textAlignment w:val="baseline"/>
        <w:rPr>
          <w:rFonts w:eastAsia="宋体"/>
          <w:lang w:eastAsia="zh-CN"/>
        </w:rPr>
      </w:pPr>
      <w:r w:rsidRPr="004D0093">
        <w:rPr>
          <w:rFonts w:eastAsia="宋体"/>
          <w:lang w:eastAsia="zh-CN"/>
        </w:rPr>
        <w:t xml:space="preserve">Measurement </w:t>
      </w:r>
      <w:r w:rsidR="00617F8F">
        <w:rPr>
          <w:rFonts w:eastAsia="宋体"/>
          <w:lang w:eastAsia="zh-CN"/>
        </w:rPr>
        <w:t>capability</w:t>
      </w:r>
    </w:p>
    <w:p w:rsidR="00522586" w:rsidRDefault="00617F8F" w:rsidP="0008013A">
      <w:pPr>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Side condition and accuracy</w:t>
      </w:r>
    </w:p>
    <w:p w:rsidR="00617F8F" w:rsidRDefault="00617F8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the discussions in RAN#88, issue 1-2 are critical for core part completion and are listed in the exception sheet for the WI [2], issue 3-4 are considered for performance part</w:t>
      </w:r>
      <w:r w:rsidR="0060596E">
        <w:rPr>
          <w:rFonts w:eastAsia="宋体"/>
          <w:lang w:eastAsia="zh-CN"/>
        </w:rPr>
        <w:t>.</w:t>
      </w:r>
    </w:p>
    <w:p w:rsidR="00A83A1B" w:rsidRDefault="00E67543" w:rsidP="001C3F9C">
      <w:pPr>
        <w:overflowPunct w:val="0"/>
        <w:autoSpaceDE w:val="0"/>
        <w:autoSpaceDN w:val="0"/>
        <w:adjustRightInd w:val="0"/>
        <w:spacing w:beforeLines="0" w:before="120" w:afterLines="0" w:after="120"/>
        <w:textAlignment w:val="baseline"/>
        <w:rPr>
          <w:lang w:eastAsia="zh-CN"/>
        </w:rPr>
      </w:pPr>
      <w:r>
        <w:rPr>
          <w:rFonts w:eastAsia="宋体"/>
          <w:lang w:eastAsia="zh-CN"/>
        </w:rPr>
        <w:t xml:space="preserve">In this paper we will </w:t>
      </w:r>
      <w:r w:rsidR="004D0093">
        <w:rPr>
          <w:rFonts w:eastAsia="宋体"/>
          <w:lang w:eastAsia="zh-CN"/>
        </w:rPr>
        <w:t>provide our views on the remaining issues in</w:t>
      </w:r>
      <w:r w:rsidR="00617F8F">
        <w:rPr>
          <w:rFonts w:eastAsia="宋体"/>
          <w:lang w:eastAsia="zh-CN"/>
        </w:rPr>
        <w:t xml:space="preserve"> </w:t>
      </w:r>
      <w:r w:rsidR="0060596E">
        <w:rPr>
          <w:rFonts w:eastAsia="宋体"/>
          <w:lang w:eastAsia="zh-CN"/>
        </w:rPr>
        <w:t>PRS-RSRP</w:t>
      </w:r>
      <w:r w:rsidR="004D0093">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082C4B" w:rsidRPr="002B538E" w:rsidRDefault="00163680" w:rsidP="0008013A">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val="en-US" w:eastAsia="zh-CN"/>
        </w:rPr>
        <w:t>Measurement period</w:t>
      </w:r>
    </w:p>
    <w:tbl>
      <w:tblPr>
        <w:tblStyle w:val="af4"/>
        <w:tblW w:w="0" w:type="auto"/>
        <w:tblLook w:val="04A0" w:firstRow="1" w:lastRow="0" w:firstColumn="1" w:lastColumn="0" w:noHBand="0" w:noVBand="1"/>
      </w:tblPr>
      <w:tblGrid>
        <w:gridCol w:w="9621"/>
      </w:tblGrid>
      <w:tr w:rsidR="0060596E" w:rsidTr="0060596E">
        <w:tc>
          <w:tcPr>
            <w:tcW w:w="9621" w:type="dxa"/>
          </w:tcPr>
          <w:p w:rsidR="0007477A" w:rsidRPr="0060596E" w:rsidRDefault="0007477A" w:rsidP="0008013A">
            <w:pPr>
              <w:numPr>
                <w:ilvl w:val="0"/>
                <w:numId w:val="12"/>
              </w:numPr>
              <w:spacing w:before="120" w:after="120"/>
              <w:rPr>
                <w:rFonts w:eastAsia="宋体"/>
                <w:lang w:val="en-US" w:eastAsia="zh-CN"/>
              </w:rPr>
            </w:pPr>
            <w:r w:rsidRPr="0060596E">
              <w:rPr>
                <w:rFonts w:eastAsia="宋体"/>
                <w:lang w:eastAsia="zh-CN"/>
              </w:rPr>
              <w:t xml:space="preserve">Given that PRS-RSRP can be configured in different NR positioning methods, the principle for defining PRS- RSRP measurement period requirement can FFS : </w:t>
            </w:r>
          </w:p>
          <w:p w:rsidR="0007477A" w:rsidRPr="0060596E" w:rsidRDefault="0007477A" w:rsidP="0008013A">
            <w:pPr>
              <w:numPr>
                <w:ilvl w:val="1"/>
                <w:numId w:val="12"/>
              </w:numPr>
              <w:spacing w:before="120" w:after="120"/>
              <w:rPr>
                <w:rFonts w:eastAsia="宋体"/>
                <w:lang w:val="en-US" w:eastAsia="zh-CN"/>
              </w:rPr>
            </w:pPr>
            <w:r w:rsidRPr="0060596E">
              <w:rPr>
                <w:rFonts w:eastAsia="宋体"/>
                <w:lang w:eastAsia="zh-CN"/>
              </w:rPr>
              <w:t>Option 1:</w:t>
            </w:r>
          </w:p>
          <w:p w:rsidR="0007477A" w:rsidRPr="0060596E" w:rsidRDefault="0007477A" w:rsidP="0008013A">
            <w:pPr>
              <w:numPr>
                <w:ilvl w:val="2"/>
                <w:numId w:val="12"/>
              </w:numPr>
              <w:spacing w:before="120" w:after="120"/>
              <w:rPr>
                <w:rFonts w:eastAsia="宋体"/>
                <w:lang w:val="en-US" w:eastAsia="zh-CN"/>
              </w:rPr>
            </w:pPr>
            <w:r w:rsidRPr="0060596E">
              <w:rPr>
                <w:rFonts w:eastAsia="宋体"/>
                <w:lang w:val="en-US" w:eastAsia="zh-CN"/>
              </w:rPr>
              <w:t>when configured with UE Rx-</w:t>
            </w:r>
            <w:proofErr w:type="spellStart"/>
            <w:r w:rsidRPr="0060596E">
              <w:rPr>
                <w:rFonts w:eastAsia="宋体"/>
                <w:lang w:val="en-US" w:eastAsia="zh-CN"/>
              </w:rPr>
              <w:t>Tx</w:t>
            </w:r>
            <w:proofErr w:type="spellEnd"/>
            <w:r w:rsidRPr="0060596E">
              <w:rPr>
                <w:rFonts w:eastAsia="宋体"/>
                <w:lang w:val="en-US" w:eastAsia="zh-CN"/>
              </w:rPr>
              <w:t xml:space="preserve"> time difference, PRS-RSRP measurement period requirements can be same as that of UE Rx-</w:t>
            </w:r>
            <w:proofErr w:type="spellStart"/>
            <w:r w:rsidRPr="0060596E">
              <w:rPr>
                <w:rFonts w:eastAsia="宋体"/>
                <w:lang w:val="en-US" w:eastAsia="zh-CN"/>
              </w:rPr>
              <w:t>Tx</w:t>
            </w:r>
            <w:proofErr w:type="spellEnd"/>
            <w:r w:rsidRPr="0060596E">
              <w:rPr>
                <w:rFonts w:eastAsia="宋体"/>
                <w:lang w:val="en-US" w:eastAsia="zh-CN"/>
              </w:rPr>
              <w:t xml:space="preserve"> time difference measurement</w:t>
            </w:r>
          </w:p>
          <w:p w:rsidR="0007477A" w:rsidRPr="0060596E" w:rsidRDefault="0007477A" w:rsidP="0008013A">
            <w:pPr>
              <w:numPr>
                <w:ilvl w:val="2"/>
                <w:numId w:val="12"/>
              </w:numPr>
              <w:spacing w:before="120" w:after="120"/>
              <w:rPr>
                <w:rFonts w:eastAsia="宋体"/>
                <w:lang w:val="en-US" w:eastAsia="zh-CN"/>
              </w:rPr>
            </w:pPr>
            <w:r w:rsidRPr="0060596E">
              <w:rPr>
                <w:rFonts w:eastAsia="宋体"/>
                <w:lang w:val="en-US" w:eastAsia="zh-CN"/>
              </w:rPr>
              <w:t>when configured with RSTD, PRS-RSRP measurement period requirements can be same as that of RSTD measurement</w:t>
            </w:r>
          </w:p>
          <w:p w:rsidR="0007477A" w:rsidRPr="0060596E" w:rsidRDefault="0007477A" w:rsidP="0008013A">
            <w:pPr>
              <w:numPr>
                <w:ilvl w:val="2"/>
                <w:numId w:val="12"/>
              </w:numPr>
              <w:spacing w:before="120" w:after="120"/>
              <w:rPr>
                <w:rFonts w:eastAsia="宋体"/>
                <w:lang w:val="en-US" w:eastAsia="zh-CN"/>
              </w:rPr>
            </w:pPr>
            <w:r w:rsidRPr="0060596E">
              <w:rPr>
                <w:rFonts w:eastAsia="宋体"/>
                <w:lang w:val="en-US" w:eastAsia="zh-CN"/>
              </w:rPr>
              <w:t>FFS: when not configured with either UE Rx-</w:t>
            </w:r>
            <w:proofErr w:type="spellStart"/>
            <w:r w:rsidRPr="0060596E">
              <w:rPr>
                <w:rFonts w:eastAsia="宋体"/>
                <w:lang w:val="en-US" w:eastAsia="zh-CN"/>
              </w:rPr>
              <w:t>Tx</w:t>
            </w:r>
            <w:proofErr w:type="spellEnd"/>
            <w:r w:rsidRPr="0060596E">
              <w:rPr>
                <w:rFonts w:eastAsia="宋体"/>
                <w:lang w:val="en-US" w:eastAsia="zh-CN"/>
              </w:rPr>
              <w:t xml:space="preserve"> or RSTD.</w:t>
            </w:r>
          </w:p>
          <w:p w:rsidR="0007477A" w:rsidRPr="0060596E" w:rsidRDefault="0007477A" w:rsidP="0008013A">
            <w:pPr>
              <w:numPr>
                <w:ilvl w:val="1"/>
                <w:numId w:val="12"/>
              </w:numPr>
              <w:spacing w:before="120" w:after="120"/>
              <w:rPr>
                <w:rFonts w:eastAsia="宋体"/>
                <w:lang w:val="en-US" w:eastAsia="zh-CN"/>
              </w:rPr>
            </w:pPr>
            <w:r w:rsidRPr="0060596E">
              <w:rPr>
                <w:rFonts w:eastAsia="宋体"/>
                <w:lang w:eastAsia="zh-CN"/>
              </w:rPr>
              <w:t>Option 2:</w:t>
            </w:r>
          </w:p>
          <w:p w:rsidR="0007477A" w:rsidRPr="0060596E" w:rsidRDefault="0007477A" w:rsidP="0008013A">
            <w:pPr>
              <w:numPr>
                <w:ilvl w:val="2"/>
                <w:numId w:val="12"/>
              </w:numPr>
              <w:spacing w:before="120" w:after="120"/>
              <w:rPr>
                <w:rFonts w:eastAsia="宋体"/>
                <w:lang w:val="en-US" w:eastAsia="zh-CN"/>
              </w:rPr>
            </w:pPr>
            <w:r w:rsidRPr="0060596E">
              <w:rPr>
                <w:rFonts w:eastAsia="宋体"/>
                <w:lang w:val="en-US" w:eastAsia="zh-CN"/>
              </w:rPr>
              <w:t>when configured with UE Rx-</w:t>
            </w:r>
            <w:proofErr w:type="spellStart"/>
            <w:r w:rsidRPr="0060596E">
              <w:rPr>
                <w:rFonts w:eastAsia="宋体"/>
                <w:lang w:val="en-US" w:eastAsia="zh-CN"/>
              </w:rPr>
              <w:t>Tx</w:t>
            </w:r>
            <w:proofErr w:type="spellEnd"/>
            <w:r w:rsidRPr="0060596E">
              <w:rPr>
                <w:rFonts w:eastAsia="宋体"/>
                <w:lang w:val="en-US" w:eastAsia="zh-CN"/>
              </w:rPr>
              <w:t xml:space="preserve"> time difference, PRS-RSRP measurement period requirements can be same (</w:t>
            </w:r>
            <w:proofErr w:type="spellStart"/>
            <w:r w:rsidRPr="0060596E">
              <w:rPr>
                <w:rFonts w:eastAsia="宋体"/>
                <w:lang w:val="en-US" w:eastAsia="zh-CN"/>
              </w:rPr>
              <w:t>e.g</w:t>
            </w:r>
            <w:proofErr w:type="spellEnd"/>
            <w:r w:rsidRPr="0060596E">
              <w:rPr>
                <w:rFonts w:eastAsia="宋体"/>
                <w:lang w:val="en-US" w:eastAsia="zh-CN"/>
              </w:rPr>
              <w:t xml:space="preserve"> longest period needed for UE Rx-</w:t>
            </w:r>
            <w:proofErr w:type="spellStart"/>
            <w:r w:rsidRPr="0060596E">
              <w:rPr>
                <w:rFonts w:eastAsia="宋体"/>
                <w:lang w:val="en-US" w:eastAsia="zh-CN"/>
              </w:rPr>
              <w:t>Tx</w:t>
            </w:r>
            <w:proofErr w:type="spellEnd"/>
            <w:r w:rsidRPr="0060596E">
              <w:rPr>
                <w:rFonts w:eastAsia="宋体"/>
                <w:lang w:val="en-US" w:eastAsia="zh-CN"/>
              </w:rPr>
              <w:t xml:space="preserve"> and for PRS-RSRP without UE Rx-</w:t>
            </w:r>
            <w:proofErr w:type="spellStart"/>
            <w:r w:rsidRPr="0060596E">
              <w:rPr>
                <w:rFonts w:eastAsia="宋体"/>
                <w:lang w:val="en-US" w:eastAsia="zh-CN"/>
              </w:rPr>
              <w:t>Tx</w:t>
            </w:r>
            <w:proofErr w:type="spellEnd"/>
            <w:r w:rsidRPr="0060596E">
              <w:rPr>
                <w:rFonts w:eastAsia="宋体"/>
                <w:lang w:val="en-US" w:eastAsia="zh-CN"/>
              </w:rPr>
              <w:t>) as that of UE Rx-</w:t>
            </w:r>
            <w:proofErr w:type="spellStart"/>
            <w:r w:rsidRPr="0060596E">
              <w:rPr>
                <w:rFonts w:eastAsia="宋体"/>
                <w:lang w:val="en-US" w:eastAsia="zh-CN"/>
              </w:rPr>
              <w:t>Tx</w:t>
            </w:r>
            <w:proofErr w:type="spellEnd"/>
            <w:r w:rsidRPr="0060596E">
              <w:rPr>
                <w:rFonts w:eastAsia="宋体"/>
                <w:lang w:val="en-US" w:eastAsia="zh-CN"/>
              </w:rPr>
              <w:t xml:space="preserve"> time difference measurement</w:t>
            </w:r>
          </w:p>
          <w:p w:rsidR="0007477A" w:rsidRPr="0060596E" w:rsidRDefault="0007477A" w:rsidP="0008013A">
            <w:pPr>
              <w:numPr>
                <w:ilvl w:val="2"/>
                <w:numId w:val="12"/>
              </w:numPr>
              <w:spacing w:before="120" w:after="120"/>
              <w:rPr>
                <w:rFonts w:eastAsia="宋体"/>
                <w:lang w:val="en-US" w:eastAsia="zh-CN"/>
              </w:rPr>
            </w:pPr>
            <w:r w:rsidRPr="0060596E">
              <w:rPr>
                <w:rFonts w:eastAsia="宋体"/>
                <w:lang w:val="en-US" w:eastAsia="zh-CN"/>
              </w:rPr>
              <w:t>when configured with RSTD, PRS-RSRP measurement period requirements can be same (e.g., the longest period needed for RSTD and for PRS-RSRP without RSTD) as that of RSTD measurement</w:t>
            </w:r>
          </w:p>
          <w:p w:rsidR="0060596E" w:rsidRPr="0060596E" w:rsidRDefault="0007477A" w:rsidP="0008013A">
            <w:pPr>
              <w:numPr>
                <w:ilvl w:val="2"/>
                <w:numId w:val="12"/>
              </w:numPr>
              <w:spacing w:before="120" w:after="120"/>
              <w:rPr>
                <w:rFonts w:eastAsia="宋体"/>
                <w:lang w:val="en-US" w:eastAsia="zh-CN"/>
              </w:rPr>
            </w:pPr>
            <w:r w:rsidRPr="0060596E">
              <w:rPr>
                <w:rFonts w:eastAsia="宋体"/>
                <w:lang w:val="en-US" w:eastAsia="zh-CN"/>
              </w:rPr>
              <w:t>FFS: when not configured with either UE Rx-</w:t>
            </w:r>
            <w:proofErr w:type="spellStart"/>
            <w:r w:rsidRPr="0060596E">
              <w:rPr>
                <w:rFonts w:eastAsia="宋体"/>
                <w:lang w:val="en-US" w:eastAsia="zh-CN"/>
              </w:rPr>
              <w:t>Tx</w:t>
            </w:r>
            <w:proofErr w:type="spellEnd"/>
            <w:r w:rsidRPr="0060596E">
              <w:rPr>
                <w:rFonts w:eastAsia="宋体"/>
                <w:lang w:val="en-US" w:eastAsia="zh-CN"/>
              </w:rPr>
              <w:t xml:space="preserve"> or RSTD.</w:t>
            </w:r>
          </w:p>
        </w:tc>
      </w:tr>
    </w:tbl>
    <w:p w:rsidR="0060596E" w:rsidRDefault="0060596E" w:rsidP="00522586">
      <w:pPr>
        <w:spacing w:before="120" w:after="120"/>
        <w:rPr>
          <w:rFonts w:eastAsia="宋体"/>
          <w:lang w:eastAsia="zh-CN"/>
        </w:rPr>
      </w:pPr>
      <w:r>
        <w:rPr>
          <w:rFonts w:eastAsia="宋体"/>
          <w:lang w:eastAsia="zh-CN"/>
        </w:rPr>
        <w:t>When PRS-RSRP measurement is configured for DL-TDOA or multi-RTT, PRS-RSRP is measured together with RSTD or Rx-</w:t>
      </w:r>
      <w:proofErr w:type="spellStart"/>
      <w:r>
        <w:rPr>
          <w:rFonts w:eastAsia="宋体"/>
          <w:lang w:eastAsia="zh-CN"/>
        </w:rPr>
        <w:t>Tx</w:t>
      </w:r>
      <w:proofErr w:type="spellEnd"/>
      <w:r>
        <w:rPr>
          <w:rFonts w:eastAsia="宋体"/>
          <w:lang w:eastAsia="zh-CN"/>
        </w:rPr>
        <w:t xml:space="preserve"> time difference, and serves as quality indicator for the other measurements. For this </w:t>
      </w:r>
      <w:r>
        <w:rPr>
          <w:rFonts w:eastAsia="宋体"/>
          <w:lang w:eastAsia="zh-CN"/>
        </w:rPr>
        <w:lastRenderedPageBreak/>
        <w:t>case, our view is that PRS-RSRP measurement period should be determined by the measurement period of the other measurement, i.e. option 1.</w:t>
      </w:r>
    </w:p>
    <w:p w:rsidR="0060596E" w:rsidRPr="0060596E" w:rsidRDefault="0060596E" w:rsidP="00522586">
      <w:pPr>
        <w:spacing w:before="120" w:after="120"/>
        <w:rPr>
          <w:rFonts w:eastAsia="宋体"/>
          <w:lang w:eastAsia="zh-CN"/>
        </w:rPr>
      </w:pPr>
      <w:r>
        <w:rPr>
          <w:rFonts w:eastAsia="宋体"/>
          <w:lang w:eastAsia="zh-CN"/>
        </w:rPr>
        <w:t>Option 1 and option 2 are technically same when measurement period of PRS-RSRP is smaller than or equal to that of RSTD (or UE Rx-</w:t>
      </w:r>
      <w:proofErr w:type="spellStart"/>
      <w:r>
        <w:rPr>
          <w:rFonts w:eastAsia="宋体"/>
          <w:lang w:eastAsia="zh-CN"/>
        </w:rPr>
        <w:t>Tx</w:t>
      </w:r>
      <w:proofErr w:type="spellEnd"/>
      <w:r>
        <w:rPr>
          <w:rFonts w:eastAsia="宋体"/>
          <w:lang w:eastAsia="zh-CN"/>
        </w:rPr>
        <w:t xml:space="preserve"> time difference). When measurement period of PRS-RSRP is larger than</w:t>
      </w:r>
      <w:r w:rsidRPr="0060596E">
        <w:rPr>
          <w:rFonts w:eastAsia="宋体"/>
          <w:lang w:eastAsia="zh-CN"/>
        </w:rPr>
        <w:t xml:space="preserve"> </w:t>
      </w:r>
      <w:r>
        <w:rPr>
          <w:rFonts w:eastAsia="宋体"/>
          <w:lang w:eastAsia="zh-CN"/>
        </w:rPr>
        <w:t>that of RSTD (or UE Rx-</w:t>
      </w:r>
      <w:proofErr w:type="spellStart"/>
      <w:r>
        <w:rPr>
          <w:rFonts w:eastAsia="宋体"/>
          <w:lang w:eastAsia="zh-CN"/>
        </w:rPr>
        <w:t>Tx</w:t>
      </w:r>
      <w:proofErr w:type="spellEnd"/>
      <w:r>
        <w:rPr>
          <w:rFonts w:eastAsia="宋体"/>
          <w:lang w:eastAsia="zh-CN"/>
        </w:rPr>
        <w:t xml:space="preserve"> time difference), option 2 means the measurement period for both PRS-RSRP and RSTD (or UE Rx-</w:t>
      </w:r>
      <w:proofErr w:type="spellStart"/>
      <w:r>
        <w:rPr>
          <w:rFonts w:eastAsia="宋体"/>
          <w:lang w:eastAsia="zh-CN"/>
        </w:rPr>
        <w:t>Tx</w:t>
      </w:r>
      <w:proofErr w:type="spellEnd"/>
      <w:r>
        <w:rPr>
          <w:rFonts w:eastAsia="宋体"/>
          <w:lang w:eastAsia="zh-CN"/>
        </w:rPr>
        <w:t xml:space="preserve"> time difference) are determined as the longer one based on PRS-RSRP. To us this is not reasonable, as </w:t>
      </w:r>
      <w:r w:rsidR="0007477A">
        <w:rPr>
          <w:rFonts w:eastAsia="宋体"/>
          <w:lang w:eastAsia="zh-CN"/>
        </w:rPr>
        <w:t>what matters for DL-TDOA (or multi-RTT) is RSTD (or UE Rx-</w:t>
      </w:r>
      <w:proofErr w:type="spellStart"/>
      <w:r w:rsidR="0007477A">
        <w:rPr>
          <w:rFonts w:eastAsia="宋体"/>
          <w:lang w:eastAsia="zh-CN"/>
        </w:rPr>
        <w:t>Tx</w:t>
      </w:r>
      <w:proofErr w:type="spellEnd"/>
      <w:r w:rsidR="0007477A">
        <w:rPr>
          <w:rFonts w:eastAsia="宋体"/>
          <w:lang w:eastAsia="zh-CN"/>
        </w:rPr>
        <w:t xml:space="preserve"> time difference), and delaying the measurement report for the targeted measurement quantity just for another measurement quantity as quality indicator should be avoided.  </w:t>
      </w:r>
    </w:p>
    <w:p w:rsidR="0060596E" w:rsidRPr="0007477A" w:rsidRDefault="0007477A" w:rsidP="00522586">
      <w:pPr>
        <w:spacing w:before="120" w:after="120"/>
        <w:rPr>
          <w:rFonts w:eastAsia="宋体"/>
          <w:b/>
          <w:lang w:eastAsia="zh-CN"/>
        </w:rPr>
      </w:pPr>
      <w:r w:rsidRPr="0007477A">
        <w:rPr>
          <w:rFonts w:eastAsia="宋体" w:hint="eastAsia"/>
          <w:b/>
          <w:lang w:eastAsia="zh-CN"/>
        </w:rPr>
        <w:t>P</w:t>
      </w:r>
      <w:r w:rsidRPr="0007477A">
        <w:rPr>
          <w:rFonts w:eastAsia="宋体"/>
          <w:b/>
          <w:lang w:eastAsia="zh-CN"/>
        </w:rPr>
        <w:t>roposal 1: Adopt option 1 for the case when PRS-RSRP is configured for DL-TDOA or multi-RTT: the measurement period of PRS-RSRP is determined by that of RSTD and Rx-</w:t>
      </w:r>
      <w:proofErr w:type="spellStart"/>
      <w:r w:rsidRPr="0007477A">
        <w:rPr>
          <w:rFonts w:eastAsia="宋体"/>
          <w:b/>
          <w:lang w:eastAsia="zh-CN"/>
        </w:rPr>
        <w:t>Tx</w:t>
      </w:r>
      <w:proofErr w:type="spellEnd"/>
      <w:r w:rsidRPr="0007477A">
        <w:rPr>
          <w:rFonts w:eastAsia="宋体"/>
          <w:b/>
          <w:lang w:eastAsia="zh-CN"/>
        </w:rPr>
        <w:t xml:space="preserve"> time difference.</w:t>
      </w:r>
    </w:p>
    <w:p w:rsidR="0007477A" w:rsidRDefault="0007477A" w:rsidP="00522586">
      <w:pPr>
        <w:spacing w:before="120" w:after="120"/>
        <w:rPr>
          <w:rFonts w:eastAsia="宋体"/>
          <w:lang w:eastAsia="zh-CN"/>
        </w:rPr>
      </w:pPr>
      <w:r>
        <w:rPr>
          <w:rFonts w:eastAsia="宋体" w:hint="eastAsia"/>
          <w:lang w:eastAsia="zh-CN"/>
        </w:rPr>
        <w:t>W</w:t>
      </w:r>
      <w:r>
        <w:rPr>
          <w:rFonts w:eastAsia="宋体"/>
          <w:lang w:eastAsia="zh-CN"/>
        </w:rPr>
        <w:t>hen PRS-RSRP is configured for DL-</w:t>
      </w:r>
      <w:proofErr w:type="spellStart"/>
      <w:r>
        <w:rPr>
          <w:rFonts w:eastAsia="宋体"/>
          <w:lang w:eastAsia="zh-CN"/>
        </w:rPr>
        <w:t>AoD</w:t>
      </w:r>
      <w:proofErr w:type="spellEnd"/>
      <w:r>
        <w:rPr>
          <w:rFonts w:eastAsia="宋体"/>
          <w:lang w:eastAsia="zh-CN"/>
        </w:rPr>
        <w:t xml:space="preserve">, PRS-RSRP is measured alone. </w:t>
      </w:r>
      <w:r w:rsidR="00C95B0C">
        <w:rPr>
          <w:rFonts w:eastAsia="宋体"/>
          <w:lang w:eastAsia="zh-CN"/>
        </w:rPr>
        <w:t xml:space="preserve">In our view, the measurement period requirements for RSTD can be reused. </w:t>
      </w:r>
      <w:r w:rsidR="000F07EA">
        <w:rPr>
          <w:rFonts w:eastAsia="宋体"/>
          <w:lang w:eastAsia="zh-CN"/>
        </w:rPr>
        <w:t xml:space="preserve">The </w:t>
      </w:r>
      <w:r w:rsidR="00F42D7B">
        <w:rPr>
          <w:rFonts w:eastAsia="宋体"/>
          <w:lang w:eastAsia="zh-CN"/>
        </w:rPr>
        <w:t xml:space="preserve">RSTD </w:t>
      </w:r>
      <w:r w:rsidR="000F07EA">
        <w:rPr>
          <w:rFonts w:eastAsia="宋体"/>
          <w:lang w:eastAsia="zh-CN"/>
        </w:rPr>
        <w:t>measurement period is addressed in our companion paper [</w:t>
      </w:r>
      <w:r w:rsidR="008B0F5C">
        <w:rPr>
          <w:rFonts w:eastAsia="宋体"/>
          <w:lang w:eastAsia="zh-CN"/>
        </w:rPr>
        <w:t>3</w:t>
      </w:r>
      <w:r w:rsidR="000F07EA">
        <w:rPr>
          <w:rFonts w:eastAsia="宋体"/>
          <w:lang w:eastAsia="zh-CN"/>
        </w:rPr>
        <w:t xml:space="preserve">], and </w:t>
      </w:r>
      <w:r w:rsidR="00F42D7B">
        <w:rPr>
          <w:rFonts w:eastAsia="宋体"/>
          <w:lang w:eastAsia="zh-CN"/>
        </w:rPr>
        <w:t xml:space="preserve">all </w:t>
      </w:r>
      <w:r w:rsidR="000F07EA">
        <w:rPr>
          <w:rFonts w:eastAsia="宋体"/>
          <w:lang w:eastAsia="zh-CN"/>
        </w:rPr>
        <w:t xml:space="preserve">the </w:t>
      </w:r>
      <w:r w:rsidR="00F42D7B">
        <w:rPr>
          <w:rFonts w:eastAsia="宋体"/>
          <w:lang w:eastAsia="zh-CN"/>
        </w:rPr>
        <w:t>proposals in section 2.1 of [</w:t>
      </w:r>
      <w:r w:rsidR="008B0F5C">
        <w:rPr>
          <w:rFonts w:eastAsia="宋体"/>
          <w:lang w:eastAsia="zh-CN"/>
        </w:rPr>
        <w:t>3</w:t>
      </w:r>
      <w:r w:rsidR="00F42D7B">
        <w:rPr>
          <w:rFonts w:eastAsia="宋体"/>
          <w:lang w:eastAsia="zh-CN"/>
        </w:rPr>
        <w:t>] can be applied for PRS-RSRP.</w:t>
      </w:r>
    </w:p>
    <w:p w:rsidR="00F42D7B" w:rsidRPr="00F42D7B" w:rsidRDefault="00F42D7B" w:rsidP="00522586">
      <w:pPr>
        <w:spacing w:before="120" w:after="120"/>
        <w:rPr>
          <w:rFonts w:eastAsia="宋体"/>
          <w:b/>
          <w:lang w:eastAsia="zh-CN"/>
        </w:rPr>
      </w:pPr>
      <w:r w:rsidRPr="00F42D7B">
        <w:rPr>
          <w:rFonts w:eastAsia="宋体"/>
          <w:b/>
          <w:lang w:eastAsia="zh-CN"/>
        </w:rPr>
        <w:t>Proposal 2: Reuse the measurement period requirements of RSTD for PRS-RSRP.</w:t>
      </w:r>
    </w:p>
    <w:p w:rsidR="00D566B5" w:rsidRDefault="00D566B5" w:rsidP="00D566B5">
      <w:pPr>
        <w:pStyle w:val="2"/>
        <w:rPr>
          <w:lang w:eastAsia="zh-CN"/>
        </w:rPr>
      </w:pPr>
      <w:r>
        <w:rPr>
          <w:lang w:eastAsia="zh-CN"/>
        </w:rPr>
        <w:t>Measurement capability</w:t>
      </w:r>
    </w:p>
    <w:tbl>
      <w:tblPr>
        <w:tblStyle w:val="af4"/>
        <w:tblW w:w="0" w:type="auto"/>
        <w:tblLook w:val="04A0" w:firstRow="1" w:lastRow="0" w:firstColumn="1" w:lastColumn="0" w:noHBand="0" w:noVBand="1"/>
      </w:tblPr>
      <w:tblGrid>
        <w:gridCol w:w="9621"/>
      </w:tblGrid>
      <w:tr w:rsidR="00317600" w:rsidTr="00317600">
        <w:tc>
          <w:tcPr>
            <w:tcW w:w="9621" w:type="dxa"/>
          </w:tcPr>
          <w:p w:rsidR="000B245A" w:rsidRPr="00F42D7B" w:rsidRDefault="000B245A" w:rsidP="0008013A">
            <w:pPr>
              <w:numPr>
                <w:ilvl w:val="0"/>
                <w:numId w:val="13"/>
              </w:numPr>
              <w:spacing w:before="120" w:after="120"/>
              <w:rPr>
                <w:rFonts w:eastAsia="宋体"/>
                <w:lang w:val="en-US" w:eastAsia="zh-CN"/>
              </w:rPr>
            </w:pPr>
            <w:r w:rsidRPr="00F42D7B">
              <w:rPr>
                <w:rFonts w:eastAsia="宋体"/>
                <w:lang w:eastAsia="zh-CN"/>
              </w:rPr>
              <w:t>Option 1: RAN4 shall not define minimum measurement capability in terms of number of PRS layers, TRPs, resource sets and resources that UE shall be able to measure</w:t>
            </w:r>
          </w:p>
          <w:p w:rsidR="000B245A" w:rsidRPr="00F42D7B" w:rsidRDefault="000B245A" w:rsidP="0008013A">
            <w:pPr>
              <w:numPr>
                <w:ilvl w:val="0"/>
                <w:numId w:val="13"/>
              </w:numPr>
              <w:spacing w:before="120" w:after="120"/>
              <w:rPr>
                <w:rFonts w:eastAsia="宋体"/>
                <w:lang w:val="en-US" w:eastAsia="zh-CN"/>
              </w:rPr>
            </w:pPr>
            <w:r w:rsidRPr="00F42D7B">
              <w:rPr>
                <w:rFonts w:eastAsia="宋体"/>
                <w:lang w:val="en-US" w:eastAsia="zh-CN"/>
              </w:rPr>
              <w:t>Option 2: RAN4 needs to define the numbers (of TRPs, cells, PRSs, etc.) for which the requirements apply in 38.133</w:t>
            </w:r>
            <w:r w:rsidRPr="00F42D7B">
              <w:rPr>
                <w:rFonts w:eastAsia="宋体"/>
                <w:lang w:eastAsia="zh-CN"/>
              </w:rPr>
              <w:t xml:space="preserve">. </w:t>
            </w:r>
          </w:p>
          <w:p w:rsidR="00317600" w:rsidRPr="00F42D7B" w:rsidRDefault="000B245A" w:rsidP="0008013A">
            <w:pPr>
              <w:numPr>
                <w:ilvl w:val="1"/>
                <w:numId w:val="13"/>
              </w:numPr>
              <w:spacing w:before="120" w:after="120"/>
              <w:rPr>
                <w:rFonts w:eastAsia="宋体"/>
                <w:lang w:val="en-US" w:eastAsia="zh-CN"/>
              </w:rPr>
            </w:pPr>
            <w:r w:rsidRPr="00F42D7B">
              <w:rPr>
                <w:rFonts w:eastAsia="宋体"/>
                <w:lang w:eastAsia="zh-CN"/>
              </w:rPr>
              <w:t>FFS: Whether these numbers are the same as or smaller than those in the signalling</w:t>
            </w:r>
          </w:p>
        </w:tc>
      </w:tr>
    </w:tbl>
    <w:p w:rsidR="00367F12" w:rsidRDefault="00367F12" w:rsidP="00367F12">
      <w:pPr>
        <w:spacing w:before="120" w:after="120"/>
        <w:rPr>
          <w:rFonts w:eastAsia="宋体"/>
          <w:lang w:eastAsia="zh-CN"/>
        </w:rPr>
      </w:pPr>
      <w:r>
        <w:rPr>
          <w:rFonts w:eastAsia="宋体"/>
          <w:lang w:eastAsia="zh-CN"/>
        </w:rPr>
        <w:t xml:space="preserve">In LTE, the measurement capability requirements are defined for RSTD measurement in terms of </w:t>
      </w:r>
    </w:p>
    <w:p w:rsidR="00367F12" w:rsidRPr="002F24CC" w:rsidRDefault="00367F12" w:rsidP="0008013A">
      <w:pPr>
        <w:numPr>
          <w:ilvl w:val="0"/>
          <w:numId w:val="11"/>
        </w:numPr>
        <w:spacing w:before="120" w:after="120"/>
        <w:rPr>
          <w:rFonts w:eastAsia="宋体"/>
          <w:highlight w:val="cyan"/>
          <w:lang w:eastAsia="zh-CN"/>
        </w:rPr>
      </w:pPr>
      <w:r w:rsidRPr="002F24CC">
        <w:rPr>
          <w:rFonts w:eastAsia="宋体"/>
          <w:highlight w:val="cyan"/>
          <w:lang w:eastAsia="zh-CN"/>
        </w:rPr>
        <w:t>Number of frequency layers</w:t>
      </w:r>
    </w:p>
    <w:p w:rsidR="00367F12" w:rsidRPr="002F24CC" w:rsidRDefault="00367F12" w:rsidP="0008013A">
      <w:pPr>
        <w:numPr>
          <w:ilvl w:val="0"/>
          <w:numId w:val="11"/>
        </w:numPr>
        <w:spacing w:before="120" w:after="120"/>
        <w:rPr>
          <w:rFonts w:eastAsia="宋体"/>
          <w:highlight w:val="cyan"/>
          <w:lang w:eastAsia="zh-CN"/>
        </w:rPr>
      </w:pPr>
      <w:r w:rsidRPr="002F24CC">
        <w:rPr>
          <w:rFonts w:eastAsia="宋体"/>
          <w:highlight w:val="cyan"/>
          <w:lang w:eastAsia="zh-CN"/>
        </w:rPr>
        <w:t xml:space="preserve">Number of cells across all frequency layers </w:t>
      </w:r>
    </w:p>
    <w:p w:rsidR="00367F12" w:rsidRDefault="00367F12" w:rsidP="00367F12">
      <w:pPr>
        <w:spacing w:before="120" w:after="120"/>
        <w:rPr>
          <w:rFonts w:eastAsia="宋体"/>
          <w:lang w:eastAsia="zh-CN"/>
        </w:rPr>
      </w:pPr>
      <w:r>
        <w:rPr>
          <w:rFonts w:eastAsia="宋体"/>
          <w:lang w:eastAsia="zh-CN"/>
        </w:rPr>
        <w:t>In NR, based on the latest RAN1 feature list [</w:t>
      </w:r>
      <w:r w:rsidR="008B0F5C">
        <w:rPr>
          <w:rFonts w:eastAsia="宋体"/>
          <w:lang w:eastAsia="zh-CN"/>
        </w:rPr>
        <w:t>4</w:t>
      </w:r>
      <w:r>
        <w:rPr>
          <w:rFonts w:eastAsia="宋体"/>
          <w:lang w:eastAsia="zh-CN"/>
        </w:rPr>
        <w:t xml:space="preserve">], UE capability are defined for </w:t>
      </w:r>
    </w:p>
    <w:p w:rsidR="00367F12" w:rsidRPr="002F24CC" w:rsidRDefault="00367F12" w:rsidP="0008013A">
      <w:pPr>
        <w:numPr>
          <w:ilvl w:val="0"/>
          <w:numId w:val="11"/>
        </w:numPr>
        <w:spacing w:before="120" w:after="120"/>
        <w:rPr>
          <w:rFonts w:eastAsia="宋体"/>
          <w:highlight w:val="cyan"/>
          <w:lang w:eastAsia="zh-CN"/>
        </w:rPr>
      </w:pPr>
      <w:r w:rsidRPr="002F24CC">
        <w:rPr>
          <w:rFonts w:eastAsia="宋体"/>
          <w:highlight w:val="cyan"/>
          <w:lang w:eastAsia="zh-CN"/>
        </w:rPr>
        <w:t>Number of frequency layers (component 3 of 13-2, 13-3 and 13-4)</w:t>
      </w:r>
    </w:p>
    <w:p w:rsidR="00367F12" w:rsidRPr="002F24CC" w:rsidRDefault="00367F12" w:rsidP="0008013A">
      <w:pPr>
        <w:numPr>
          <w:ilvl w:val="0"/>
          <w:numId w:val="11"/>
        </w:numPr>
        <w:spacing w:before="120" w:after="120"/>
        <w:rPr>
          <w:rFonts w:eastAsia="宋体"/>
          <w:highlight w:val="cyan"/>
          <w:lang w:eastAsia="zh-CN"/>
        </w:rPr>
      </w:pPr>
      <w:r w:rsidRPr="002F24CC">
        <w:rPr>
          <w:rFonts w:eastAsia="宋体"/>
          <w:highlight w:val="cyan"/>
          <w:lang w:eastAsia="zh-CN"/>
        </w:rPr>
        <w:t>Number of cells across all frequency layers (component 2 of 13-2, 13-3 and 13-4)</w:t>
      </w:r>
    </w:p>
    <w:p w:rsidR="00367F12" w:rsidRDefault="00367F12" w:rsidP="0008013A">
      <w:pPr>
        <w:numPr>
          <w:ilvl w:val="0"/>
          <w:numId w:val="11"/>
        </w:numPr>
        <w:spacing w:before="120" w:after="120"/>
        <w:rPr>
          <w:rFonts w:eastAsia="宋体"/>
          <w:lang w:eastAsia="zh-CN"/>
        </w:rPr>
      </w:pPr>
      <w:r>
        <w:rPr>
          <w:rFonts w:eastAsia="宋体"/>
          <w:lang w:eastAsia="zh-CN"/>
        </w:rPr>
        <w:t>Number of resource sets per TRP (component 1 of 13-2, 13-3 and 13-4)</w:t>
      </w:r>
    </w:p>
    <w:p w:rsidR="00367F12" w:rsidRDefault="00367F12" w:rsidP="0008013A">
      <w:pPr>
        <w:numPr>
          <w:ilvl w:val="0"/>
          <w:numId w:val="11"/>
        </w:numPr>
        <w:spacing w:before="120" w:after="120"/>
        <w:rPr>
          <w:rFonts w:eastAsia="宋体"/>
          <w:lang w:eastAsia="zh-CN"/>
        </w:rPr>
      </w:pPr>
      <w:r>
        <w:rPr>
          <w:rFonts w:eastAsia="宋体"/>
          <w:lang w:eastAsia="zh-CN"/>
        </w:rPr>
        <w:t>Number of resources per resource set (component 1 of 13-2a, 13-3a and 13-4a)</w:t>
      </w:r>
    </w:p>
    <w:p w:rsidR="00367F12" w:rsidRDefault="00367F12" w:rsidP="0008013A">
      <w:pPr>
        <w:numPr>
          <w:ilvl w:val="0"/>
          <w:numId w:val="11"/>
        </w:numPr>
        <w:spacing w:before="120" w:after="120"/>
        <w:rPr>
          <w:rFonts w:eastAsia="宋体"/>
          <w:lang w:eastAsia="zh-CN"/>
        </w:rPr>
      </w:pPr>
      <w:r>
        <w:rPr>
          <w:rFonts w:eastAsia="宋体"/>
          <w:lang w:eastAsia="zh-CN"/>
        </w:rPr>
        <w:t>Number of resources per frequency layer (component 2 of 13-2a, 13-3a and 13-4a)</w:t>
      </w:r>
    </w:p>
    <w:p w:rsidR="00367F12" w:rsidRPr="00367F12" w:rsidRDefault="00367F12" w:rsidP="0008013A">
      <w:pPr>
        <w:numPr>
          <w:ilvl w:val="0"/>
          <w:numId w:val="11"/>
        </w:numPr>
        <w:spacing w:before="120" w:after="120"/>
        <w:rPr>
          <w:rFonts w:eastAsia="宋体"/>
          <w:lang w:eastAsia="zh-CN"/>
        </w:rPr>
      </w:pPr>
      <w:r>
        <w:rPr>
          <w:rFonts w:eastAsia="宋体"/>
          <w:lang w:eastAsia="zh-CN"/>
        </w:rPr>
        <w:t>Number of resources per UE (13-2b, 13-3b and 13-4b)</w:t>
      </w:r>
    </w:p>
    <w:p w:rsidR="00367F12" w:rsidRPr="00AA519A" w:rsidRDefault="00367F12" w:rsidP="00367F12">
      <w:pPr>
        <w:spacing w:before="120" w:after="120"/>
        <w:rPr>
          <w:rFonts w:eastAsia="宋体"/>
          <w:lang w:eastAsia="zh-CN"/>
        </w:rPr>
      </w:pPr>
      <w:r>
        <w:rPr>
          <w:rFonts w:eastAsia="宋体"/>
          <w:lang w:eastAsia="zh-CN"/>
        </w:rPr>
        <w:t xml:space="preserve">It can be seen that, the measurement capability requirements defined in LTE are no longer necessary in NR as the corresponding requirements are reflected in UE reported capabilities. NR has defined </w:t>
      </w:r>
      <w:r w:rsidR="002F24CC">
        <w:rPr>
          <w:rFonts w:eastAsia="宋体"/>
          <w:lang w:eastAsia="zh-CN"/>
        </w:rPr>
        <w:t>more additional</w:t>
      </w:r>
      <w:r>
        <w:rPr>
          <w:rFonts w:eastAsia="宋体"/>
          <w:lang w:eastAsia="zh-CN"/>
        </w:rPr>
        <w:t xml:space="preserve"> reported, which means </w:t>
      </w:r>
      <w:r w:rsidR="002F24CC">
        <w:rPr>
          <w:rFonts w:eastAsia="宋体"/>
          <w:lang w:eastAsia="zh-CN"/>
        </w:rPr>
        <w:t>a</w:t>
      </w:r>
      <w:r>
        <w:rPr>
          <w:rFonts w:eastAsia="宋体"/>
          <w:lang w:eastAsia="zh-CN"/>
        </w:rPr>
        <w:t xml:space="preserve"> full </w:t>
      </w:r>
      <w:r w:rsidR="002F24CC">
        <w:rPr>
          <w:rFonts w:eastAsia="宋体"/>
          <w:lang w:eastAsia="zh-CN"/>
        </w:rPr>
        <w:t xml:space="preserve">and detailed picture of UE PRS processing capabilities are already given by the reported UE capabilities. Therefore, we see no need for RAN4 to define any capability requirement. </w:t>
      </w:r>
    </w:p>
    <w:p w:rsidR="00367F12" w:rsidRDefault="00367F12" w:rsidP="00367F12">
      <w:pPr>
        <w:overflowPunct w:val="0"/>
        <w:autoSpaceDE w:val="0"/>
        <w:autoSpaceDN w:val="0"/>
        <w:adjustRightInd w:val="0"/>
        <w:spacing w:beforeLines="0" w:before="120" w:afterLines="0" w:after="120"/>
        <w:textAlignment w:val="baseline"/>
        <w:rPr>
          <w:rFonts w:eastAsia="宋体"/>
          <w:b/>
          <w:lang w:eastAsia="zh-CN"/>
        </w:rPr>
      </w:pPr>
      <w:r w:rsidRPr="00923415">
        <w:rPr>
          <w:rFonts w:eastAsia="宋体" w:hint="eastAsia"/>
          <w:b/>
          <w:lang w:eastAsia="zh-CN"/>
        </w:rPr>
        <w:t>P</w:t>
      </w:r>
      <w:r w:rsidRPr="00923415">
        <w:rPr>
          <w:rFonts w:eastAsia="宋体"/>
          <w:b/>
          <w:lang w:eastAsia="zh-CN"/>
        </w:rPr>
        <w:t xml:space="preserve">roposal </w:t>
      </w:r>
      <w:r w:rsidR="00363FE7">
        <w:rPr>
          <w:rFonts w:eastAsia="宋体"/>
          <w:b/>
          <w:lang w:eastAsia="zh-CN"/>
        </w:rPr>
        <w:t>3</w:t>
      </w:r>
      <w:r w:rsidRPr="00923415">
        <w:rPr>
          <w:rFonts w:eastAsia="宋体"/>
          <w:b/>
          <w:lang w:eastAsia="zh-CN"/>
        </w:rPr>
        <w:t xml:space="preserve">: </w:t>
      </w:r>
      <w:r>
        <w:rPr>
          <w:rFonts w:eastAsia="宋体"/>
          <w:b/>
          <w:lang w:eastAsia="zh-CN"/>
        </w:rPr>
        <w:t xml:space="preserve">RAN4 not to define </w:t>
      </w:r>
      <w:r w:rsidR="002F24CC">
        <w:rPr>
          <w:rFonts w:eastAsia="宋体"/>
          <w:b/>
          <w:lang w:eastAsia="zh-CN"/>
        </w:rPr>
        <w:t xml:space="preserve">any measurement </w:t>
      </w:r>
      <w:r>
        <w:rPr>
          <w:rFonts w:eastAsia="宋体"/>
          <w:b/>
          <w:lang w:eastAsia="zh-CN"/>
        </w:rPr>
        <w:t xml:space="preserve">capability requirements for </w:t>
      </w:r>
      <w:r w:rsidR="00E74870">
        <w:rPr>
          <w:rFonts w:eastAsia="宋体"/>
          <w:b/>
          <w:lang w:eastAsia="zh-CN"/>
        </w:rPr>
        <w:t>PRS</w:t>
      </w:r>
      <w:r w:rsidR="002F24CC">
        <w:rPr>
          <w:rFonts w:eastAsia="宋体"/>
          <w:b/>
          <w:lang w:eastAsia="zh-CN"/>
        </w:rPr>
        <w:t xml:space="preserve"> measurement</w:t>
      </w:r>
      <w:r>
        <w:rPr>
          <w:rFonts w:eastAsia="宋体"/>
          <w:b/>
          <w:lang w:eastAsia="zh-CN"/>
        </w:rPr>
        <w:t>.</w:t>
      </w:r>
    </w:p>
    <w:p w:rsidR="00E74870" w:rsidRDefault="00E74870" w:rsidP="00E74870">
      <w:pPr>
        <w:pStyle w:val="2"/>
        <w:rPr>
          <w:lang w:eastAsia="zh-CN"/>
        </w:rPr>
      </w:pPr>
      <w:r>
        <w:rPr>
          <w:lang w:eastAsia="zh-CN"/>
        </w:rPr>
        <w:t>Side condition and accuracy</w:t>
      </w:r>
    </w:p>
    <w:tbl>
      <w:tblPr>
        <w:tblStyle w:val="af4"/>
        <w:tblW w:w="0" w:type="auto"/>
        <w:tblLook w:val="04A0" w:firstRow="1" w:lastRow="0" w:firstColumn="1" w:lastColumn="0" w:noHBand="0" w:noVBand="1"/>
      </w:tblPr>
      <w:tblGrid>
        <w:gridCol w:w="9621"/>
      </w:tblGrid>
      <w:tr w:rsidR="00E74870" w:rsidTr="00E74870">
        <w:tc>
          <w:tcPr>
            <w:tcW w:w="9621" w:type="dxa"/>
          </w:tcPr>
          <w:p w:rsidR="000B245A" w:rsidRPr="00F42D7B" w:rsidRDefault="000B245A" w:rsidP="0008013A">
            <w:pPr>
              <w:numPr>
                <w:ilvl w:val="0"/>
                <w:numId w:val="14"/>
              </w:numPr>
              <w:spacing w:before="120" w:after="120"/>
              <w:rPr>
                <w:rFonts w:eastAsia="宋体"/>
                <w:lang w:val="en-US" w:eastAsia="zh-CN"/>
              </w:rPr>
            </w:pPr>
            <w:r w:rsidRPr="00F42D7B">
              <w:rPr>
                <w:rFonts w:eastAsia="宋体"/>
                <w:lang w:eastAsia="zh-CN"/>
              </w:rPr>
              <w:t xml:space="preserve">For DL-OTDOA and Multi-RTT positioning methods, the side condition of PRS RSRP should follow those </w:t>
            </w:r>
            <w:proofErr w:type="gramStart"/>
            <w:r w:rsidRPr="00F42D7B">
              <w:rPr>
                <w:rFonts w:eastAsia="宋体"/>
                <w:lang w:eastAsia="zh-CN"/>
              </w:rPr>
              <w:t>of  RSTD</w:t>
            </w:r>
            <w:proofErr w:type="gramEnd"/>
            <w:r w:rsidRPr="00F42D7B">
              <w:rPr>
                <w:rFonts w:eastAsia="宋体"/>
                <w:lang w:eastAsia="zh-CN"/>
              </w:rPr>
              <w:t xml:space="preserve"> and UE Rx-</w:t>
            </w:r>
            <w:proofErr w:type="spellStart"/>
            <w:r w:rsidRPr="00F42D7B">
              <w:rPr>
                <w:rFonts w:eastAsia="宋体"/>
                <w:lang w:eastAsia="zh-CN"/>
              </w:rPr>
              <w:t>Tx</w:t>
            </w:r>
            <w:proofErr w:type="spellEnd"/>
            <w:r w:rsidRPr="00F42D7B">
              <w:rPr>
                <w:rFonts w:eastAsia="宋体"/>
                <w:lang w:eastAsia="zh-CN"/>
              </w:rPr>
              <w:t xml:space="preserve"> time difference measurement, respectively. </w:t>
            </w:r>
          </w:p>
          <w:p w:rsidR="000B245A" w:rsidRPr="00F42D7B" w:rsidRDefault="000B245A" w:rsidP="0008013A">
            <w:pPr>
              <w:numPr>
                <w:ilvl w:val="0"/>
                <w:numId w:val="14"/>
              </w:numPr>
              <w:spacing w:before="120" w:after="120"/>
              <w:rPr>
                <w:rFonts w:eastAsia="宋体"/>
                <w:lang w:val="en-US" w:eastAsia="zh-CN"/>
              </w:rPr>
            </w:pPr>
            <w:r w:rsidRPr="00F42D7B">
              <w:rPr>
                <w:rFonts w:eastAsia="宋体"/>
                <w:lang w:val="en-US" w:eastAsia="zh-CN"/>
              </w:rPr>
              <w:t>For DL-</w:t>
            </w:r>
            <w:proofErr w:type="spellStart"/>
            <w:r w:rsidRPr="00F42D7B">
              <w:rPr>
                <w:rFonts w:eastAsia="宋体"/>
                <w:lang w:val="en-US" w:eastAsia="zh-CN"/>
              </w:rPr>
              <w:t>AoD</w:t>
            </w:r>
            <w:proofErr w:type="spellEnd"/>
            <w:r w:rsidRPr="00F42D7B">
              <w:rPr>
                <w:rFonts w:eastAsia="宋体"/>
                <w:lang w:val="en-US" w:eastAsia="zh-CN"/>
              </w:rPr>
              <w:t xml:space="preserve">, the </w:t>
            </w:r>
            <w:r w:rsidRPr="00F42D7B">
              <w:rPr>
                <w:rFonts w:eastAsia="宋体"/>
                <w:lang w:eastAsia="zh-CN"/>
              </w:rPr>
              <w:t>side condition of PRS RSRP can be specified</w:t>
            </w:r>
          </w:p>
          <w:p w:rsidR="000B245A" w:rsidRPr="00F42D7B" w:rsidRDefault="000B245A" w:rsidP="0008013A">
            <w:pPr>
              <w:numPr>
                <w:ilvl w:val="1"/>
                <w:numId w:val="14"/>
              </w:numPr>
              <w:spacing w:before="120" w:after="120"/>
              <w:rPr>
                <w:rFonts w:eastAsia="宋体"/>
                <w:lang w:val="en-US" w:eastAsia="zh-CN"/>
              </w:rPr>
            </w:pPr>
            <w:r w:rsidRPr="00F42D7B">
              <w:rPr>
                <w:rFonts w:eastAsia="宋体"/>
                <w:lang w:eastAsia="zh-CN"/>
              </w:rPr>
              <w:t xml:space="preserve">Option 1:  </w:t>
            </w:r>
            <w:r w:rsidRPr="00F42D7B">
              <w:rPr>
                <w:rFonts w:eastAsia="宋体"/>
                <w:lang w:val="en-US" w:eastAsia="zh-CN"/>
              </w:rPr>
              <w:t>for both serving cell/TRP and neighbor cell/TRPs.</w:t>
            </w:r>
          </w:p>
          <w:p w:rsidR="000B245A" w:rsidRPr="00F42D7B" w:rsidRDefault="000B245A" w:rsidP="0008013A">
            <w:pPr>
              <w:numPr>
                <w:ilvl w:val="2"/>
                <w:numId w:val="14"/>
              </w:numPr>
              <w:spacing w:before="120" w:after="120"/>
              <w:rPr>
                <w:rFonts w:eastAsia="宋体"/>
                <w:lang w:val="en-US" w:eastAsia="zh-CN"/>
              </w:rPr>
            </w:pPr>
            <w:r w:rsidRPr="00F42D7B">
              <w:rPr>
                <w:rFonts w:eastAsia="宋体"/>
                <w:lang w:val="en-US" w:eastAsia="zh-CN"/>
              </w:rPr>
              <w:lastRenderedPageBreak/>
              <w:t>For serving cell:</w:t>
            </w:r>
          </w:p>
          <w:p w:rsidR="000B245A" w:rsidRPr="00F42D7B" w:rsidRDefault="000B245A" w:rsidP="0008013A">
            <w:pPr>
              <w:numPr>
                <w:ilvl w:val="3"/>
                <w:numId w:val="14"/>
              </w:numPr>
              <w:spacing w:before="120" w:after="120"/>
              <w:rPr>
                <w:rFonts w:eastAsia="宋体"/>
                <w:lang w:val="en-US" w:eastAsia="zh-CN"/>
              </w:rPr>
            </w:pPr>
            <w:r w:rsidRPr="00F42D7B">
              <w:rPr>
                <w:rFonts w:eastAsia="宋体"/>
                <w:lang w:eastAsia="zh-CN"/>
              </w:rPr>
              <w:t xml:space="preserve">Option 1: -6 dB </w:t>
            </w:r>
          </w:p>
          <w:p w:rsidR="000B245A" w:rsidRPr="00F42D7B" w:rsidRDefault="000B245A" w:rsidP="0008013A">
            <w:pPr>
              <w:numPr>
                <w:ilvl w:val="3"/>
                <w:numId w:val="14"/>
              </w:numPr>
              <w:spacing w:before="120" w:after="120"/>
              <w:rPr>
                <w:rFonts w:eastAsia="宋体"/>
                <w:lang w:val="en-US" w:eastAsia="zh-CN"/>
              </w:rPr>
            </w:pPr>
            <w:r w:rsidRPr="00F42D7B">
              <w:rPr>
                <w:rFonts w:eastAsia="宋体"/>
                <w:lang w:eastAsia="zh-CN"/>
              </w:rPr>
              <w:t xml:space="preserve">Option 2. -3 dB </w:t>
            </w:r>
          </w:p>
          <w:p w:rsidR="000B245A" w:rsidRPr="00F42D7B" w:rsidRDefault="000B245A" w:rsidP="0008013A">
            <w:pPr>
              <w:numPr>
                <w:ilvl w:val="1"/>
                <w:numId w:val="14"/>
              </w:numPr>
              <w:spacing w:before="120" w:after="120"/>
              <w:rPr>
                <w:rFonts w:eastAsia="宋体"/>
                <w:lang w:val="en-US" w:eastAsia="zh-CN"/>
              </w:rPr>
            </w:pPr>
            <w:r w:rsidRPr="00F42D7B">
              <w:rPr>
                <w:rFonts w:eastAsia="宋体"/>
                <w:lang w:val="en-US" w:eastAsia="zh-CN"/>
              </w:rPr>
              <w:t xml:space="preserve">Option </w:t>
            </w:r>
            <w:proofErr w:type="gramStart"/>
            <w:r w:rsidRPr="00F42D7B">
              <w:rPr>
                <w:rFonts w:eastAsia="宋体"/>
                <w:lang w:val="en-US" w:eastAsia="zh-CN"/>
              </w:rPr>
              <w:t>2 :for</w:t>
            </w:r>
            <w:proofErr w:type="gramEnd"/>
            <w:r w:rsidRPr="00F42D7B">
              <w:rPr>
                <w:rFonts w:eastAsia="宋体"/>
                <w:lang w:val="en-US" w:eastAsia="zh-CN"/>
              </w:rPr>
              <w:t xml:space="preserve"> </w:t>
            </w:r>
            <w:proofErr w:type="spellStart"/>
            <w:r w:rsidRPr="00F42D7B">
              <w:rPr>
                <w:rFonts w:eastAsia="宋体"/>
                <w:lang w:eastAsia="zh-CN"/>
              </w:rPr>
              <w:t>neighbor</w:t>
            </w:r>
            <w:proofErr w:type="spellEnd"/>
            <w:r w:rsidRPr="00F42D7B">
              <w:rPr>
                <w:rFonts w:eastAsia="宋体"/>
                <w:lang w:eastAsia="zh-CN"/>
              </w:rPr>
              <w:t xml:space="preserve"> cell/TRPs ONLY. </w:t>
            </w:r>
          </w:p>
          <w:p w:rsidR="000B245A" w:rsidRPr="00F42D7B" w:rsidRDefault="000B245A" w:rsidP="0008013A">
            <w:pPr>
              <w:numPr>
                <w:ilvl w:val="1"/>
                <w:numId w:val="14"/>
              </w:numPr>
              <w:spacing w:before="120" w:after="120"/>
              <w:rPr>
                <w:rFonts w:eastAsia="宋体"/>
                <w:lang w:val="en-US" w:eastAsia="zh-CN"/>
              </w:rPr>
            </w:pPr>
            <w:r w:rsidRPr="00F42D7B">
              <w:rPr>
                <w:rFonts w:eastAsia="宋体"/>
                <w:lang w:val="en-US" w:eastAsia="zh-CN"/>
              </w:rPr>
              <w:t xml:space="preserve">Option 3: </w:t>
            </w:r>
            <w:r w:rsidRPr="00F42D7B">
              <w:rPr>
                <w:rFonts w:eastAsia="宋体"/>
                <w:lang w:eastAsia="zh-CN"/>
              </w:rPr>
              <w:t>For the reference cell/TRPs  and neighbour cell/TRPs</w:t>
            </w:r>
          </w:p>
          <w:p w:rsidR="000B245A" w:rsidRPr="00F42D7B" w:rsidRDefault="000B245A" w:rsidP="0008013A">
            <w:pPr>
              <w:numPr>
                <w:ilvl w:val="2"/>
                <w:numId w:val="14"/>
              </w:numPr>
              <w:spacing w:before="120" w:after="120"/>
              <w:rPr>
                <w:rFonts w:eastAsia="宋体"/>
                <w:lang w:val="en-US" w:eastAsia="zh-CN"/>
              </w:rPr>
            </w:pPr>
            <w:r w:rsidRPr="00F42D7B">
              <w:rPr>
                <w:rFonts w:eastAsia="宋体"/>
                <w:lang w:eastAsia="zh-CN"/>
              </w:rPr>
              <w:t>Same as that for the reference cell in PRS-RSTD</w:t>
            </w:r>
          </w:p>
          <w:p w:rsidR="00E74870" w:rsidRPr="00F42D7B" w:rsidRDefault="000B245A" w:rsidP="0008013A">
            <w:pPr>
              <w:numPr>
                <w:ilvl w:val="1"/>
                <w:numId w:val="14"/>
              </w:numPr>
              <w:spacing w:before="120" w:after="120"/>
              <w:rPr>
                <w:rFonts w:eastAsia="宋体"/>
                <w:lang w:val="en-US" w:eastAsia="zh-CN"/>
              </w:rPr>
            </w:pPr>
            <w:r w:rsidRPr="00F42D7B">
              <w:rPr>
                <w:rFonts w:eastAsia="宋体"/>
                <w:lang w:eastAsia="zh-CN"/>
              </w:rPr>
              <w:t>Option 4: same as for multi-RTT</w:t>
            </w:r>
            <w:r w:rsidR="002B0EEF" w:rsidRPr="00F42D7B">
              <w:rPr>
                <w:rFonts w:eastAsia="宋体"/>
                <w:lang w:val="en-US" w:eastAsia="zh-CN"/>
              </w:rPr>
              <w:t xml:space="preserve"> </w:t>
            </w:r>
          </w:p>
        </w:tc>
      </w:tr>
    </w:tbl>
    <w:p w:rsidR="00DD1C01" w:rsidRDefault="00DD1C01" w:rsidP="00F06B17">
      <w:pPr>
        <w:spacing w:before="120" w:after="120"/>
        <w:rPr>
          <w:rFonts w:eastAsia="宋体"/>
          <w:lang w:val="en-US" w:eastAsia="zh-CN"/>
        </w:rPr>
      </w:pPr>
      <w:r>
        <w:rPr>
          <w:rFonts w:eastAsia="宋体"/>
          <w:lang w:val="en-US" w:eastAsia="zh-CN"/>
        </w:rPr>
        <w:lastRenderedPageBreak/>
        <w:t>Option 1 is not reasonable as serving cell is no special compared to other cells in DL-</w:t>
      </w:r>
      <w:proofErr w:type="spellStart"/>
      <w:r>
        <w:rPr>
          <w:rFonts w:eastAsia="宋体"/>
          <w:lang w:val="en-US" w:eastAsia="zh-CN"/>
        </w:rPr>
        <w:t>AoD</w:t>
      </w:r>
      <w:proofErr w:type="spellEnd"/>
      <w:r>
        <w:rPr>
          <w:rFonts w:eastAsia="宋体"/>
          <w:lang w:val="en-US" w:eastAsia="zh-CN"/>
        </w:rPr>
        <w:t>. Also, serving cell may not be the reference cell, and it may even not transmit PRS at all, so we do not see the point to define separate side condition for serving cell.</w:t>
      </w:r>
    </w:p>
    <w:p w:rsidR="00DD1C01" w:rsidRDefault="00DD1C01" w:rsidP="00F06B17">
      <w:pPr>
        <w:spacing w:before="120" w:after="120"/>
        <w:rPr>
          <w:rFonts w:eastAsia="宋体"/>
          <w:lang w:val="en-US" w:eastAsia="zh-CN"/>
        </w:rPr>
      </w:pPr>
      <w:r>
        <w:rPr>
          <w:rFonts w:eastAsia="宋体"/>
          <w:lang w:val="en-US" w:eastAsia="zh-CN"/>
        </w:rPr>
        <w:t>Option 2</w:t>
      </w:r>
      <w:r w:rsidRPr="00DD1C01">
        <w:rPr>
          <w:rFonts w:eastAsia="宋体"/>
          <w:lang w:val="en-US" w:eastAsia="zh-CN"/>
        </w:rPr>
        <w:t xml:space="preserve"> </w:t>
      </w:r>
      <w:r>
        <w:rPr>
          <w:rFonts w:eastAsia="宋体"/>
          <w:lang w:val="en-US" w:eastAsia="zh-CN"/>
        </w:rPr>
        <w:t>is our first preference. In our view, one side condition is sufficient for DL-</w:t>
      </w:r>
      <w:proofErr w:type="spellStart"/>
      <w:r>
        <w:rPr>
          <w:rFonts w:eastAsia="宋体"/>
          <w:lang w:val="en-US" w:eastAsia="zh-CN"/>
        </w:rPr>
        <w:t>AoD</w:t>
      </w:r>
      <w:proofErr w:type="spellEnd"/>
      <w:r>
        <w:rPr>
          <w:rFonts w:eastAsia="宋体"/>
          <w:lang w:val="en-US" w:eastAsia="zh-CN"/>
        </w:rPr>
        <w:t xml:space="preserve">, as the positioning fix is based on PRS-RSRP measurement of multiple cells, so the limiting factor is the measurement accuracy of neighbor cell. </w:t>
      </w:r>
    </w:p>
    <w:p w:rsidR="00DD1C01" w:rsidRDefault="00DD1C01" w:rsidP="00F06B17">
      <w:pPr>
        <w:spacing w:before="120" w:after="120"/>
        <w:rPr>
          <w:rFonts w:eastAsia="宋体"/>
          <w:lang w:val="en-US" w:eastAsia="zh-CN"/>
        </w:rPr>
      </w:pPr>
      <w:r>
        <w:rPr>
          <w:rFonts w:eastAsia="宋体"/>
          <w:lang w:val="en-US" w:eastAsia="zh-CN"/>
        </w:rPr>
        <w:t xml:space="preserve">Option 3 is </w:t>
      </w:r>
      <w:r w:rsidR="000B245A">
        <w:rPr>
          <w:rFonts w:eastAsia="宋体"/>
          <w:lang w:val="en-US" w:eastAsia="zh-CN"/>
        </w:rPr>
        <w:t>not very clear</w:t>
      </w:r>
      <w:r>
        <w:rPr>
          <w:rFonts w:eastAsia="宋体"/>
          <w:lang w:val="en-US" w:eastAsia="zh-CN"/>
        </w:rPr>
        <w:t xml:space="preserve"> for us</w:t>
      </w:r>
      <w:r w:rsidR="000B245A">
        <w:rPr>
          <w:rFonts w:eastAsia="宋体"/>
          <w:lang w:val="en-US" w:eastAsia="zh-CN"/>
        </w:rPr>
        <w:t xml:space="preserve">. On one hand, </w:t>
      </w:r>
      <w:r>
        <w:rPr>
          <w:rFonts w:eastAsia="宋体"/>
          <w:lang w:val="en-US" w:eastAsia="zh-CN"/>
        </w:rPr>
        <w:t>the reference resources are mandatorily configured for DL-</w:t>
      </w:r>
      <w:proofErr w:type="spellStart"/>
      <w:r>
        <w:rPr>
          <w:rFonts w:eastAsia="宋体"/>
          <w:lang w:val="en-US" w:eastAsia="zh-CN"/>
        </w:rPr>
        <w:t>AoD</w:t>
      </w:r>
      <w:proofErr w:type="spellEnd"/>
      <w:r w:rsidR="000B245A">
        <w:rPr>
          <w:rFonts w:eastAsia="宋体"/>
          <w:lang w:val="en-US" w:eastAsia="zh-CN"/>
        </w:rPr>
        <w:t xml:space="preserve"> and</w:t>
      </w:r>
      <w:r>
        <w:rPr>
          <w:rFonts w:eastAsia="宋体"/>
          <w:lang w:val="en-US" w:eastAsia="zh-CN"/>
        </w:rPr>
        <w:t xml:space="preserve"> </w:t>
      </w:r>
      <w:r w:rsidR="000B245A">
        <w:rPr>
          <w:rFonts w:eastAsia="宋体"/>
          <w:lang w:val="en-US" w:eastAsia="zh-CN"/>
        </w:rPr>
        <w:t>they</w:t>
      </w:r>
      <w:r>
        <w:rPr>
          <w:rFonts w:eastAsia="宋体"/>
          <w:lang w:val="en-US" w:eastAsia="zh-CN"/>
        </w:rPr>
        <w:t xml:space="preserve"> will be measured anyway</w:t>
      </w:r>
      <w:r w:rsidR="000B245A">
        <w:rPr>
          <w:rFonts w:eastAsia="宋体"/>
          <w:lang w:val="en-US" w:eastAsia="zh-CN"/>
        </w:rPr>
        <w:t>, so defining side condition for reference resources is meaningful</w:t>
      </w:r>
      <w:r>
        <w:rPr>
          <w:rFonts w:eastAsia="宋体"/>
          <w:lang w:val="en-US" w:eastAsia="zh-CN"/>
        </w:rPr>
        <w:t xml:space="preserve">. </w:t>
      </w:r>
      <w:r w:rsidR="000B245A">
        <w:rPr>
          <w:rFonts w:eastAsia="宋体"/>
          <w:lang w:val="en-US" w:eastAsia="zh-CN"/>
        </w:rPr>
        <w:t>On the other hand, RSTD is based on measurement of two TRPs, so even we have separate side conditions for reference and neighbor TRPs, there is only one set of accuracy requirements. PRS-RSRP is measured based on single TRP, so defining a separate side condition for reference resources means there will be two sets of accuracy requirements, which is not necessary for DL-</w:t>
      </w:r>
      <w:proofErr w:type="spellStart"/>
      <w:r w:rsidR="000B245A">
        <w:rPr>
          <w:rFonts w:eastAsia="宋体"/>
          <w:lang w:val="en-US" w:eastAsia="zh-CN"/>
        </w:rPr>
        <w:t>AoD</w:t>
      </w:r>
      <w:proofErr w:type="spellEnd"/>
      <w:r w:rsidR="000B245A">
        <w:rPr>
          <w:rFonts w:eastAsia="宋体"/>
          <w:lang w:val="en-US" w:eastAsia="zh-CN"/>
        </w:rPr>
        <w:t>.</w:t>
      </w:r>
    </w:p>
    <w:p w:rsidR="00DD1C01" w:rsidRPr="000B245A" w:rsidRDefault="000B245A" w:rsidP="00F06B17">
      <w:pPr>
        <w:spacing w:before="120" w:after="120"/>
        <w:rPr>
          <w:rFonts w:eastAsia="宋体"/>
          <w:b/>
          <w:lang w:val="en-US" w:eastAsia="zh-CN"/>
        </w:rPr>
      </w:pPr>
      <w:r w:rsidRPr="000B245A">
        <w:rPr>
          <w:rFonts w:eastAsia="宋体" w:hint="eastAsia"/>
          <w:b/>
          <w:lang w:val="en-US" w:eastAsia="zh-CN"/>
        </w:rPr>
        <w:t>P</w:t>
      </w:r>
      <w:r w:rsidRPr="000B245A">
        <w:rPr>
          <w:rFonts w:eastAsia="宋体"/>
          <w:b/>
          <w:lang w:val="en-US" w:eastAsia="zh-CN"/>
        </w:rPr>
        <w:t xml:space="preserve">roposal 4: Adopt option 2 for side conditions for PRS-RSRP measurement: defined for </w:t>
      </w:r>
      <w:r w:rsidRPr="000B245A">
        <w:rPr>
          <w:rFonts w:eastAsia="宋体"/>
          <w:b/>
          <w:lang w:eastAsia="zh-CN"/>
        </w:rPr>
        <w:t>neighbour cell/TRPs only.</w:t>
      </w:r>
    </w:p>
    <w:tbl>
      <w:tblPr>
        <w:tblStyle w:val="af4"/>
        <w:tblW w:w="0" w:type="auto"/>
        <w:tblLook w:val="04A0" w:firstRow="1" w:lastRow="0" w:firstColumn="1" w:lastColumn="0" w:noHBand="0" w:noVBand="1"/>
      </w:tblPr>
      <w:tblGrid>
        <w:gridCol w:w="9621"/>
      </w:tblGrid>
      <w:tr w:rsidR="000B245A" w:rsidTr="000B245A">
        <w:tc>
          <w:tcPr>
            <w:tcW w:w="9621" w:type="dxa"/>
          </w:tcPr>
          <w:p w:rsidR="000B245A" w:rsidRPr="000B245A" w:rsidRDefault="000B245A" w:rsidP="0008013A">
            <w:pPr>
              <w:numPr>
                <w:ilvl w:val="0"/>
                <w:numId w:val="15"/>
              </w:numPr>
              <w:spacing w:before="120" w:after="120"/>
              <w:rPr>
                <w:rFonts w:eastAsia="宋体"/>
                <w:lang w:val="en-US" w:eastAsia="zh-CN"/>
              </w:rPr>
            </w:pPr>
            <w:r w:rsidRPr="000B245A">
              <w:rPr>
                <w:rFonts w:eastAsia="宋体"/>
                <w:lang w:val="en-US" w:eastAsia="zh-CN"/>
              </w:rPr>
              <w:t xml:space="preserve">Number of samples for PRS RSRP measurement accuracy: </w:t>
            </w:r>
          </w:p>
          <w:p w:rsidR="000B245A" w:rsidRPr="000B245A" w:rsidRDefault="000B245A" w:rsidP="0008013A">
            <w:pPr>
              <w:numPr>
                <w:ilvl w:val="1"/>
                <w:numId w:val="15"/>
              </w:numPr>
              <w:spacing w:before="120" w:after="120"/>
              <w:rPr>
                <w:rFonts w:eastAsia="宋体"/>
                <w:lang w:val="en-US" w:eastAsia="zh-CN"/>
              </w:rPr>
            </w:pPr>
            <w:r w:rsidRPr="000B245A">
              <w:rPr>
                <w:rFonts w:eastAsia="宋体"/>
                <w:lang w:val="en-US" w:eastAsia="zh-CN"/>
              </w:rPr>
              <w:t xml:space="preserve">Option 1: 1 sample including resource repetitions within the PRS occasion </w:t>
            </w:r>
          </w:p>
          <w:p w:rsidR="000B245A" w:rsidRPr="000B245A" w:rsidRDefault="000B245A" w:rsidP="0008013A">
            <w:pPr>
              <w:numPr>
                <w:ilvl w:val="1"/>
                <w:numId w:val="15"/>
              </w:numPr>
              <w:spacing w:before="120" w:after="120"/>
              <w:rPr>
                <w:rFonts w:eastAsia="宋体"/>
                <w:lang w:val="en-US" w:eastAsia="zh-CN"/>
              </w:rPr>
            </w:pPr>
            <w:r w:rsidRPr="000B245A">
              <w:rPr>
                <w:rFonts w:eastAsia="宋体"/>
                <w:lang w:val="en-US" w:eastAsia="zh-CN"/>
              </w:rPr>
              <w:t>Option 2: depends on the required number of comb realizations (</w:t>
            </w:r>
            <w:proofErr w:type="spellStart"/>
            <w:r w:rsidRPr="000B245A">
              <w:rPr>
                <w:rFonts w:eastAsia="宋体"/>
                <w:lang w:val="en-US" w:eastAsia="zh-CN"/>
              </w:rPr>
              <w:t>N</w:t>
            </w:r>
            <w:r w:rsidRPr="000B245A">
              <w:rPr>
                <w:rFonts w:eastAsia="宋体"/>
                <w:vertAlign w:val="subscript"/>
                <w:lang w:val="en-US" w:eastAsia="zh-CN"/>
              </w:rPr>
              <w:t>PRS,req</w:t>
            </w:r>
            <w:proofErr w:type="spellEnd"/>
            <w:r w:rsidRPr="000B245A">
              <w:rPr>
                <w:rFonts w:eastAsia="宋体"/>
                <w:lang w:val="en-US" w:eastAsia="zh-CN"/>
              </w:rPr>
              <w:t>)</w:t>
            </w:r>
          </w:p>
          <w:p w:rsidR="000B245A" w:rsidRPr="000B245A" w:rsidRDefault="000B245A" w:rsidP="0008013A">
            <w:pPr>
              <w:numPr>
                <w:ilvl w:val="2"/>
                <w:numId w:val="15"/>
              </w:numPr>
              <w:spacing w:before="120" w:after="120"/>
              <w:rPr>
                <w:rFonts w:eastAsia="宋体"/>
                <w:lang w:val="en-US" w:eastAsia="zh-CN"/>
              </w:rPr>
            </w:pPr>
            <w:r w:rsidRPr="000B245A">
              <w:rPr>
                <w:rFonts w:eastAsia="宋体"/>
                <w:lang w:val="en-US" w:eastAsia="zh-CN"/>
              </w:rPr>
              <w:t>FFS: Whether RSTD accuracy is agnostic to comb</w:t>
            </w:r>
          </w:p>
          <w:p w:rsidR="000B245A" w:rsidRPr="000B245A" w:rsidRDefault="000B245A" w:rsidP="0008013A">
            <w:pPr>
              <w:numPr>
                <w:ilvl w:val="3"/>
                <w:numId w:val="15"/>
              </w:numPr>
              <w:spacing w:before="120" w:after="120"/>
              <w:rPr>
                <w:rFonts w:eastAsia="宋体"/>
                <w:lang w:val="en-US" w:eastAsia="zh-CN"/>
              </w:rPr>
            </w:pPr>
            <w:r w:rsidRPr="000B245A">
              <w:rPr>
                <w:rFonts w:eastAsia="宋体"/>
                <w:lang w:val="en-US" w:eastAsia="zh-CN"/>
              </w:rPr>
              <w:t xml:space="preserve">Companies are encouraged to study the impact of number of symbols within a slot </w:t>
            </w:r>
          </w:p>
          <w:p w:rsidR="000B245A" w:rsidRPr="000B245A" w:rsidRDefault="000B245A" w:rsidP="0008013A">
            <w:pPr>
              <w:numPr>
                <w:ilvl w:val="0"/>
                <w:numId w:val="15"/>
              </w:numPr>
              <w:spacing w:before="120" w:after="120"/>
              <w:rPr>
                <w:rFonts w:eastAsia="宋体"/>
                <w:lang w:val="en-US" w:eastAsia="zh-CN"/>
              </w:rPr>
            </w:pPr>
            <w:r w:rsidRPr="000B245A">
              <w:rPr>
                <w:rFonts w:eastAsia="宋体"/>
                <w:lang w:val="en-US" w:eastAsia="zh-CN"/>
              </w:rPr>
              <w:t>Types of requirements</w:t>
            </w:r>
          </w:p>
          <w:p w:rsidR="000B245A" w:rsidRPr="000B245A" w:rsidRDefault="000B245A" w:rsidP="0008013A">
            <w:pPr>
              <w:numPr>
                <w:ilvl w:val="1"/>
                <w:numId w:val="15"/>
              </w:numPr>
              <w:spacing w:before="120" w:after="120"/>
              <w:rPr>
                <w:rFonts w:eastAsia="宋体"/>
                <w:lang w:val="en-US" w:eastAsia="zh-CN"/>
              </w:rPr>
            </w:pPr>
            <w:r w:rsidRPr="000B245A">
              <w:rPr>
                <w:rFonts w:eastAsia="宋体"/>
                <w:lang w:val="en-US" w:eastAsia="zh-CN"/>
              </w:rPr>
              <w:t>Option 1: Define absolute accuracy requirements  ONLY</w:t>
            </w:r>
          </w:p>
          <w:p w:rsidR="000B245A" w:rsidRPr="000B245A" w:rsidRDefault="000B245A" w:rsidP="0008013A">
            <w:pPr>
              <w:numPr>
                <w:ilvl w:val="1"/>
                <w:numId w:val="15"/>
              </w:numPr>
              <w:spacing w:before="120" w:after="120"/>
              <w:rPr>
                <w:rFonts w:eastAsia="宋体"/>
                <w:lang w:val="en-US" w:eastAsia="zh-CN"/>
              </w:rPr>
            </w:pPr>
            <w:r w:rsidRPr="000B245A">
              <w:rPr>
                <w:rFonts w:eastAsia="宋体"/>
                <w:lang w:val="en-US" w:eastAsia="zh-CN"/>
              </w:rPr>
              <w:t>Option 2: Define relative accuracy requirements  ONLY</w:t>
            </w:r>
          </w:p>
          <w:p w:rsidR="000B245A" w:rsidRPr="000B245A" w:rsidRDefault="000B245A" w:rsidP="0008013A">
            <w:pPr>
              <w:numPr>
                <w:ilvl w:val="1"/>
                <w:numId w:val="15"/>
              </w:numPr>
              <w:spacing w:before="120" w:after="120"/>
              <w:rPr>
                <w:rFonts w:eastAsia="宋体"/>
                <w:lang w:val="en-US" w:eastAsia="zh-CN"/>
              </w:rPr>
            </w:pPr>
            <w:r w:rsidRPr="000B245A">
              <w:rPr>
                <w:rFonts w:eastAsia="宋体"/>
                <w:lang w:val="en-US" w:eastAsia="zh-CN"/>
              </w:rPr>
              <w:t>Option 3: Define both absolute  and relative accuracy requirements</w:t>
            </w:r>
          </w:p>
        </w:tc>
      </w:tr>
    </w:tbl>
    <w:p w:rsidR="002B0EEF" w:rsidRPr="00AB0906" w:rsidRDefault="002B0EEF" w:rsidP="002B0EEF">
      <w:pPr>
        <w:overflowPunct w:val="0"/>
        <w:autoSpaceDE w:val="0"/>
        <w:autoSpaceDN w:val="0"/>
        <w:adjustRightInd w:val="0"/>
        <w:spacing w:beforeLines="0" w:before="120" w:afterLines="0" w:after="120"/>
        <w:textAlignment w:val="baseline"/>
        <w:rPr>
          <w:rFonts w:eastAsia="宋体"/>
          <w:lang w:eastAsia="zh-CN"/>
        </w:rPr>
      </w:pPr>
      <w:r w:rsidRPr="00AB0906">
        <w:rPr>
          <w:rFonts w:eastAsia="宋体" w:hint="eastAsia"/>
          <w:lang w:eastAsia="zh-CN"/>
        </w:rPr>
        <w:t>B</w:t>
      </w:r>
      <w:r w:rsidRPr="00AB0906">
        <w:rPr>
          <w:rFonts w:eastAsia="宋体"/>
          <w:lang w:eastAsia="zh-CN"/>
        </w:rPr>
        <w:t xml:space="preserve">ased on our simulation results, we see it is feasible to define </w:t>
      </w:r>
      <w:r w:rsidR="000B245A">
        <w:rPr>
          <w:rFonts w:eastAsia="宋体"/>
          <w:lang w:eastAsia="zh-CN"/>
        </w:rPr>
        <w:t>PRS-RSRP</w:t>
      </w:r>
      <w:r w:rsidRPr="00AB0906">
        <w:rPr>
          <w:rFonts w:eastAsia="宋体"/>
          <w:lang w:eastAsia="zh-CN"/>
        </w:rPr>
        <w:t xml:space="preserve"> accuracy based on </w:t>
      </w:r>
      <w:r>
        <w:rPr>
          <w:rFonts w:eastAsia="宋体"/>
          <w:lang w:eastAsia="zh-CN"/>
        </w:rPr>
        <w:t>one</w:t>
      </w:r>
      <w:r w:rsidRPr="00AB0906">
        <w:rPr>
          <w:rFonts w:eastAsia="宋体"/>
          <w:lang w:eastAsia="zh-CN"/>
        </w:rPr>
        <w:t xml:space="preserve"> sample</w:t>
      </w:r>
      <w:r>
        <w:rPr>
          <w:rFonts w:eastAsia="宋体"/>
          <w:lang w:eastAsia="zh-CN"/>
        </w:rPr>
        <w:t>, which means one PRS occasion. As discussed in subsection 2.1.1</w:t>
      </w:r>
      <w:r w:rsidR="000B245A">
        <w:rPr>
          <w:rFonts w:eastAsia="宋体"/>
          <w:lang w:eastAsia="zh-CN"/>
        </w:rPr>
        <w:t xml:space="preserve"> of [</w:t>
      </w:r>
      <w:r w:rsidR="00104C46">
        <w:rPr>
          <w:rFonts w:eastAsia="宋体"/>
          <w:lang w:eastAsia="zh-CN"/>
        </w:rPr>
        <w:t>3</w:t>
      </w:r>
      <w:r w:rsidR="000B245A">
        <w:rPr>
          <w:rFonts w:eastAsia="宋体"/>
          <w:lang w:eastAsia="zh-CN"/>
        </w:rPr>
        <w:t>]</w:t>
      </w:r>
      <w:r>
        <w:rPr>
          <w:rFonts w:eastAsia="宋体"/>
          <w:lang w:eastAsia="zh-CN"/>
        </w:rPr>
        <w:t xml:space="preserve">, </w:t>
      </w:r>
      <w:r w:rsidR="00D94A96">
        <w:rPr>
          <w:rFonts w:eastAsia="宋体"/>
          <w:lang w:eastAsia="zh-CN"/>
        </w:rPr>
        <w:t xml:space="preserve">a PRS resource can be repeated within a PRS occasion and </w:t>
      </w:r>
      <w:r>
        <w:rPr>
          <w:rFonts w:eastAsia="宋体"/>
          <w:lang w:eastAsia="zh-CN"/>
        </w:rPr>
        <w:t xml:space="preserve">the accuracy requirements should be defined with proper resource repetitions </w:t>
      </w:r>
      <w:r w:rsidR="00D94A96">
        <w:rPr>
          <w:rFonts w:eastAsia="宋体"/>
          <w:lang w:eastAsia="zh-CN"/>
        </w:rPr>
        <w:t>assumptions</w:t>
      </w:r>
      <w:r>
        <w:rPr>
          <w:rFonts w:eastAsia="宋体"/>
          <w:lang w:eastAsia="zh-CN"/>
        </w:rPr>
        <w:t>. For example, with small PRS BW, the accuracy requirements can be defined with repetitions to get satisfactory performance, while with large PRS BW it can</w:t>
      </w:r>
      <w:r w:rsidR="00D94A96">
        <w:rPr>
          <w:rFonts w:eastAsia="宋体"/>
          <w:lang w:eastAsia="zh-CN"/>
        </w:rPr>
        <w:t xml:space="preserve"> be defined without repetition.</w:t>
      </w:r>
    </w:p>
    <w:p w:rsidR="002B0EEF" w:rsidRDefault="002B0EEF" w:rsidP="002B0EEF">
      <w:pPr>
        <w:overflowPunct w:val="0"/>
        <w:autoSpaceDE w:val="0"/>
        <w:autoSpaceDN w:val="0"/>
        <w:adjustRightInd w:val="0"/>
        <w:spacing w:beforeLines="0" w:before="120" w:afterLines="0" w:after="120"/>
        <w:textAlignment w:val="baseline"/>
        <w:rPr>
          <w:rFonts w:eastAsia="宋体"/>
          <w:b/>
          <w:lang w:eastAsia="zh-CN"/>
        </w:rPr>
      </w:pPr>
      <w:r w:rsidRPr="00AB0906">
        <w:rPr>
          <w:rFonts w:eastAsia="宋体"/>
          <w:b/>
          <w:lang w:eastAsia="zh-CN"/>
        </w:rPr>
        <w:t xml:space="preserve">Proposal </w:t>
      </w:r>
      <w:r w:rsidR="000B245A">
        <w:rPr>
          <w:rFonts w:eastAsia="宋体"/>
          <w:b/>
          <w:lang w:eastAsia="zh-CN"/>
        </w:rPr>
        <w:t>5</w:t>
      </w:r>
      <w:r w:rsidRPr="00AB0906">
        <w:rPr>
          <w:rFonts w:eastAsia="宋体"/>
          <w:b/>
          <w:lang w:eastAsia="zh-CN"/>
        </w:rPr>
        <w:t xml:space="preserve">: </w:t>
      </w:r>
      <w:r w:rsidR="000B245A">
        <w:rPr>
          <w:rFonts w:eastAsia="宋体"/>
          <w:b/>
          <w:lang w:eastAsia="zh-CN"/>
        </w:rPr>
        <w:t>PRS-RSRP</w:t>
      </w:r>
      <w:r w:rsidRPr="00824BFD">
        <w:rPr>
          <w:rFonts w:eastAsia="宋体"/>
          <w:b/>
          <w:lang w:eastAsia="zh-CN"/>
        </w:rPr>
        <w:t xml:space="preserve"> accuracy requirements are defined based on single shot measurement.</w:t>
      </w:r>
    </w:p>
    <w:p w:rsidR="00D94A96" w:rsidRDefault="00D94A96" w:rsidP="00E7487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 the </w:t>
      </w:r>
      <w:r w:rsidR="002942D8">
        <w:rPr>
          <w:rFonts w:eastAsia="宋体"/>
          <w:lang w:eastAsia="zh-CN"/>
        </w:rPr>
        <w:t>types of requirements, first of all, what matters for DL-</w:t>
      </w:r>
      <w:proofErr w:type="spellStart"/>
      <w:r w:rsidR="002942D8">
        <w:rPr>
          <w:rFonts w:eastAsia="宋体"/>
          <w:lang w:eastAsia="zh-CN"/>
        </w:rPr>
        <w:t>AoD</w:t>
      </w:r>
      <w:proofErr w:type="spellEnd"/>
      <w:r w:rsidR="002942D8">
        <w:rPr>
          <w:rFonts w:eastAsia="宋体"/>
          <w:lang w:eastAsia="zh-CN"/>
        </w:rPr>
        <w:t xml:space="preserve"> is the difference in PRS-RSRP between PRS resources from the same resource set, so the relative accuracy is important for the final positioning performance, and it should be defined.</w:t>
      </w:r>
    </w:p>
    <w:p w:rsidR="002942D8" w:rsidRDefault="002942D8" w:rsidP="00E7487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the absolute accuracy, in our view, it only matters when PRS-RSRP is measured for DL-TDOA or multi-RTT. </w:t>
      </w:r>
      <w:r w:rsidR="00817547">
        <w:rPr>
          <w:rFonts w:eastAsia="宋体"/>
          <w:lang w:eastAsia="zh-CN"/>
        </w:rPr>
        <w:t xml:space="preserve">The requirements are not absolutely necessary as PRS-RSRP only serves as quality indicator. On the </w:t>
      </w:r>
      <w:r w:rsidR="00817547">
        <w:rPr>
          <w:rFonts w:eastAsia="宋体"/>
          <w:lang w:eastAsia="zh-CN"/>
        </w:rPr>
        <w:lastRenderedPageBreak/>
        <w:t xml:space="preserve">other hand, there is no harm to define the absolute accuracy considering that the specification efforts are not that much. </w:t>
      </w:r>
    </w:p>
    <w:p w:rsidR="00817547" w:rsidRDefault="00817547" w:rsidP="00E7487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Therefore, either option 2 or option 3 can be adopted for defining PRS-RSRP accuracy.</w:t>
      </w:r>
    </w:p>
    <w:p w:rsidR="00817547" w:rsidRPr="00817547" w:rsidRDefault="00817547" w:rsidP="00E74870">
      <w:pPr>
        <w:overflowPunct w:val="0"/>
        <w:autoSpaceDE w:val="0"/>
        <w:autoSpaceDN w:val="0"/>
        <w:adjustRightInd w:val="0"/>
        <w:spacing w:beforeLines="0" w:before="120" w:afterLines="0" w:after="120"/>
        <w:textAlignment w:val="baseline"/>
        <w:rPr>
          <w:rFonts w:eastAsia="宋体"/>
          <w:b/>
          <w:lang w:eastAsia="zh-CN"/>
        </w:rPr>
      </w:pPr>
      <w:r w:rsidRPr="00817547">
        <w:rPr>
          <w:rFonts w:eastAsia="宋体"/>
          <w:b/>
          <w:lang w:eastAsia="zh-CN"/>
        </w:rPr>
        <w:t xml:space="preserve">Proposal 6: </w:t>
      </w:r>
      <w:r w:rsidR="00231784">
        <w:rPr>
          <w:rFonts w:eastAsia="宋体"/>
          <w:b/>
          <w:lang w:eastAsia="zh-CN"/>
        </w:rPr>
        <w:t>A</w:t>
      </w:r>
      <w:r w:rsidRPr="00817547">
        <w:rPr>
          <w:rFonts w:eastAsia="宋体"/>
          <w:b/>
          <w:lang w:eastAsia="zh-CN"/>
        </w:rPr>
        <w:t>dopt option 2 or option 3 for defining PRS-RSRP accuracy requirements: define relative accuracy only, or define both absolute and relative accuracy.</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817547">
        <w:rPr>
          <w:rFonts w:eastAsia="宋体"/>
          <w:lang w:eastAsia="zh-CN"/>
        </w:rPr>
        <w:t>PRS-RSRP</w:t>
      </w:r>
      <w:r>
        <w:rPr>
          <w:rFonts w:eastAsia="宋体"/>
          <w:lang w:eastAsia="zh-CN"/>
        </w:rPr>
        <w:t xml:space="preserve"> measurement requirements.</w:t>
      </w:r>
    </w:p>
    <w:p w:rsidR="00817547" w:rsidRPr="0007477A" w:rsidRDefault="00817547" w:rsidP="00817547">
      <w:pPr>
        <w:spacing w:before="120" w:after="120"/>
        <w:rPr>
          <w:rFonts w:eastAsia="宋体"/>
          <w:b/>
          <w:lang w:eastAsia="zh-CN"/>
        </w:rPr>
      </w:pPr>
      <w:r w:rsidRPr="0007477A">
        <w:rPr>
          <w:rFonts w:eastAsia="宋体" w:hint="eastAsia"/>
          <w:b/>
          <w:lang w:eastAsia="zh-CN"/>
        </w:rPr>
        <w:t>P</w:t>
      </w:r>
      <w:r w:rsidRPr="0007477A">
        <w:rPr>
          <w:rFonts w:eastAsia="宋体"/>
          <w:b/>
          <w:lang w:eastAsia="zh-CN"/>
        </w:rPr>
        <w:t>roposal 1: Adopt option 1 for the case when PRS-RSRP is configured for DL-TDOA or multi-RTT: the measurement period of PRS-RSRP is determined by that of RSTD and Rx-</w:t>
      </w:r>
      <w:proofErr w:type="spellStart"/>
      <w:r w:rsidRPr="0007477A">
        <w:rPr>
          <w:rFonts w:eastAsia="宋体"/>
          <w:b/>
          <w:lang w:eastAsia="zh-CN"/>
        </w:rPr>
        <w:t>Tx</w:t>
      </w:r>
      <w:proofErr w:type="spellEnd"/>
      <w:r w:rsidRPr="0007477A">
        <w:rPr>
          <w:rFonts w:eastAsia="宋体"/>
          <w:b/>
          <w:lang w:eastAsia="zh-CN"/>
        </w:rPr>
        <w:t xml:space="preserve"> time difference.</w:t>
      </w:r>
    </w:p>
    <w:p w:rsidR="00817547" w:rsidRPr="00F42D7B" w:rsidRDefault="00817547" w:rsidP="00817547">
      <w:pPr>
        <w:spacing w:before="120" w:after="120"/>
        <w:rPr>
          <w:rFonts w:eastAsia="宋体"/>
          <w:b/>
          <w:lang w:eastAsia="zh-CN"/>
        </w:rPr>
      </w:pPr>
      <w:r w:rsidRPr="00F42D7B">
        <w:rPr>
          <w:rFonts w:eastAsia="宋体"/>
          <w:b/>
          <w:lang w:eastAsia="zh-CN"/>
        </w:rPr>
        <w:t>Proposal 2: Reuse the measurement period requirements of RSTD for PRS-RSRP.</w:t>
      </w:r>
    </w:p>
    <w:p w:rsidR="00817547" w:rsidRDefault="00817547" w:rsidP="00817547">
      <w:pPr>
        <w:spacing w:before="120" w:after="120"/>
      </w:pPr>
      <w:r w:rsidRPr="00923415">
        <w:rPr>
          <w:rFonts w:eastAsia="宋体" w:hint="eastAsia"/>
          <w:b/>
          <w:lang w:eastAsia="zh-CN"/>
        </w:rPr>
        <w:t>P</w:t>
      </w:r>
      <w:r w:rsidRPr="00923415">
        <w:rPr>
          <w:rFonts w:eastAsia="宋体"/>
          <w:b/>
          <w:lang w:eastAsia="zh-CN"/>
        </w:rPr>
        <w:t xml:space="preserve">roposal </w:t>
      </w:r>
      <w:r>
        <w:rPr>
          <w:rFonts w:eastAsia="宋体"/>
          <w:b/>
          <w:lang w:eastAsia="zh-CN"/>
        </w:rPr>
        <w:t>3</w:t>
      </w:r>
      <w:r w:rsidRPr="00923415">
        <w:rPr>
          <w:rFonts w:eastAsia="宋体"/>
          <w:b/>
          <w:lang w:eastAsia="zh-CN"/>
        </w:rPr>
        <w:t xml:space="preserve">: </w:t>
      </w:r>
      <w:r>
        <w:rPr>
          <w:rFonts w:eastAsia="宋体"/>
          <w:b/>
          <w:lang w:eastAsia="zh-CN"/>
        </w:rPr>
        <w:t>RAN4 not to define any measurement capability requirements for PRS measurement.</w:t>
      </w:r>
    </w:p>
    <w:p w:rsidR="00817547" w:rsidRPr="000B245A" w:rsidRDefault="00817547" w:rsidP="00817547">
      <w:pPr>
        <w:spacing w:before="120" w:after="120"/>
        <w:rPr>
          <w:rFonts w:eastAsia="宋体"/>
          <w:b/>
          <w:lang w:val="en-US" w:eastAsia="zh-CN"/>
        </w:rPr>
      </w:pPr>
      <w:r w:rsidRPr="000B245A">
        <w:rPr>
          <w:rFonts w:eastAsia="宋体" w:hint="eastAsia"/>
          <w:b/>
          <w:lang w:val="en-US" w:eastAsia="zh-CN"/>
        </w:rPr>
        <w:t>P</w:t>
      </w:r>
      <w:r w:rsidRPr="000B245A">
        <w:rPr>
          <w:rFonts w:eastAsia="宋体"/>
          <w:b/>
          <w:lang w:val="en-US" w:eastAsia="zh-CN"/>
        </w:rPr>
        <w:t xml:space="preserve">roposal 4: Adopt option 2 for side conditions for PRS-RSRP measurement: defined for </w:t>
      </w:r>
      <w:r w:rsidRPr="000B245A">
        <w:rPr>
          <w:rFonts w:eastAsia="宋体"/>
          <w:b/>
          <w:lang w:eastAsia="zh-CN"/>
        </w:rPr>
        <w:t>neighbour cell/TRPs only.</w:t>
      </w:r>
    </w:p>
    <w:p w:rsidR="00817547" w:rsidRDefault="00817547" w:rsidP="00817547">
      <w:pPr>
        <w:spacing w:before="120" w:after="120"/>
      </w:pPr>
      <w:r w:rsidRPr="00AB0906">
        <w:rPr>
          <w:rFonts w:eastAsia="宋体"/>
          <w:b/>
          <w:lang w:eastAsia="zh-CN"/>
        </w:rPr>
        <w:t xml:space="preserve">Proposal </w:t>
      </w:r>
      <w:r>
        <w:rPr>
          <w:rFonts w:eastAsia="宋体"/>
          <w:b/>
          <w:lang w:eastAsia="zh-CN"/>
        </w:rPr>
        <w:t>5</w:t>
      </w:r>
      <w:r w:rsidRPr="00AB0906">
        <w:rPr>
          <w:rFonts w:eastAsia="宋体"/>
          <w:b/>
          <w:lang w:eastAsia="zh-CN"/>
        </w:rPr>
        <w:t xml:space="preserve">: </w:t>
      </w:r>
      <w:r>
        <w:rPr>
          <w:rFonts w:eastAsia="宋体"/>
          <w:b/>
          <w:lang w:eastAsia="zh-CN"/>
        </w:rPr>
        <w:t>PRS-RSRP</w:t>
      </w:r>
      <w:r w:rsidRPr="00824BFD">
        <w:rPr>
          <w:rFonts w:eastAsia="宋体"/>
          <w:b/>
          <w:lang w:eastAsia="zh-CN"/>
        </w:rPr>
        <w:t xml:space="preserve"> accuracy requirements are defined based on single shot measurement.</w:t>
      </w:r>
    </w:p>
    <w:p w:rsidR="00610113" w:rsidRPr="00817547" w:rsidRDefault="00817547" w:rsidP="009065D0">
      <w:pPr>
        <w:overflowPunct w:val="0"/>
        <w:autoSpaceDE w:val="0"/>
        <w:autoSpaceDN w:val="0"/>
        <w:adjustRightInd w:val="0"/>
        <w:spacing w:beforeLines="0" w:before="120" w:afterLines="0" w:after="120"/>
        <w:textAlignment w:val="baseline"/>
        <w:rPr>
          <w:rFonts w:eastAsia="宋体"/>
          <w:b/>
          <w:lang w:eastAsia="zh-CN"/>
        </w:rPr>
      </w:pPr>
      <w:r w:rsidRPr="00817547">
        <w:rPr>
          <w:rFonts w:eastAsia="宋体"/>
          <w:b/>
          <w:lang w:eastAsia="zh-CN"/>
        </w:rPr>
        <w:t xml:space="preserve">Proposal 6: </w:t>
      </w:r>
      <w:r w:rsidR="00231784">
        <w:rPr>
          <w:rFonts w:eastAsia="宋体"/>
          <w:b/>
          <w:lang w:eastAsia="zh-CN"/>
        </w:rPr>
        <w:t>A</w:t>
      </w:r>
      <w:r w:rsidRPr="00817547">
        <w:rPr>
          <w:rFonts w:eastAsia="宋体"/>
          <w:b/>
          <w:lang w:eastAsia="zh-CN"/>
        </w:rPr>
        <w:t>dopt option 2 or option 3 for defining PRS-RSRP accuracy requirements: define relative accuracy only, or define both absolute and relative accuracy.</w:t>
      </w:r>
    </w:p>
    <w:p w:rsidR="00C0754F" w:rsidRDefault="00C0754F" w:rsidP="00C0754F">
      <w:pPr>
        <w:pStyle w:val="1"/>
        <w:jc w:val="both"/>
        <w:rPr>
          <w:lang w:val="en-US"/>
        </w:rPr>
      </w:pPr>
      <w:r w:rsidRPr="00C0754F">
        <w:rPr>
          <w:lang w:val="en-US"/>
        </w:rPr>
        <w:t>Reference</w:t>
      </w:r>
    </w:p>
    <w:p w:rsidR="00821CCC" w:rsidRDefault="00B970D4" w:rsidP="00B970D4">
      <w:pPr>
        <w:numPr>
          <w:ilvl w:val="0"/>
          <w:numId w:val="5"/>
        </w:numPr>
        <w:spacing w:before="120" w:after="120"/>
        <w:rPr>
          <w:rFonts w:eastAsia="宋体"/>
          <w:lang w:val="en-US" w:eastAsia="zh-CN"/>
        </w:rPr>
      </w:pPr>
      <w:r w:rsidRPr="00B970D4">
        <w:rPr>
          <w:rFonts w:eastAsia="宋体"/>
          <w:lang w:val="en-US" w:eastAsia="zh-CN"/>
        </w:rPr>
        <w:t>R4-2009139</w:t>
      </w:r>
      <w:r>
        <w:rPr>
          <w:rFonts w:eastAsia="宋体"/>
          <w:lang w:val="en-US" w:eastAsia="zh-CN"/>
        </w:rPr>
        <w:t xml:space="preserve">, </w:t>
      </w:r>
      <w:r w:rsidRPr="00B970D4">
        <w:rPr>
          <w:rFonts w:eastAsia="宋体"/>
          <w:lang w:val="en-US" w:eastAsia="zh-CN"/>
        </w:rPr>
        <w:t>WF on requirements for NR Positioning PRS-RSRP, SSB and CSI-RS RSRP/RSRQ measurements</w:t>
      </w:r>
      <w:r>
        <w:rPr>
          <w:rFonts w:eastAsia="宋体"/>
          <w:lang w:val="en-US" w:eastAsia="zh-CN"/>
        </w:rPr>
        <w:t>, Intel</w:t>
      </w:r>
    </w:p>
    <w:p w:rsidR="008B0F5C" w:rsidRDefault="008B0F5C" w:rsidP="008B0F5C">
      <w:pPr>
        <w:numPr>
          <w:ilvl w:val="0"/>
          <w:numId w:val="5"/>
        </w:numPr>
        <w:spacing w:before="120" w:after="120"/>
        <w:rPr>
          <w:rFonts w:eastAsia="宋体"/>
          <w:lang w:val="en-US" w:eastAsia="zh-CN"/>
        </w:rPr>
      </w:pPr>
      <w:r w:rsidRPr="00E8691F">
        <w:rPr>
          <w:rFonts w:eastAsia="宋体"/>
          <w:lang w:val="en-US" w:eastAsia="zh-CN"/>
        </w:rPr>
        <w:t>RP-201343, Rel-16 Work Item Exception NR Positioning – Core, Intel Corporation</w:t>
      </w:r>
    </w:p>
    <w:p w:rsidR="00F42D7B" w:rsidRDefault="00F42D7B" w:rsidP="00F42D7B">
      <w:pPr>
        <w:numPr>
          <w:ilvl w:val="0"/>
          <w:numId w:val="5"/>
        </w:numPr>
        <w:spacing w:before="120" w:after="120"/>
        <w:rPr>
          <w:rFonts w:eastAsia="宋体"/>
          <w:lang w:val="en-US" w:eastAsia="zh-CN"/>
        </w:rPr>
      </w:pPr>
      <w:r>
        <w:rPr>
          <w:rFonts w:eastAsia="宋体"/>
          <w:lang w:val="en-US" w:eastAsia="zh-CN"/>
        </w:rPr>
        <w:t>R4-20</w:t>
      </w:r>
      <w:r w:rsidR="00376857">
        <w:rPr>
          <w:rFonts w:eastAsia="宋体"/>
          <w:lang w:val="en-US" w:eastAsia="zh-CN"/>
        </w:rPr>
        <w:t>11156</w:t>
      </w:r>
      <w:bookmarkStart w:id="0" w:name="_GoBack"/>
      <w:bookmarkEnd w:id="0"/>
      <w:r>
        <w:rPr>
          <w:rFonts w:eastAsia="宋体"/>
          <w:lang w:val="en-US" w:eastAsia="zh-CN"/>
        </w:rPr>
        <w:t xml:space="preserve">, </w:t>
      </w:r>
      <w:r w:rsidRPr="00F42D7B">
        <w:rPr>
          <w:rFonts w:eastAsia="宋体"/>
          <w:lang w:val="en-US" w:eastAsia="zh-CN"/>
        </w:rPr>
        <w:t>Discussion on RSTD measurement</w:t>
      </w:r>
      <w:r>
        <w:rPr>
          <w:rFonts w:eastAsia="宋体"/>
          <w:lang w:val="en-US" w:eastAsia="zh-CN"/>
        </w:rPr>
        <w:t xml:space="preserve">, </w:t>
      </w:r>
      <w:r w:rsidRPr="00F42D7B">
        <w:rPr>
          <w:rFonts w:eastAsia="宋体"/>
          <w:lang w:val="en-US" w:eastAsia="zh-CN"/>
        </w:rPr>
        <w:t xml:space="preserve">Huawei, </w:t>
      </w:r>
      <w:proofErr w:type="spellStart"/>
      <w:r w:rsidRPr="00F42D7B">
        <w:rPr>
          <w:rFonts w:eastAsia="宋体"/>
          <w:lang w:val="en-US" w:eastAsia="zh-CN"/>
        </w:rPr>
        <w:t>HiSilicon</w:t>
      </w:r>
      <w:proofErr w:type="spellEnd"/>
    </w:p>
    <w:p w:rsidR="00F42D7B" w:rsidRPr="00817547" w:rsidRDefault="00F42D7B" w:rsidP="00817547">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 xml:space="preserve">1-2005110, </w:t>
      </w:r>
      <w:r w:rsidRPr="00E43EAB">
        <w:rPr>
          <w:rFonts w:eastAsia="宋体"/>
          <w:lang w:val="en-US" w:eastAsia="zh-CN"/>
        </w:rPr>
        <w:t>RAN1 UE features list for Rel-16 NR updated after RAN1#101-e</w:t>
      </w:r>
      <w:r>
        <w:rPr>
          <w:rFonts w:eastAsia="宋体"/>
          <w:lang w:val="en-US" w:eastAsia="zh-CN"/>
        </w:rPr>
        <w:t xml:space="preserve">, </w:t>
      </w:r>
      <w:r w:rsidRPr="00E43EAB">
        <w:rPr>
          <w:rFonts w:eastAsia="宋体"/>
          <w:lang w:val="en-US" w:eastAsia="zh-CN"/>
        </w:rPr>
        <w:t>Moderators (AT&amp;T, NTT DOCOMO, INC.)</w:t>
      </w:r>
    </w:p>
    <w:sectPr w:rsidR="00F42D7B" w:rsidRPr="0081754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C5B" w:rsidRDefault="003E2C5B">
      <w:pPr>
        <w:spacing w:before="120" w:after="120"/>
      </w:pPr>
      <w:r>
        <w:separator/>
      </w:r>
    </w:p>
  </w:endnote>
  <w:endnote w:type="continuationSeparator" w:id="0">
    <w:p w:rsidR="003E2C5B" w:rsidRDefault="003E2C5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45A" w:rsidRDefault="000B245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B245A" w:rsidRDefault="000B245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45A" w:rsidRDefault="000B245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76857">
      <w:rPr>
        <w:rStyle w:val="af1"/>
      </w:rPr>
      <w:t>4</w:t>
    </w:r>
    <w:r>
      <w:rPr>
        <w:rStyle w:val="af1"/>
      </w:rPr>
      <w:fldChar w:fldCharType="end"/>
    </w:r>
  </w:p>
  <w:p w:rsidR="000B245A" w:rsidRDefault="000B245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C5B" w:rsidRDefault="003E2C5B">
      <w:pPr>
        <w:spacing w:before="120" w:after="120"/>
      </w:pPr>
      <w:r>
        <w:separator/>
      </w:r>
    </w:p>
  </w:footnote>
  <w:footnote w:type="continuationSeparator" w:id="0">
    <w:p w:rsidR="003E2C5B" w:rsidRDefault="003E2C5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53E73"/>
    <w:multiLevelType w:val="hybridMultilevel"/>
    <w:tmpl w:val="E2186712"/>
    <w:lvl w:ilvl="0" w:tplc="AB8EDA24">
      <w:start w:val="1"/>
      <w:numFmt w:val="bullet"/>
      <w:lvlText w:val="•"/>
      <w:lvlJc w:val="left"/>
      <w:pPr>
        <w:tabs>
          <w:tab w:val="num" w:pos="720"/>
        </w:tabs>
        <w:ind w:left="720" w:hanging="360"/>
      </w:pPr>
      <w:rPr>
        <w:rFonts w:ascii="Arial" w:hAnsi="Arial" w:hint="default"/>
      </w:rPr>
    </w:lvl>
    <w:lvl w:ilvl="1" w:tplc="3522D9E0">
      <w:numFmt w:val="bullet"/>
      <w:lvlText w:val="–"/>
      <w:lvlJc w:val="left"/>
      <w:pPr>
        <w:tabs>
          <w:tab w:val="num" w:pos="1440"/>
        </w:tabs>
        <w:ind w:left="1440" w:hanging="360"/>
      </w:pPr>
      <w:rPr>
        <w:rFonts w:ascii="Arial" w:hAnsi="Arial" w:hint="default"/>
      </w:rPr>
    </w:lvl>
    <w:lvl w:ilvl="2" w:tplc="03AE8396">
      <w:numFmt w:val="bullet"/>
      <w:lvlText w:val="•"/>
      <w:lvlJc w:val="left"/>
      <w:pPr>
        <w:tabs>
          <w:tab w:val="num" w:pos="2160"/>
        </w:tabs>
        <w:ind w:left="2160" w:hanging="360"/>
      </w:pPr>
      <w:rPr>
        <w:rFonts w:ascii="Arial" w:hAnsi="Arial" w:hint="default"/>
      </w:rPr>
    </w:lvl>
    <w:lvl w:ilvl="3" w:tplc="97E4AA36" w:tentative="1">
      <w:start w:val="1"/>
      <w:numFmt w:val="bullet"/>
      <w:lvlText w:val="•"/>
      <w:lvlJc w:val="left"/>
      <w:pPr>
        <w:tabs>
          <w:tab w:val="num" w:pos="2880"/>
        </w:tabs>
        <w:ind w:left="2880" w:hanging="360"/>
      </w:pPr>
      <w:rPr>
        <w:rFonts w:ascii="Arial" w:hAnsi="Arial" w:hint="default"/>
      </w:rPr>
    </w:lvl>
    <w:lvl w:ilvl="4" w:tplc="87EE1C2E" w:tentative="1">
      <w:start w:val="1"/>
      <w:numFmt w:val="bullet"/>
      <w:lvlText w:val="•"/>
      <w:lvlJc w:val="left"/>
      <w:pPr>
        <w:tabs>
          <w:tab w:val="num" w:pos="3600"/>
        </w:tabs>
        <w:ind w:left="3600" w:hanging="360"/>
      </w:pPr>
      <w:rPr>
        <w:rFonts w:ascii="Arial" w:hAnsi="Arial" w:hint="default"/>
      </w:rPr>
    </w:lvl>
    <w:lvl w:ilvl="5" w:tplc="7714D2CE" w:tentative="1">
      <w:start w:val="1"/>
      <w:numFmt w:val="bullet"/>
      <w:lvlText w:val="•"/>
      <w:lvlJc w:val="left"/>
      <w:pPr>
        <w:tabs>
          <w:tab w:val="num" w:pos="4320"/>
        </w:tabs>
        <w:ind w:left="4320" w:hanging="360"/>
      </w:pPr>
      <w:rPr>
        <w:rFonts w:ascii="Arial" w:hAnsi="Arial" w:hint="default"/>
      </w:rPr>
    </w:lvl>
    <w:lvl w:ilvl="6" w:tplc="A7C47E54" w:tentative="1">
      <w:start w:val="1"/>
      <w:numFmt w:val="bullet"/>
      <w:lvlText w:val="•"/>
      <w:lvlJc w:val="left"/>
      <w:pPr>
        <w:tabs>
          <w:tab w:val="num" w:pos="5040"/>
        </w:tabs>
        <w:ind w:left="5040" w:hanging="360"/>
      </w:pPr>
      <w:rPr>
        <w:rFonts w:ascii="Arial" w:hAnsi="Arial" w:hint="default"/>
      </w:rPr>
    </w:lvl>
    <w:lvl w:ilvl="7" w:tplc="DE807278" w:tentative="1">
      <w:start w:val="1"/>
      <w:numFmt w:val="bullet"/>
      <w:lvlText w:val="•"/>
      <w:lvlJc w:val="left"/>
      <w:pPr>
        <w:tabs>
          <w:tab w:val="num" w:pos="5760"/>
        </w:tabs>
        <w:ind w:left="5760" w:hanging="360"/>
      </w:pPr>
      <w:rPr>
        <w:rFonts w:ascii="Arial" w:hAnsi="Arial" w:hint="default"/>
      </w:rPr>
    </w:lvl>
    <w:lvl w:ilvl="8" w:tplc="E3527E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E7547D"/>
    <w:multiLevelType w:val="hybridMultilevel"/>
    <w:tmpl w:val="FBF6A0BA"/>
    <w:lvl w:ilvl="0" w:tplc="96DE5258">
      <w:start w:val="1"/>
      <w:numFmt w:val="bullet"/>
      <w:lvlText w:val="•"/>
      <w:lvlJc w:val="left"/>
      <w:pPr>
        <w:tabs>
          <w:tab w:val="num" w:pos="720"/>
        </w:tabs>
        <w:ind w:left="720" w:hanging="360"/>
      </w:pPr>
      <w:rPr>
        <w:rFonts w:ascii="Arial" w:hAnsi="Arial" w:hint="default"/>
      </w:rPr>
    </w:lvl>
    <w:lvl w:ilvl="1" w:tplc="55A29202">
      <w:numFmt w:val="bullet"/>
      <w:lvlText w:val="–"/>
      <w:lvlJc w:val="left"/>
      <w:pPr>
        <w:tabs>
          <w:tab w:val="num" w:pos="1440"/>
        </w:tabs>
        <w:ind w:left="1440" w:hanging="360"/>
      </w:pPr>
      <w:rPr>
        <w:rFonts w:ascii="Arial" w:hAnsi="Arial" w:hint="default"/>
      </w:rPr>
    </w:lvl>
    <w:lvl w:ilvl="2" w:tplc="BB5685C0">
      <w:numFmt w:val="bullet"/>
      <w:lvlText w:val="•"/>
      <w:lvlJc w:val="left"/>
      <w:pPr>
        <w:tabs>
          <w:tab w:val="num" w:pos="2160"/>
        </w:tabs>
        <w:ind w:left="2160" w:hanging="360"/>
      </w:pPr>
      <w:rPr>
        <w:rFonts w:ascii="Arial" w:hAnsi="Arial" w:hint="default"/>
      </w:rPr>
    </w:lvl>
    <w:lvl w:ilvl="3" w:tplc="BB70667C">
      <w:numFmt w:val="bullet"/>
      <w:lvlText w:val="–"/>
      <w:lvlJc w:val="left"/>
      <w:pPr>
        <w:tabs>
          <w:tab w:val="num" w:pos="2880"/>
        </w:tabs>
        <w:ind w:left="2880" w:hanging="360"/>
      </w:pPr>
      <w:rPr>
        <w:rFonts w:ascii="Arial" w:hAnsi="Arial" w:hint="default"/>
      </w:rPr>
    </w:lvl>
    <w:lvl w:ilvl="4" w:tplc="0DA0085A" w:tentative="1">
      <w:start w:val="1"/>
      <w:numFmt w:val="bullet"/>
      <w:lvlText w:val="•"/>
      <w:lvlJc w:val="left"/>
      <w:pPr>
        <w:tabs>
          <w:tab w:val="num" w:pos="3600"/>
        </w:tabs>
        <w:ind w:left="3600" w:hanging="360"/>
      </w:pPr>
      <w:rPr>
        <w:rFonts w:ascii="Arial" w:hAnsi="Arial" w:hint="default"/>
      </w:rPr>
    </w:lvl>
    <w:lvl w:ilvl="5" w:tplc="B9A45918" w:tentative="1">
      <w:start w:val="1"/>
      <w:numFmt w:val="bullet"/>
      <w:lvlText w:val="•"/>
      <w:lvlJc w:val="left"/>
      <w:pPr>
        <w:tabs>
          <w:tab w:val="num" w:pos="4320"/>
        </w:tabs>
        <w:ind w:left="4320" w:hanging="360"/>
      </w:pPr>
      <w:rPr>
        <w:rFonts w:ascii="Arial" w:hAnsi="Arial" w:hint="default"/>
      </w:rPr>
    </w:lvl>
    <w:lvl w:ilvl="6" w:tplc="7828249C" w:tentative="1">
      <w:start w:val="1"/>
      <w:numFmt w:val="bullet"/>
      <w:lvlText w:val="•"/>
      <w:lvlJc w:val="left"/>
      <w:pPr>
        <w:tabs>
          <w:tab w:val="num" w:pos="5040"/>
        </w:tabs>
        <w:ind w:left="5040" w:hanging="360"/>
      </w:pPr>
      <w:rPr>
        <w:rFonts w:ascii="Arial" w:hAnsi="Arial" w:hint="default"/>
      </w:rPr>
    </w:lvl>
    <w:lvl w:ilvl="7" w:tplc="F894F31A" w:tentative="1">
      <w:start w:val="1"/>
      <w:numFmt w:val="bullet"/>
      <w:lvlText w:val="•"/>
      <w:lvlJc w:val="left"/>
      <w:pPr>
        <w:tabs>
          <w:tab w:val="num" w:pos="5760"/>
        </w:tabs>
        <w:ind w:left="5760" w:hanging="360"/>
      </w:pPr>
      <w:rPr>
        <w:rFonts w:ascii="Arial" w:hAnsi="Arial" w:hint="default"/>
      </w:rPr>
    </w:lvl>
    <w:lvl w:ilvl="8" w:tplc="AEBC15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133DD0"/>
    <w:multiLevelType w:val="hybridMultilevel"/>
    <w:tmpl w:val="4BD47A86"/>
    <w:lvl w:ilvl="0" w:tplc="D4A2CDBE">
      <w:start w:val="1"/>
      <w:numFmt w:val="bullet"/>
      <w:lvlText w:val="•"/>
      <w:lvlJc w:val="left"/>
      <w:pPr>
        <w:tabs>
          <w:tab w:val="num" w:pos="720"/>
        </w:tabs>
        <w:ind w:left="720" w:hanging="360"/>
      </w:pPr>
      <w:rPr>
        <w:rFonts w:ascii="Arial" w:hAnsi="Arial" w:hint="default"/>
      </w:rPr>
    </w:lvl>
    <w:lvl w:ilvl="1" w:tplc="7E089848">
      <w:numFmt w:val="bullet"/>
      <w:lvlText w:val="–"/>
      <w:lvlJc w:val="left"/>
      <w:pPr>
        <w:tabs>
          <w:tab w:val="num" w:pos="1440"/>
        </w:tabs>
        <w:ind w:left="1440" w:hanging="360"/>
      </w:pPr>
      <w:rPr>
        <w:rFonts w:ascii="Arial" w:hAnsi="Arial" w:hint="default"/>
      </w:rPr>
    </w:lvl>
    <w:lvl w:ilvl="2" w:tplc="9DEA8CA4">
      <w:numFmt w:val="bullet"/>
      <w:lvlText w:val="•"/>
      <w:lvlJc w:val="left"/>
      <w:pPr>
        <w:tabs>
          <w:tab w:val="num" w:pos="2160"/>
        </w:tabs>
        <w:ind w:left="2160" w:hanging="360"/>
      </w:pPr>
      <w:rPr>
        <w:rFonts w:ascii="Arial" w:hAnsi="Arial" w:hint="default"/>
      </w:rPr>
    </w:lvl>
    <w:lvl w:ilvl="3" w:tplc="16D696D2">
      <w:numFmt w:val="bullet"/>
      <w:lvlText w:val="–"/>
      <w:lvlJc w:val="left"/>
      <w:pPr>
        <w:tabs>
          <w:tab w:val="num" w:pos="2880"/>
        </w:tabs>
        <w:ind w:left="2880" w:hanging="360"/>
      </w:pPr>
      <w:rPr>
        <w:rFonts w:ascii="Arial" w:hAnsi="Arial" w:hint="default"/>
      </w:rPr>
    </w:lvl>
    <w:lvl w:ilvl="4" w:tplc="80C8D6E0" w:tentative="1">
      <w:start w:val="1"/>
      <w:numFmt w:val="bullet"/>
      <w:lvlText w:val="•"/>
      <w:lvlJc w:val="left"/>
      <w:pPr>
        <w:tabs>
          <w:tab w:val="num" w:pos="3600"/>
        </w:tabs>
        <w:ind w:left="3600" w:hanging="360"/>
      </w:pPr>
      <w:rPr>
        <w:rFonts w:ascii="Arial" w:hAnsi="Arial" w:hint="default"/>
      </w:rPr>
    </w:lvl>
    <w:lvl w:ilvl="5" w:tplc="C948801E" w:tentative="1">
      <w:start w:val="1"/>
      <w:numFmt w:val="bullet"/>
      <w:lvlText w:val="•"/>
      <w:lvlJc w:val="left"/>
      <w:pPr>
        <w:tabs>
          <w:tab w:val="num" w:pos="4320"/>
        </w:tabs>
        <w:ind w:left="4320" w:hanging="360"/>
      </w:pPr>
      <w:rPr>
        <w:rFonts w:ascii="Arial" w:hAnsi="Arial" w:hint="default"/>
      </w:rPr>
    </w:lvl>
    <w:lvl w:ilvl="6" w:tplc="866A0260" w:tentative="1">
      <w:start w:val="1"/>
      <w:numFmt w:val="bullet"/>
      <w:lvlText w:val="•"/>
      <w:lvlJc w:val="left"/>
      <w:pPr>
        <w:tabs>
          <w:tab w:val="num" w:pos="5040"/>
        </w:tabs>
        <w:ind w:left="5040" w:hanging="360"/>
      </w:pPr>
      <w:rPr>
        <w:rFonts w:ascii="Arial" w:hAnsi="Arial" w:hint="default"/>
      </w:rPr>
    </w:lvl>
    <w:lvl w:ilvl="7" w:tplc="69B25386" w:tentative="1">
      <w:start w:val="1"/>
      <w:numFmt w:val="bullet"/>
      <w:lvlText w:val="•"/>
      <w:lvlJc w:val="left"/>
      <w:pPr>
        <w:tabs>
          <w:tab w:val="num" w:pos="5760"/>
        </w:tabs>
        <w:ind w:left="5760" w:hanging="360"/>
      </w:pPr>
      <w:rPr>
        <w:rFonts w:ascii="Arial" w:hAnsi="Arial" w:hint="default"/>
      </w:rPr>
    </w:lvl>
    <w:lvl w:ilvl="8" w:tplc="C5560E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B3677AE"/>
    <w:multiLevelType w:val="hybridMultilevel"/>
    <w:tmpl w:val="2B20DCC0"/>
    <w:lvl w:ilvl="0" w:tplc="2B00EA98">
      <w:start w:val="1"/>
      <w:numFmt w:val="bullet"/>
      <w:lvlText w:val="•"/>
      <w:lvlJc w:val="left"/>
      <w:pPr>
        <w:tabs>
          <w:tab w:val="num" w:pos="720"/>
        </w:tabs>
        <w:ind w:left="720" w:hanging="360"/>
      </w:pPr>
      <w:rPr>
        <w:rFonts w:ascii="Arial" w:hAnsi="Arial" w:hint="default"/>
      </w:rPr>
    </w:lvl>
    <w:lvl w:ilvl="1" w:tplc="8B56D1E0">
      <w:numFmt w:val="bullet"/>
      <w:lvlText w:val="–"/>
      <w:lvlJc w:val="left"/>
      <w:pPr>
        <w:tabs>
          <w:tab w:val="num" w:pos="1440"/>
        </w:tabs>
        <w:ind w:left="1440" w:hanging="360"/>
      </w:pPr>
      <w:rPr>
        <w:rFonts w:ascii="Arial" w:hAnsi="Arial" w:hint="default"/>
      </w:rPr>
    </w:lvl>
    <w:lvl w:ilvl="2" w:tplc="0D2CA4DA" w:tentative="1">
      <w:start w:val="1"/>
      <w:numFmt w:val="bullet"/>
      <w:lvlText w:val="•"/>
      <w:lvlJc w:val="left"/>
      <w:pPr>
        <w:tabs>
          <w:tab w:val="num" w:pos="2160"/>
        </w:tabs>
        <w:ind w:left="2160" w:hanging="360"/>
      </w:pPr>
      <w:rPr>
        <w:rFonts w:ascii="Arial" w:hAnsi="Arial" w:hint="default"/>
      </w:rPr>
    </w:lvl>
    <w:lvl w:ilvl="3" w:tplc="DC5AEBB0" w:tentative="1">
      <w:start w:val="1"/>
      <w:numFmt w:val="bullet"/>
      <w:lvlText w:val="•"/>
      <w:lvlJc w:val="left"/>
      <w:pPr>
        <w:tabs>
          <w:tab w:val="num" w:pos="2880"/>
        </w:tabs>
        <w:ind w:left="2880" w:hanging="360"/>
      </w:pPr>
      <w:rPr>
        <w:rFonts w:ascii="Arial" w:hAnsi="Arial" w:hint="default"/>
      </w:rPr>
    </w:lvl>
    <w:lvl w:ilvl="4" w:tplc="73EA5BD4" w:tentative="1">
      <w:start w:val="1"/>
      <w:numFmt w:val="bullet"/>
      <w:lvlText w:val="•"/>
      <w:lvlJc w:val="left"/>
      <w:pPr>
        <w:tabs>
          <w:tab w:val="num" w:pos="3600"/>
        </w:tabs>
        <w:ind w:left="3600" w:hanging="360"/>
      </w:pPr>
      <w:rPr>
        <w:rFonts w:ascii="Arial" w:hAnsi="Arial" w:hint="default"/>
      </w:rPr>
    </w:lvl>
    <w:lvl w:ilvl="5" w:tplc="3FE22D0E" w:tentative="1">
      <w:start w:val="1"/>
      <w:numFmt w:val="bullet"/>
      <w:lvlText w:val="•"/>
      <w:lvlJc w:val="left"/>
      <w:pPr>
        <w:tabs>
          <w:tab w:val="num" w:pos="4320"/>
        </w:tabs>
        <w:ind w:left="4320" w:hanging="360"/>
      </w:pPr>
      <w:rPr>
        <w:rFonts w:ascii="Arial" w:hAnsi="Arial" w:hint="default"/>
      </w:rPr>
    </w:lvl>
    <w:lvl w:ilvl="6" w:tplc="B992A720" w:tentative="1">
      <w:start w:val="1"/>
      <w:numFmt w:val="bullet"/>
      <w:lvlText w:val="•"/>
      <w:lvlJc w:val="left"/>
      <w:pPr>
        <w:tabs>
          <w:tab w:val="num" w:pos="5040"/>
        </w:tabs>
        <w:ind w:left="5040" w:hanging="360"/>
      </w:pPr>
      <w:rPr>
        <w:rFonts w:ascii="Arial" w:hAnsi="Arial" w:hint="default"/>
      </w:rPr>
    </w:lvl>
    <w:lvl w:ilvl="7" w:tplc="013A7F48" w:tentative="1">
      <w:start w:val="1"/>
      <w:numFmt w:val="bullet"/>
      <w:lvlText w:val="•"/>
      <w:lvlJc w:val="left"/>
      <w:pPr>
        <w:tabs>
          <w:tab w:val="num" w:pos="5760"/>
        </w:tabs>
        <w:ind w:left="5760" w:hanging="360"/>
      </w:pPr>
      <w:rPr>
        <w:rFonts w:ascii="Arial" w:hAnsi="Arial" w:hint="default"/>
      </w:rPr>
    </w:lvl>
    <w:lvl w:ilvl="8" w:tplc="4CE673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0"/>
  </w:num>
  <w:num w:numId="3">
    <w:abstractNumId w:val="11"/>
  </w:num>
  <w:num w:numId="4">
    <w:abstractNumId w:val="1"/>
  </w:num>
  <w:num w:numId="5">
    <w:abstractNumId w:val="3"/>
  </w:num>
  <w:num w:numId="6">
    <w:abstractNumId w:val="8"/>
  </w:num>
  <w:num w:numId="7">
    <w:abstractNumId w:val="6"/>
  </w:num>
  <w:num w:numId="8">
    <w:abstractNumId w:val="13"/>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9"/>
  </w:num>
  <w:num w:numId="12">
    <w:abstractNumId w:val="0"/>
  </w:num>
  <w:num w:numId="13">
    <w:abstractNumId w:val="7"/>
  </w:num>
  <w:num w:numId="14">
    <w:abstractNumId w:val="2"/>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77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13A"/>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5A"/>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7EA"/>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C46"/>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10524"/>
    <w:rsid w:val="00210771"/>
    <w:rsid w:val="0021083C"/>
    <w:rsid w:val="00210CE1"/>
    <w:rsid w:val="00211030"/>
    <w:rsid w:val="00211D4D"/>
    <w:rsid w:val="002121D7"/>
    <w:rsid w:val="00212317"/>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1784"/>
    <w:rsid w:val="002322F6"/>
    <w:rsid w:val="00232321"/>
    <w:rsid w:val="00233007"/>
    <w:rsid w:val="00233355"/>
    <w:rsid w:val="0023379E"/>
    <w:rsid w:val="00233A2D"/>
    <w:rsid w:val="00233C7C"/>
    <w:rsid w:val="00233EC2"/>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64F"/>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2D8"/>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289"/>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3FE7"/>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857"/>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C5B"/>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6E"/>
    <w:rsid w:val="006059EE"/>
    <w:rsid w:val="00605A36"/>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CD3"/>
    <w:rsid w:val="00643ECF"/>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585"/>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47"/>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5C"/>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7D"/>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623"/>
    <w:rsid w:val="0094476A"/>
    <w:rsid w:val="009447F1"/>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04A"/>
    <w:rsid w:val="00953398"/>
    <w:rsid w:val="009536E5"/>
    <w:rsid w:val="00953893"/>
    <w:rsid w:val="00953CF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76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0D4"/>
    <w:rsid w:val="00B9759E"/>
    <w:rsid w:val="00B976FB"/>
    <w:rsid w:val="00B9773C"/>
    <w:rsid w:val="00B97DEF"/>
    <w:rsid w:val="00BA019E"/>
    <w:rsid w:val="00BA06C5"/>
    <w:rsid w:val="00BA0DEE"/>
    <w:rsid w:val="00BA18D2"/>
    <w:rsid w:val="00BA1E06"/>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5B0C"/>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C44"/>
    <w:rsid w:val="00CD3DDC"/>
    <w:rsid w:val="00CD3DFB"/>
    <w:rsid w:val="00CD4441"/>
    <w:rsid w:val="00CD4B2A"/>
    <w:rsid w:val="00CD4B4A"/>
    <w:rsid w:val="00CD4D4E"/>
    <w:rsid w:val="00CD585B"/>
    <w:rsid w:val="00CD5D50"/>
    <w:rsid w:val="00CD5F04"/>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C01"/>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2D7B"/>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ADA6002-CCBC-49B8-8C3D-88C49C3C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D6696D"/>
    <w:pPr>
      <w:spacing w:after="0"/>
      <w:ind w:left="720"/>
      <w:contextualSpacing/>
    </w:pPr>
    <w:rPr>
      <w:rFonts w:eastAsia="Times New Roman"/>
      <w:sz w:val="24"/>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1C3F9C"/>
    <w:rPr>
      <w:rFonts w:ascii="Times New Roman" w:eastAsia="Times New Roman" w:hAnsi="Times New Roman"/>
      <w:sz w:val="24"/>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0908412">
      <w:bodyDiv w:val="1"/>
      <w:marLeft w:val="0"/>
      <w:marRight w:val="0"/>
      <w:marTop w:val="0"/>
      <w:marBottom w:val="0"/>
      <w:divBdr>
        <w:top w:val="none" w:sz="0" w:space="0" w:color="auto"/>
        <w:left w:val="none" w:sz="0" w:space="0" w:color="auto"/>
        <w:bottom w:val="none" w:sz="0" w:space="0" w:color="auto"/>
        <w:right w:val="none" w:sz="0" w:space="0" w:color="auto"/>
      </w:divBdr>
      <w:divsChild>
        <w:div w:id="1584989597">
          <w:marLeft w:val="547"/>
          <w:marRight w:val="0"/>
          <w:marTop w:val="130"/>
          <w:marBottom w:val="0"/>
          <w:divBdr>
            <w:top w:val="none" w:sz="0" w:space="0" w:color="auto"/>
            <w:left w:val="none" w:sz="0" w:space="0" w:color="auto"/>
            <w:bottom w:val="none" w:sz="0" w:space="0" w:color="auto"/>
            <w:right w:val="none" w:sz="0" w:space="0" w:color="auto"/>
          </w:divBdr>
        </w:div>
        <w:div w:id="554126014">
          <w:marLeft w:val="1166"/>
          <w:marRight w:val="0"/>
          <w:marTop w:val="115"/>
          <w:marBottom w:val="0"/>
          <w:divBdr>
            <w:top w:val="none" w:sz="0" w:space="0" w:color="auto"/>
            <w:left w:val="none" w:sz="0" w:space="0" w:color="auto"/>
            <w:bottom w:val="none" w:sz="0" w:space="0" w:color="auto"/>
            <w:right w:val="none" w:sz="0" w:space="0" w:color="auto"/>
          </w:divBdr>
        </w:div>
        <w:div w:id="969745330">
          <w:marLeft w:val="1800"/>
          <w:marRight w:val="0"/>
          <w:marTop w:val="96"/>
          <w:marBottom w:val="0"/>
          <w:divBdr>
            <w:top w:val="none" w:sz="0" w:space="0" w:color="auto"/>
            <w:left w:val="none" w:sz="0" w:space="0" w:color="auto"/>
            <w:bottom w:val="none" w:sz="0" w:space="0" w:color="auto"/>
            <w:right w:val="none" w:sz="0" w:space="0" w:color="auto"/>
          </w:divBdr>
        </w:div>
        <w:div w:id="1357926187">
          <w:marLeft w:val="1800"/>
          <w:marRight w:val="0"/>
          <w:marTop w:val="96"/>
          <w:marBottom w:val="0"/>
          <w:divBdr>
            <w:top w:val="none" w:sz="0" w:space="0" w:color="auto"/>
            <w:left w:val="none" w:sz="0" w:space="0" w:color="auto"/>
            <w:bottom w:val="none" w:sz="0" w:space="0" w:color="auto"/>
            <w:right w:val="none" w:sz="0" w:space="0" w:color="auto"/>
          </w:divBdr>
        </w:div>
        <w:div w:id="2062820343">
          <w:marLeft w:val="1800"/>
          <w:marRight w:val="0"/>
          <w:marTop w:val="96"/>
          <w:marBottom w:val="0"/>
          <w:divBdr>
            <w:top w:val="none" w:sz="0" w:space="0" w:color="auto"/>
            <w:left w:val="none" w:sz="0" w:space="0" w:color="auto"/>
            <w:bottom w:val="none" w:sz="0" w:space="0" w:color="auto"/>
            <w:right w:val="none" w:sz="0" w:space="0" w:color="auto"/>
          </w:divBdr>
        </w:div>
        <w:div w:id="1757359638">
          <w:marLeft w:val="1166"/>
          <w:marRight w:val="0"/>
          <w:marTop w:val="115"/>
          <w:marBottom w:val="0"/>
          <w:divBdr>
            <w:top w:val="none" w:sz="0" w:space="0" w:color="auto"/>
            <w:left w:val="none" w:sz="0" w:space="0" w:color="auto"/>
            <w:bottom w:val="none" w:sz="0" w:space="0" w:color="auto"/>
            <w:right w:val="none" w:sz="0" w:space="0" w:color="auto"/>
          </w:divBdr>
        </w:div>
        <w:div w:id="2038502515">
          <w:marLeft w:val="1800"/>
          <w:marRight w:val="0"/>
          <w:marTop w:val="96"/>
          <w:marBottom w:val="0"/>
          <w:divBdr>
            <w:top w:val="none" w:sz="0" w:space="0" w:color="auto"/>
            <w:left w:val="none" w:sz="0" w:space="0" w:color="auto"/>
            <w:bottom w:val="none" w:sz="0" w:space="0" w:color="auto"/>
            <w:right w:val="none" w:sz="0" w:space="0" w:color="auto"/>
          </w:divBdr>
        </w:div>
        <w:div w:id="1075588087">
          <w:marLeft w:val="1800"/>
          <w:marRight w:val="0"/>
          <w:marTop w:val="96"/>
          <w:marBottom w:val="0"/>
          <w:divBdr>
            <w:top w:val="none" w:sz="0" w:space="0" w:color="auto"/>
            <w:left w:val="none" w:sz="0" w:space="0" w:color="auto"/>
            <w:bottom w:val="none" w:sz="0" w:space="0" w:color="auto"/>
            <w:right w:val="none" w:sz="0" w:space="0" w:color="auto"/>
          </w:divBdr>
        </w:div>
        <w:div w:id="1138914957">
          <w:marLeft w:val="1800"/>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 w:id="166141162">
          <w:marLeft w:val="1166"/>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sChild>
    </w:div>
    <w:div w:id="733115938">
      <w:bodyDiv w:val="1"/>
      <w:marLeft w:val="0"/>
      <w:marRight w:val="0"/>
      <w:marTop w:val="0"/>
      <w:marBottom w:val="0"/>
      <w:divBdr>
        <w:top w:val="none" w:sz="0" w:space="0" w:color="auto"/>
        <w:left w:val="none" w:sz="0" w:space="0" w:color="auto"/>
        <w:bottom w:val="none" w:sz="0" w:space="0" w:color="auto"/>
        <w:right w:val="none" w:sz="0" w:space="0" w:color="auto"/>
      </w:divBdr>
      <w:divsChild>
        <w:div w:id="718673302">
          <w:marLeft w:val="547"/>
          <w:marRight w:val="0"/>
          <w:marTop w:val="134"/>
          <w:marBottom w:val="0"/>
          <w:divBdr>
            <w:top w:val="none" w:sz="0" w:space="0" w:color="auto"/>
            <w:left w:val="none" w:sz="0" w:space="0" w:color="auto"/>
            <w:bottom w:val="none" w:sz="0" w:space="0" w:color="auto"/>
            <w:right w:val="none" w:sz="0" w:space="0" w:color="auto"/>
          </w:divBdr>
        </w:div>
        <w:div w:id="2013875280">
          <w:marLeft w:val="547"/>
          <w:marRight w:val="0"/>
          <w:marTop w:val="134"/>
          <w:marBottom w:val="0"/>
          <w:divBdr>
            <w:top w:val="none" w:sz="0" w:space="0" w:color="auto"/>
            <w:left w:val="none" w:sz="0" w:space="0" w:color="auto"/>
            <w:bottom w:val="none" w:sz="0" w:space="0" w:color="auto"/>
            <w:right w:val="none" w:sz="0" w:space="0" w:color="auto"/>
          </w:divBdr>
        </w:div>
        <w:div w:id="712735523">
          <w:marLeft w:val="1166"/>
          <w:marRight w:val="0"/>
          <w:marTop w:val="115"/>
          <w:marBottom w:val="0"/>
          <w:divBdr>
            <w:top w:val="none" w:sz="0" w:space="0" w:color="auto"/>
            <w:left w:val="none" w:sz="0" w:space="0" w:color="auto"/>
            <w:bottom w:val="none" w:sz="0" w:space="0" w:color="auto"/>
            <w:right w:val="none" w:sz="0" w:space="0" w:color="auto"/>
          </w:divBdr>
        </w:div>
        <w:div w:id="1994673588">
          <w:marLeft w:val="1800"/>
          <w:marRight w:val="0"/>
          <w:marTop w:val="115"/>
          <w:marBottom w:val="0"/>
          <w:divBdr>
            <w:top w:val="none" w:sz="0" w:space="0" w:color="auto"/>
            <w:left w:val="none" w:sz="0" w:space="0" w:color="auto"/>
            <w:bottom w:val="none" w:sz="0" w:space="0" w:color="auto"/>
            <w:right w:val="none" w:sz="0" w:space="0" w:color="auto"/>
          </w:divBdr>
        </w:div>
        <w:div w:id="1676303911">
          <w:marLeft w:val="2520"/>
          <w:marRight w:val="0"/>
          <w:marTop w:val="96"/>
          <w:marBottom w:val="0"/>
          <w:divBdr>
            <w:top w:val="none" w:sz="0" w:space="0" w:color="auto"/>
            <w:left w:val="none" w:sz="0" w:space="0" w:color="auto"/>
            <w:bottom w:val="none" w:sz="0" w:space="0" w:color="auto"/>
            <w:right w:val="none" w:sz="0" w:space="0" w:color="auto"/>
          </w:divBdr>
        </w:div>
        <w:div w:id="983243877">
          <w:marLeft w:val="2520"/>
          <w:marRight w:val="0"/>
          <w:marTop w:val="96"/>
          <w:marBottom w:val="0"/>
          <w:divBdr>
            <w:top w:val="none" w:sz="0" w:space="0" w:color="auto"/>
            <w:left w:val="none" w:sz="0" w:space="0" w:color="auto"/>
            <w:bottom w:val="none" w:sz="0" w:space="0" w:color="auto"/>
            <w:right w:val="none" w:sz="0" w:space="0" w:color="auto"/>
          </w:divBdr>
        </w:div>
        <w:div w:id="2145849117">
          <w:marLeft w:val="1166"/>
          <w:marRight w:val="0"/>
          <w:marTop w:val="115"/>
          <w:marBottom w:val="0"/>
          <w:divBdr>
            <w:top w:val="none" w:sz="0" w:space="0" w:color="auto"/>
            <w:left w:val="none" w:sz="0" w:space="0" w:color="auto"/>
            <w:bottom w:val="none" w:sz="0" w:space="0" w:color="auto"/>
            <w:right w:val="none" w:sz="0" w:space="0" w:color="auto"/>
          </w:divBdr>
        </w:div>
        <w:div w:id="399793517">
          <w:marLeft w:val="1166"/>
          <w:marRight w:val="0"/>
          <w:marTop w:val="115"/>
          <w:marBottom w:val="0"/>
          <w:divBdr>
            <w:top w:val="none" w:sz="0" w:space="0" w:color="auto"/>
            <w:left w:val="none" w:sz="0" w:space="0" w:color="auto"/>
            <w:bottom w:val="none" w:sz="0" w:space="0" w:color="auto"/>
            <w:right w:val="none" w:sz="0" w:space="0" w:color="auto"/>
          </w:divBdr>
        </w:div>
        <w:div w:id="543296043">
          <w:marLeft w:val="1800"/>
          <w:marRight w:val="0"/>
          <w:marTop w:val="115"/>
          <w:marBottom w:val="0"/>
          <w:divBdr>
            <w:top w:val="none" w:sz="0" w:space="0" w:color="auto"/>
            <w:left w:val="none" w:sz="0" w:space="0" w:color="auto"/>
            <w:bottom w:val="none" w:sz="0" w:space="0" w:color="auto"/>
            <w:right w:val="none" w:sz="0" w:space="0" w:color="auto"/>
          </w:divBdr>
        </w:div>
        <w:div w:id="139202409">
          <w:marLeft w:val="1166"/>
          <w:marRight w:val="0"/>
          <w:marTop w:val="115"/>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6890979">
      <w:bodyDiv w:val="1"/>
      <w:marLeft w:val="0"/>
      <w:marRight w:val="0"/>
      <w:marTop w:val="0"/>
      <w:marBottom w:val="0"/>
      <w:divBdr>
        <w:top w:val="none" w:sz="0" w:space="0" w:color="auto"/>
        <w:left w:val="none" w:sz="0" w:space="0" w:color="auto"/>
        <w:bottom w:val="none" w:sz="0" w:space="0" w:color="auto"/>
        <w:right w:val="none" w:sz="0" w:space="0" w:color="auto"/>
      </w:divBdr>
      <w:divsChild>
        <w:div w:id="789131466">
          <w:marLeft w:val="547"/>
          <w:marRight w:val="0"/>
          <w:marTop w:val="115"/>
          <w:marBottom w:val="0"/>
          <w:divBdr>
            <w:top w:val="none" w:sz="0" w:space="0" w:color="auto"/>
            <w:left w:val="none" w:sz="0" w:space="0" w:color="auto"/>
            <w:bottom w:val="none" w:sz="0" w:space="0" w:color="auto"/>
            <w:right w:val="none" w:sz="0" w:space="0" w:color="auto"/>
          </w:divBdr>
        </w:div>
        <w:div w:id="181284115">
          <w:marLeft w:val="1166"/>
          <w:marRight w:val="0"/>
          <w:marTop w:val="115"/>
          <w:marBottom w:val="0"/>
          <w:divBdr>
            <w:top w:val="none" w:sz="0" w:space="0" w:color="auto"/>
            <w:left w:val="none" w:sz="0" w:space="0" w:color="auto"/>
            <w:bottom w:val="none" w:sz="0" w:space="0" w:color="auto"/>
            <w:right w:val="none" w:sz="0" w:space="0" w:color="auto"/>
          </w:divBdr>
        </w:div>
        <w:div w:id="1512405121">
          <w:marLeft w:val="1166"/>
          <w:marRight w:val="0"/>
          <w:marTop w:val="115"/>
          <w:marBottom w:val="0"/>
          <w:divBdr>
            <w:top w:val="none" w:sz="0" w:space="0" w:color="auto"/>
            <w:left w:val="none" w:sz="0" w:space="0" w:color="auto"/>
            <w:bottom w:val="none" w:sz="0" w:space="0" w:color="auto"/>
            <w:right w:val="none" w:sz="0" w:space="0" w:color="auto"/>
          </w:divBdr>
        </w:div>
        <w:div w:id="1792900305">
          <w:marLeft w:val="1800"/>
          <w:marRight w:val="0"/>
          <w:marTop w:val="106"/>
          <w:marBottom w:val="0"/>
          <w:divBdr>
            <w:top w:val="none" w:sz="0" w:space="0" w:color="auto"/>
            <w:left w:val="none" w:sz="0" w:space="0" w:color="auto"/>
            <w:bottom w:val="none" w:sz="0" w:space="0" w:color="auto"/>
            <w:right w:val="none" w:sz="0" w:space="0" w:color="auto"/>
          </w:divBdr>
        </w:div>
        <w:div w:id="1576624037">
          <w:marLeft w:val="2520"/>
          <w:marRight w:val="0"/>
          <w:marTop w:val="86"/>
          <w:marBottom w:val="0"/>
          <w:divBdr>
            <w:top w:val="none" w:sz="0" w:space="0" w:color="auto"/>
            <w:left w:val="none" w:sz="0" w:space="0" w:color="auto"/>
            <w:bottom w:val="none" w:sz="0" w:space="0" w:color="auto"/>
            <w:right w:val="none" w:sz="0" w:space="0" w:color="auto"/>
          </w:divBdr>
        </w:div>
        <w:div w:id="216092650">
          <w:marLeft w:val="547"/>
          <w:marRight w:val="0"/>
          <w:marTop w:val="115"/>
          <w:marBottom w:val="0"/>
          <w:divBdr>
            <w:top w:val="none" w:sz="0" w:space="0" w:color="auto"/>
            <w:left w:val="none" w:sz="0" w:space="0" w:color="auto"/>
            <w:bottom w:val="none" w:sz="0" w:space="0" w:color="auto"/>
            <w:right w:val="none" w:sz="0" w:space="0" w:color="auto"/>
          </w:divBdr>
        </w:div>
        <w:div w:id="1693143436">
          <w:marLeft w:val="1166"/>
          <w:marRight w:val="0"/>
          <w:marTop w:val="115"/>
          <w:marBottom w:val="0"/>
          <w:divBdr>
            <w:top w:val="none" w:sz="0" w:space="0" w:color="auto"/>
            <w:left w:val="none" w:sz="0" w:space="0" w:color="auto"/>
            <w:bottom w:val="none" w:sz="0" w:space="0" w:color="auto"/>
            <w:right w:val="none" w:sz="0" w:space="0" w:color="auto"/>
          </w:divBdr>
        </w:div>
        <w:div w:id="193276720">
          <w:marLeft w:val="1166"/>
          <w:marRight w:val="0"/>
          <w:marTop w:val="115"/>
          <w:marBottom w:val="0"/>
          <w:divBdr>
            <w:top w:val="none" w:sz="0" w:space="0" w:color="auto"/>
            <w:left w:val="none" w:sz="0" w:space="0" w:color="auto"/>
            <w:bottom w:val="none" w:sz="0" w:space="0" w:color="auto"/>
            <w:right w:val="none" w:sz="0" w:space="0" w:color="auto"/>
          </w:divBdr>
        </w:div>
        <w:div w:id="958223727">
          <w:marLeft w:val="1166"/>
          <w:marRight w:val="0"/>
          <w:marTop w:val="115"/>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14026177">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7884049">
      <w:bodyDiv w:val="1"/>
      <w:marLeft w:val="0"/>
      <w:marRight w:val="0"/>
      <w:marTop w:val="0"/>
      <w:marBottom w:val="0"/>
      <w:divBdr>
        <w:top w:val="none" w:sz="0" w:space="0" w:color="auto"/>
        <w:left w:val="none" w:sz="0" w:space="0" w:color="auto"/>
        <w:bottom w:val="none" w:sz="0" w:space="0" w:color="auto"/>
        <w:right w:val="none" w:sz="0" w:space="0" w:color="auto"/>
      </w:divBdr>
      <w:divsChild>
        <w:div w:id="1641302624">
          <w:marLeft w:val="547"/>
          <w:marRight w:val="0"/>
          <w:marTop w:val="154"/>
          <w:marBottom w:val="0"/>
          <w:divBdr>
            <w:top w:val="none" w:sz="0" w:space="0" w:color="auto"/>
            <w:left w:val="none" w:sz="0" w:space="0" w:color="auto"/>
            <w:bottom w:val="none" w:sz="0" w:space="0" w:color="auto"/>
            <w:right w:val="none" w:sz="0" w:space="0" w:color="auto"/>
          </w:divBdr>
        </w:div>
        <w:div w:id="1704163019">
          <w:marLeft w:val="547"/>
          <w:marRight w:val="0"/>
          <w:marTop w:val="154"/>
          <w:marBottom w:val="0"/>
          <w:divBdr>
            <w:top w:val="none" w:sz="0" w:space="0" w:color="auto"/>
            <w:left w:val="none" w:sz="0" w:space="0" w:color="auto"/>
            <w:bottom w:val="none" w:sz="0" w:space="0" w:color="auto"/>
            <w:right w:val="none" w:sz="0" w:space="0" w:color="auto"/>
          </w:divBdr>
        </w:div>
        <w:div w:id="1559972220">
          <w:marLeft w:val="1166"/>
          <w:marRight w:val="0"/>
          <w:marTop w:val="134"/>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436095162">
          <w:marLeft w:val="547"/>
          <w:marRight w:val="0"/>
          <w:marTop w:val="120"/>
          <w:marBottom w:val="0"/>
          <w:divBdr>
            <w:top w:val="none" w:sz="0" w:space="0" w:color="auto"/>
            <w:left w:val="none" w:sz="0" w:space="0" w:color="auto"/>
            <w:bottom w:val="none" w:sz="0" w:space="0" w:color="auto"/>
            <w:right w:val="none" w:sz="0" w:space="0" w:color="auto"/>
          </w:divBdr>
        </w:div>
        <w:div w:id="15291323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868179667">
          <w:marLeft w:val="547"/>
          <w:marRight w:val="0"/>
          <w:marTop w:val="120"/>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92884424">
          <w:marLeft w:val="1166"/>
          <w:marRight w:val="0"/>
          <w:marTop w:val="106"/>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1941638293">
          <w:marLeft w:val="547"/>
          <w:marRight w:val="0"/>
          <w:marTop w:val="130"/>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3939308">
          <w:marLeft w:val="1800"/>
          <w:marRight w:val="0"/>
          <w:marTop w:val="96"/>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799417653">
          <w:marLeft w:val="547"/>
          <w:marRight w:val="0"/>
          <w:marTop w:val="110"/>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88417688">
          <w:marLeft w:val="547"/>
          <w:marRight w:val="0"/>
          <w:marTop w:val="110"/>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1120222903">
          <w:marLeft w:val="547"/>
          <w:marRight w:val="0"/>
          <w:marTop w:val="9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 w:id="299386937">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1196850570">
          <w:marLeft w:val="547"/>
          <w:marRight w:val="0"/>
          <w:marTop w:val="115"/>
          <w:marBottom w:val="0"/>
          <w:divBdr>
            <w:top w:val="none" w:sz="0" w:space="0" w:color="auto"/>
            <w:left w:val="none" w:sz="0" w:space="0" w:color="auto"/>
            <w:bottom w:val="none" w:sz="0" w:space="0" w:color="auto"/>
            <w:right w:val="none" w:sz="0" w:space="0" w:color="auto"/>
          </w:divBdr>
        </w:div>
        <w:div w:id="212009013">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1799033806">
          <w:marLeft w:val="547"/>
          <w:marRight w:val="0"/>
          <w:marTop w:val="120"/>
          <w:marBottom w:val="0"/>
          <w:divBdr>
            <w:top w:val="none" w:sz="0" w:space="0" w:color="auto"/>
            <w:left w:val="none" w:sz="0" w:space="0" w:color="auto"/>
            <w:bottom w:val="none" w:sz="0" w:space="0" w:color="auto"/>
            <w:right w:val="none" w:sz="0" w:space="0" w:color="auto"/>
          </w:divBdr>
        </w:div>
        <w:div w:id="399526205">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1127625464">
          <w:marLeft w:val="547"/>
          <w:marRight w:val="0"/>
          <w:marTop w:val="101"/>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650140218">
          <w:marLeft w:val="1800"/>
          <w:marRight w:val="0"/>
          <w:marTop w:val="72"/>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6D442FE-013E-46EF-B00D-FEB8E2C3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6701</TotalTime>
  <Pages>1</Pages>
  <Words>1444</Words>
  <Characters>8233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cp:revision>
  <cp:lastPrinted>2009-04-22T06:01:00Z</cp:lastPrinted>
  <dcterms:created xsi:type="dcterms:W3CDTF">2020-07-07T06:33:00Z</dcterms:created>
  <dcterms:modified xsi:type="dcterms:W3CDTF">2020-08-07T14:49:00Z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