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229B2" w14:textId="25AB863F" w:rsidR="005F282F" w:rsidRDefault="005F282F" w:rsidP="005F282F">
      <w:pPr>
        <w:pStyle w:val="Header"/>
        <w:tabs>
          <w:tab w:val="right" w:pos="9356"/>
          <w:tab w:val="right" w:pos="10206"/>
        </w:tabs>
        <w:rPr>
          <w:rFonts w:cs="Arial"/>
          <w:i/>
          <w:sz w:val="24"/>
        </w:rPr>
      </w:pPr>
      <w:r>
        <w:rPr>
          <w:rFonts w:cs="Arial"/>
          <w:sz w:val="24"/>
        </w:rPr>
        <w:t>TSG-RAN Working Group 4 (Radio) meeting #96-e</w:t>
      </w:r>
      <w:r>
        <w:rPr>
          <w:rFonts w:cs="Arial"/>
          <w:i/>
          <w:sz w:val="24"/>
        </w:rPr>
        <w:tab/>
      </w:r>
      <w:r>
        <w:rPr>
          <w:rFonts w:cs="Arial"/>
          <w:iCs/>
          <w:sz w:val="24"/>
        </w:rPr>
        <w:t>R4-</w:t>
      </w:r>
      <w:bookmarkStart w:id="0" w:name="_GoBack"/>
      <w:bookmarkEnd w:id="0"/>
      <w:r w:rsidR="006B00DC" w:rsidRPr="006B00DC">
        <w:rPr>
          <w:rFonts w:cs="Arial"/>
          <w:iCs/>
          <w:sz w:val="24"/>
        </w:rPr>
        <w:t>2009974</w:t>
      </w:r>
    </w:p>
    <w:p w14:paraId="02B66E21" w14:textId="77777777" w:rsidR="005F282F" w:rsidRDefault="005F282F" w:rsidP="005F282F">
      <w:pPr>
        <w:pStyle w:val="Header"/>
        <w:tabs>
          <w:tab w:val="right" w:pos="10206"/>
        </w:tabs>
        <w:spacing w:after="120"/>
        <w:rPr>
          <w:rFonts w:cs="Arial"/>
          <w:sz w:val="24"/>
        </w:rPr>
      </w:pPr>
      <w:r>
        <w:rPr>
          <w:rFonts w:cs="Arial"/>
          <w:sz w:val="24"/>
        </w:rPr>
        <w:t>Electronic Meeting,  17</w:t>
      </w:r>
      <w:r>
        <w:rPr>
          <w:rFonts w:cs="Arial"/>
          <w:sz w:val="24"/>
          <w:vertAlign w:val="superscript"/>
        </w:rPr>
        <w:t xml:space="preserve">th </w:t>
      </w:r>
      <w:r>
        <w:rPr>
          <w:rFonts w:cs="Arial"/>
          <w:sz w:val="24"/>
        </w:rPr>
        <w:t>– 28</w:t>
      </w:r>
      <w:r>
        <w:rPr>
          <w:rFonts w:cs="Arial"/>
          <w:sz w:val="24"/>
          <w:vertAlign w:val="superscript"/>
        </w:rPr>
        <w:t>th</w:t>
      </w:r>
      <w:r>
        <w:rPr>
          <w:rFonts w:cs="Arial"/>
          <w:sz w:val="24"/>
        </w:rPr>
        <w:t xml:space="preserve"> August 2020</w:t>
      </w:r>
    </w:p>
    <w:p w14:paraId="0075114A" w14:textId="77777777" w:rsidR="00FB330E" w:rsidRPr="005F282F" w:rsidRDefault="00FB330E" w:rsidP="00FB330E">
      <w:pPr>
        <w:spacing w:after="120"/>
        <w:ind w:left="1985" w:hanging="1985"/>
        <w:rPr>
          <w:rFonts w:ascii="Arial" w:hAnsi="Arial" w:cs="Arial"/>
          <w:b/>
          <w:lang w:val="en-GB"/>
        </w:rPr>
      </w:pPr>
    </w:p>
    <w:p w14:paraId="2624FE1B" w14:textId="77777777" w:rsidR="00FB330E" w:rsidRPr="00947377" w:rsidRDefault="00FB330E" w:rsidP="00FB330E">
      <w:pPr>
        <w:spacing w:after="120"/>
        <w:ind w:left="1985" w:hanging="1985"/>
        <w:rPr>
          <w:rFonts w:ascii="Arial" w:hAnsi="Arial" w:cs="Arial"/>
          <w:bCs/>
          <w:lang w:val="en-US"/>
        </w:rPr>
      </w:pPr>
      <w:r w:rsidRPr="00947377">
        <w:rPr>
          <w:rFonts w:ascii="Arial" w:hAnsi="Arial" w:cs="Arial"/>
          <w:b/>
          <w:lang w:val="en-US"/>
        </w:rPr>
        <w:t>Source:</w:t>
      </w:r>
      <w:r w:rsidRPr="00947377">
        <w:rPr>
          <w:rFonts w:ascii="Arial" w:hAnsi="Arial" w:cs="Arial"/>
          <w:b/>
          <w:lang w:val="en-US"/>
        </w:rPr>
        <w:tab/>
      </w:r>
      <w:r w:rsidRPr="00947377">
        <w:rPr>
          <w:rFonts w:ascii="Arial" w:hAnsi="Arial" w:cs="Arial"/>
          <w:bCs/>
          <w:lang w:val="en-US"/>
        </w:rPr>
        <w:t>Ericsson</w:t>
      </w:r>
    </w:p>
    <w:p w14:paraId="2157A02D" w14:textId="15D35E82" w:rsidR="000671D1" w:rsidRDefault="00FB330E" w:rsidP="00FB330E">
      <w:pPr>
        <w:spacing w:after="120"/>
        <w:ind w:left="1985" w:hanging="1985"/>
        <w:rPr>
          <w:color w:val="000000"/>
        </w:rPr>
      </w:pPr>
      <w:r w:rsidRPr="00947377">
        <w:rPr>
          <w:rFonts w:ascii="Arial" w:hAnsi="Arial" w:cs="Arial"/>
          <w:b/>
          <w:lang w:val="en-US"/>
        </w:rPr>
        <w:t>Title:</w:t>
      </w:r>
      <w:r w:rsidRPr="00947377">
        <w:rPr>
          <w:rFonts w:ascii="Arial" w:hAnsi="Arial" w:cs="Arial"/>
          <w:b/>
          <w:lang w:val="en-US"/>
        </w:rPr>
        <w:tab/>
      </w:r>
      <w:r w:rsidR="000671D1" w:rsidRPr="00FA4D7C">
        <w:rPr>
          <w:rFonts w:ascii="Arial" w:hAnsi="Arial" w:cs="Arial"/>
          <w:color w:val="000000"/>
        </w:rPr>
        <w:t>Overview of SI &amp; WI</w:t>
      </w:r>
      <w:r w:rsidR="00044CEF">
        <w:rPr>
          <w:rFonts w:ascii="Arial" w:hAnsi="Arial" w:cs="Arial"/>
          <w:color w:val="000000"/>
        </w:rPr>
        <w:t>, requirement</w:t>
      </w:r>
      <w:r w:rsidR="006407C0">
        <w:rPr>
          <w:rFonts w:ascii="Arial" w:hAnsi="Arial" w:cs="Arial"/>
          <w:color w:val="000000"/>
        </w:rPr>
        <w:t>s</w:t>
      </w:r>
      <w:r w:rsidR="00044CEF">
        <w:rPr>
          <w:rFonts w:ascii="Arial" w:hAnsi="Arial" w:cs="Arial"/>
          <w:color w:val="000000"/>
        </w:rPr>
        <w:t xml:space="preserve"> and spectrum</w:t>
      </w:r>
      <w:r w:rsidR="000671D1" w:rsidRPr="00FA4D7C">
        <w:rPr>
          <w:rFonts w:ascii="Arial" w:hAnsi="Arial" w:cs="Arial"/>
          <w:color w:val="000000"/>
        </w:rPr>
        <w:t xml:space="preserve"> </w:t>
      </w:r>
      <w:r w:rsidR="001D46A8">
        <w:rPr>
          <w:rFonts w:ascii="Arial" w:hAnsi="Arial" w:cs="Arial"/>
          <w:color w:val="000000"/>
        </w:rPr>
        <w:t xml:space="preserve">for NR in 52.6-71 GHz </w:t>
      </w:r>
    </w:p>
    <w:p w14:paraId="31DEF5C5" w14:textId="6DF492AB" w:rsidR="00FB330E" w:rsidRPr="00947377" w:rsidRDefault="00FB330E" w:rsidP="00FB330E">
      <w:pPr>
        <w:spacing w:after="120"/>
        <w:ind w:left="1985" w:hanging="1985"/>
        <w:rPr>
          <w:rFonts w:ascii="Arial" w:hAnsi="Arial" w:cs="Arial"/>
          <w:bCs/>
          <w:color w:val="FF0000"/>
          <w:lang w:val="en-US"/>
        </w:rPr>
      </w:pPr>
      <w:r w:rsidRPr="00947377">
        <w:rPr>
          <w:rFonts w:ascii="Arial" w:hAnsi="Arial" w:cs="Arial"/>
          <w:b/>
          <w:lang w:val="en-US"/>
        </w:rPr>
        <w:t>Agenda item:</w:t>
      </w:r>
      <w:r w:rsidRPr="00947377">
        <w:rPr>
          <w:rFonts w:ascii="Arial" w:hAnsi="Arial" w:cs="Arial"/>
          <w:lang w:val="en-US"/>
        </w:rPr>
        <w:tab/>
      </w:r>
      <w:r w:rsidR="00070EC6" w:rsidRPr="00070EC6">
        <w:rPr>
          <w:rFonts w:ascii="Arial" w:hAnsi="Arial" w:cs="Arial"/>
          <w:lang w:val="en-US"/>
        </w:rPr>
        <w:t>13.2.1</w:t>
      </w:r>
    </w:p>
    <w:p w14:paraId="51875EE8" w14:textId="49C5B954" w:rsidR="00FB330E" w:rsidRPr="00947377" w:rsidRDefault="00FB330E" w:rsidP="00FB330E">
      <w:pPr>
        <w:spacing w:after="120"/>
        <w:ind w:left="1985" w:hanging="1985"/>
        <w:rPr>
          <w:rFonts w:ascii="Arial" w:hAnsi="Arial" w:cs="Arial"/>
          <w:lang w:val="en-US"/>
        </w:rPr>
      </w:pPr>
      <w:r w:rsidRPr="00947377">
        <w:rPr>
          <w:rFonts w:ascii="Arial" w:hAnsi="Arial" w:cs="Arial"/>
          <w:b/>
          <w:lang w:val="en-US"/>
        </w:rPr>
        <w:t>Document for:</w:t>
      </w:r>
      <w:r w:rsidRPr="00947377">
        <w:rPr>
          <w:rFonts w:ascii="Arial" w:hAnsi="Arial" w:cs="Arial"/>
          <w:lang w:val="en-US"/>
        </w:rPr>
        <w:tab/>
      </w:r>
      <w:r w:rsidRPr="00070EC6">
        <w:rPr>
          <w:rFonts w:ascii="Arial" w:hAnsi="Arial" w:cs="Arial"/>
          <w:lang w:val="en-US"/>
        </w:rPr>
        <w:t>Approval</w:t>
      </w:r>
    </w:p>
    <w:p w14:paraId="5150CA0A" w14:textId="77777777" w:rsidR="00FB330E" w:rsidRPr="00947377" w:rsidRDefault="00FB330E" w:rsidP="00FB330E">
      <w:pPr>
        <w:spacing w:after="120"/>
        <w:ind w:left="1985" w:hanging="1985"/>
        <w:rPr>
          <w:rFonts w:ascii="Arial" w:hAnsi="Arial" w:cs="Arial"/>
          <w:lang w:val="en-US"/>
        </w:rPr>
      </w:pPr>
    </w:p>
    <w:p w14:paraId="2363C0B8" w14:textId="73A8367E" w:rsidR="00FB330E" w:rsidRDefault="00FB330E" w:rsidP="00FB330E">
      <w:pPr>
        <w:pStyle w:val="Heading1"/>
      </w:pPr>
      <w:r w:rsidRPr="00947377">
        <w:t>1.</w:t>
      </w:r>
      <w:r w:rsidRPr="00947377">
        <w:tab/>
        <w:t>Introduction</w:t>
      </w:r>
    </w:p>
    <w:p w14:paraId="62E025BD" w14:textId="5EEFF4F6" w:rsidR="0024171A" w:rsidRPr="00EA06EC" w:rsidRDefault="000D6E26" w:rsidP="000671D1">
      <w:pPr>
        <w:rPr>
          <w:rFonts w:ascii="Arial" w:hAnsi="Arial" w:cs="Arial"/>
          <w:sz w:val="20"/>
          <w:szCs w:val="20"/>
          <w:lang w:val="en-GB" w:eastAsia="en-CA"/>
        </w:rPr>
      </w:pPr>
      <w:r w:rsidRPr="00EA06EC">
        <w:rPr>
          <w:rFonts w:ascii="Arial" w:hAnsi="Arial" w:cs="Arial"/>
          <w:sz w:val="20"/>
          <w:szCs w:val="20"/>
          <w:lang w:val="en-GB" w:eastAsia="en-CA"/>
        </w:rPr>
        <w:t xml:space="preserve">In RAN#86, a </w:t>
      </w:r>
      <w:r w:rsidR="00682694" w:rsidRPr="00EA06EC">
        <w:rPr>
          <w:rFonts w:ascii="Arial" w:hAnsi="Arial" w:cs="Arial"/>
          <w:sz w:val="20"/>
          <w:szCs w:val="20"/>
          <w:lang w:val="en-GB" w:eastAsia="en-CA"/>
        </w:rPr>
        <w:t xml:space="preserve">rel-17 </w:t>
      </w:r>
      <w:r w:rsidRPr="00EA06EC">
        <w:rPr>
          <w:rFonts w:ascii="Arial" w:hAnsi="Arial" w:cs="Arial"/>
          <w:sz w:val="20"/>
          <w:szCs w:val="20"/>
          <w:lang w:val="en-GB" w:eastAsia="en-CA"/>
        </w:rPr>
        <w:t xml:space="preserve">SI covering </w:t>
      </w:r>
      <w:r w:rsidR="007D3DFE" w:rsidRPr="00EA06EC">
        <w:rPr>
          <w:rFonts w:ascii="Arial" w:hAnsi="Arial" w:cs="Arial"/>
          <w:sz w:val="20"/>
          <w:szCs w:val="20"/>
          <w:lang w:val="en-GB" w:eastAsia="en-CA"/>
        </w:rPr>
        <w:t>support for NR in 52.6 – 71 GHz was approved</w:t>
      </w:r>
      <w:r w:rsidR="0025363B" w:rsidRPr="00EA06EC">
        <w:rPr>
          <w:rFonts w:ascii="Arial" w:hAnsi="Arial" w:cs="Arial"/>
          <w:sz w:val="20"/>
          <w:szCs w:val="20"/>
          <w:lang w:val="en-GB" w:eastAsia="en-CA"/>
        </w:rPr>
        <w:t xml:space="preserve">. </w:t>
      </w:r>
      <w:r w:rsidR="001462C4" w:rsidRPr="00EA06EC">
        <w:rPr>
          <w:rFonts w:ascii="Arial" w:hAnsi="Arial" w:cs="Arial"/>
          <w:sz w:val="20"/>
          <w:szCs w:val="20"/>
          <w:lang w:val="en-GB" w:eastAsia="en-CA"/>
        </w:rPr>
        <w:t xml:space="preserve">Based </w:t>
      </w:r>
      <w:r w:rsidR="0025363B" w:rsidRPr="00EA06EC">
        <w:rPr>
          <w:rFonts w:ascii="Arial" w:hAnsi="Arial" w:cs="Arial"/>
          <w:sz w:val="20"/>
          <w:szCs w:val="20"/>
          <w:lang w:val="en-GB" w:eastAsia="en-CA"/>
        </w:rPr>
        <w:t>on the outcome of SI</w:t>
      </w:r>
      <w:r w:rsidR="00EA1DD5" w:rsidRPr="00EA06EC">
        <w:rPr>
          <w:rFonts w:ascii="Arial" w:hAnsi="Arial" w:cs="Arial"/>
          <w:sz w:val="20"/>
          <w:szCs w:val="20"/>
          <w:lang w:val="en-GB" w:eastAsia="en-CA"/>
        </w:rPr>
        <w:t xml:space="preserve">, </w:t>
      </w:r>
      <w:r w:rsidR="00682694" w:rsidRPr="00EA06EC">
        <w:rPr>
          <w:rFonts w:ascii="Arial" w:hAnsi="Arial" w:cs="Arial"/>
          <w:sz w:val="20"/>
          <w:szCs w:val="20"/>
          <w:lang w:val="en-GB" w:eastAsia="en-CA"/>
        </w:rPr>
        <w:t>a</w:t>
      </w:r>
      <w:r w:rsidR="00EA1DD5" w:rsidRPr="00EA06EC">
        <w:rPr>
          <w:rFonts w:ascii="Arial" w:hAnsi="Arial" w:cs="Arial"/>
          <w:sz w:val="20"/>
          <w:szCs w:val="20"/>
          <w:lang w:val="en-GB" w:eastAsia="en-CA"/>
        </w:rPr>
        <w:t xml:space="preserve"> WI</w:t>
      </w:r>
      <w:r w:rsidR="005D26EF" w:rsidRPr="00EA06EC">
        <w:rPr>
          <w:rFonts w:ascii="Arial" w:hAnsi="Arial" w:cs="Arial"/>
          <w:sz w:val="20"/>
          <w:szCs w:val="20"/>
          <w:lang w:val="en-GB" w:eastAsia="en-CA"/>
        </w:rPr>
        <w:t xml:space="preserve"> </w:t>
      </w:r>
      <w:r w:rsidR="00926C3F" w:rsidRPr="00EA06EC">
        <w:rPr>
          <w:rFonts w:ascii="Arial" w:hAnsi="Arial" w:cs="Arial"/>
          <w:sz w:val="20"/>
          <w:szCs w:val="20"/>
          <w:lang w:val="en-GB" w:eastAsia="en-CA"/>
        </w:rPr>
        <w:t xml:space="preserve">to extend the current NR operation to 71 GHz </w:t>
      </w:r>
      <w:r w:rsidR="001462C4" w:rsidRPr="00EA06EC">
        <w:rPr>
          <w:rFonts w:ascii="Arial" w:hAnsi="Arial" w:cs="Arial"/>
          <w:sz w:val="20"/>
          <w:szCs w:val="20"/>
          <w:lang w:val="en-GB" w:eastAsia="en-CA"/>
        </w:rPr>
        <w:t xml:space="preserve">will begin after June (and </w:t>
      </w:r>
      <w:r w:rsidR="00926C3F" w:rsidRPr="00EA06EC">
        <w:rPr>
          <w:rFonts w:ascii="Arial" w:hAnsi="Arial" w:cs="Arial"/>
          <w:sz w:val="20"/>
          <w:szCs w:val="20"/>
          <w:lang w:val="en-GB" w:eastAsia="en-CA"/>
        </w:rPr>
        <w:t>was also approved</w:t>
      </w:r>
      <w:r w:rsidR="001462C4" w:rsidRPr="00EA06EC">
        <w:rPr>
          <w:rFonts w:ascii="Arial" w:hAnsi="Arial" w:cs="Arial"/>
          <w:sz w:val="20"/>
          <w:szCs w:val="20"/>
          <w:lang w:val="en-GB" w:eastAsia="en-CA"/>
        </w:rPr>
        <w:t>)</w:t>
      </w:r>
      <w:r w:rsidR="0024171A" w:rsidRPr="00EA06EC">
        <w:rPr>
          <w:rFonts w:ascii="Arial" w:hAnsi="Arial" w:cs="Arial"/>
          <w:sz w:val="20"/>
          <w:szCs w:val="20"/>
          <w:lang w:val="en-GB" w:eastAsia="en-CA"/>
        </w:rPr>
        <w:t xml:space="preserve"> implying that both the SI and WI within rel-17 would be short.</w:t>
      </w:r>
    </w:p>
    <w:p w14:paraId="173F732A" w14:textId="72FEC852" w:rsidR="000671D1" w:rsidRPr="00EA06EC" w:rsidRDefault="008B7100" w:rsidP="000671D1">
      <w:pPr>
        <w:rPr>
          <w:rFonts w:ascii="Arial" w:hAnsi="Arial" w:cs="Arial"/>
          <w:sz w:val="20"/>
          <w:szCs w:val="20"/>
        </w:rPr>
      </w:pPr>
      <w:r w:rsidRPr="00EA06EC">
        <w:rPr>
          <w:rFonts w:ascii="Arial" w:hAnsi="Arial" w:cs="Arial"/>
          <w:sz w:val="20"/>
          <w:szCs w:val="20"/>
          <w:lang w:val="en-GB" w:eastAsia="en-CA"/>
        </w:rPr>
        <w:t>The SI/WI aims</w:t>
      </w:r>
      <w:r w:rsidR="00926C3F" w:rsidRPr="00EA06EC">
        <w:rPr>
          <w:rFonts w:ascii="Arial" w:hAnsi="Arial" w:cs="Arial"/>
          <w:sz w:val="20"/>
          <w:szCs w:val="20"/>
          <w:lang w:val="en-GB" w:eastAsia="en-CA"/>
        </w:rPr>
        <w:t xml:space="preserve"> </w:t>
      </w:r>
      <w:r w:rsidRPr="00EA06EC">
        <w:rPr>
          <w:rFonts w:ascii="Arial" w:hAnsi="Arial" w:cs="Arial"/>
          <w:sz w:val="20"/>
          <w:szCs w:val="20"/>
        </w:rPr>
        <w:t>to maximize the leverage of FR2 based implementations</w:t>
      </w:r>
      <w:r w:rsidR="00AD49B1" w:rsidRPr="00EA06EC">
        <w:rPr>
          <w:rFonts w:ascii="Arial" w:hAnsi="Arial" w:cs="Arial"/>
          <w:sz w:val="20"/>
          <w:szCs w:val="20"/>
        </w:rPr>
        <w:t xml:space="preserve"> and minimize the specification burden</w:t>
      </w:r>
      <w:r w:rsidR="001462C4" w:rsidRPr="00EA06EC">
        <w:rPr>
          <w:rFonts w:ascii="Arial" w:hAnsi="Arial" w:cs="Arial"/>
          <w:sz w:val="20"/>
          <w:szCs w:val="20"/>
        </w:rPr>
        <w:t>.</w:t>
      </w:r>
      <w:r w:rsidRPr="00EA06EC">
        <w:rPr>
          <w:rFonts w:ascii="Arial" w:hAnsi="Arial" w:cs="Arial"/>
          <w:sz w:val="20"/>
          <w:szCs w:val="20"/>
        </w:rPr>
        <w:t xml:space="preserve"> </w:t>
      </w:r>
      <w:r w:rsidR="001462C4" w:rsidRPr="00EA06EC">
        <w:rPr>
          <w:rFonts w:ascii="Arial" w:hAnsi="Arial" w:cs="Arial"/>
          <w:sz w:val="20"/>
          <w:szCs w:val="20"/>
        </w:rPr>
        <w:t xml:space="preserve">The </w:t>
      </w:r>
      <w:r w:rsidR="00C70D54" w:rsidRPr="00EA06EC">
        <w:rPr>
          <w:rFonts w:ascii="Arial" w:hAnsi="Arial" w:cs="Arial"/>
          <w:sz w:val="20"/>
          <w:szCs w:val="20"/>
        </w:rPr>
        <w:t>possible</w:t>
      </w:r>
      <w:r w:rsidRPr="00EA06EC">
        <w:rPr>
          <w:rFonts w:ascii="Arial" w:hAnsi="Arial" w:cs="Arial"/>
          <w:sz w:val="20"/>
          <w:szCs w:val="20"/>
        </w:rPr>
        <w:t xml:space="preserve"> </w:t>
      </w:r>
      <w:r w:rsidR="00882857" w:rsidRPr="00EA06EC">
        <w:rPr>
          <w:rFonts w:ascii="Arial" w:hAnsi="Arial" w:cs="Arial"/>
          <w:sz w:val="20"/>
          <w:szCs w:val="20"/>
        </w:rPr>
        <w:t>extension</w:t>
      </w:r>
      <w:r w:rsidR="00C70D54" w:rsidRPr="00EA06EC">
        <w:rPr>
          <w:rFonts w:ascii="Arial" w:hAnsi="Arial" w:cs="Arial"/>
          <w:sz w:val="20"/>
          <w:szCs w:val="20"/>
        </w:rPr>
        <w:t xml:space="preserve"> </w:t>
      </w:r>
      <w:r w:rsidR="00882857" w:rsidRPr="00EA06EC">
        <w:rPr>
          <w:rFonts w:ascii="Arial" w:hAnsi="Arial" w:cs="Arial"/>
          <w:sz w:val="20"/>
          <w:szCs w:val="20"/>
        </w:rPr>
        <w:t>of</w:t>
      </w:r>
      <w:r w:rsidRPr="00EA06EC">
        <w:rPr>
          <w:rFonts w:ascii="Arial" w:hAnsi="Arial" w:cs="Arial"/>
          <w:sz w:val="20"/>
          <w:szCs w:val="20"/>
        </w:rPr>
        <w:t xml:space="preserve"> FR2 operation up to 71GHz </w:t>
      </w:r>
      <w:r w:rsidR="001462C4" w:rsidRPr="00EA06EC">
        <w:rPr>
          <w:rFonts w:ascii="Arial" w:hAnsi="Arial" w:cs="Arial"/>
          <w:sz w:val="20"/>
          <w:szCs w:val="20"/>
        </w:rPr>
        <w:t>is likely to necessitate</w:t>
      </w:r>
      <w:r w:rsidRPr="00EA06EC">
        <w:rPr>
          <w:rFonts w:ascii="Arial" w:hAnsi="Arial" w:cs="Arial"/>
          <w:sz w:val="20"/>
          <w:szCs w:val="20"/>
        </w:rPr>
        <w:t xml:space="preserve"> the adoption of one or more new numerologies (i.e., larger subcarrier spacings). </w:t>
      </w:r>
    </w:p>
    <w:p w14:paraId="2F4FE913" w14:textId="434B5ED2" w:rsidR="00971D34" w:rsidRPr="00EA06EC" w:rsidRDefault="001462C4" w:rsidP="000671D1">
      <w:pPr>
        <w:rPr>
          <w:rFonts w:ascii="Arial" w:hAnsi="Arial" w:cs="Arial"/>
          <w:sz w:val="20"/>
          <w:szCs w:val="20"/>
          <w:lang w:val="en-GB" w:eastAsia="en-CA"/>
        </w:rPr>
      </w:pPr>
      <w:r w:rsidRPr="00EA06EC">
        <w:rPr>
          <w:rFonts w:ascii="Arial" w:hAnsi="Arial" w:cs="Arial"/>
          <w:sz w:val="20"/>
          <w:szCs w:val="20"/>
        </w:rPr>
        <w:t>During the Study Item phase, RAN4 needs to carry out work needed to support the decision on waveform parameterization.</w:t>
      </w:r>
      <w:r w:rsidR="00971D34" w:rsidRPr="00EA06EC">
        <w:rPr>
          <w:rFonts w:ascii="Arial" w:hAnsi="Arial" w:cs="Arial"/>
          <w:sz w:val="20"/>
          <w:szCs w:val="20"/>
        </w:rPr>
        <w:t xml:space="preserve"> </w:t>
      </w:r>
      <w:r w:rsidRPr="00EA06EC">
        <w:rPr>
          <w:rFonts w:ascii="Arial" w:hAnsi="Arial" w:cs="Arial"/>
          <w:sz w:val="20"/>
          <w:szCs w:val="20"/>
        </w:rPr>
        <w:t xml:space="preserve">During the WI, </w:t>
      </w:r>
      <w:r w:rsidR="00971D34" w:rsidRPr="00EA06EC">
        <w:rPr>
          <w:rFonts w:ascii="Arial" w:hAnsi="Arial" w:cs="Arial"/>
          <w:sz w:val="20"/>
          <w:szCs w:val="20"/>
        </w:rPr>
        <w:t xml:space="preserve">the RAN4 part of work also imply to </w:t>
      </w:r>
      <w:r w:rsidR="001246FC" w:rsidRPr="00EA06EC">
        <w:rPr>
          <w:rFonts w:ascii="Arial" w:hAnsi="Arial" w:cs="Arial"/>
          <w:sz w:val="20"/>
          <w:szCs w:val="20"/>
        </w:rPr>
        <w:t>specify new bands with corresponding BS, UE and RRM requirements</w:t>
      </w:r>
      <w:r w:rsidRPr="00EA06EC">
        <w:rPr>
          <w:rFonts w:ascii="Arial" w:hAnsi="Arial" w:cs="Arial"/>
          <w:sz w:val="20"/>
          <w:szCs w:val="20"/>
        </w:rPr>
        <w:t>. In this paper,</w:t>
      </w:r>
      <w:r w:rsidR="00753B5F" w:rsidRPr="00EA06EC">
        <w:rPr>
          <w:rFonts w:ascii="Arial" w:hAnsi="Arial" w:cs="Arial"/>
          <w:sz w:val="20"/>
          <w:szCs w:val="20"/>
        </w:rPr>
        <w:t xml:space="preserve"> an overview of the SI &amp; WI is discussed and areas which would require further work is elaborated</w:t>
      </w:r>
      <w:r w:rsidR="00CF161B">
        <w:rPr>
          <w:rFonts w:ascii="Arial" w:hAnsi="Arial" w:cs="Arial"/>
          <w:sz w:val="20"/>
          <w:szCs w:val="20"/>
        </w:rPr>
        <w:t xml:space="preserve"> where</w:t>
      </w:r>
      <w:r w:rsidR="002B0D50" w:rsidRPr="00EA06EC">
        <w:rPr>
          <w:rFonts w:ascii="Arial" w:hAnsi="Arial" w:cs="Arial"/>
          <w:sz w:val="20"/>
          <w:szCs w:val="20"/>
        </w:rPr>
        <w:t xml:space="preserve"> a work split between RAN1 and RAN4 is proposed.</w:t>
      </w:r>
      <w:r w:rsidR="003329AD" w:rsidRPr="00EA06EC">
        <w:rPr>
          <w:rFonts w:ascii="Arial" w:hAnsi="Arial" w:cs="Arial"/>
          <w:sz w:val="20"/>
          <w:szCs w:val="20"/>
        </w:rPr>
        <w:t xml:space="preserve"> In addition</w:t>
      </w:r>
      <w:r w:rsidR="00D942B2" w:rsidRPr="00EA06EC">
        <w:rPr>
          <w:rFonts w:ascii="Arial" w:hAnsi="Arial" w:cs="Arial"/>
          <w:sz w:val="20"/>
          <w:szCs w:val="20"/>
        </w:rPr>
        <w:t>,</w:t>
      </w:r>
      <w:r w:rsidR="003329AD" w:rsidRPr="00EA06EC">
        <w:rPr>
          <w:rFonts w:ascii="Arial" w:hAnsi="Arial" w:cs="Arial"/>
          <w:sz w:val="20"/>
          <w:szCs w:val="20"/>
        </w:rPr>
        <w:t xml:space="preserve"> a brief </w:t>
      </w:r>
      <w:r w:rsidR="004C7A45" w:rsidRPr="00EA06EC">
        <w:rPr>
          <w:rFonts w:ascii="Arial" w:hAnsi="Arial" w:cs="Arial"/>
          <w:sz w:val="20"/>
          <w:szCs w:val="20"/>
        </w:rPr>
        <w:t>overview of spectrum situation and possible requirements is further discussed</w:t>
      </w:r>
      <w:r w:rsidR="006407C0" w:rsidRPr="00EA06EC">
        <w:rPr>
          <w:rFonts w:ascii="Arial" w:hAnsi="Arial" w:cs="Arial"/>
          <w:sz w:val="20"/>
          <w:szCs w:val="20"/>
        </w:rPr>
        <w:t>.</w:t>
      </w:r>
    </w:p>
    <w:p w14:paraId="126160E6" w14:textId="3F627135" w:rsidR="00FB330E" w:rsidRDefault="00FB330E" w:rsidP="00FB330E">
      <w:pPr>
        <w:pStyle w:val="Heading1"/>
      </w:pPr>
      <w:r>
        <w:t>2</w:t>
      </w:r>
      <w:r w:rsidRPr="00947377">
        <w:t>.</w:t>
      </w:r>
      <w:r w:rsidRPr="00947377">
        <w:tab/>
      </w:r>
      <w:r>
        <w:t>Discussion</w:t>
      </w:r>
    </w:p>
    <w:p w14:paraId="3E9DCA3B" w14:textId="2D99F991" w:rsidR="0068775B" w:rsidRPr="008E6F39" w:rsidRDefault="00D942B2" w:rsidP="00D942B2">
      <w:pPr>
        <w:pStyle w:val="B2"/>
        <w:ind w:left="0" w:firstLine="0"/>
        <w:rPr>
          <w:sz w:val="18"/>
          <w:szCs w:val="18"/>
          <w:lang w:eastAsia="en-CA"/>
        </w:rPr>
      </w:pPr>
      <w:r w:rsidRPr="008E6F39">
        <w:rPr>
          <w:rFonts w:ascii="Arial" w:hAnsi="Arial" w:cs="Arial"/>
          <w:color w:val="404040" w:themeColor="text1" w:themeTint="BF"/>
          <w:sz w:val="28"/>
          <w:szCs w:val="28"/>
          <w:lang w:eastAsia="zh-CN"/>
        </w:rPr>
        <w:t>2.1</w:t>
      </w:r>
      <w:r w:rsidRPr="008E6F39">
        <w:rPr>
          <w:rFonts w:ascii="Arial" w:hAnsi="Arial" w:cs="Arial"/>
          <w:color w:val="404040" w:themeColor="text1" w:themeTint="BF"/>
          <w:sz w:val="28"/>
          <w:szCs w:val="28"/>
          <w:lang w:eastAsia="zh-CN"/>
        </w:rPr>
        <w:tab/>
        <w:t>SI/WI and spectrum overview</w:t>
      </w:r>
    </w:p>
    <w:p w14:paraId="04A7C569" w14:textId="4573B1CA" w:rsidR="000671D1" w:rsidRPr="00EA06EC" w:rsidRDefault="002F4C95" w:rsidP="000671D1">
      <w:pPr>
        <w:rPr>
          <w:rFonts w:ascii="Arial" w:hAnsi="Arial" w:cs="Arial"/>
          <w:sz w:val="20"/>
          <w:szCs w:val="20"/>
          <w:lang w:val="en-GB" w:eastAsia="en-CA"/>
        </w:rPr>
      </w:pPr>
      <w:r w:rsidRPr="00EA06EC">
        <w:rPr>
          <w:rFonts w:ascii="Arial" w:hAnsi="Arial" w:cs="Arial"/>
          <w:sz w:val="20"/>
          <w:szCs w:val="20"/>
          <w:lang w:val="en-GB" w:eastAsia="en-CA"/>
        </w:rPr>
        <w:t xml:space="preserve">The </w:t>
      </w:r>
      <w:r w:rsidR="00CC6F80" w:rsidRPr="00EA06EC">
        <w:rPr>
          <w:rFonts w:ascii="Arial" w:hAnsi="Arial" w:cs="Arial"/>
          <w:sz w:val="20"/>
          <w:szCs w:val="20"/>
          <w:lang w:val="en-GB" w:eastAsia="en-CA"/>
        </w:rPr>
        <w:t xml:space="preserve">objectives of the </w:t>
      </w:r>
      <w:r w:rsidR="00C846E0" w:rsidRPr="00EA06EC">
        <w:rPr>
          <w:rFonts w:ascii="Arial" w:hAnsi="Arial" w:cs="Arial"/>
          <w:sz w:val="20"/>
          <w:szCs w:val="20"/>
          <w:lang w:val="en-GB" w:eastAsia="en-CA"/>
        </w:rPr>
        <w:t>SI to support NR in 52.6 -71 GHz describ</w:t>
      </w:r>
      <w:r w:rsidR="008C77EE" w:rsidRPr="00EA06EC">
        <w:rPr>
          <w:rFonts w:ascii="Arial" w:hAnsi="Arial" w:cs="Arial"/>
          <w:sz w:val="20"/>
          <w:szCs w:val="20"/>
          <w:lang w:val="en-GB" w:eastAsia="en-CA"/>
        </w:rPr>
        <w:t>e</w:t>
      </w:r>
      <w:r w:rsidR="00C846E0" w:rsidRPr="00EA06EC">
        <w:rPr>
          <w:rFonts w:ascii="Arial" w:hAnsi="Arial" w:cs="Arial"/>
          <w:sz w:val="20"/>
          <w:szCs w:val="20"/>
          <w:lang w:val="en-GB" w:eastAsia="en-CA"/>
        </w:rPr>
        <w:t>d in [1] is as following:</w:t>
      </w:r>
    </w:p>
    <w:p w14:paraId="6EEB7A69" w14:textId="77777777" w:rsidR="000671D1" w:rsidRPr="005D57AB" w:rsidRDefault="000671D1" w:rsidP="000671D1">
      <w:pPr>
        <w:numPr>
          <w:ilvl w:val="0"/>
          <w:numId w:val="4"/>
        </w:numPr>
        <w:overflowPunct w:val="0"/>
        <w:autoSpaceDE w:val="0"/>
        <w:autoSpaceDN w:val="0"/>
        <w:adjustRightInd w:val="0"/>
        <w:spacing w:after="0" w:line="240" w:lineRule="auto"/>
        <w:rPr>
          <w:rFonts w:ascii="Times New Roman" w:eastAsia="Times New Roman" w:hAnsi="Times New Roman"/>
          <w:bCs/>
          <w:color w:val="404040" w:themeColor="text1" w:themeTint="BF"/>
          <w:sz w:val="20"/>
          <w:szCs w:val="20"/>
          <w:lang w:val="en-US"/>
        </w:rPr>
      </w:pPr>
      <w:r w:rsidRPr="005D57AB">
        <w:rPr>
          <w:rFonts w:ascii="Times New Roman" w:hAnsi="Times New Roman"/>
          <w:bCs/>
          <w:color w:val="404040" w:themeColor="text1" w:themeTint="BF"/>
          <w:sz w:val="20"/>
          <w:szCs w:val="20"/>
          <w:lang w:val="en-US"/>
        </w:rPr>
        <w:t>Study of required changes to NR using existing DL/UL NR waveform to support operation between 52.6 GHz and 71 GHz</w:t>
      </w:r>
    </w:p>
    <w:p w14:paraId="5AC3FE16" w14:textId="77777777" w:rsidR="000671D1" w:rsidRPr="005D57AB" w:rsidRDefault="000671D1" w:rsidP="000671D1">
      <w:pPr>
        <w:numPr>
          <w:ilvl w:val="1"/>
          <w:numId w:val="4"/>
        </w:numPr>
        <w:overflowPunct w:val="0"/>
        <w:autoSpaceDE w:val="0"/>
        <w:autoSpaceDN w:val="0"/>
        <w:adjustRightInd w:val="0"/>
        <w:spacing w:after="0" w:line="240" w:lineRule="auto"/>
        <w:rPr>
          <w:rFonts w:ascii="Times New Roman" w:hAnsi="Times New Roman"/>
          <w:bCs/>
          <w:color w:val="404040" w:themeColor="text1" w:themeTint="BF"/>
          <w:sz w:val="20"/>
          <w:szCs w:val="20"/>
          <w:lang w:val="en-US"/>
        </w:rPr>
      </w:pPr>
      <w:r w:rsidRPr="005D57AB">
        <w:rPr>
          <w:rFonts w:ascii="Times New Roman" w:hAnsi="Times New Roman"/>
          <w:bCs/>
          <w:color w:val="404040" w:themeColor="text1" w:themeTint="BF"/>
          <w:sz w:val="20"/>
          <w:szCs w:val="20"/>
          <w:lang w:val="en-US"/>
        </w:rPr>
        <w:t>Study of applicable numerology including subcarrier spacing, channel BW (including maximum BW), and their impact to FR2 physical layer design to support system functionality considering practical RF impairments [RAN1</w:t>
      </w:r>
      <w:r w:rsidRPr="005D57AB">
        <w:rPr>
          <w:rFonts w:ascii="Times New Roman" w:hAnsi="Times New Roman"/>
          <w:bCs/>
          <w:color w:val="404040" w:themeColor="text1" w:themeTint="BF"/>
          <w:sz w:val="20"/>
          <w:szCs w:val="20"/>
        </w:rPr>
        <w:t>, RAN4</w:t>
      </w:r>
      <w:r w:rsidRPr="005D57AB">
        <w:rPr>
          <w:rFonts w:ascii="Times New Roman" w:hAnsi="Times New Roman"/>
          <w:bCs/>
          <w:color w:val="404040" w:themeColor="text1" w:themeTint="BF"/>
          <w:sz w:val="20"/>
          <w:szCs w:val="20"/>
          <w:lang w:val="en-US"/>
        </w:rPr>
        <w:t>].</w:t>
      </w:r>
    </w:p>
    <w:p w14:paraId="2BF77A38" w14:textId="77777777" w:rsidR="000671D1" w:rsidRPr="005D57AB" w:rsidRDefault="000671D1" w:rsidP="000671D1">
      <w:pPr>
        <w:numPr>
          <w:ilvl w:val="1"/>
          <w:numId w:val="4"/>
        </w:numPr>
        <w:overflowPunct w:val="0"/>
        <w:autoSpaceDE w:val="0"/>
        <w:autoSpaceDN w:val="0"/>
        <w:adjustRightInd w:val="0"/>
        <w:spacing w:after="0" w:line="240" w:lineRule="auto"/>
        <w:rPr>
          <w:rFonts w:ascii="Times New Roman" w:hAnsi="Times New Roman"/>
          <w:bCs/>
          <w:color w:val="404040" w:themeColor="text1" w:themeTint="BF"/>
          <w:sz w:val="20"/>
          <w:szCs w:val="20"/>
          <w:lang w:val="en-US"/>
        </w:rPr>
      </w:pPr>
      <w:r w:rsidRPr="005D57AB">
        <w:rPr>
          <w:rFonts w:ascii="Times New Roman" w:hAnsi="Times New Roman"/>
          <w:color w:val="404040" w:themeColor="text1" w:themeTint="BF"/>
          <w:sz w:val="20"/>
          <w:szCs w:val="20"/>
          <w:lang w:eastAsia="ja-JP"/>
        </w:rPr>
        <w:t>Identify potential critical problems to physical signal/channels, if any [RAN1].</w:t>
      </w:r>
    </w:p>
    <w:p w14:paraId="50188338" w14:textId="77777777" w:rsidR="000671D1" w:rsidRPr="005D57AB" w:rsidRDefault="000671D1" w:rsidP="000671D1">
      <w:pPr>
        <w:spacing w:after="0"/>
        <w:ind w:left="720"/>
        <w:rPr>
          <w:rFonts w:ascii="Times New Roman" w:hAnsi="Times New Roman"/>
          <w:bCs/>
          <w:color w:val="404040" w:themeColor="text1" w:themeTint="BF"/>
          <w:sz w:val="20"/>
          <w:szCs w:val="20"/>
          <w:lang w:val="en-US"/>
        </w:rPr>
      </w:pPr>
    </w:p>
    <w:p w14:paraId="576EE31E" w14:textId="7E1A09D4" w:rsidR="000671D1" w:rsidRPr="005D57AB" w:rsidRDefault="000671D1" w:rsidP="000671D1">
      <w:pPr>
        <w:numPr>
          <w:ilvl w:val="0"/>
          <w:numId w:val="4"/>
        </w:numPr>
        <w:overflowPunct w:val="0"/>
        <w:autoSpaceDE w:val="0"/>
        <w:autoSpaceDN w:val="0"/>
        <w:adjustRightInd w:val="0"/>
        <w:spacing w:after="0" w:line="240" w:lineRule="auto"/>
        <w:rPr>
          <w:rFonts w:ascii="Times New Roman" w:hAnsi="Times New Roman"/>
          <w:bCs/>
          <w:color w:val="404040" w:themeColor="text1" w:themeTint="BF"/>
          <w:sz w:val="20"/>
          <w:szCs w:val="20"/>
          <w:lang w:val="en-US"/>
        </w:rPr>
      </w:pPr>
      <w:r w:rsidRPr="005D57AB">
        <w:rPr>
          <w:rFonts w:ascii="Times New Roman" w:hAnsi="Times New Roman"/>
          <w:bCs/>
          <w:color w:val="404040" w:themeColor="text1" w:themeTint="BF"/>
          <w:sz w:val="20"/>
          <w:szCs w:val="20"/>
          <w:lang w:val="en-US"/>
        </w:rPr>
        <w:t>Study of channel access mechanism, considering potential interference to/from other nodes, assuming beam</w:t>
      </w:r>
      <w:r w:rsidR="00E7633F" w:rsidRPr="005D57AB">
        <w:rPr>
          <w:rFonts w:ascii="Times New Roman" w:hAnsi="Times New Roman"/>
          <w:bCs/>
          <w:color w:val="404040" w:themeColor="text1" w:themeTint="BF"/>
          <w:sz w:val="20"/>
          <w:szCs w:val="20"/>
          <w:lang w:val="en-US"/>
        </w:rPr>
        <w:t>-</w:t>
      </w:r>
      <w:r w:rsidRPr="005D57AB">
        <w:rPr>
          <w:rFonts w:ascii="Times New Roman" w:hAnsi="Times New Roman"/>
          <w:bCs/>
          <w:color w:val="404040" w:themeColor="text1" w:themeTint="BF"/>
          <w:sz w:val="20"/>
          <w:szCs w:val="20"/>
          <w:lang w:val="en-US"/>
        </w:rPr>
        <w:t>based operation, in order to comply with the regulatory requirements applicable to unlicensed spectrum for frequencies between 52.6 GHz and 71 GHz [RAN1].</w:t>
      </w:r>
    </w:p>
    <w:p w14:paraId="540BE5B1" w14:textId="77777777" w:rsidR="000671D1" w:rsidRPr="005D57AB" w:rsidRDefault="000671D1" w:rsidP="000671D1">
      <w:pPr>
        <w:numPr>
          <w:ilvl w:val="1"/>
          <w:numId w:val="4"/>
        </w:numPr>
        <w:overflowPunct w:val="0"/>
        <w:autoSpaceDE w:val="0"/>
        <w:autoSpaceDN w:val="0"/>
        <w:adjustRightInd w:val="0"/>
        <w:spacing w:after="0" w:line="240" w:lineRule="auto"/>
        <w:rPr>
          <w:rFonts w:ascii="Times New Roman" w:hAnsi="Times New Roman"/>
          <w:bCs/>
          <w:color w:val="404040" w:themeColor="text1" w:themeTint="BF"/>
          <w:sz w:val="20"/>
          <w:szCs w:val="20"/>
          <w:lang w:val="en-US"/>
        </w:rPr>
      </w:pPr>
      <w:r w:rsidRPr="005D57AB">
        <w:rPr>
          <w:rFonts w:ascii="Times New Roman" w:hAnsi="Times New Roman"/>
          <w:bCs/>
          <w:color w:val="404040" w:themeColor="text1" w:themeTint="BF"/>
          <w:sz w:val="20"/>
          <w:szCs w:val="20"/>
          <w:lang w:val="en-US"/>
        </w:rPr>
        <w:t xml:space="preserve">Note: It is clarified that potential interference impact, if identified, may require interference mitigation solutions as part of channel access mechanism.   </w:t>
      </w:r>
    </w:p>
    <w:p w14:paraId="2A0CBD3B" w14:textId="655D866F" w:rsidR="000671D1" w:rsidRDefault="000671D1" w:rsidP="000671D1">
      <w:pPr>
        <w:rPr>
          <w:lang w:val="en-US" w:eastAsia="en-CA"/>
        </w:rPr>
      </w:pPr>
    </w:p>
    <w:p w14:paraId="271CD74D" w14:textId="4A95D136" w:rsidR="002830C6" w:rsidRPr="00EA06EC" w:rsidRDefault="002830C6" w:rsidP="002830C6">
      <w:pPr>
        <w:spacing w:after="0"/>
        <w:rPr>
          <w:rFonts w:ascii="Arial" w:eastAsia="Times New Roman" w:hAnsi="Arial" w:cs="Arial"/>
          <w:bCs/>
          <w:sz w:val="20"/>
          <w:szCs w:val="20"/>
          <w:lang w:val="en-GB" w:eastAsia="ja-JP"/>
        </w:rPr>
      </w:pPr>
      <w:r w:rsidRPr="00EA06EC">
        <w:rPr>
          <w:rFonts w:ascii="Arial" w:hAnsi="Arial" w:cs="Arial"/>
          <w:bCs/>
          <w:sz w:val="20"/>
          <w:szCs w:val="20"/>
        </w:rPr>
        <w:t xml:space="preserve">According to the outcome of the study item on </w:t>
      </w:r>
      <w:r w:rsidR="00FD0EB1" w:rsidRPr="00EA06EC">
        <w:rPr>
          <w:rFonts w:ascii="Arial" w:hAnsi="Arial" w:cs="Arial"/>
          <w:bCs/>
          <w:sz w:val="20"/>
          <w:szCs w:val="20"/>
        </w:rPr>
        <w:t>“</w:t>
      </w:r>
      <w:r w:rsidRPr="00EA06EC">
        <w:rPr>
          <w:rFonts w:ascii="Arial" w:hAnsi="Arial" w:cs="Arial"/>
          <w:bCs/>
          <w:sz w:val="20"/>
          <w:szCs w:val="20"/>
        </w:rPr>
        <w:t>Supporting NR above 52.6GHz</w:t>
      </w:r>
      <w:r w:rsidR="00FD0EB1" w:rsidRPr="00EA06EC">
        <w:rPr>
          <w:rFonts w:ascii="Arial" w:hAnsi="Arial" w:cs="Arial"/>
          <w:bCs/>
          <w:sz w:val="20"/>
          <w:szCs w:val="20"/>
        </w:rPr>
        <w:t>”</w:t>
      </w:r>
      <w:r w:rsidRPr="00EA06EC">
        <w:rPr>
          <w:rFonts w:ascii="Arial" w:hAnsi="Arial" w:cs="Arial"/>
          <w:bCs/>
          <w:sz w:val="20"/>
          <w:szCs w:val="20"/>
        </w:rPr>
        <w:t xml:space="preserve"> and leveraging FR2 design to the extent possible, th</w:t>
      </w:r>
      <w:r w:rsidR="00FD0EB1" w:rsidRPr="00EA06EC">
        <w:rPr>
          <w:rFonts w:ascii="Arial" w:hAnsi="Arial" w:cs="Arial"/>
          <w:bCs/>
          <w:sz w:val="20"/>
          <w:szCs w:val="20"/>
        </w:rPr>
        <w:t xml:space="preserve">e </w:t>
      </w:r>
      <w:r w:rsidRPr="00EA06EC">
        <w:rPr>
          <w:rFonts w:ascii="Arial" w:hAnsi="Arial" w:cs="Arial"/>
          <w:bCs/>
          <w:sz w:val="20"/>
          <w:szCs w:val="20"/>
        </w:rPr>
        <w:t xml:space="preserve">WI </w:t>
      </w:r>
      <w:r w:rsidR="00FD0EB1" w:rsidRPr="00EA06EC">
        <w:rPr>
          <w:rFonts w:ascii="Arial" w:hAnsi="Arial" w:cs="Arial"/>
          <w:bCs/>
          <w:sz w:val="20"/>
          <w:szCs w:val="20"/>
        </w:rPr>
        <w:t xml:space="preserve">aims to </w:t>
      </w:r>
      <w:r w:rsidRPr="00EA06EC">
        <w:rPr>
          <w:rFonts w:ascii="Arial" w:hAnsi="Arial" w:cs="Arial"/>
          <w:bCs/>
          <w:sz w:val="20"/>
          <w:szCs w:val="20"/>
        </w:rPr>
        <w:t>extends NR operation up to 71GHz considering, both, licensed and unlicensed operation, with the following objectives</w:t>
      </w:r>
      <w:r w:rsidRPr="00EA06EC">
        <w:rPr>
          <w:rFonts w:ascii="Arial" w:hAnsi="Arial" w:cs="Arial"/>
          <w:bCs/>
          <w:sz w:val="20"/>
          <w:szCs w:val="20"/>
          <w:lang w:eastAsia="ja-JP"/>
        </w:rPr>
        <w:t>:</w:t>
      </w:r>
    </w:p>
    <w:p w14:paraId="4FFB38D9" w14:textId="73C0C594" w:rsidR="000671D1" w:rsidRPr="002830C6" w:rsidRDefault="000671D1" w:rsidP="000671D1">
      <w:pPr>
        <w:rPr>
          <w:lang w:val="en-GB" w:eastAsia="en-CA"/>
        </w:rPr>
      </w:pPr>
    </w:p>
    <w:p w14:paraId="5C7805CA" w14:textId="77777777" w:rsidR="000671D1" w:rsidRPr="00647CB8" w:rsidRDefault="000671D1" w:rsidP="000671D1">
      <w:pPr>
        <w:pStyle w:val="B1"/>
        <w:numPr>
          <w:ilvl w:val="0"/>
          <w:numId w:val="5"/>
        </w:numPr>
        <w:spacing w:before="180"/>
        <w:rPr>
          <w:color w:val="404040" w:themeColor="text1" w:themeTint="BF"/>
          <w:lang w:eastAsia="ja-JP"/>
        </w:rPr>
      </w:pPr>
      <w:r w:rsidRPr="00647CB8">
        <w:rPr>
          <w:color w:val="404040" w:themeColor="text1" w:themeTint="BF"/>
          <w:lang w:eastAsia="ja-JP"/>
        </w:rPr>
        <w:t>Physical layer aspects including [RAN1]:</w:t>
      </w:r>
    </w:p>
    <w:p w14:paraId="038305CE" w14:textId="77777777" w:rsidR="000671D1" w:rsidRPr="00647CB8" w:rsidRDefault="000671D1" w:rsidP="000671D1">
      <w:pPr>
        <w:pStyle w:val="B1"/>
        <w:numPr>
          <w:ilvl w:val="1"/>
          <w:numId w:val="5"/>
        </w:numPr>
        <w:spacing w:before="180"/>
        <w:rPr>
          <w:color w:val="404040" w:themeColor="text1" w:themeTint="BF"/>
          <w:lang w:eastAsia="ja-JP"/>
        </w:rPr>
      </w:pPr>
      <w:bookmarkStart w:id="1" w:name="_Hlk26996217"/>
      <w:r w:rsidRPr="00647CB8">
        <w:rPr>
          <w:color w:val="404040" w:themeColor="text1" w:themeTint="BF"/>
          <w:lang w:eastAsia="ja-JP"/>
        </w:rPr>
        <w:t xml:space="preserve">New numerology or numerologies (µ value in 38.211) for operation in this frequency range. Addressing impact on physical signals/channels if any, as identified in the SI. </w:t>
      </w:r>
    </w:p>
    <w:bookmarkEnd w:id="1"/>
    <w:p w14:paraId="54826722" w14:textId="77777777" w:rsidR="000671D1" w:rsidRPr="00647CB8" w:rsidRDefault="000671D1" w:rsidP="000671D1">
      <w:pPr>
        <w:pStyle w:val="B1"/>
        <w:numPr>
          <w:ilvl w:val="1"/>
          <w:numId w:val="5"/>
        </w:numPr>
        <w:spacing w:before="180"/>
        <w:rPr>
          <w:color w:val="404040" w:themeColor="text1" w:themeTint="BF"/>
          <w:lang w:eastAsia="ja-JP"/>
        </w:rPr>
      </w:pPr>
      <w:proofErr w:type="gramStart"/>
      <w:r w:rsidRPr="00647CB8">
        <w:rPr>
          <w:color w:val="404040" w:themeColor="text1" w:themeTint="BF"/>
          <w:lang w:eastAsia="ja-JP"/>
        </w:rPr>
        <w:t>Time line</w:t>
      </w:r>
      <w:proofErr w:type="gramEnd"/>
      <w:r w:rsidRPr="00647CB8">
        <w:rPr>
          <w:color w:val="404040" w:themeColor="text1" w:themeTint="BF"/>
          <w:lang w:eastAsia="ja-JP"/>
        </w:rPr>
        <w:t xml:space="preserve"> related aspects adapted to each of the new numerologies, e.g., BWP and beam switching times, HARQ scheduling, UE processing, preparation and computation times for PDSCH, PUSCH/SRS and CSI, respectively. </w:t>
      </w:r>
    </w:p>
    <w:p w14:paraId="29BB5F24" w14:textId="77777777" w:rsidR="000671D1" w:rsidRPr="00647CB8" w:rsidRDefault="000671D1" w:rsidP="000671D1">
      <w:pPr>
        <w:pStyle w:val="B1"/>
        <w:numPr>
          <w:ilvl w:val="1"/>
          <w:numId w:val="5"/>
        </w:numPr>
        <w:spacing w:before="180"/>
        <w:rPr>
          <w:color w:val="404040" w:themeColor="text1" w:themeTint="BF"/>
          <w:lang w:eastAsia="ja-JP"/>
        </w:rPr>
      </w:pPr>
      <w:r w:rsidRPr="00647CB8">
        <w:rPr>
          <w:color w:val="404040" w:themeColor="text1" w:themeTint="BF"/>
          <w:lang w:eastAsia="ja-JP"/>
        </w:rPr>
        <w:t xml:space="preserve">Support of up to 64 SSB beams for licensed and unlicensed operation in this frequency range. </w:t>
      </w:r>
    </w:p>
    <w:p w14:paraId="143DAF1D" w14:textId="77777777" w:rsidR="000671D1" w:rsidRPr="00647CB8" w:rsidRDefault="000671D1" w:rsidP="000671D1">
      <w:pPr>
        <w:pStyle w:val="B1"/>
        <w:numPr>
          <w:ilvl w:val="0"/>
          <w:numId w:val="5"/>
        </w:numPr>
        <w:spacing w:before="180"/>
        <w:rPr>
          <w:color w:val="404040" w:themeColor="text1" w:themeTint="BF"/>
        </w:rPr>
      </w:pPr>
      <w:r w:rsidRPr="00647CB8">
        <w:rPr>
          <w:color w:val="404040" w:themeColor="text1" w:themeTint="BF"/>
          <w:lang w:eastAsia="ja-JP"/>
        </w:rPr>
        <w:t>Physical layer procedure(s) including [RAN1]:</w:t>
      </w:r>
    </w:p>
    <w:p w14:paraId="1D73A682" w14:textId="08E13AFA" w:rsidR="000671D1" w:rsidRPr="00647CB8" w:rsidRDefault="000671D1" w:rsidP="000671D1">
      <w:pPr>
        <w:pStyle w:val="B1"/>
        <w:numPr>
          <w:ilvl w:val="1"/>
          <w:numId w:val="5"/>
        </w:numPr>
        <w:spacing w:before="180"/>
        <w:rPr>
          <w:color w:val="404040" w:themeColor="text1" w:themeTint="BF"/>
        </w:rPr>
      </w:pPr>
      <w:r w:rsidRPr="00647CB8">
        <w:rPr>
          <w:color w:val="404040" w:themeColor="text1" w:themeTint="BF"/>
          <w:lang w:eastAsia="ja-JP"/>
        </w:rPr>
        <w:t>Channel access mechanism assuming beam</w:t>
      </w:r>
      <w:r w:rsidR="005A71DB">
        <w:rPr>
          <w:color w:val="404040" w:themeColor="text1" w:themeTint="BF"/>
          <w:lang w:eastAsia="ja-JP"/>
        </w:rPr>
        <w:t>-</w:t>
      </w:r>
      <w:r w:rsidRPr="00647CB8">
        <w:rPr>
          <w:color w:val="404040" w:themeColor="text1" w:themeTint="BF"/>
          <w:lang w:eastAsia="ja-JP"/>
        </w:rPr>
        <w:t xml:space="preserve">based operation in order to comply with the regulatory requirements applicable to unlicensed spectrum for frequencies between 52.6GHz and 71GHz. </w:t>
      </w:r>
    </w:p>
    <w:p w14:paraId="78C77AD3" w14:textId="77777777" w:rsidR="000671D1" w:rsidRPr="00647CB8" w:rsidRDefault="000671D1" w:rsidP="000671D1">
      <w:pPr>
        <w:pStyle w:val="B1"/>
        <w:numPr>
          <w:ilvl w:val="0"/>
          <w:numId w:val="5"/>
        </w:numPr>
        <w:spacing w:before="180"/>
        <w:rPr>
          <w:color w:val="404040" w:themeColor="text1" w:themeTint="BF"/>
        </w:rPr>
      </w:pPr>
      <w:r w:rsidRPr="00647CB8">
        <w:rPr>
          <w:color w:val="404040" w:themeColor="text1" w:themeTint="BF"/>
          <w:lang w:eastAsia="ja-JP"/>
        </w:rPr>
        <w:t>Radio interface protocol architecture and procedures [RAN2]:</w:t>
      </w:r>
    </w:p>
    <w:p w14:paraId="17BFFA4C" w14:textId="43A03E2B" w:rsidR="000671D1" w:rsidRPr="00647CB8" w:rsidRDefault="000671D1" w:rsidP="000671D1">
      <w:pPr>
        <w:pStyle w:val="B1"/>
        <w:numPr>
          <w:ilvl w:val="1"/>
          <w:numId w:val="5"/>
        </w:numPr>
        <w:spacing w:before="180"/>
        <w:rPr>
          <w:color w:val="404040" w:themeColor="text1" w:themeTint="BF"/>
        </w:rPr>
      </w:pPr>
      <w:r w:rsidRPr="00647CB8">
        <w:rPr>
          <w:color w:val="404040" w:themeColor="text1" w:themeTint="BF"/>
          <w:lang w:eastAsia="ja-JP"/>
        </w:rPr>
        <w:t>For operation in unlicensed spectrum in this frequency range: Protocol aspects, as required, to specify the channel access mechanism for unlicensed operation in this frequency range.</w:t>
      </w:r>
    </w:p>
    <w:p w14:paraId="3AF20303" w14:textId="77777777" w:rsidR="000671D1" w:rsidRPr="00647CB8" w:rsidRDefault="000671D1" w:rsidP="000671D1">
      <w:pPr>
        <w:pStyle w:val="B1"/>
        <w:numPr>
          <w:ilvl w:val="0"/>
          <w:numId w:val="5"/>
        </w:numPr>
        <w:spacing w:before="180"/>
        <w:rPr>
          <w:color w:val="404040" w:themeColor="text1" w:themeTint="BF"/>
          <w:lang w:eastAsia="ja-JP"/>
        </w:rPr>
      </w:pPr>
      <w:r w:rsidRPr="00647CB8">
        <w:rPr>
          <w:color w:val="404040" w:themeColor="text1" w:themeTint="BF"/>
          <w:lang w:eastAsia="ja-JP"/>
        </w:rPr>
        <w:t xml:space="preserve">Core specifications for UE, </w:t>
      </w:r>
      <w:proofErr w:type="spellStart"/>
      <w:r w:rsidRPr="00647CB8">
        <w:rPr>
          <w:color w:val="404040" w:themeColor="text1" w:themeTint="BF"/>
          <w:lang w:eastAsia="ja-JP"/>
        </w:rPr>
        <w:t>gNB</w:t>
      </w:r>
      <w:proofErr w:type="spellEnd"/>
      <w:r w:rsidRPr="00647CB8">
        <w:rPr>
          <w:color w:val="404040" w:themeColor="text1" w:themeTint="BF"/>
          <w:lang w:eastAsia="ja-JP"/>
        </w:rPr>
        <w:t xml:space="preserve"> and RRM requirements [RAN4]:</w:t>
      </w:r>
    </w:p>
    <w:p w14:paraId="716A55EA" w14:textId="77777777" w:rsidR="000671D1" w:rsidRPr="00647CB8" w:rsidRDefault="000671D1" w:rsidP="000671D1">
      <w:pPr>
        <w:pStyle w:val="B1"/>
        <w:numPr>
          <w:ilvl w:val="1"/>
          <w:numId w:val="5"/>
        </w:numPr>
        <w:spacing w:before="180"/>
        <w:rPr>
          <w:color w:val="404040" w:themeColor="text1" w:themeTint="BF"/>
          <w:lang w:eastAsia="ja-JP"/>
        </w:rPr>
      </w:pPr>
      <w:r w:rsidRPr="00647CB8">
        <w:rPr>
          <w:color w:val="404040" w:themeColor="text1" w:themeTint="BF"/>
          <w:lang w:eastAsia="ja-JP"/>
        </w:rPr>
        <w:t>Specify new band(s) for the frequency range from 52.6GHz-71GHz. The band(s) definition should include UL/DL operation and excludes ITS spectrum in this frequency range.</w:t>
      </w:r>
    </w:p>
    <w:p w14:paraId="176EEB52" w14:textId="77777777" w:rsidR="000671D1" w:rsidRPr="00647CB8" w:rsidRDefault="000671D1" w:rsidP="000671D1">
      <w:pPr>
        <w:pStyle w:val="B2"/>
        <w:numPr>
          <w:ilvl w:val="1"/>
          <w:numId w:val="5"/>
        </w:numPr>
        <w:rPr>
          <w:color w:val="404040" w:themeColor="text1" w:themeTint="BF"/>
          <w:lang w:val="en-US"/>
        </w:rPr>
      </w:pPr>
      <w:r w:rsidRPr="00647CB8">
        <w:rPr>
          <w:color w:val="404040" w:themeColor="text1" w:themeTint="BF"/>
          <w:lang w:eastAsia="ja-JP"/>
        </w:rPr>
        <w:t xml:space="preserve">Specify </w:t>
      </w:r>
      <w:proofErr w:type="spellStart"/>
      <w:r w:rsidRPr="00647CB8">
        <w:rPr>
          <w:color w:val="404040" w:themeColor="text1" w:themeTint="BF"/>
          <w:lang w:eastAsia="zh-CN"/>
        </w:rPr>
        <w:t>gNB</w:t>
      </w:r>
      <w:proofErr w:type="spellEnd"/>
      <w:r w:rsidRPr="00647CB8">
        <w:rPr>
          <w:color w:val="404040" w:themeColor="text1" w:themeTint="BF"/>
          <w:lang w:eastAsia="zh-CN"/>
        </w:rPr>
        <w:t xml:space="preserve"> and UE RF core requirements for the band(s) in the above frequency range, including </w:t>
      </w:r>
      <w:r w:rsidRPr="00647CB8">
        <w:rPr>
          <w:color w:val="404040" w:themeColor="text1" w:themeTint="BF"/>
          <w:lang w:val="en-US"/>
        </w:rPr>
        <w:t xml:space="preserve">a limited set of example band combinations (see Note 1). </w:t>
      </w:r>
    </w:p>
    <w:p w14:paraId="15465F44" w14:textId="77777777" w:rsidR="000671D1" w:rsidRPr="00647CB8" w:rsidRDefault="000671D1" w:rsidP="000671D1">
      <w:pPr>
        <w:pStyle w:val="B2"/>
        <w:numPr>
          <w:ilvl w:val="1"/>
          <w:numId w:val="5"/>
        </w:numPr>
        <w:rPr>
          <w:color w:val="404040" w:themeColor="text1" w:themeTint="BF"/>
          <w:lang w:eastAsia="zh-CN"/>
        </w:rPr>
      </w:pPr>
      <w:r w:rsidRPr="00647CB8">
        <w:rPr>
          <w:color w:val="404040" w:themeColor="text1" w:themeTint="BF"/>
          <w:lang w:eastAsia="zh-CN"/>
        </w:rPr>
        <w:t>Specify RRM/RLM core requirements.</w:t>
      </w:r>
    </w:p>
    <w:p w14:paraId="757B8D06" w14:textId="62676272" w:rsidR="001D5F79" w:rsidRDefault="000671D1" w:rsidP="001A3D30">
      <w:pPr>
        <w:pStyle w:val="B2"/>
        <w:ind w:left="720" w:firstLine="0"/>
        <w:rPr>
          <w:color w:val="404040" w:themeColor="text1" w:themeTint="BF"/>
          <w:lang w:eastAsia="zh-CN"/>
        </w:rPr>
      </w:pPr>
      <w:r w:rsidRPr="00647CB8">
        <w:rPr>
          <w:color w:val="404040" w:themeColor="text1" w:themeTint="BF"/>
          <w:lang w:eastAsia="zh-CN"/>
        </w:rPr>
        <w:t>Note 1: The WI can be completed provided requirements for at least one band combination involving a new NR-U band is specified</w:t>
      </w:r>
      <w:r w:rsidRPr="00647CB8">
        <w:rPr>
          <w:color w:val="404040" w:themeColor="text1" w:themeTint="BF"/>
        </w:rPr>
        <w:t xml:space="preserve"> </w:t>
      </w:r>
      <w:proofErr w:type="gramStart"/>
      <w:r w:rsidRPr="00647CB8">
        <w:rPr>
          <w:color w:val="404040" w:themeColor="text1" w:themeTint="BF"/>
          <w:lang w:eastAsia="zh-CN"/>
        </w:rPr>
        <w:t>as long as</w:t>
      </w:r>
      <w:proofErr w:type="gramEnd"/>
      <w:r w:rsidRPr="00647CB8">
        <w:rPr>
          <w:color w:val="404040" w:themeColor="text1" w:themeTint="BF"/>
          <w:lang w:eastAsia="zh-CN"/>
        </w:rPr>
        <w:t xml:space="preserve"> it is in line with country-specific regulatory directives.</w:t>
      </w:r>
    </w:p>
    <w:p w14:paraId="4B23C5B0" w14:textId="5C2ABED2" w:rsidR="001A3D30" w:rsidRPr="00EA06EC" w:rsidRDefault="005A71DB" w:rsidP="001A3D30">
      <w:pPr>
        <w:pStyle w:val="B2"/>
        <w:ind w:left="0" w:firstLine="0"/>
        <w:rPr>
          <w:rFonts w:ascii="Arial" w:hAnsi="Arial" w:cs="Arial"/>
          <w:color w:val="404040" w:themeColor="text1" w:themeTint="BF"/>
          <w:lang w:eastAsia="zh-CN"/>
        </w:rPr>
      </w:pPr>
      <w:r w:rsidRPr="00EA06EC">
        <w:rPr>
          <w:rFonts w:ascii="Arial" w:hAnsi="Arial" w:cs="Arial"/>
          <w:color w:val="404040" w:themeColor="text1" w:themeTint="BF"/>
          <w:lang w:eastAsia="zh-CN"/>
        </w:rPr>
        <w:t xml:space="preserve">The SI is </w:t>
      </w:r>
      <w:r w:rsidR="00094EB1" w:rsidRPr="00EA06EC">
        <w:rPr>
          <w:rFonts w:ascii="Arial" w:hAnsi="Arial" w:cs="Arial"/>
          <w:color w:val="404040" w:themeColor="text1" w:themeTint="BF"/>
          <w:lang w:eastAsia="zh-CN"/>
        </w:rPr>
        <w:t>time limited and</w:t>
      </w:r>
      <w:r w:rsidR="002B68A4" w:rsidRPr="00EA06EC">
        <w:rPr>
          <w:rFonts w:ascii="Arial" w:hAnsi="Arial" w:cs="Arial"/>
          <w:color w:val="404040" w:themeColor="text1" w:themeTint="BF"/>
          <w:lang w:eastAsia="zh-CN"/>
        </w:rPr>
        <w:t xml:space="preserve"> aims to settle the applicable numerology and sub-carrier spacing</w:t>
      </w:r>
      <w:r w:rsidR="00781731" w:rsidRPr="00EA06EC">
        <w:rPr>
          <w:rFonts w:ascii="Arial" w:hAnsi="Arial" w:cs="Arial"/>
          <w:color w:val="404040" w:themeColor="text1" w:themeTint="BF"/>
          <w:lang w:eastAsia="zh-CN"/>
        </w:rPr>
        <w:t xml:space="preserve"> where according to SID, both RAN1 and RAN4 should be involved.</w:t>
      </w:r>
    </w:p>
    <w:p w14:paraId="5A147E11" w14:textId="61D912C4" w:rsidR="00FE15AA" w:rsidRPr="00EA06EC" w:rsidRDefault="00FE15AA" w:rsidP="001A3D30">
      <w:pPr>
        <w:pStyle w:val="B2"/>
        <w:ind w:left="0" w:firstLine="0"/>
        <w:rPr>
          <w:rFonts w:ascii="Arial" w:hAnsi="Arial" w:cs="Arial"/>
          <w:color w:val="404040" w:themeColor="text1" w:themeTint="BF"/>
          <w:lang w:eastAsia="zh-CN"/>
        </w:rPr>
      </w:pPr>
      <w:r w:rsidRPr="00EA06EC">
        <w:rPr>
          <w:rFonts w:ascii="Arial" w:hAnsi="Arial" w:cs="Arial"/>
          <w:color w:val="404040" w:themeColor="text1" w:themeTint="BF"/>
          <w:lang w:eastAsia="zh-CN"/>
        </w:rPr>
        <w:t>In the following chapters some overview of needed work</w:t>
      </w:r>
      <w:r w:rsidR="00F048D2" w:rsidRPr="00EA06EC">
        <w:rPr>
          <w:rFonts w:ascii="Arial" w:hAnsi="Arial" w:cs="Arial"/>
          <w:color w:val="404040" w:themeColor="text1" w:themeTint="BF"/>
          <w:lang w:eastAsia="zh-CN"/>
        </w:rPr>
        <w:t xml:space="preserve"> and considerations is given.</w:t>
      </w:r>
    </w:p>
    <w:p w14:paraId="5FB1C331" w14:textId="00FA2361" w:rsidR="00F048D2" w:rsidRPr="00D44419" w:rsidRDefault="00D44419" w:rsidP="001A3D30">
      <w:pPr>
        <w:pStyle w:val="B2"/>
        <w:ind w:left="0" w:firstLine="0"/>
        <w:rPr>
          <w:rFonts w:ascii="Arial" w:hAnsi="Arial" w:cs="Arial"/>
          <w:b/>
          <w:bCs/>
          <w:color w:val="404040" w:themeColor="text1" w:themeTint="BF"/>
          <w:sz w:val="24"/>
          <w:szCs w:val="24"/>
          <w:lang w:eastAsia="zh-CN"/>
        </w:rPr>
      </w:pPr>
      <w:r>
        <w:rPr>
          <w:rFonts w:ascii="Arial" w:hAnsi="Arial" w:cs="Arial"/>
          <w:b/>
          <w:bCs/>
          <w:color w:val="404040" w:themeColor="text1" w:themeTint="BF"/>
          <w:sz w:val="24"/>
          <w:szCs w:val="24"/>
          <w:lang w:eastAsia="zh-CN"/>
        </w:rPr>
        <w:t>2.1</w:t>
      </w:r>
      <w:r w:rsidR="00BD480F">
        <w:rPr>
          <w:rFonts w:ascii="Arial" w:hAnsi="Arial" w:cs="Arial"/>
          <w:b/>
          <w:bCs/>
          <w:color w:val="404040" w:themeColor="text1" w:themeTint="BF"/>
          <w:sz w:val="24"/>
          <w:szCs w:val="24"/>
          <w:lang w:eastAsia="zh-CN"/>
        </w:rPr>
        <w:t>.1</w:t>
      </w:r>
      <w:r>
        <w:rPr>
          <w:rFonts w:ascii="Arial" w:hAnsi="Arial" w:cs="Arial"/>
          <w:b/>
          <w:bCs/>
          <w:color w:val="404040" w:themeColor="text1" w:themeTint="BF"/>
          <w:sz w:val="24"/>
          <w:szCs w:val="24"/>
          <w:lang w:eastAsia="zh-CN"/>
        </w:rPr>
        <w:tab/>
        <w:t>Numerology and sub-carrier spacing</w:t>
      </w:r>
    </w:p>
    <w:p w14:paraId="7F27D7D5" w14:textId="1D95DCAD" w:rsidR="00781731" w:rsidRPr="00EA06EC" w:rsidRDefault="00C57074" w:rsidP="001A3D30">
      <w:pPr>
        <w:pStyle w:val="B2"/>
        <w:ind w:left="0" w:firstLine="0"/>
        <w:rPr>
          <w:rFonts w:ascii="Arial" w:hAnsi="Arial" w:cs="Arial"/>
          <w:color w:val="404040" w:themeColor="text1" w:themeTint="BF"/>
          <w:lang w:eastAsia="zh-CN"/>
        </w:rPr>
      </w:pPr>
      <w:r w:rsidRPr="00EA06EC">
        <w:rPr>
          <w:rFonts w:ascii="Arial" w:hAnsi="Arial" w:cs="Arial"/>
          <w:color w:val="404040" w:themeColor="text1" w:themeTint="BF"/>
          <w:lang w:eastAsia="zh-CN"/>
        </w:rPr>
        <w:t>The studies around applicable sub</w:t>
      </w:r>
      <w:r w:rsidR="00094D04" w:rsidRPr="00EA06EC">
        <w:rPr>
          <w:rFonts w:ascii="Arial" w:hAnsi="Arial" w:cs="Arial"/>
          <w:color w:val="404040" w:themeColor="text1" w:themeTint="BF"/>
          <w:lang w:eastAsia="zh-CN"/>
        </w:rPr>
        <w:t xml:space="preserve">-carrier spacing consist of few parts </w:t>
      </w:r>
      <w:r w:rsidR="00A5222C" w:rsidRPr="00EA06EC">
        <w:rPr>
          <w:rFonts w:ascii="Arial" w:hAnsi="Arial" w:cs="Arial"/>
          <w:color w:val="404040" w:themeColor="text1" w:themeTint="BF"/>
          <w:lang w:eastAsia="zh-CN"/>
        </w:rPr>
        <w:t>as following:</w:t>
      </w:r>
    </w:p>
    <w:p w14:paraId="193F9C5C" w14:textId="2AB8403B" w:rsidR="00A5222C" w:rsidRPr="00EA06EC" w:rsidRDefault="00CD3AD4" w:rsidP="00A5222C">
      <w:pPr>
        <w:pStyle w:val="B2"/>
        <w:numPr>
          <w:ilvl w:val="0"/>
          <w:numId w:val="5"/>
        </w:numPr>
        <w:rPr>
          <w:rFonts w:ascii="Arial" w:hAnsi="Arial" w:cs="Arial"/>
          <w:color w:val="404040" w:themeColor="text1" w:themeTint="BF"/>
          <w:lang w:eastAsia="zh-CN"/>
        </w:rPr>
      </w:pPr>
      <w:r w:rsidRPr="00EA06EC">
        <w:rPr>
          <w:rFonts w:ascii="Arial" w:hAnsi="Arial" w:cs="Arial"/>
          <w:color w:val="404040" w:themeColor="text1" w:themeTint="BF"/>
          <w:lang w:eastAsia="zh-CN"/>
        </w:rPr>
        <w:t>R</w:t>
      </w:r>
      <w:r w:rsidR="00A5222C" w:rsidRPr="00EA06EC">
        <w:rPr>
          <w:rFonts w:ascii="Arial" w:hAnsi="Arial" w:cs="Arial"/>
          <w:color w:val="404040" w:themeColor="text1" w:themeTint="BF"/>
          <w:lang w:eastAsia="zh-CN"/>
        </w:rPr>
        <w:t xml:space="preserve">ealistic antenna models and array sizes for </w:t>
      </w:r>
      <w:r w:rsidR="006D14E4" w:rsidRPr="00EA06EC">
        <w:rPr>
          <w:rFonts w:ascii="Arial" w:hAnsi="Arial" w:cs="Arial"/>
          <w:color w:val="404040" w:themeColor="text1" w:themeTint="BF"/>
          <w:lang w:eastAsia="zh-CN"/>
        </w:rPr>
        <w:t>link and evaluation simulations</w:t>
      </w:r>
      <w:r w:rsidR="00442CBA" w:rsidRPr="00EA06EC">
        <w:rPr>
          <w:rFonts w:ascii="Arial" w:hAnsi="Arial" w:cs="Arial"/>
          <w:color w:val="404040" w:themeColor="text1" w:themeTint="BF"/>
          <w:lang w:eastAsia="zh-CN"/>
        </w:rPr>
        <w:t>:</w:t>
      </w:r>
    </w:p>
    <w:p w14:paraId="7984D565" w14:textId="500A120D" w:rsidR="00442CBA" w:rsidRPr="00EA06EC" w:rsidRDefault="001462C4" w:rsidP="00442CBA">
      <w:pPr>
        <w:pStyle w:val="B2"/>
        <w:ind w:left="720" w:firstLine="0"/>
        <w:rPr>
          <w:rFonts w:ascii="Arial" w:hAnsi="Arial" w:cs="Arial"/>
          <w:color w:val="404040" w:themeColor="text1" w:themeTint="BF"/>
          <w:lang w:eastAsia="zh-CN"/>
        </w:rPr>
      </w:pPr>
      <w:r w:rsidRPr="00EA06EC">
        <w:rPr>
          <w:rFonts w:ascii="Arial" w:hAnsi="Arial" w:cs="Arial"/>
          <w:color w:val="404040" w:themeColor="text1" w:themeTint="BF"/>
          <w:lang w:eastAsia="zh-CN"/>
        </w:rPr>
        <w:t>The antenna model relates to the beam pattern, which in turn relates to the expe</w:t>
      </w:r>
      <w:r w:rsidR="004C70D2" w:rsidRPr="00EA06EC">
        <w:rPr>
          <w:rFonts w:ascii="Arial" w:hAnsi="Arial" w:cs="Arial"/>
          <w:color w:val="404040" w:themeColor="text1" w:themeTint="BF"/>
          <w:lang w:eastAsia="zh-CN"/>
        </w:rPr>
        <w:t>c</w:t>
      </w:r>
      <w:r w:rsidRPr="00EA06EC">
        <w:rPr>
          <w:rFonts w:ascii="Arial" w:hAnsi="Arial" w:cs="Arial"/>
          <w:color w:val="404040" w:themeColor="text1" w:themeTint="BF"/>
          <w:lang w:eastAsia="zh-CN"/>
        </w:rPr>
        <w:t xml:space="preserve">tations on delay spread (which impacts the CP length). </w:t>
      </w:r>
      <w:r w:rsidR="00442CBA" w:rsidRPr="00EA06EC">
        <w:rPr>
          <w:rFonts w:ascii="Arial" w:hAnsi="Arial" w:cs="Arial"/>
          <w:color w:val="404040" w:themeColor="text1" w:themeTint="BF"/>
          <w:lang w:eastAsia="zh-CN"/>
        </w:rPr>
        <w:t xml:space="preserve">The existing antenna </w:t>
      </w:r>
      <w:r w:rsidRPr="00EA06EC">
        <w:rPr>
          <w:rFonts w:ascii="Arial" w:hAnsi="Arial" w:cs="Arial"/>
          <w:color w:val="404040" w:themeColor="text1" w:themeTint="BF"/>
          <w:lang w:eastAsia="zh-CN"/>
        </w:rPr>
        <w:t xml:space="preserve">parameterization </w:t>
      </w:r>
      <w:r w:rsidR="00442CBA" w:rsidRPr="00EA06EC">
        <w:rPr>
          <w:rFonts w:ascii="Arial" w:hAnsi="Arial" w:cs="Arial"/>
          <w:color w:val="404040" w:themeColor="text1" w:themeTint="BF"/>
          <w:lang w:eastAsia="zh-CN"/>
        </w:rPr>
        <w:t>need</w:t>
      </w:r>
      <w:r w:rsidRPr="00EA06EC">
        <w:rPr>
          <w:rFonts w:ascii="Arial" w:hAnsi="Arial" w:cs="Arial"/>
          <w:color w:val="404040" w:themeColor="text1" w:themeTint="BF"/>
          <w:lang w:eastAsia="zh-CN"/>
        </w:rPr>
        <w:t>s</w:t>
      </w:r>
      <w:r w:rsidR="00442CBA" w:rsidRPr="00EA06EC">
        <w:rPr>
          <w:rFonts w:ascii="Arial" w:hAnsi="Arial" w:cs="Arial"/>
          <w:color w:val="404040" w:themeColor="text1" w:themeTint="BF"/>
          <w:lang w:eastAsia="zh-CN"/>
        </w:rPr>
        <w:t xml:space="preserve"> </w:t>
      </w:r>
      <w:r w:rsidRPr="00EA06EC">
        <w:rPr>
          <w:rFonts w:ascii="Arial" w:hAnsi="Arial" w:cs="Arial"/>
          <w:color w:val="404040" w:themeColor="text1" w:themeTint="BF"/>
          <w:lang w:eastAsia="zh-CN"/>
        </w:rPr>
        <w:t>to be</w:t>
      </w:r>
      <w:r w:rsidR="00442CBA" w:rsidRPr="00EA06EC">
        <w:rPr>
          <w:rFonts w:ascii="Arial" w:hAnsi="Arial" w:cs="Arial"/>
          <w:color w:val="404040" w:themeColor="text1" w:themeTint="BF"/>
          <w:lang w:eastAsia="zh-CN"/>
        </w:rPr>
        <w:t xml:space="preserve"> re-visit</w:t>
      </w:r>
      <w:r w:rsidRPr="00EA06EC">
        <w:rPr>
          <w:rFonts w:ascii="Arial" w:hAnsi="Arial" w:cs="Arial"/>
          <w:color w:val="404040" w:themeColor="text1" w:themeTint="BF"/>
          <w:lang w:eastAsia="zh-CN"/>
        </w:rPr>
        <w:t>ed</w:t>
      </w:r>
      <w:r w:rsidR="00CB1A8C" w:rsidRPr="00EA06EC">
        <w:rPr>
          <w:rFonts w:ascii="Arial" w:hAnsi="Arial" w:cs="Arial"/>
          <w:color w:val="404040" w:themeColor="text1" w:themeTint="BF"/>
          <w:lang w:eastAsia="zh-CN"/>
        </w:rPr>
        <w:t xml:space="preserve"> and depending on the deployment scenarios, possible array sizes to be decided. </w:t>
      </w:r>
      <w:r w:rsidR="004C70D2" w:rsidRPr="00EA06EC">
        <w:rPr>
          <w:rFonts w:ascii="Arial" w:hAnsi="Arial" w:cs="Arial"/>
          <w:color w:val="404040" w:themeColor="text1" w:themeTint="BF"/>
          <w:lang w:eastAsia="zh-CN"/>
        </w:rPr>
        <w:t>Discussion</w:t>
      </w:r>
      <w:r w:rsidRPr="00EA06EC">
        <w:rPr>
          <w:rFonts w:ascii="Arial" w:hAnsi="Arial" w:cs="Arial"/>
          <w:color w:val="404040" w:themeColor="text1" w:themeTint="BF"/>
          <w:lang w:eastAsia="zh-CN"/>
        </w:rPr>
        <w:t xml:space="preserve"> on antenna model and </w:t>
      </w:r>
      <w:r w:rsidR="004C70D2" w:rsidRPr="00EA06EC">
        <w:rPr>
          <w:rFonts w:ascii="Arial" w:hAnsi="Arial" w:cs="Arial"/>
          <w:color w:val="404040" w:themeColor="text1" w:themeTint="BF"/>
          <w:lang w:eastAsia="zh-CN"/>
        </w:rPr>
        <w:t>parameterization</w:t>
      </w:r>
      <w:r w:rsidR="00CB1A8C" w:rsidRPr="00EA06EC">
        <w:rPr>
          <w:rFonts w:ascii="Arial" w:hAnsi="Arial" w:cs="Arial"/>
          <w:color w:val="404040" w:themeColor="text1" w:themeTint="BF"/>
          <w:lang w:eastAsia="zh-CN"/>
        </w:rPr>
        <w:t xml:space="preserve"> can be done in RAN4 </w:t>
      </w:r>
      <w:r w:rsidR="0013452C" w:rsidRPr="00EA06EC">
        <w:rPr>
          <w:rFonts w:ascii="Arial" w:hAnsi="Arial" w:cs="Arial"/>
          <w:color w:val="404040" w:themeColor="text1" w:themeTint="BF"/>
          <w:lang w:eastAsia="zh-CN"/>
        </w:rPr>
        <w:t xml:space="preserve">and the outcome </w:t>
      </w:r>
      <w:r w:rsidRPr="00EA06EC">
        <w:rPr>
          <w:rFonts w:ascii="Arial" w:hAnsi="Arial" w:cs="Arial"/>
          <w:color w:val="404040" w:themeColor="text1" w:themeTint="BF"/>
          <w:lang w:eastAsia="zh-CN"/>
        </w:rPr>
        <w:t>used</w:t>
      </w:r>
      <w:r w:rsidR="0013452C" w:rsidRPr="00EA06EC">
        <w:rPr>
          <w:rFonts w:ascii="Arial" w:hAnsi="Arial" w:cs="Arial"/>
          <w:color w:val="404040" w:themeColor="text1" w:themeTint="BF"/>
          <w:lang w:eastAsia="zh-CN"/>
        </w:rPr>
        <w:t xml:space="preserve"> to </w:t>
      </w:r>
      <w:r w:rsidRPr="00EA06EC">
        <w:rPr>
          <w:rFonts w:ascii="Arial" w:hAnsi="Arial" w:cs="Arial"/>
          <w:color w:val="404040" w:themeColor="text1" w:themeTint="BF"/>
          <w:lang w:eastAsia="zh-CN"/>
        </w:rPr>
        <w:t xml:space="preserve">confirm </w:t>
      </w:r>
      <w:r w:rsidR="0013452C" w:rsidRPr="00EA06EC">
        <w:rPr>
          <w:rFonts w:ascii="Arial" w:hAnsi="Arial" w:cs="Arial"/>
          <w:color w:val="404040" w:themeColor="text1" w:themeTint="BF"/>
          <w:lang w:eastAsia="zh-CN"/>
        </w:rPr>
        <w:t>RAN1</w:t>
      </w:r>
      <w:r w:rsidRPr="00EA06EC">
        <w:rPr>
          <w:rFonts w:ascii="Arial" w:hAnsi="Arial" w:cs="Arial"/>
          <w:color w:val="404040" w:themeColor="text1" w:themeTint="BF"/>
          <w:lang w:eastAsia="zh-CN"/>
        </w:rPr>
        <w:t xml:space="preserve"> assumptions used for the assessment of channel properties</w:t>
      </w:r>
      <w:r w:rsidR="0013452C" w:rsidRPr="00EA06EC">
        <w:rPr>
          <w:rFonts w:ascii="Arial" w:hAnsi="Arial" w:cs="Arial"/>
          <w:color w:val="404040" w:themeColor="text1" w:themeTint="BF"/>
          <w:lang w:eastAsia="zh-CN"/>
        </w:rPr>
        <w:t>. Th</w:t>
      </w:r>
      <w:r w:rsidR="004C70D2" w:rsidRPr="00EA06EC">
        <w:rPr>
          <w:rFonts w:ascii="Arial" w:hAnsi="Arial" w:cs="Arial"/>
          <w:color w:val="404040" w:themeColor="text1" w:themeTint="BF"/>
          <w:lang w:eastAsia="zh-CN"/>
        </w:rPr>
        <w:t>e antenna models and parameterization</w:t>
      </w:r>
      <w:r w:rsidR="0013452C" w:rsidRPr="00EA06EC">
        <w:rPr>
          <w:rFonts w:ascii="Arial" w:hAnsi="Arial" w:cs="Arial"/>
          <w:color w:val="404040" w:themeColor="text1" w:themeTint="BF"/>
          <w:lang w:eastAsia="zh-CN"/>
        </w:rPr>
        <w:t xml:space="preserve"> </w:t>
      </w:r>
      <w:proofErr w:type="gramStart"/>
      <w:r w:rsidR="0013452C" w:rsidRPr="00EA06EC">
        <w:rPr>
          <w:rFonts w:ascii="Arial" w:hAnsi="Arial" w:cs="Arial"/>
          <w:color w:val="404040" w:themeColor="text1" w:themeTint="BF"/>
          <w:lang w:eastAsia="zh-CN"/>
        </w:rPr>
        <w:t>is</w:t>
      </w:r>
      <w:proofErr w:type="gramEnd"/>
      <w:r w:rsidR="0013452C" w:rsidRPr="00EA06EC">
        <w:rPr>
          <w:rFonts w:ascii="Arial" w:hAnsi="Arial" w:cs="Arial"/>
          <w:color w:val="404040" w:themeColor="text1" w:themeTint="BF"/>
          <w:lang w:eastAsia="zh-CN"/>
        </w:rPr>
        <w:t xml:space="preserve"> addressed in [</w:t>
      </w:r>
      <w:r w:rsidR="002037CF">
        <w:rPr>
          <w:rFonts w:ascii="Arial" w:hAnsi="Arial" w:cs="Arial"/>
          <w:color w:val="404040" w:themeColor="text1" w:themeTint="BF"/>
          <w:lang w:eastAsia="zh-CN"/>
        </w:rPr>
        <w:t>3</w:t>
      </w:r>
      <w:r w:rsidR="0013452C" w:rsidRPr="00EA06EC">
        <w:rPr>
          <w:rFonts w:ascii="Arial" w:hAnsi="Arial" w:cs="Arial"/>
          <w:color w:val="404040" w:themeColor="text1" w:themeTint="BF"/>
          <w:lang w:eastAsia="zh-CN"/>
        </w:rPr>
        <w:t>]</w:t>
      </w:r>
      <w:r w:rsidR="003A5D4B" w:rsidRPr="00EA06EC">
        <w:rPr>
          <w:rFonts w:ascii="Arial" w:hAnsi="Arial" w:cs="Arial"/>
          <w:color w:val="404040" w:themeColor="text1" w:themeTint="BF"/>
          <w:lang w:eastAsia="zh-CN"/>
        </w:rPr>
        <w:t>.</w:t>
      </w:r>
    </w:p>
    <w:p w14:paraId="50E7C558" w14:textId="6B07B1FF" w:rsidR="006D14E4" w:rsidRPr="00EA06EC" w:rsidRDefault="00CD3AD4" w:rsidP="00A5222C">
      <w:pPr>
        <w:pStyle w:val="B2"/>
        <w:numPr>
          <w:ilvl w:val="0"/>
          <w:numId w:val="5"/>
        </w:numPr>
        <w:rPr>
          <w:rFonts w:ascii="Arial" w:hAnsi="Arial" w:cs="Arial"/>
          <w:color w:val="404040" w:themeColor="text1" w:themeTint="BF"/>
          <w:lang w:eastAsia="zh-CN"/>
        </w:rPr>
      </w:pPr>
      <w:r w:rsidRPr="00EA06EC">
        <w:rPr>
          <w:rFonts w:ascii="Arial" w:hAnsi="Arial" w:cs="Arial"/>
          <w:color w:val="404040" w:themeColor="text1" w:themeTint="BF"/>
          <w:lang w:eastAsia="zh-CN"/>
        </w:rPr>
        <w:t>R</w:t>
      </w:r>
      <w:r w:rsidR="006D14E4" w:rsidRPr="00EA06EC">
        <w:rPr>
          <w:rFonts w:ascii="Arial" w:hAnsi="Arial" w:cs="Arial"/>
          <w:color w:val="404040" w:themeColor="text1" w:themeTint="BF"/>
          <w:lang w:eastAsia="zh-CN"/>
        </w:rPr>
        <w:t>elevant channel models including the delay spread</w:t>
      </w:r>
      <w:r w:rsidR="003A5D4B" w:rsidRPr="00EA06EC">
        <w:rPr>
          <w:rFonts w:ascii="Arial" w:hAnsi="Arial" w:cs="Arial"/>
          <w:color w:val="404040" w:themeColor="text1" w:themeTint="BF"/>
          <w:lang w:eastAsia="zh-CN"/>
        </w:rPr>
        <w:t>.</w:t>
      </w:r>
    </w:p>
    <w:p w14:paraId="6655554F" w14:textId="715318D5" w:rsidR="00AC628C" w:rsidRPr="00EA06EC" w:rsidRDefault="00AC628C" w:rsidP="00AC628C">
      <w:pPr>
        <w:pStyle w:val="B2"/>
        <w:ind w:left="720" w:firstLine="0"/>
        <w:rPr>
          <w:rFonts w:ascii="Arial" w:hAnsi="Arial" w:cs="Arial"/>
          <w:color w:val="404040" w:themeColor="text1" w:themeTint="BF"/>
          <w:lang w:eastAsia="zh-CN"/>
        </w:rPr>
      </w:pPr>
      <w:r w:rsidRPr="00EA06EC">
        <w:rPr>
          <w:rFonts w:ascii="Arial" w:hAnsi="Arial" w:cs="Arial"/>
          <w:color w:val="404040" w:themeColor="text1" w:themeTint="BF"/>
          <w:lang w:eastAsia="zh-CN"/>
        </w:rPr>
        <w:t xml:space="preserve">This is more of a RAN1 task to decide on relevant channel models </w:t>
      </w:r>
      <w:r w:rsidR="00AF6301" w:rsidRPr="00EA06EC">
        <w:rPr>
          <w:rFonts w:ascii="Arial" w:hAnsi="Arial" w:cs="Arial"/>
          <w:color w:val="404040" w:themeColor="text1" w:themeTint="BF"/>
          <w:lang w:eastAsia="zh-CN"/>
        </w:rPr>
        <w:t>and their properties.</w:t>
      </w:r>
    </w:p>
    <w:p w14:paraId="73CA739F" w14:textId="62D0C232" w:rsidR="00AC09E8" w:rsidRPr="00EA06EC" w:rsidRDefault="00AC09E8" w:rsidP="00A5222C">
      <w:pPr>
        <w:pStyle w:val="B2"/>
        <w:numPr>
          <w:ilvl w:val="0"/>
          <w:numId w:val="5"/>
        </w:numPr>
        <w:rPr>
          <w:rFonts w:ascii="Arial" w:hAnsi="Arial" w:cs="Arial"/>
          <w:color w:val="404040" w:themeColor="text1" w:themeTint="BF"/>
          <w:lang w:eastAsia="zh-CN"/>
        </w:rPr>
      </w:pPr>
      <w:r w:rsidRPr="00EA06EC">
        <w:rPr>
          <w:rFonts w:ascii="Arial" w:hAnsi="Arial" w:cs="Arial"/>
          <w:color w:val="404040" w:themeColor="text1" w:themeTint="BF"/>
          <w:lang w:eastAsia="zh-CN"/>
        </w:rPr>
        <w:t>Realistic model for phase noise both for UE and BS</w:t>
      </w:r>
      <w:r w:rsidR="003A5D4B" w:rsidRPr="00EA06EC">
        <w:rPr>
          <w:rFonts w:ascii="Arial" w:hAnsi="Arial" w:cs="Arial"/>
          <w:color w:val="404040" w:themeColor="text1" w:themeTint="BF"/>
          <w:lang w:eastAsia="zh-CN"/>
        </w:rPr>
        <w:t>.</w:t>
      </w:r>
    </w:p>
    <w:p w14:paraId="242118AF" w14:textId="157EC69F" w:rsidR="00AF6301" w:rsidRPr="00EA06EC" w:rsidRDefault="00982C3E" w:rsidP="00AF6301">
      <w:pPr>
        <w:pStyle w:val="B2"/>
        <w:ind w:left="720" w:firstLine="0"/>
        <w:rPr>
          <w:rFonts w:ascii="Arial" w:hAnsi="Arial" w:cs="Arial"/>
          <w:color w:val="404040" w:themeColor="text1" w:themeTint="BF"/>
          <w:lang w:eastAsia="zh-CN"/>
        </w:rPr>
      </w:pPr>
      <w:r w:rsidRPr="00EA06EC">
        <w:rPr>
          <w:rFonts w:ascii="Arial" w:hAnsi="Arial" w:cs="Arial"/>
          <w:color w:val="404040" w:themeColor="text1" w:themeTint="BF"/>
          <w:lang w:eastAsia="zh-CN"/>
        </w:rPr>
        <w:lastRenderedPageBreak/>
        <w:t xml:space="preserve">There is </w:t>
      </w:r>
      <w:proofErr w:type="gramStart"/>
      <w:r w:rsidRPr="00EA06EC">
        <w:rPr>
          <w:rFonts w:ascii="Arial" w:hAnsi="Arial" w:cs="Arial"/>
          <w:color w:val="404040" w:themeColor="text1" w:themeTint="BF"/>
          <w:lang w:eastAsia="zh-CN"/>
        </w:rPr>
        <w:t>an</w:t>
      </w:r>
      <w:proofErr w:type="gramEnd"/>
      <w:r w:rsidRPr="00EA06EC">
        <w:rPr>
          <w:rFonts w:ascii="Arial" w:hAnsi="Arial" w:cs="Arial"/>
          <w:color w:val="404040" w:themeColor="text1" w:themeTint="BF"/>
          <w:lang w:eastAsia="zh-CN"/>
        </w:rPr>
        <w:t xml:space="preserve"> LS from RAN1 to RAN4 </w:t>
      </w:r>
      <w:r w:rsidR="009F7878" w:rsidRPr="00EA06EC">
        <w:rPr>
          <w:rFonts w:ascii="Arial" w:hAnsi="Arial" w:cs="Arial"/>
          <w:color w:val="404040" w:themeColor="text1" w:themeTint="BF"/>
          <w:lang w:eastAsia="zh-CN"/>
        </w:rPr>
        <w:t xml:space="preserve">requesting the applicability of existing phase noise models </w:t>
      </w:r>
      <w:r w:rsidR="00240A1C" w:rsidRPr="00EA06EC">
        <w:rPr>
          <w:rFonts w:ascii="Arial" w:hAnsi="Arial" w:cs="Arial"/>
          <w:color w:val="404040" w:themeColor="text1" w:themeTint="BF"/>
          <w:lang w:eastAsia="zh-CN"/>
        </w:rPr>
        <w:t>derived</w:t>
      </w:r>
      <w:r w:rsidR="009F7878" w:rsidRPr="00EA06EC">
        <w:rPr>
          <w:rFonts w:ascii="Arial" w:hAnsi="Arial" w:cs="Arial"/>
          <w:color w:val="404040" w:themeColor="text1" w:themeTint="BF"/>
          <w:lang w:eastAsia="zh-CN"/>
        </w:rPr>
        <w:t xml:space="preserve"> during NR </w:t>
      </w:r>
      <w:proofErr w:type="spellStart"/>
      <w:r w:rsidR="009F7878" w:rsidRPr="00EA06EC">
        <w:rPr>
          <w:rFonts w:ascii="Arial" w:hAnsi="Arial" w:cs="Arial"/>
          <w:color w:val="404040" w:themeColor="text1" w:themeTint="BF"/>
          <w:lang w:eastAsia="zh-CN"/>
        </w:rPr>
        <w:t>rel</w:t>
      </w:r>
      <w:proofErr w:type="spellEnd"/>
      <w:r w:rsidR="009F7878" w:rsidRPr="00EA06EC">
        <w:rPr>
          <w:rFonts w:ascii="Arial" w:hAnsi="Arial" w:cs="Arial"/>
          <w:color w:val="404040" w:themeColor="text1" w:themeTint="BF"/>
          <w:lang w:eastAsia="zh-CN"/>
        </w:rPr>
        <w:t xml:space="preserve"> 15 work</w:t>
      </w:r>
      <w:r w:rsidR="00240A1C" w:rsidRPr="00EA06EC">
        <w:rPr>
          <w:rFonts w:ascii="Arial" w:hAnsi="Arial" w:cs="Arial"/>
          <w:color w:val="404040" w:themeColor="text1" w:themeTint="BF"/>
          <w:lang w:eastAsia="zh-CN"/>
        </w:rPr>
        <w:t xml:space="preserve">. The phase noise models and applicability </w:t>
      </w:r>
      <w:r w:rsidR="009C7CA5" w:rsidRPr="00EA06EC">
        <w:rPr>
          <w:rFonts w:ascii="Arial" w:hAnsi="Arial" w:cs="Arial"/>
          <w:color w:val="404040" w:themeColor="text1" w:themeTint="BF"/>
          <w:lang w:eastAsia="zh-CN"/>
        </w:rPr>
        <w:t>of existing models considering recent data on state-of-the-art PLL is investigated in detail in [</w:t>
      </w:r>
      <w:r w:rsidR="00400A93" w:rsidRPr="00EA06EC">
        <w:rPr>
          <w:rFonts w:ascii="Arial" w:hAnsi="Arial" w:cs="Arial"/>
          <w:color w:val="404040" w:themeColor="text1" w:themeTint="BF"/>
          <w:lang w:eastAsia="zh-CN"/>
        </w:rPr>
        <w:t>5</w:t>
      </w:r>
      <w:r w:rsidR="009C7CA5" w:rsidRPr="00EA06EC">
        <w:rPr>
          <w:rFonts w:ascii="Arial" w:hAnsi="Arial" w:cs="Arial"/>
          <w:color w:val="404040" w:themeColor="text1" w:themeTint="BF"/>
          <w:lang w:eastAsia="zh-CN"/>
        </w:rPr>
        <w:t xml:space="preserve">] where new phase noise models based on </w:t>
      </w:r>
      <w:r w:rsidR="007864FC" w:rsidRPr="00EA06EC">
        <w:rPr>
          <w:rFonts w:ascii="Arial" w:hAnsi="Arial" w:cs="Arial"/>
          <w:color w:val="404040" w:themeColor="text1" w:themeTint="BF"/>
          <w:lang w:eastAsia="zh-CN"/>
        </w:rPr>
        <w:t xml:space="preserve">is proposed.  </w:t>
      </w:r>
      <w:r w:rsidR="009276F8" w:rsidRPr="00EA06EC">
        <w:rPr>
          <w:rFonts w:ascii="Arial" w:hAnsi="Arial" w:cs="Arial"/>
          <w:color w:val="404040" w:themeColor="text1" w:themeTint="BF"/>
          <w:lang w:eastAsia="zh-CN"/>
        </w:rPr>
        <w:t xml:space="preserve">As a response to RAN1 on phase noise models, it is proposed to use the new </w:t>
      </w:r>
      <w:r w:rsidR="000416C1" w:rsidRPr="00EA06EC">
        <w:rPr>
          <w:rFonts w:ascii="Arial" w:hAnsi="Arial" w:cs="Arial"/>
          <w:color w:val="404040" w:themeColor="text1" w:themeTint="BF"/>
          <w:lang w:eastAsia="zh-CN"/>
        </w:rPr>
        <w:t xml:space="preserve">phase noise </w:t>
      </w:r>
      <w:r w:rsidR="009276F8" w:rsidRPr="00EA06EC">
        <w:rPr>
          <w:rFonts w:ascii="Arial" w:hAnsi="Arial" w:cs="Arial"/>
          <w:color w:val="404040" w:themeColor="text1" w:themeTint="BF"/>
          <w:lang w:eastAsia="zh-CN"/>
        </w:rPr>
        <w:t>models which captures the PLL technology envelope</w:t>
      </w:r>
      <w:r w:rsidR="000416C1" w:rsidRPr="00EA06EC">
        <w:rPr>
          <w:rFonts w:ascii="Arial" w:hAnsi="Arial" w:cs="Arial"/>
          <w:color w:val="404040" w:themeColor="text1" w:themeTint="BF"/>
          <w:lang w:eastAsia="zh-CN"/>
        </w:rPr>
        <w:t xml:space="preserve"> [4]</w:t>
      </w:r>
      <w:r w:rsidR="001D73C2" w:rsidRPr="00EA06EC">
        <w:rPr>
          <w:rFonts w:ascii="Arial" w:hAnsi="Arial" w:cs="Arial"/>
          <w:color w:val="404040" w:themeColor="text1" w:themeTint="BF"/>
          <w:lang w:eastAsia="zh-CN"/>
        </w:rPr>
        <w:t>.</w:t>
      </w:r>
    </w:p>
    <w:p w14:paraId="64B09AA9" w14:textId="2FFAA1A7" w:rsidR="009A35D9" w:rsidRPr="00EA06EC" w:rsidRDefault="009A35D9" w:rsidP="00A5222C">
      <w:pPr>
        <w:pStyle w:val="B2"/>
        <w:numPr>
          <w:ilvl w:val="0"/>
          <w:numId w:val="5"/>
        </w:numPr>
        <w:rPr>
          <w:rFonts w:ascii="Arial" w:hAnsi="Arial" w:cs="Arial"/>
          <w:color w:val="404040" w:themeColor="text1" w:themeTint="BF"/>
          <w:lang w:eastAsia="zh-CN"/>
        </w:rPr>
      </w:pPr>
      <w:r w:rsidRPr="00EA06EC">
        <w:rPr>
          <w:rFonts w:ascii="Arial" w:hAnsi="Arial" w:cs="Arial"/>
          <w:color w:val="404040" w:themeColor="text1" w:themeTint="BF"/>
          <w:lang w:eastAsia="zh-CN"/>
        </w:rPr>
        <w:t>Link simulations to decide the optimum SCS</w:t>
      </w:r>
    </w:p>
    <w:p w14:paraId="3D18423C" w14:textId="49532CC2" w:rsidR="00700434" w:rsidRPr="00EA06EC" w:rsidRDefault="00580365" w:rsidP="00700434">
      <w:pPr>
        <w:pStyle w:val="B2"/>
        <w:ind w:left="720" w:firstLine="0"/>
        <w:rPr>
          <w:rFonts w:ascii="Arial" w:hAnsi="Arial" w:cs="Arial"/>
          <w:color w:val="404040" w:themeColor="text1" w:themeTint="BF"/>
          <w:lang w:eastAsia="zh-CN"/>
        </w:rPr>
      </w:pPr>
      <w:r w:rsidRPr="00EA06EC">
        <w:rPr>
          <w:rFonts w:ascii="Arial" w:hAnsi="Arial" w:cs="Arial"/>
          <w:color w:val="404040" w:themeColor="text1" w:themeTint="BF"/>
          <w:lang w:eastAsia="zh-CN"/>
        </w:rPr>
        <w:t xml:space="preserve">Considering the evaluation need taking to account PHY aspects as well as </w:t>
      </w:r>
      <w:r w:rsidR="003A33C9" w:rsidRPr="00EA06EC">
        <w:rPr>
          <w:rFonts w:ascii="Arial" w:hAnsi="Arial" w:cs="Arial"/>
          <w:color w:val="404040" w:themeColor="text1" w:themeTint="BF"/>
          <w:lang w:eastAsia="zh-CN"/>
        </w:rPr>
        <w:t xml:space="preserve">using models for </w:t>
      </w:r>
      <w:r w:rsidR="001D73C2" w:rsidRPr="00EA06EC">
        <w:rPr>
          <w:rFonts w:ascii="Arial" w:hAnsi="Arial" w:cs="Arial"/>
          <w:color w:val="404040" w:themeColor="text1" w:themeTint="BF"/>
          <w:lang w:eastAsia="zh-CN"/>
        </w:rPr>
        <w:t xml:space="preserve">phase noise and </w:t>
      </w:r>
      <w:r w:rsidR="003A33C9" w:rsidRPr="00EA06EC">
        <w:rPr>
          <w:rFonts w:ascii="Arial" w:hAnsi="Arial" w:cs="Arial"/>
          <w:color w:val="404040" w:themeColor="text1" w:themeTint="BF"/>
          <w:lang w:eastAsia="zh-CN"/>
        </w:rPr>
        <w:t>antenna arrays (to be provided by RAN4)</w:t>
      </w:r>
      <w:r w:rsidR="0054555D" w:rsidRPr="00EA06EC">
        <w:rPr>
          <w:rFonts w:ascii="Arial" w:hAnsi="Arial" w:cs="Arial"/>
          <w:color w:val="404040" w:themeColor="text1" w:themeTint="BF"/>
          <w:lang w:eastAsia="zh-CN"/>
        </w:rPr>
        <w:t>,</w:t>
      </w:r>
      <w:r w:rsidR="000D612A" w:rsidRPr="00EA06EC">
        <w:rPr>
          <w:rFonts w:ascii="Arial" w:hAnsi="Arial" w:cs="Arial"/>
          <w:color w:val="404040" w:themeColor="text1" w:themeTint="BF"/>
          <w:lang w:eastAsia="zh-CN"/>
        </w:rPr>
        <w:t xml:space="preserve"> RAN1 should take the lead on settling applicable numerology and SCS.</w:t>
      </w:r>
    </w:p>
    <w:p w14:paraId="16E8D7FC" w14:textId="3C40357F" w:rsidR="000416C1" w:rsidRPr="00EA06EC" w:rsidRDefault="000416C1" w:rsidP="000416C1">
      <w:pPr>
        <w:pStyle w:val="B2"/>
        <w:ind w:left="0" w:firstLine="0"/>
        <w:rPr>
          <w:rFonts w:ascii="Arial" w:hAnsi="Arial" w:cs="Arial"/>
          <w:color w:val="404040" w:themeColor="text1" w:themeTint="BF"/>
          <w:lang w:eastAsia="zh-CN"/>
        </w:rPr>
      </w:pPr>
      <w:r w:rsidRPr="00EA06EC">
        <w:rPr>
          <w:rFonts w:ascii="Arial" w:hAnsi="Arial" w:cs="Arial"/>
          <w:color w:val="404040" w:themeColor="text1" w:themeTint="BF"/>
          <w:lang w:eastAsia="zh-CN"/>
        </w:rPr>
        <w:t xml:space="preserve">It should be noted that </w:t>
      </w:r>
      <w:r w:rsidR="00641C95" w:rsidRPr="00EA06EC">
        <w:rPr>
          <w:rFonts w:ascii="Arial" w:hAnsi="Arial" w:cs="Arial"/>
          <w:color w:val="404040" w:themeColor="text1" w:themeTint="BF"/>
          <w:lang w:eastAsia="zh-CN"/>
        </w:rPr>
        <w:t>depending on the deployment</w:t>
      </w:r>
      <w:r w:rsidR="00184C6E" w:rsidRPr="00EA06EC">
        <w:rPr>
          <w:rFonts w:ascii="Arial" w:hAnsi="Arial" w:cs="Arial"/>
          <w:color w:val="404040" w:themeColor="text1" w:themeTint="BF"/>
          <w:lang w:eastAsia="zh-CN"/>
        </w:rPr>
        <w:t xml:space="preserve">, </w:t>
      </w:r>
      <w:r w:rsidR="00615969" w:rsidRPr="00EA06EC">
        <w:rPr>
          <w:rFonts w:ascii="Arial" w:hAnsi="Arial" w:cs="Arial"/>
          <w:color w:val="404040" w:themeColor="text1" w:themeTint="BF"/>
          <w:lang w:eastAsia="zh-CN"/>
        </w:rPr>
        <w:t xml:space="preserve">output power, </w:t>
      </w:r>
      <w:r w:rsidR="00641C95" w:rsidRPr="00EA06EC">
        <w:rPr>
          <w:rFonts w:ascii="Arial" w:hAnsi="Arial" w:cs="Arial"/>
          <w:color w:val="404040" w:themeColor="text1" w:themeTint="BF"/>
          <w:lang w:eastAsia="zh-CN"/>
        </w:rPr>
        <w:t xml:space="preserve">licensed </w:t>
      </w:r>
      <w:r w:rsidR="00184C6E" w:rsidRPr="00EA06EC">
        <w:rPr>
          <w:rFonts w:ascii="Arial" w:hAnsi="Arial" w:cs="Arial"/>
          <w:color w:val="404040" w:themeColor="text1" w:themeTint="BF"/>
          <w:lang w:eastAsia="zh-CN"/>
        </w:rPr>
        <w:t>and unlicensed usage, multiple numerologies could be decided</w:t>
      </w:r>
      <w:r w:rsidR="001039FE" w:rsidRPr="00EA06EC">
        <w:rPr>
          <w:rFonts w:ascii="Arial" w:hAnsi="Arial" w:cs="Arial"/>
          <w:color w:val="404040" w:themeColor="text1" w:themeTint="BF"/>
          <w:lang w:eastAsia="zh-CN"/>
        </w:rPr>
        <w:t xml:space="preserve"> and should be considered when RF requirements are concerned</w:t>
      </w:r>
      <w:r w:rsidR="00615969" w:rsidRPr="00EA06EC">
        <w:rPr>
          <w:rFonts w:ascii="Arial" w:hAnsi="Arial" w:cs="Arial"/>
          <w:color w:val="404040" w:themeColor="text1" w:themeTint="BF"/>
          <w:lang w:eastAsia="zh-CN"/>
        </w:rPr>
        <w:t>.</w:t>
      </w:r>
    </w:p>
    <w:p w14:paraId="58E79B04" w14:textId="4CD31FAA" w:rsidR="000D612A" w:rsidRPr="00EA06EC" w:rsidRDefault="000D612A" w:rsidP="000D612A">
      <w:pPr>
        <w:pStyle w:val="B2"/>
        <w:ind w:left="0" w:firstLine="0"/>
        <w:rPr>
          <w:rFonts w:ascii="Arial" w:hAnsi="Arial" w:cs="Arial"/>
          <w:color w:val="404040" w:themeColor="text1" w:themeTint="BF"/>
          <w:lang w:eastAsia="zh-CN"/>
        </w:rPr>
      </w:pPr>
      <w:proofErr w:type="gramStart"/>
      <w:r w:rsidRPr="00EA06EC">
        <w:rPr>
          <w:rFonts w:ascii="Arial" w:hAnsi="Arial" w:cs="Arial"/>
          <w:color w:val="404040" w:themeColor="text1" w:themeTint="BF"/>
          <w:lang w:eastAsia="zh-CN"/>
        </w:rPr>
        <w:t>Thus</w:t>
      </w:r>
      <w:proofErr w:type="gramEnd"/>
      <w:r w:rsidRPr="00EA06EC">
        <w:rPr>
          <w:rFonts w:ascii="Arial" w:hAnsi="Arial" w:cs="Arial"/>
          <w:color w:val="404040" w:themeColor="text1" w:themeTint="BF"/>
          <w:lang w:eastAsia="zh-CN"/>
        </w:rPr>
        <w:t xml:space="preserve"> we propose the following:</w:t>
      </w:r>
    </w:p>
    <w:p w14:paraId="5A729206" w14:textId="312433FA" w:rsidR="000D612A" w:rsidRPr="00EA06EC" w:rsidRDefault="00FD75C4" w:rsidP="000D612A">
      <w:pPr>
        <w:pStyle w:val="B2"/>
        <w:ind w:left="0" w:firstLine="0"/>
        <w:rPr>
          <w:rFonts w:ascii="Arial" w:hAnsi="Arial" w:cs="Arial"/>
          <w:b/>
          <w:bCs/>
          <w:color w:val="404040" w:themeColor="text1" w:themeTint="BF"/>
          <w:lang w:eastAsia="zh-CN"/>
        </w:rPr>
      </w:pPr>
      <w:r w:rsidRPr="00EA06EC">
        <w:rPr>
          <w:rFonts w:ascii="Arial" w:hAnsi="Arial" w:cs="Arial"/>
          <w:b/>
          <w:bCs/>
          <w:color w:val="404040" w:themeColor="text1" w:themeTint="BF"/>
          <w:lang w:eastAsia="zh-CN"/>
        </w:rPr>
        <w:t xml:space="preserve">Proposal 1: </w:t>
      </w:r>
    </w:p>
    <w:p w14:paraId="54EADE54" w14:textId="130FA87B" w:rsidR="0038115C" w:rsidRPr="00EA06EC" w:rsidRDefault="0011605D" w:rsidP="000D612A">
      <w:pPr>
        <w:pStyle w:val="B2"/>
        <w:ind w:left="0" w:firstLine="0"/>
        <w:rPr>
          <w:rFonts w:ascii="Arial" w:hAnsi="Arial" w:cs="Arial"/>
          <w:b/>
          <w:bCs/>
          <w:color w:val="404040" w:themeColor="text1" w:themeTint="BF"/>
          <w:lang w:eastAsia="zh-CN"/>
        </w:rPr>
      </w:pPr>
      <w:r w:rsidRPr="00EA06EC">
        <w:rPr>
          <w:rFonts w:ascii="Arial" w:hAnsi="Arial" w:cs="Arial"/>
          <w:b/>
          <w:bCs/>
          <w:color w:val="404040" w:themeColor="text1" w:themeTint="BF"/>
          <w:lang w:eastAsia="zh-CN"/>
        </w:rPr>
        <w:t xml:space="preserve">RAN1 should take a lead in deciding the </w:t>
      </w:r>
      <w:r w:rsidR="00C34B70" w:rsidRPr="00EA06EC">
        <w:rPr>
          <w:rFonts w:ascii="Arial" w:hAnsi="Arial" w:cs="Arial"/>
          <w:b/>
          <w:bCs/>
          <w:color w:val="404040" w:themeColor="text1" w:themeTint="BF"/>
          <w:lang w:eastAsia="zh-CN"/>
        </w:rPr>
        <w:t xml:space="preserve">applicable numerology </w:t>
      </w:r>
      <w:r w:rsidR="00476D1A" w:rsidRPr="00EA06EC">
        <w:rPr>
          <w:rFonts w:ascii="Arial" w:hAnsi="Arial" w:cs="Arial"/>
          <w:b/>
          <w:bCs/>
          <w:color w:val="404040" w:themeColor="text1" w:themeTint="BF"/>
          <w:lang w:eastAsia="zh-CN"/>
        </w:rPr>
        <w:t>and sub-carrier spacing for NR in 52.6 – 71 GHz</w:t>
      </w:r>
      <w:r w:rsidR="005D5FD7" w:rsidRPr="00EA06EC">
        <w:rPr>
          <w:rFonts w:ascii="Arial" w:hAnsi="Arial" w:cs="Arial"/>
          <w:b/>
          <w:bCs/>
          <w:color w:val="404040" w:themeColor="text1" w:themeTint="BF"/>
          <w:lang w:eastAsia="zh-CN"/>
        </w:rPr>
        <w:t xml:space="preserve"> while RAN4 assist </w:t>
      </w:r>
      <w:r w:rsidR="00D82203" w:rsidRPr="00EA06EC">
        <w:rPr>
          <w:rFonts w:ascii="Arial" w:hAnsi="Arial" w:cs="Arial"/>
          <w:b/>
          <w:bCs/>
          <w:color w:val="404040" w:themeColor="text1" w:themeTint="BF"/>
          <w:lang w:eastAsia="zh-CN"/>
        </w:rPr>
        <w:t>by</w:t>
      </w:r>
      <w:r w:rsidR="005D5FD7" w:rsidRPr="00EA06EC">
        <w:rPr>
          <w:rFonts w:ascii="Arial" w:hAnsi="Arial" w:cs="Arial"/>
          <w:b/>
          <w:bCs/>
          <w:color w:val="404040" w:themeColor="text1" w:themeTint="BF"/>
          <w:lang w:eastAsia="zh-CN"/>
        </w:rPr>
        <w:t xml:space="preserve"> providing </w:t>
      </w:r>
      <w:r w:rsidR="001039FE" w:rsidRPr="00EA06EC">
        <w:rPr>
          <w:rFonts w:ascii="Arial" w:hAnsi="Arial" w:cs="Arial"/>
          <w:b/>
          <w:bCs/>
          <w:color w:val="404040" w:themeColor="text1" w:themeTint="BF"/>
          <w:lang w:eastAsia="zh-CN"/>
        </w:rPr>
        <w:t xml:space="preserve">up-to-date </w:t>
      </w:r>
      <w:r w:rsidR="00892619" w:rsidRPr="00EA06EC">
        <w:rPr>
          <w:rFonts w:ascii="Arial" w:hAnsi="Arial" w:cs="Arial"/>
          <w:b/>
          <w:bCs/>
          <w:color w:val="404040" w:themeColor="text1" w:themeTint="BF"/>
          <w:lang w:eastAsia="zh-CN"/>
        </w:rPr>
        <w:t>phase noise</w:t>
      </w:r>
      <w:r w:rsidR="00471C6A" w:rsidRPr="00EA06EC">
        <w:rPr>
          <w:rFonts w:ascii="Arial" w:hAnsi="Arial" w:cs="Arial"/>
          <w:b/>
          <w:bCs/>
          <w:color w:val="404040" w:themeColor="text1" w:themeTint="BF"/>
          <w:lang w:eastAsia="zh-CN"/>
        </w:rPr>
        <w:t xml:space="preserve"> </w:t>
      </w:r>
      <w:r w:rsidR="00D82203" w:rsidRPr="00EA06EC">
        <w:rPr>
          <w:rFonts w:ascii="Arial" w:hAnsi="Arial" w:cs="Arial"/>
          <w:b/>
          <w:bCs/>
          <w:color w:val="404040" w:themeColor="text1" w:themeTint="BF"/>
          <w:lang w:eastAsia="zh-CN"/>
        </w:rPr>
        <w:t>and</w:t>
      </w:r>
      <w:r w:rsidR="00892619" w:rsidRPr="00EA06EC">
        <w:rPr>
          <w:rFonts w:ascii="Arial" w:hAnsi="Arial" w:cs="Arial"/>
          <w:b/>
          <w:bCs/>
          <w:color w:val="404040" w:themeColor="text1" w:themeTint="BF"/>
          <w:lang w:eastAsia="zh-CN"/>
        </w:rPr>
        <w:t xml:space="preserve"> </w:t>
      </w:r>
      <w:r w:rsidR="005D5FD7" w:rsidRPr="00EA06EC">
        <w:rPr>
          <w:rFonts w:ascii="Arial" w:hAnsi="Arial" w:cs="Arial"/>
          <w:b/>
          <w:bCs/>
          <w:color w:val="404040" w:themeColor="text1" w:themeTint="BF"/>
          <w:lang w:eastAsia="zh-CN"/>
        </w:rPr>
        <w:t xml:space="preserve">antenna </w:t>
      </w:r>
      <w:r w:rsidR="001462C4" w:rsidRPr="00EA06EC">
        <w:rPr>
          <w:rFonts w:ascii="Arial" w:hAnsi="Arial" w:cs="Arial"/>
          <w:b/>
          <w:bCs/>
          <w:color w:val="404040" w:themeColor="text1" w:themeTint="BF"/>
          <w:lang w:eastAsia="zh-CN"/>
        </w:rPr>
        <w:t xml:space="preserve">parametrization &amp; </w:t>
      </w:r>
      <w:r w:rsidR="005D5FD7" w:rsidRPr="00EA06EC">
        <w:rPr>
          <w:rFonts w:ascii="Arial" w:hAnsi="Arial" w:cs="Arial"/>
          <w:b/>
          <w:bCs/>
          <w:color w:val="404040" w:themeColor="text1" w:themeTint="BF"/>
          <w:lang w:eastAsia="zh-CN"/>
        </w:rPr>
        <w:t>models.</w:t>
      </w:r>
    </w:p>
    <w:p w14:paraId="75B2D237" w14:textId="0A17FD57" w:rsidR="00D44419" w:rsidRDefault="00D44419" w:rsidP="000D612A">
      <w:pPr>
        <w:pStyle w:val="B2"/>
        <w:ind w:left="0" w:firstLine="0"/>
        <w:rPr>
          <w:rFonts w:ascii="Arial" w:hAnsi="Arial" w:cs="Arial"/>
          <w:b/>
          <w:bCs/>
          <w:color w:val="404040" w:themeColor="text1" w:themeTint="BF"/>
          <w:sz w:val="22"/>
          <w:szCs w:val="22"/>
          <w:lang w:eastAsia="zh-CN"/>
        </w:rPr>
      </w:pPr>
      <w:r>
        <w:rPr>
          <w:rFonts w:ascii="Arial" w:hAnsi="Arial" w:cs="Arial"/>
          <w:b/>
          <w:bCs/>
          <w:color w:val="404040" w:themeColor="text1" w:themeTint="BF"/>
          <w:sz w:val="24"/>
          <w:szCs w:val="24"/>
          <w:lang w:eastAsia="zh-CN"/>
        </w:rPr>
        <w:t>2.</w:t>
      </w:r>
      <w:r w:rsidR="00BD480F">
        <w:rPr>
          <w:rFonts w:ascii="Arial" w:hAnsi="Arial" w:cs="Arial"/>
          <w:b/>
          <w:bCs/>
          <w:color w:val="404040" w:themeColor="text1" w:themeTint="BF"/>
          <w:sz w:val="24"/>
          <w:szCs w:val="24"/>
          <w:lang w:eastAsia="zh-CN"/>
        </w:rPr>
        <w:t>1.</w:t>
      </w:r>
      <w:r w:rsidR="00555FB7">
        <w:rPr>
          <w:rFonts w:ascii="Arial" w:hAnsi="Arial" w:cs="Arial"/>
          <w:b/>
          <w:bCs/>
          <w:color w:val="404040" w:themeColor="text1" w:themeTint="BF"/>
          <w:sz w:val="24"/>
          <w:szCs w:val="24"/>
          <w:lang w:eastAsia="zh-CN"/>
        </w:rPr>
        <w:t>2</w:t>
      </w:r>
      <w:r>
        <w:rPr>
          <w:rFonts w:ascii="Arial" w:hAnsi="Arial" w:cs="Arial"/>
          <w:b/>
          <w:bCs/>
          <w:color w:val="404040" w:themeColor="text1" w:themeTint="BF"/>
          <w:sz w:val="24"/>
          <w:szCs w:val="24"/>
          <w:lang w:eastAsia="zh-CN"/>
        </w:rPr>
        <w:tab/>
        <w:t>Minimum and maximum bandwidths</w:t>
      </w:r>
    </w:p>
    <w:p w14:paraId="5B2B3A36" w14:textId="7E140C4E" w:rsidR="005D5FD7" w:rsidRPr="00EA06EC" w:rsidRDefault="001E115F" w:rsidP="000D612A">
      <w:pPr>
        <w:pStyle w:val="B2"/>
        <w:ind w:left="0" w:firstLine="0"/>
        <w:rPr>
          <w:rFonts w:ascii="Arial" w:hAnsi="Arial" w:cs="Arial"/>
          <w:color w:val="404040" w:themeColor="text1" w:themeTint="BF"/>
          <w:lang w:eastAsia="zh-CN"/>
        </w:rPr>
      </w:pPr>
      <w:r w:rsidRPr="00EA06EC">
        <w:rPr>
          <w:rFonts w:ascii="Arial" w:hAnsi="Arial" w:cs="Arial"/>
          <w:color w:val="404040" w:themeColor="text1" w:themeTint="BF"/>
          <w:lang w:eastAsia="zh-CN"/>
        </w:rPr>
        <w:t xml:space="preserve">Considering the applicable bandwidths, the minimum bandwidth is decided by sub-carrier spacing and </w:t>
      </w:r>
      <w:r w:rsidR="00975E87" w:rsidRPr="00EA06EC">
        <w:rPr>
          <w:rFonts w:ascii="Arial" w:hAnsi="Arial" w:cs="Arial"/>
          <w:color w:val="404040" w:themeColor="text1" w:themeTint="BF"/>
          <w:lang w:eastAsia="zh-CN"/>
        </w:rPr>
        <w:t xml:space="preserve">SSB </w:t>
      </w:r>
      <w:r w:rsidR="001039FE" w:rsidRPr="00EA06EC">
        <w:rPr>
          <w:rFonts w:ascii="Arial" w:hAnsi="Arial" w:cs="Arial"/>
          <w:color w:val="404040" w:themeColor="text1" w:themeTint="BF"/>
          <w:lang w:eastAsia="zh-CN"/>
        </w:rPr>
        <w:t xml:space="preserve">design </w:t>
      </w:r>
      <w:r w:rsidR="00975E87" w:rsidRPr="00EA06EC">
        <w:rPr>
          <w:rFonts w:ascii="Arial" w:hAnsi="Arial" w:cs="Arial"/>
          <w:color w:val="404040" w:themeColor="text1" w:themeTint="BF"/>
          <w:lang w:eastAsia="zh-CN"/>
        </w:rPr>
        <w:t xml:space="preserve">and thus the minimum bandwidth will merge as soon as the </w:t>
      </w:r>
      <w:r w:rsidR="00041449" w:rsidRPr="00EA06EC">
        <w:rPr>
          <w:rFonts w:ascii="Arial" w:hAnsi="Arial" w:cs="Arial"/>
          <w:color w:val="404040" w:themeColor="text1" w:themeTint="BF"/>
          <w:lang w:eastAsia="zh-CN"/>
        </w:rPr>
        <w:t xml:space="preserve">physical layer </w:t>
      </w:r>
      <w:r w:rsidR="00BF09C2" w:rsidRPr="00EA06EC">
        <w:rPr>
          <w:rFonts w:ascii="Arial" w:hAnsi="Arial" w:cs="Arial"/>
          <w:color w:val="404040" w:themeColor="text1" w:themeTint="BF"/>
          <w:lang w:eastAsia="zh-CN"/>
        </w:rPr>
        <w:t>parametrization</w:t>
      </w:r>
      <w:r w:rsidR="0066429E" w:rsidRPr="00EA06EC">
        <w:rPr>
          <w:rFonts w:ascii="Arial" w:hAnsi="Arial" w:cs="Arial"/>
          <w:color w:val="404040" w:themeColor="text1" w:themeTint="BF"/>
          <w:lang w:eastAsia="zh-CN"/>
        </w:rPr>
        <w:t xml:space="preserve"> </w:t>
      </w:r>
      <w:r w:rsidR="00041449" w:rsidRPr="00EA06EC">
        <w:rPr>
          <w:rFonts w:ascii="Arial" w:hAnsi="Arial" w:cs="Arial"/>
          <w:color w:val="404040" w:themeColor="text1" w:themeTint="BF"/>
          <w:lang w:eastAsia="zh-CN"/>
        </w:rPr>
        <w:t>is settled.</w:t>
      </w:r>
      <w:r w:rsidR="006E067B" w:rsidRPr="00EA06EC">
        <w:rPr>
          <w:rFonts w:ascii="Arial" w:hAnsi="Arial" w:cs="Arial"/>
          <w:color w:val="404040" w:themeColor="text1" w:themeTint="BF"/>
          <w:lang w:eastAsia="zh-CN"/>
        </w:rPr>
        <w:t xml:space="preserve"> </w:t>
      </w:r>
      <w:r w:rsidR="002F0259" w:rsidRPr="00EA06EC">
        <w:rPr>
          <w:rFonts w:ascii="Arial" w:hAnsi="Arial" w:cs="Arial"/>
          <w:color w:val="404040" w:themeColor="text1" w:themeTint="BF"/>
          <w:lang w:eastAsia="zh-CN"/>
        </w:rPr>
        <w:t>For defining the maximum supported bandwidth, in addition to FFT size and sub-carrier spacing</w:t>
      </w:r>
      <w:r w:rsidR="0084749E" w:rsidRPr="00EA06EC">
        <w:rPr>
          <w:rFonts w:ascii="Arial" w:hAnsi="Arial" w:cs="Arial"/>
          <w:color w:val="404040" w:themeColor="text1" w:themeTint="BF"/>
          <w:lang w:eastAsia="zh-CN"/>
        </w:rPr>
        <w:t>, additional consideration around feasibility of ultra-wideband BS and UE implementa</w:t>
      </w:r>
      <w:r w:rsidR="00BB2047" w:rsidRPr="00EA06EC">
        <w:rPr>
          <w:rFonts w:ascii="Arial" w:hAnsi="Arial" w:cs="Arial"/>
          <w:color w:val="404040" w:themeColor="text1" w:themeTint="BF"/>
          <w:lang w:eastAsia="zh-CN"/>
        </w:rPr>
        <w:t xml:space="preserve">tion considering relevant key technologies is needed and thus the need for RAN4 </w:t>
      </w:r>
      <w:r w:rsidR="00BF09C2" w:rsidRPr="00EA06EC">
        <w:rPr>
          <w:rFonts w:ascii="Arial" w:hAnsi="Arial" w:cs="Arial"/>
          <w:color w:val="404040" w:themeColor="text1" w:themeTint="BF"/>
          <w:lang w:eastAsia="zh-CN"/>
        </w:rPr>
        <w:t xml:space="preserve">specific </w:t>
      </w:r>
      <w:r w:rsidR="00471CD5" w:rsidRPr="00EA06EC">
        <w:rPr>
          <w:rFonts w:ascii="Arial" w:hAnsi="Arial" w:cs="Arial"/>
          <w:color w:val="404040" w:themeColor="text1" w:themeTint="BF"/>
          <w:lang w:eastAsia="zh-CN"/>
        </w:rPr>
        <w:t>studies.</w:t>
      </w:r>
      <w:r w:rsidR="00C934B5" w:rsidRPr="00EA06EC">
        <w:rPr>
          <w:rFonts w:ascii="Arial" w:hAnsi="Arial" w:cs="Arial"/>
          <w:color w:val="404040" w:themeColor="text1" w:themeTint="BF"/>
          <w:lang w:eastAsia="zh-CN"/>
        </w:rPr>
        <w:t xml:space="preserve"> </w:t>
      </w:r>
      <w:r w:rsidR="00CA6A72" w:rsidRPr="00EA06EC">
        <w:rPr>
          <w:rFonts w:ascii="Arial" w:hAnsi="Arial" w:cs="Arial"/>
          <w:color w:val="404040" w:themeColor="text1" w:themeTint="BF"/>
          <w:lang w:eastAsia="zh-CN"/>
        </w:rPr>
        <w:t xml:space="preserve">It implies that </w:t>
      </w:r>
      <w:r w:rsidR="00CA2C50" w:rsidRPr="00EA06EC">
        <w:rPr>
          <w:rFonts w:ascii="Arial" w:hAnsi="Arial" w:cs="Arial"/>
          <w:color w:val="404040" w:themeColor="text1" w:themeTint="BF"/>
          <w:lang w:eastAsia="zh-CN"/>
        </w:rPr>
        <w:t xml:space="preserve">RAN4 </w:t>
      </w:r>
      <w:r w:rsidR="00CA6A72" w:rsidRPr="00EA06EC">
        <w:rPr>
          <w:rFonts w:ascii="Arial" w:hAnsi="Arial" w:cs="Arial"/>
          <w:color w:val="404040" w:themeColor="text1" w:themeTint="BF"/>
          <w:lang w:eastAsia="zh-CN"/>
        </w:rPr>
        <w:t>re</w:t>
      </w:r>
      <w:r w:rsidR="00C91234" w:rsidRPr="00EA06EC">
        <w:rPr>
          <w:rFonts w:ascii="Arial" w:hAnsi="Arial" w:cs="Arial"/>
          <w:color w:val="404040" w:themeColor="text1" w:themeTint="BF"/>
          <w:lang w:eastAsia="zh-CN"/>
        </w:rPr>
        <w:t xml:space="preserve">quirement work for RF requirements should have an early start. </w:t>
      </w:r>
      <w:r w:rsidR="00BF09C2" w:rsidRPr="00EA06EC">
        <w:rPr>
          <w:rFonts w:ascii="Arial" w:hAnsi="Arial" w:cs="Arial"/>
          <w:color w:val="404040" w:themeColor="text1" w:themeTint="BF"/>
          <w:lang w:eastAsia="zh-CN"/>
        </w:rPr>
        <w:t xml:space="preserve">In addition, given FFT size </w:t>
      </w:r>
      <w:proofErr w:type="gramStart"/>
      <w:r w:rsidR="00BF09C2" w:rsidRPr="00EA06EC">
        <w:rPr>
          <w:rFonts w:ascii="Arial" w:hAnsi="Arial" w:cs="Arial"/>
          <w:color w:val="404040" w:themeColor="text1" w:themeTint="BF"/>
          <w:lang w:eastAsia="zh-CN"/>
        </w:rPr>
        <w:t>similar to</w:t>
      </w:r>
      <w:proofErr w:type="gramEnd"/>
      <w:r w:rsidR="00BF09C2" w:rsidRPr="00EA06EC">
        <w:rPr>
          <w:rFonts w:ascii="Arial" w:hAnsi="Arial" w:cs="Arial"/>
          <w:color w:val="404040" w:themeColor="text1" w:themeTint="BF"/>
          <w:lang w:eastAsia="zh-CN"/>
        </w:rPr>
        <w:t xml:space="preserve"> NR, different numerologies might result in different maximum and minimum bandwidths</w:t>
      </w:r>
      <w:r w:rsidR="00E845DF" w:rsidRPr="00EA06EC">
        <w:rPr>
          <w:rFonts w:ascii="Arial" w:hAnsi="Arial" w:cs="Arial"/>
          <w:color w:val="404040" w:themeColor="text1" w:themeTint="BF"/>
          <w:lang w:eastAsia="zh-CN"/>
        </w:rPr>
        <w:t xml:space="preserve">. </w:t>
      </w:r>
      <w:r w:rsidR="00471CD5" w:rsidRPr="00EA06EC">
        <w:rPr>
          <w:rFonts w:ascii="Arial" w:hAnsi="Arial" w:cs="Arial"/>
          <w:color w:val="404040" w:themeColor="text1" w:themeTint="BF"/>
          <w:lang w:eastAsia="zh-CN"/>
        </w:rPr>
        <w:t>We thus propose</w:t>
      </w:r>
      <w:r w:rsidR="00CC1057" w:rsidRPr="00EA06EC">
        <w:rPr>
          <w:rFonts w:ascii="Arial" w:hAnsi="Arial" w:cs="Arial"/>
          <w:color w:val="404040" w:themeColor="text1" w:themeTint="BF"/>
          <w:lang w:eastAsia="zh-CN"/>
        </w:rPr>
        <w:t xml:space="preserve"> the following:</w:t>
      </w:r>
    </w:p>
    <w:p w14:paraId="269B7B6F" w14:textId="6263DCBD" w:rsidR="00CC1057" w:rsidRPr="00EA06EC" w:rsidRDefault="00CC1057" w:rsidP="00CC1057">
      <w:pPr>
        <w:pStyle w:val="B2"/>
        <w:ind w:left="0" w:firstLine="0"/>
        <w:rPr>
          <w:rFonts w:ascii="Arial" w:hAnsi="Arial" w:cs="Arial"/>
          <w:b/>
          <w:bCs/>
          <w:color w:val="404040" w:themeColor="text1" w:themeTint="BF"/>
          <w:lang w:eastAsia="zh-CN"/>
        </w:rPr>
      </w:pPr>
      <w:r w:rsidRPr="00EA06EC">
        <w:rPr>
          <w:rFonts w:ascii="Arial" w:hAnsi="Arial" w:cs="Arial"/>
          <w:b/>
          <w:bCs/>
          <w:color w:val="404040" w:themeColor="text1" w:themeTint="BF"/>
          <w:lang w:eastAsia="zh-CN"/>
        </w:rPr>
        <w:t xml:space="preserve">Proposal 2: </w:t>
      </w:r>
    </w:p>
    <w:p w14:paraId="35DB2B3D" w14:textId="7EFFE723" w:rsidR="00CC1057" w:rsidRPr="00EA06EC" w:rsidRDefault="00CC1057" w:rsidP="00CC1057">
      <w:pPr>
        <w:pStyle w:val="B2"/>
        <w:ind w:left="0" w:firstLine="0"/>
        <w:rPr>
          <w:rFonts w:ascii="Arial" w:hAnsi="Arial" w:cs="Arial"/>
          <w:b/>
          <w:bCs/>
          <w:color w:val="404040" w:themeColor="text1" w:themeTint="BF"/>
          <w:lang w:eastAsia="zh-CN"/>
        </w:rPr>
      </w:pPr>
      <w:r w:rsidRPr="00EA06EC">
        <w:rPr>
          <w:rFonts w:ascii="Arial" w:hAnsi="Arial" w:cs="Arial"/>
          <w:b/>
          <w:bCs/>
          <w:color w:val="404040" w:themeColor="text1" w:themeTint="BF"/>
          <w:lang w:eastAsia="zh-CN"/>
        </w:rPr>
        <w:t xml:space="preserve">RAN1 and RAN4 should be involved in deciding the </w:t>
      </w:r>
      <w:r w:rsidR="00CA6A72" w:rsidRPr="00EA06EC">
        <w:rPr>
          <w:rFonts w:ascii="Arial" w:hAnsi="Arial" w:cs="Arial"/>
          <w:b/>
          <w:bCs/>
          <w:color w:val="404040" w:themeColor="text1" w:themeTint="BF"/>
          <w:lang w:eastAsia="zh-CN"/>
        </w:rPr>
        <w:t xml:space="preserve">maximum carrier bandwidth where RAN4 should </w:t>
      </w:r>
      <w:r w:rsidR="00555FB7" w:rsidRPr="00EA06EC">
        <w:rPr>
          <w:rFonts w:ascii="Arial" w:hAnsi="Arial" w:cs="Arial"/>
          <w:b/>
          <w:bCs/>
          <w:color w:val="404040" w:themeColor="text1" w:themeTint="BF"/>
          <w:lang w:eastAsia="zh-CN"/>
        </w:rPr>
        <w:t>investigate</w:t>
      </w:r>
      <w:r w:rsidR="00CA6A72" w:rsidRPr="00EA06EC">
        <w:rPr>
          <w:rFonts w:ascii="Arial" w:hAnsi="Arial" w:cs="Arial"/>
          <w:b/>
          <w:bCs/>
          <w:color w:val="404040" w:themeColor="text1" w:themeTint="BF"/>
          <w:lang w:eastAsia="zh-CN"/>
        </w:rPr>
        <w:t xml:space="preserve"> the feasibility </w:t>
      </w:r>
      <w:r w:rsidR="00097AAE" w:rsidRPr="00EA06EC">
        <w:rPr>
          <w:rFonts w:ascii="Arial" w:hAnsi="Arial" w:cs="Arial"/>
          <w:b/>
          <w:bCs/>
          <w:color w:val="404040" w:themeColor="text1" w:themeTint="BF"/>
          <w:lang w:eastAsia="zh-CN"/>
        </w:rPr>
        <w:t xml:space="preserve">aspects </w:t>
      </w:r>
      <w:r w:rsidR="00CA6A72" w:rsidRPr="00EA06EC">
        <w:rPr>
          <w:rFonts w:ascii="Arial" w:hAnsi="Arial" w:cs="Arial"/>
          <w:b/>
          <w:bCs/>
          <w:color w:val="404040" w:themeColor="text1" w:themeTint="BF"/>
          <w:lang w:eastAsia="zh-CN"/>
        </w:rPr>
        <w:t xml:space="preserve">of </w:t>
      </w:r>
      <w:r w:rsidR="00097AAE" w:rsidRPr="00EA06EC">
        <w:rPr>
          <w:rFonts w:ascii="Arial" w:hAnsi="Arial" w:cs="Arial"/>
          <w:b/>
          <w:bCs/>
          <w:color w:val="404040" w:themeColor="text1" w:themeTint="BF"/>
          <w:lang w:eastAsia="zh-CN"/>
        </w:rPr>
        <w:t>ultra-wideband implementations as well as early start of RF requirement work.</w:t>
      </w:r>
    </w:p>
    <w:p w14:paraId="2395CCE2" w14:textId="2D3F9C68" w:rsidR="00555FB7" w:rsidRDefault="00555FB7" w:rsidP="00555FB7">
      <w:pPr>
        <w:pStyle w:val="B2"/>
        <w:ind w:left="0" w:firstLine="0"/>
        <w:rPr>
          <w:rFonts w:ascii="Arial" w:hAnsi="Arial" w:cs="Arial"/>
          <w:b/>
          <w:bCs/>
          <w:color w:val="404040" w:themeColor="text1" w:themeTint="BF"/>
          <w:sz w:val="22"/>
          <w:szCs w:val="22"/>
          <w:lang w:eastAsia="zh-CN"/>
        </w:rPr>
      </w:pPr>
      <w:r>
        <w:rPr>
          <w:rFonts w:ascii="Arial" w:hAnsi="Arial" w:cs="Arial"/>
          <w:b/>
          <w:bCs/>
          <w:color w:val="404040" w:themeColor="text1" w:themeTint="BF"/>
          <w:sz w:val="24"/>
          <w:szCs w:val="24"/>
          <w:lang w:eastAsia="zh-CN"/>
        </w:rPr>
        <w:t>2.</w:t>
      </w:r>
      <w:r w:rsidR="00BD480F">
        <w:rPr>
          <w:rFonts w:ascii="Arial" w:hAnsi="Arial" w:cs="Arial"/>
          <w:b/>
          <w:bCs/>
          <w:color w:val="404040" w:themeColor="text1" w:themeTint="BF"/>
          <w:sz w:val="24"/>
          <w:szCs w:val="24"/>
          <w:lang w:eastAsia="zh-CN"/>
        </w:rPr>
        <w:t>1.</w:t>
      </w:r>
      <w:r>
        <w:rPr>
          <w:rFonts w:ascii="Arial" w:hAnsi="Arial" w:cs="Arial"/>
          <w:b/>
          <w:bCs/>
          <w:color w:val="404040" w:themeColor="text1" w:themeTint="BF"/>
          <w:sz w:val="24"/>
          <w:szCs w:val="24"/>
          <w:lang w:eastAsia="zh-CN"/>
        </w:rPr>
        <w:t>3</w:t>
      </w:r>
      <w:r>
        <w:rPr>
          <w:rFonts w:ascii="Arial" w:hAnsi="Arial" w:cs="Arial"/>
          <w:b/>
          <w:bCs/>
          <w:color w:val="404040" w:themeColor="text1" w:themeTint="BF"/>
          <w:sz w:val="24"/>
          <w:szCs w:val="24"/>
          <w:lang w:eastAsia="zh-CN"/>
        </w:rPr>
        <w:tab/>
        <w:t>Spectrum</w:t>
      </w:r>
      <w:r w:rsidR="003A5D4B">
        <w:rPr>
          <w:rFonts w:ascii="Arial" w:hAnsi="Arial" w:cs="Arial"/>
          <w:b/>
          <w:bCs/>
          <w:color w:val="404040" w:themeColor="text1" w:themeTint="BF"/>
          <w:sz w:val="24"/>
          <w:szCs w:val="24"/>
          <w:lang w:eastAsia="zh-CN"/>
        </w:rPr>
        <w:t xml:space="preserve"> </w:t>
      </w:r>
      <w:r>
        <w:rPr>
          <w:rFonts w:ascii="Arial" w:hAnsi="Arial" w:cs="Arial"/>
          <w:b/>
          <w:bCs/>
          <w:color w:val="404040" w:themeColor="text1" w:themeTint="BF"/>
          <w:sz w:val="24"/>
          <w:szCs w:val="24"/>
          <w:lang w:eastAsia="zh-CN"/>
        </w:rPr>
        <w:t>utilization</w:t>
      </w:r>
    </w:p>
    <w:p w14:paraId="022ED596" w14:textId="62EB33E7" w:rsidR="00183793" w:rsidRPr="00EA06EC" w:rsidRDefault="003A5D4B" w:rsidP="000D612A">
      <w:pPr>
        <w:pStyle w:val="B2"/>
        <w:ind w:left="0" w:firstLine="0"/>
        <w:rPr>
          <w:rFonts w:ascii="Arial" w:hAnsi="Arial" w:cs="Arial"/>
          <w:color w:val="404040" w:themeColor="text1" w:themeTint="BF"/>
          <w:lang w:eastAsia="zh-CN"/>
        </w:rPr>
      </w:pPr>
      <w:r w:rsidRPr="00EA06EC">
        <w:rPr>
          <w:rFonts w:ascii="Arial" w:hAnsi="Arial" w:cs="Arial"/>
          <w:color w:val="404040" w:themeColor="text1" w:themeTint="BF"/>
          <w:lang w:eastAsia="zh-CN"/>
        </w:rPr>
        <w:t xml:space="preserve">In the light of new </w:t>
      </w:r>
      <w:r w:rsidR="00EA126E" w:rsidRPr="00EA06EC">
        <w:rPr>
          <w:rFonts w:ascii="Arial" w:hAnsi="Arial" w:cs="Arial"/>
          <w:color w:val="404040" w:themeColor="text1" w:themeTint="BF"/>
          <w:lang w:eastAsia="zh-CN"/>
        </w:rPr>
        <w:t xml:space="preserve">larger sub-carrier spacing and </w:t>
      </w:r>
      <w:r w:rsidR="00DD1B6B" w:rsidRPr="00EA06EC">
        <w:rPr>
          <w:rFonts w:ascii="Arial" w:hAnsi="Arial" w:cs="Arial"/>
          <w:color w:val="404040" w:themeColor="text1" w:themeTint="BF"/>
          <w:lang w:eastAsia="zh-CN"/>
        </w:rPr>
        <w:t>ultra large bandwidths</w:t>
      </w:r>
      <w:r w:rsidR="00631907" w:rsidRPr="00EA06EC">
        <w:rPr>
          <w:rFonts w:ascii="Arial" w:hAnsi="Arial" w:cs="Arial"/>
          <w:color w:val="404040" w:themeColor="text1" w:themeTint="BF"/>
          <w:lang w:eastAsia="zh-CN"/>
        </w:rPr>
        <w:t xml:space="preserve"> for 52.6-71 GHz</w:t>
      </w:r>
      <w:r w:rsidR="00E845DF" w:rsidRPr="00EA06EC">
        <w:rPr>
          <w:rFonts w:ascii="Arial" w:hAnsi="Arial" w:cs="Arial"/>
          <w:color w:val="404040" w:themeColor="text1" w:themeTint="BF"/>
          <w:lang w:eastAsia="zh-CN"/>
        </w:rPr>
        <w:t xml:space="preserve"> at least for unlicensed</w:t>
      </w:r>
      <w:r w:rsidR="00DD1B6B" w:rsidRPr="00EA06EC">
        <w:rPr>
          <w:rFonts w:ascii="Arial" w:hAnsi="Arial" w:cs="Arial"/>
          <w:color w:val="404040" w:themeColor="text1" w:themeTint="BF"/>
          <w:lang w:eastAsia="zh-CN"/>
        </w:rPr>
        <w:t>, spectrum utilization depending on the transmitter unwanted emission as well as receiver ACS and blocking</w:t>
      </w:r>
      <w:r w:rsidR="000A018E" w:rsidRPr="00EA06EC">
        <w:rPr>
          <w:rFonts w:ascii="Arial" w:hAnsi="Arial" w:cs="Arial"/>
          <w:color w:val="404040" w:themeColor="text1" w:themeTint="BF"/>
          <w:lang w:eastAsia="zh-CN"/>
        </w:rPr>
        <w:t xml:space="preserve"> would </w:t>
      </w:r>
      <w:r w:rsidR="00BA2848" w:rsidRPr="00EA06EC">
        <w:rPr>
          <w:rFonts w:ascii="Arial" w:hAnsi="Arial" w:cs="Arial"/>
          <w:color w:val="404040" w:themeColor="text1" w:themeTint="BF"/>
          <w:lang w:eastAsia="zh-CN"/>
        </w:rPr>
        <w:t>coming requirements</w:t>
      </w:r>
      <w:r w:rsidR="00631907" w:rsidRPr="00EA06EC">
        <w:rPr>
          <w:rFonts w:ascii="Arial" w:hAnsi="Arial" w:cs="Arial"/>
          <w:color w:val="404040" w:themeColor="text1" w:themeTint="BF"/>
          <w:lang w:eastAsia="zh-CN"/>
        </w:rPr>
        <w:t xml:space="preserve"> should be addressed in RAN4. </w:t>
      </w:r>
      <w:r w:rsidR="00277DFA" w:rsidRPr="00EA06EC">
        <w:rPr>
          <w:rFonts w:ascii="Arial" w:hAnsi="Arial" w:cs="Arial"/>
          <w:color w:val="404040" w:themeColor="text1" w:themeTint="BF"/>
          <w:lang w:eastAsia="zh-CN"/>
        </w:rPr>
        <w:t xml:space="preserve">It should be noted that the modulation spectra </w:t>
      </w:r>
      <w:proofErr w:type="gramStart"/>
      <w:r w:rsidR="00277DFA" w:rsidRPr="00EA06EC">
        <w:rPr>
          <w:rFonts w:ascii="Arial" w:hAnsi="Arial" w:cs="Arial"/>
          <w:color w:val="404040" w:themeColor="text1" w:themeTint="BF"/>
          <w:lang w:eastAsia="zh-CN"/>
        </w:rPr>
        <w:t>degrade</w:t>
      </w:r>
      <w:r w:rsidR="000E2460" w:rsidRPr="00EA06EC">
        <w:rPr>
          <w:rFonts w:ascii="Arial" w:hAnsi="Arial" w:cs="Arial"/>
          <w:color w:val="404040" w:themeColor="text1" w:themeTint="BF"/>
          <w:lang w:eastAsia="zh-CN"/>
        </w:rPr>
        <w:t>s</w:t>
      </w:r>
      <w:proofErr w:type="gramEnd"/>
      <w:r w:rsidR="000E2460" w:rsidRPr="00EA06EC">
        <w:rPr>
          <w:rFonts w:ascii="Arial" w:hAnsi="Arial" w:cs="Arial"/>
          <w:color w:val="404040" w:themeColor="text1" w:themeTint="BF"/>
          <w:lang w:eastAsia="zh-CN"/>
        </w:rPr>
        <w:t xml:space="preserve"> at higher sub-carrier spacing (as depicted in Figure 1) where </w:t>
      </w:r>
      <w:r w:rsidR="00AD16C1" w:rsidRPr="00EA06EC">
        <w:rPr>
          <w:rFonts w:ascii="Arial" w:hAnsi="Arial" w:cs="Arial"/>
          <w:color w:val="404040" w:themeColor="text1" w:themeTint="BF"/>
          <w:lang w:eastAsia="zh-CN"/>
        </w:rPr>
        <w:t>similar requirements as FR2</w:t>
      </w:r>
      <w:r w:rsidR="00915112" w:rsidRPr="00EA06EC">
        <w:rPr>
          <w:rFonts w:ascii="Arial" w:hAnsi="Arial" w:cs="Arial"/>
          <w:color w:val="404040" w:themeColor="text1" w:themeTint="BF"/>
          <w:lang w:eastAsia="zh-CN"/>
        </w:rPr>
        <w:t xml:space="preserve"> existing frequency bands would require more attenuation for 52.6-71 GHz given the expected larger SCS.</w:t>
      </w:r>
      <w:r w:rsidR="0066429E" w:rsidRPr="00EA06EC">
        <w:rPr>
          <w:rFonts w:ascii="Arial" w:hAnsi="Arial" w:cs="Arial"/>
          <w:color w:val="404040" w:themeColor="text1" w:themeTint="BF"/>
          <w:lang w:eastAsia="zh-CN"/>
        </w:rPr>
        <w:t xml:space="preserve"> Furthermore, the requirements on unwanted emissions mask and blocking, which directly impact the amount of attenuation needed, may differ from other frequency ranges.</w:t>
      </w:r>
    </w:p>
    <w:p w14:paraId="683BE54C" w14:textId="5CD87D48" w:rsidR="00F67B59" w:rsidRPr="00EA06EC" w:rsidRDefault="00F67B59" w:rsidP="00F67B59">
      <w:pPr>
        <w:pStyle w:val="B2"/>
        <w:ind w:left="0" w:firstLine="0"/>
        <w:rPr>
          <w:rFonts w:ascii="Arial" w:hAnsi="Arial" w:cs="Arial"/>
          <w:color w:val="404040" w:themeColor="text1" w:themeTint="BF"/>
          <w:lang w:eastAsia="zh-CN"/>
        </w:rPr>
      </w:pPr>
      <w:r w:rsidRPr="00EA06EC">
        <w:rPr>
          <w:rFonts w:ascii="Arial" w:hAnsi="Arial" w:cs="Arial"/>
          <w:color w:val="404040" w:themeColor="text1" w:themeTint="BF"/>
          <w:lang w:eastAsia="zh-CN"/>
        </w:rPr>
        <w:t>Possible confinement schemes and needed complexity reduction due to larger array sizes for these frequencies should be considered. We thus propose the following:</w:t>
      </w:r>
    </w:p>
    <w:p w14:paraId="784B29D7" w14:textId="77777777" w:rsidR="00F67B59" w:rsidRPr="00EA06EC" w:rsidRDefault="00F67B59" w:rsidP="00F67B59">
      <w:pPr>
        <w:pStyle w:val="B2"/>
        <w:ind w:left="0" w:firstLine="0"/>
        <w:rPr>
          <w:rFonts w:ascii="Arial" w:hAnsi="Arial" w:cs="Arial"/>
          <w:color w:val="404040" w:themeColor="text1" w:themeTint="BF"/>
          <w:lang w:eastAsia="zh-CN"/>
        </w:rPr>
      </w:pPr>
    </w:p>
    <w:p w14:paraId="71C03297" w14:textId="7E596000" w:rsidR="00F67B59" w:rsidRPr="00EA06EC" w:rsidRDefault="00F67B59" w:rsidP="00F67B59">
      <w:pPr>
        <w:pStyle w:val="B2"/>
        <w:ind w:left="0" w:firstLine="0"/>
        <w:rPr>
          <w:rFonts w:ascii="Arial" w:hAnsi="Arial" w:cs="Arial"/>
          <w:b/>
          <w:bCs/>
          <w:color w:val="404040" w:themeColor="text1" w:themeTint="BF"/>
          <w:lang w:eastAsia="zh-CN"/>
        </w:rPr>
      </w:pPr>
      <w:r w:rsidRPr="00EA06EC">
        <w:rPr>
          <w:rFonts w:ascii="Arial" w:hAnsi="Arial" w:cs="Arial"/>
          <w:b/>
          <w:bCs/>
          <w:color w:val="404040" w:themeColor="text1" w:themeTint="BF"/>
          <w:lang w:eastAsia="zh-CN"/>
        </w:rPr>
        <w:t xml:space="preserve">Proposal 3: </w:t>
      </w:r>
    </w:p>
    <w:p w14:paraId="37E8E518" w14:textId="130E3F4B" w:rsidR="00CD6984" w:rsidRPr="00EA06EC" w:rsidRDefault="00F67B59" w:rsidP="00F67B59">
      <w:pPr>
        <w:pStyle w:val="B2"/>
        <w:ind w:left="0" w:firstLine="0"/>
        <w:rPr>
          <w:rFonts w:ascii="Arial" w:hAnsi="Arial" w:cs="Arial"/>
          <w:color w:val="404040" w:themeColor="text1" w:themeTint="BF"/>
          <w:lang w:eastAsia="zh-CN"/>
        </w:rPr>
      </w:pPr>
      <w:r w:rsidRPr="00EA06EC">
        <w:rPr>
          <w:rFonts w:ascii="Arial" w:hAnsi="Arial" w:cs="Arial"/>
          <w:b/>
          <w:bCs/>
          <w:color w:val="404040" w:themeColor="text1" w:themeTint="BF"/>
          <w:lang w:eastAsia="zh-CN"/>
        </w:rPr>
        <w:t xml:space="preserve">RAN4 should take a lead deciding the spectrum utilization as well as feasibility of </w:t>
      </w:r>
      <w:r w:rsidR="001A42E6" w:rsidRPr="00EA06EC">
        <w:rPr>
          <w:rFonts w:ascii="Arial" w:hAnsi="Arial" w:cs="Arial"/>
          <w:b/>
          <w:bCs/>
          <w:color w:val="404040" w:themeColor="text1" w:themeTint="BF"/>
          <w:lang w:eastAsia="zh-CN"/>
        </w:rPr>
        <w:t>different confinement schemes</w:t>
      </w:r>
      <w:r w:rsidR="00F22299" w:rsidRPr="00EA06EC">
        <w:rPr>
          <w:rFonts w:ascii="Arial" w:hAnsi="Arial" w:cs="Arial"/>
          <w:b/>
          <w:bCs/>
          <w:color w:val="404040" w:themeColor="text1" w:themeTint="BF"/>
          <w:lang w:eastAsia="zh-CN"/>
        </w:rPr>
        <w:t xml:space="preserve"> which also imply early start of requirement work.</w:t>
      </w:r>
    </w:p>
    <w:p w14:paraId="00CD4909" w14:textId="3811DB2E" w:rsidR="00182687" w:rsidRDefault="00182687" w:rsidP="00F32DE3">
      <w:pPr>
        <w:jc w:val="center"/>
        <w:rPr>
          <w:lang w:val="en-GB" w:eastAsia="en-CA"/>
        </w:rPr>
      </w:pPr>
      <w:r>
        <w:rPr>
          <w:noProof/>
          <w:lang w:val="en-GB" w:eastAsia="en-CA"/>
        </w:rPr>
        <w:lastRenderedPageBreak/>
        <w:drawing>
          <wp:inline distT="0" distB="0" distL="0" distR="0" wp14:anchorId="25ABB061" wp14:editId="7AF66420">
            <wp:extent cx="3753516" cy="2449500"/>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1860" cy="2487575"/>
                    </a:xfrm>
                    <a:prstGeom prst="rect">
                      <a:avLst/>
                    </a:prstGeom>
                    <a:noFill/>
                  </pic:spPr>
                </pic:pic>
              </a:graphicData>
            </a:graphic>
          </wp:inline>
        </w:drawing>
      </w:r>
    </w:p>
    <w:p w14:paraId="20124CCE" w14:textId="05C878AB" w:rsidR="007813A1" w:rsidRPr="007813A1" w:rsidRDefault="007813A1" w:rsidP="00F32DE3">
      <w:pPr>
        <w:jc w:val="center"/>
        <w:rPr>
          <w:rFonts w:ascii="Arial" w:hAnsi="Arial" w:cs="Arial"/>
          <w:lang w:val="en-GB" w:eastAsia="en-CA"/>
        </w:rPr>
      </w:pPr>
      <w:r>
        <w:rPr>
          <w:rFonts w:ascii="Arial" w:hAnsi="Arial" w:cs="Arial"/>
          <w:lang w:val="en-GB" w:eastAsia="en-CA"/>
        </w:rPr>
        <w:t>Figure 1</w:t>
      </w:r>
      <w:r w:rsidR="00B92C2D">
        <w:rPr>
          <w:rFonts w:ascii="Arial" w:hAnsi="Arial" w:cs="Arial"/>
          <w:lang w:val="en-GB" w:eastAsia="en-CA"/>
        </w:rPr>
        <w:tab/>
        <w:t>Modulation spectra for different example sub-carrier spacing</w:t>
      </w:r>
    </w:p>
    <w:p w14:paraId="22A3AA0F" w14:textId="77777777" w:rsidR="00F67B59" w:rsidRDefault="00F67B59" w:rsidP="00F67B59">
      <w:pPr>
        <w:pStyle w:val="B2"/>
        <w:ind w:left="0" w:firstLine="0"/>
        <w:rPr>
          <w:rFonts w:ascii="Arial" w:hAnsi="Arial" w:cs="Arial"/>
          <w:color w:val="404040" w:themeColor="text1" w:themeTint="BF"/>
          <w:sz w:val="22"/>
          <w:szCs w:val="22"/>
          <w:lang w:eastAsia="zh-CN"/>
        </w:rPr>
      </w:pPr>
    </w:p>
    <w:p w14:paraId="23DED327" w14:textId="77777777" w:rsidR="00F67B59" w:rsidRDefault="00F67B59" w:rsidP="00F67B59">
      <w:pPr>
        <w:pStyle w:val="B2"/>
        <w:ind w:left="0" w:firstLine="0"/>
        <w:rPr>
          <w:rFonts w:ascii="Arial" w:hAnsi="Arial" w:cs="Arial"/>
          <w:b/>
          <w:bCs/>
          <w:color w:val="404040" w:themeColor="text1" w:themeTint="BF"/>
          <w:sz w:val="24"/>
          <w:szCs w:val="24"/>
          <w:lang w:eastAsia="zh-CN"/>
        </w:rPr>
      </w:pPr>
    </w:p>
    <w:p w14:paraId="5EF7BB7D" w14:textId="0CF9A0FB" w:rsidR="00F67B59" w:rsidRDefault="00F67B59" w:rsidP="00F67B59">
      <w:pPr>
        <w:pStyle w:val="B2"/>
        <w:ind w:left="0" w:firstLine="0"/>
        <w:rPr>
          <w:rFonts w:ascii="Arial" w:hAnsi="Arial" w:cs="Arial"/>
          <w:b/>
          <w:bCs/>
          <w:color w:val="404040" w:themeColor="text1" w:themeTint="BF"/>
          <w:sz w:val="24"/>
          <w:szCs w:val="24"/>
          <w:lang w:eastAsia="zh-CN"/>
        </w:rPr>
      </w:pPr>
      <w:r>
        <w:rPr>
          <w:rFonts w:ascii="Arial" w:hAnsi="Arial" w:cs="Arial"/>
          <w:b/>
          <w:bCs/>
          <w:color w:val="404040" w:themeColor="text1" w:themeTint="BF"/>
          <w:sz w:val="24"/>
          <w:szCs w:val="24"/>
          <w:lang w:eastAsia="zh-CN"/>
        </w:rPr>
        <w:t>2.</w:t>
      </w:r>
      <w:r w:rsidR="00BD480F">
        <w:rPr>
          <w:rFonts w:ascii="Arial" w:hAnsi="Arial" w:cs="Arial"/>
          <w:b/>
          <w:bCs/>
          <w:color w:val="404040" w:themeColor="text1" w:themeTint="BF"/>
          <w:sz w:val="24"/>
          <w:szCs w:val="24"/>
          <w:lang w:eastAsia="zh-CN"/>
        </w:rPr>
        <w:t>1.</w:t>
      </w:r>
      <w:r w:rsidR="00E91CA0">
        <w:rPr>
          <w:rFonts w:ascii="Arial" w:hAnsi="Arial" w:cs="Arial"/>
          <w:b/>
          <w:bCs/>
          <w:color w:val="404040" w:themeColor="text1" w:themeTint="BF"/>
          <w:sz w:val="24"/>
          <w:szCs w:val="24"/>
          <w:lang w:eastAsia="zh-CN"/>
        </w:rPr>
        <w:t>4</w:t>
      </w:r>
      <w:r>
        <w:rPr>
          <w:rFonts w:ascii="Arial" w:hAnsi="Arial" w:cs="Arial"/>
          <w:b/>
          <w:bCs/>
          <w:color w:val="404040" w:themeColor="text1" w:themeTint="BF"/>
          <w:sz w:val="24"/>
          <w:szCs w:val="24"/>
          <w:lang w:eastAsia="zh-CN"/>
        </w:rPr>
        <w:tab/>
        <w:t>Spectrum</w:t>
      </w:r>
      <w:r w:rsidR="00C73272">
        <w:rPr>
          <w:rFonts w:ascii="Arial" w:hAnsi="Arial" w:cs="Arial"/>
          <w:b/>
          <w:bCs/>
          <w:color w:val="404040" w:themeColor="text1" w:themeTint="BF"/>
          <w:sz w:val="24"/>
          <w:szCs w:val="24"/>
          <w:lang w:eastAsia="zh-CN"/>
        </w:rPr>
        <w:t>, regulation and possible band</w:t>
      </w:r>
      <w:r w:rsidR="00124AD7">
        <w:rPr>
          <w:rFonts w:ascii="Arial" w:hAnsi="Arial" w:cs="Arial"/>
          <w:b/>
          <w:bCs/>
          <w:color w:val="404040" w:themeColor="text1" w:themeTint="BF"/>
          <w:sz w:val="24"/>
          <w:szCs w:val="24"/>
          <w:lang w:eastAsia="zh-CN"/>
        </w:rPr>
        <w:t>-</w:t>
      </w:r>
      <w:r w:rsidR="00C73272">
        <w:rPr>
          <w:rFonts w:ascii="Arial" w:hAnsi="Arial" w:cs="Arial"/>
          <w:b/>
          <w:bCs/>
          <w:color w:val="404040" w:themeColor="text1" w:themeTint="BF"/>
          <w:sz w:val="24"/>
          <w:szCs w:val="24"/>
          <w:lang w:eastAsia="zh-CN"/>
        </w:rPr>
        <w:t>plan</w:t>
      </w:r>
    </w:p>
    <w:p w14:paraId="6B22E768" w14:textId="6DA30133" w:rsidR="002C7DB8" w:rsidRPr="002010A6" w:rsidRDefault="002C7DB8" w:rsidP="00F67B59">
      <w:pPr>
        <w:pStyle w:val="B2"/>
        <w:ind w:left="0" w:firstLine="0"/>
        <w:rPr>
          <w:rFonts w:ascii="Arial" w:hAnsi="Arial" w:cs="Arial"/>
          <w:color w:val="404040" w:themeColor="text1" w:themeTint="BF"/>
          <w:lang w:eastAsia="zh-CN"/>
        </w:rPr>
      </w:pPr>
      <w:r w:rsidRPr="002010A6">
        <w:rPr>
          <w:rFonts w:ascii="Arial" w:hAnsi="Arial" w:cs="Arial"/>
          <w:color w:val="404040" w:themeColor="text1" w:themeTint="BF"/>
          <w:lang w:eastAsia="zh-CN"/>
        </w:rPr>
        <w:t xml:space="preserve">In [4], </w:t>
      </w:r>
      <w:r w:rsidR="00371FDA" w:rsidRPr="002010A6">
        <w:rPr>
          <w:rFonts w:ascii="Arial" w:hAnsi="Arial" w:cs="Arial"/>
          <w:color w:val="404040" w:themeColor="text1" w:themeTint="BF"/>
          <w:lang w:eastAsia="zh-CN"/>
        </w:rPr>
        <w:t xml:space="preserve">the spectrum situation </w:t>
      </w:r>
      <w:r w:rsidR="00D6590F" w:rsidRPr="002010A6">
        <w:rPr>
          <w:rFonts w:ascii="Arial" w:hAnsi="Arial" w:cs="Arial"/>
          <w:color w:val="404040" w:themeColor="text1" w:themeTint="BF"/>
          <w:lang w:eastAsia="zh-CN"/>
        </w:rPr>
        <w:t xml:space="preserve">based on ITU </w:t>
      </w:r>
      <w:r w:rsidR="00D65D64" w:rsidRPr="002010A6">
        <w:rPr>
          <w:rFonts w:ascii="Arial" w:hAnsi="Arial" w:cs="Arial"/>
          <w:color w:val="404040" w:themeColor="text1" w:themeTint="BF"/>
          <w:lang w:eastAsia="zh-CN"/>
        </w:rPr>
        <w:t xml:space="preserve">Radio Regulation and some regional allocations was </w:t>
      </w:r>
      <w:r w:rsidR="00371FDA" w:rsidRPr="002010A6">
        <w:rPr>
          <w:rFonts w:ascii="Arial" w:hAnsi="Arial" w:cs="Arial"/>
          <w:color w:val="404040" w:themeColor="text1" w:themeTint="BF"/>
          <w:lang w:eastAsia="zh-CN"/>
        </w:rPr>
        <w:t xml:space="preserve">investigated, and a brief summary </w:t>
      </w:r>
      <w:r w:rsidR="00100D61" w:rsidRPr="002010A6">
        <w:rPr>
          <w:rFonts w:ascii="Arial" w:hAnsi="Arial" w:cs="Arial"/>
          <w:color w:val="404040" w:themeColor="text1" w:themeTint="BF"/>
          <w:lang w:eastAsia="zh-CN"/>
        </w:rPr>
        <w:t>of ITU regulation and current regional li</w:t>
      </w:r>
      <w:r w:rsidR="0012124C" w:rsidRPr="002010A6">
        <w:rPr>
          <w:rFonts w:ascii="Arial" w:hAnsi="Arial" w:cs="Arial"/>
          <w:color w:val="404040" w:themeColor="text1" w:themeTint="BF"/>
          <w:lang w:eastAsia="zh-CN"/>
        </w:rPr>
        <w:t>censing is presented in Table 1 and Table 2 respectively.</w:t>
      </w:r>
    </w:p>
    <w:p w14:paraId="6472781E" w14:textId="10650554" w:rsidR="00371FDA" w:rsidRDefault="00371FDA" w:rsidP="00371FDA">
      <w:pPr>
        <w:pStyle w:val="TH"/>
      </w:pPr>
      <w:r>
        <w:t xml:space="preserve">Table </w:t>
      </w:r>
      <w:r w:rsidR="00D6590F">
        <w:t>1</w:t>
      </w:r>
      <w:r>
        <w:t xml:space="preserve">: Frequency bands in the range 52.6 to 116 GHz in </w:t>
      </w:r>
      <w:r w:rsidR="00D65D64">
        <w:t xml:space="preserve">ITU </w:t>
      </w:r>
      <w:r>
        <w:t>radio regulation</w:t>
      </w:r>
    </w:p>
    <w:tbl>
      <w:tblPr>
        <w:tblW w:w="0" w:type="auto"/>
        <w:jc w:val="center"/>
        <w:tblLook w:val="04A0" w:firstRow="1" w:lastRow="0" w:firstColumn="1" w:lastColumn="0" w:noHBand="0" w:noVBand="1"/>
      </w:tblPr>
      <w:tblGrid>
        <w:gridCol w:w="1396"/>
        <w:gridCol w:w="1859"/>
        <w:gridCol w:w="1922"/>
        <w:gridCol w:w="3839"/>
      </w:tblGrid>
      <w:tr w:rsidR="00371FDA" w14:paraId="36C6E11A" w14:textId="77777777" w:rsidTr="00371FDA">
        <w:trPr>
          <w:tblHeade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676FE61" w14:textId="77777777" w:rsidR="00371FDA" w:rsidRDefault="00371FDA">
            <w:pPr>
              <w:pStyle w:val="TAH"/>
              <w:keepNext w:val="0"/>
              <w:keepLines w:val="0"/>
              <w:spacing w:line="256" w:lineRule="auto"/>
              <w:rPr>
                <w:lang w:eastAsia="zh-CN"/>
              </w:rPr>
            </w:pPr>
            <w:r>
              <w:rPr>
                <w:lang w:eastAsia="zh-CN"/>
              </w:rPr>
              <w:t>Frequency band (GHz)</w:t>
            </w:r>
          </w:p>
        </w:tc>
        <w:tc>
          <w:tcPr>
            <w:tcW w:w="1859" w:type="dxa"/>
            <w:tcBorders>
              <w:top w:val="single" w:sz="4" w:space="0" w:color="auto"/>
              <w:left w:val="single" w:sz="4" w:space="0" w:color="auto"/>
              <w:bottom w:val="single" w:sz="4" w:space="0" w:color="auto"/>
              <w:right w:val="single" w:sz="4" w:space="0" w:color="auto"/>
            </w:tcBorders>
            <w:vAlign w:val="center"/>
            <w:hideMark/>
          </w:tcPr>
          <w:p w14:paraId="6E097CCB" w14:textId="77777777" w:rsidR="00371FDA" w:rsidRDefault="00371FDA">
            <w:pPr>
              <w:pStyle w:val="TAH"/>
              <w:keepNext w:val="0"/>
              <w:keepLines w:val="0"/>
              <w:spacing w:line="256" w:lineRule="auto"/>
              <w:rPr>
                <w:lang w:eastAsia="zh-CN"/>
              </w:rPr>
            </w:pPr>
            <w:r>
              <w:rPr>
                <w:lang w:eastAsia="zh-CN"/>
              </w:rPr>
              <w:t>Allocated to Mobile Service on a primary basis</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D05625E" w14:textId="77777777" w:rsidR="00371FDA" w:rsidRDefault="00371FDA">
            <w:pPr>
              <w:pStyle w:val="TAH"/>
              <w:keepNext w:val="0"/>
              <w:keepLines w:val="0"/>
              <w:spacing w:line="256" w:lineRule="auto"/>
              <w:rPr>
                <w:lang w:eastAsia="zh-CN"/>
              </w:rPr>
            </w:pPr>
            <w:r>
              <w:rPr>
                <w:lang w:eastAsia="zh-CN"/>
              </w:rPr>
              <w:t>Allocated to Fixed Service on a primary basis</w:t>
            </w:r>
          </w:p>
        </w:tc>
        <w:tc>
          <w:tcPr>
            <w:tcW w:w="3839" w:type="dxa"/>
            <w:tcBorders>
              <w:top w:val="single" w:sz="4" w:space="0" w:color="auto"/>
              <w:left w:val="single" w:sz="4" w:space="0" w:color="auto"/>
              <w:bottom w:val="single" w:sz="4" w:space="0" w:color="auto"/>
              <w:right w:val="single" w:sz="4" w:space="0" w:color="auto"/>
            </w:tcBorders>
            <w:vAlign w:val="center"/>
            <w:hideMark/>
          </w:tcPr>
          <w:p w14:paraId="529B9C45" w14:textId="77777777" w:rsidR="00371FDA" w:rsidRDefault="00371FDA">
            <w:pPr>
              <w:pStyle w:val="TAH"/>
              <w:keepNext w:val="0"/>
              <w:keepLines w:val="0"/>
              <w:spacing w:line="256" w:lineRule="auto"/>
              <w:rPr>
                <w:lang w:eastAsia="zh-CN"/>
              </w:rPr>
            </w:pPr>
            <w:r>
              <w:rPr>
                <w:lang w:eastAsia="zh-CN"/>
              </w:rPr>
              <w:t>Comments</w:t>
            </w:r>
          </w:p>
        </w:tc>
      </w:tr>
      <w:tr w:rsidR="00371FDA" w:rsidRPr="00371FDA" w14:paraId="29D0036C" w14:textId="77777777" w:rsidTr="00371FD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6B67AB7" w14:textId="77777777" w:rsidR="00371FDA" w:rsidRDefault="00371FDA">
            <w:pPr>
              <w:pStyle w:val="TAC"/>
              <w:keepNext w:val="0"/>
              <w:keepLines w:val="0"/>
              <w:spacing w:line="256" w:lineRule="auto"/>
            </w:pPr>
            <w:r>
              <w:t>52.6-54.25</w:t>
            </w:r>
          </w:p>
        </w:tc>
        <w:tc>
          <w:tcPr>
            <w:tcW w:w="1859" w:type="dxa"/>
            <w:tcBorders>
              <w:top w:val="single" w:sz="4" w:space="0" w:color="auto"/>
              <w:left w:val="single" w:sz="4" w:space="0" w:color="auto"/>
              <w:bottom w:val="single" w:sz="4" w:space="0" w:color="auto"/>
              <w:right w:val="single" w:sz="4" w:space="0" w:color="auto"/>
            </w:tcBorders>
            <w:vAlign w:val="center"/>
            <w:hideMark/>
          </w:tcPr>
          <w:p w14:paraId="218E70E9" w14:textId="77777777" w:rsidR="00371FDA" w:rsidRDefault="00371FDA">
            <w:pPr>
              <w:pStyle w:val="TAC"/>
              <w:keepNext w:val="0"/>
              <w:keepLines w:val="0"/>
              <w:spacing w:line="256" w:lineRule="auto"/>
            </w:pPr>
            <w:r>
              <w:t xml:space="preserve">No </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08E577C" w14:textId="77777777" w:rsidR="00371FDA" w:rsidRDefault="00371FDA">
            <w:pPr>
              <w:pStyle w:val="TAC"/>
              <w:keepNext w:val="0"/>
              <w:keepLines w:val="0"/>
              <w:spacing w:line="256" w:lineRule="auto"/>
            </w:pPr>
            <w:r>
              <w:t>No</w:t>
            </w:r>
          </w:p>
        </w:tc>
        <w:tc>
          <w:tcPr>
            <w:tcW w:w="3839" w:type="dxa"/>
            <w:tcBorders>
              <w:top w:val="single" w:sz="4" w:space="0" w:color="auto"/>
              <w:left w:val="single" w:sz="4" w:space="0" w:color="auto"/>
              <w:bottom w:val="single" w:sz="4" w:space="0" w:color="auto"/>
              <w:right w:val="single" w:sz="4" w:space="0" w:color="auto"/>
            </w:tcBorders>
            <w:vAlign w:val="center"/>
            <w:hideMark/>
          </w:tcPr>
          <w:p w14:paraId="1FBF1CC5" w14:textId="77777777" w:rsidR="00371FDA" w:rsidRDefault="00371FDA">
            <w:pPr>
              <w:pStyle w:val="TAL"/>
              <w:keepNext w:val="0"/>
              <w:keepLines w:val="0"/>
              <w:spacing w:line="256" w:lineRule="auto"/>
            </w:pPr>
            <w:r>
              <w:t xml:space="preserve">EESS (passive) and SRS (passive), </w:t>
            </w:r>
          </w:p>
          <w:p w14:paraId="01BF7AA0" w14:textId="77777777" w:rsidR="00371FDA" w:rsidRDefault="00371FDA">
            <w:pPr>
              <w:pStyle w:val="TAL"/>
              <w:keepNext w:val="0"/>
              <w:keepLines w:val="0"/>
              <w:spacing w:line="256" w:lineRule="auto"/>
            </w:pPr>
            <w:r>
              <w:t>All emissions are prohibited in this band, footnote 5.340</w:t>
            </w:r>
          </w:p>
        </w:tc>
      </w:tr>
      <w:tr w:rsidR="00371FDA" w:rsidRPr="00D6590F" w14:paraId="0830310E" w14:textId="77777777" w:rsidTr="00371FD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C202207" w14:textId="77777777" w:rsidR="00371FDA" w:rsidRDefault="00371FDA">
            <w:pPr>
              <w:pStyle w:val="TAC"/>
              <w:keepNext w:val="0"/>
              <w:keepLines w:val="0"/>
              <w:spacing w:line="256" w:lineRule="auto"/>
            </w:pPr>
            <w:r>
              <w:t>54.25-55.78</w:t>
            </w:r>
          </w:p>
        </w:tc>
        <w:tc>
          <w:tcPr>
            <w:tcW w:w="1859" w:type="dxa"/>
            <w:tcBorders>
              <w:top w:val="single" w:sz="4" w:space="0" w:color="auto"/>
              <w:left w:val="single" w:sz="4" w:space="0" w:color="auto"/>
              <w:bottom w:val="single" w:sz="4" w:space="0" w:color="auto"/>
              <w:right w:val="single" w:sz="4" w:space="0" w:color="auto"/>
            </w:tcBorders>
            <w:vAlign w:val="center"/>
            <w:hideMark/>
          </w:tcPr>
          <w:p w14:paraId="67C61E36" w14:textId="77777777" w:rsidR="00371FDA" w:rsidRDefault="00371FDA">
            <w:pPr>
              <w:pStyle w:val="TAC"/>
              <w:keepNext w:val="0"/>
              <w:keepLines w:val="0"/>
              <w:spacing w:line="256" w:lineRule="auto"/>
            </w:pPr>
            <w:r>
              <w:t>No</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681FC3F" w14:textId="77777777" w:rsidR="00371FDA" w:rsidRDefault="00371FDA">
            <w:pPr>
              <w:pStyle w:val="TAC"/>
              <w:keepNext w:val="0"/>
              <w:keepLines w:val="0"/>
              <w:spacing w:line="256" w:lineRule="auto"/>
            </w:pPr>
            <w:r>
              <w:t>No</w:t>
            </w:r>
          </w:p>
        </w:tc>
        <w:tc>
          <w:tcPr>
            <w:tcW w:w="3839" w:type="dxa"/>
            <w:tcBorders>
              <w:top w:val="single" w:sz="4" w:space="0" w:color="auto"/>
              <w:left w:val="single" w:sz="4" w:space="0" w:color="auto"/>
              <w:bottom w:val="single" w:sz="4" w:space="0" w:color="auto"/>
              <w:right w:val="single" w:sz="4" w:space="0" w:color="auto"/>
            </w:tcBorders>
            <w:vAlign w:val="center"/>
            <w:hideMark/>
          </w:tcPr>
          <w:p w14:paraId="33B6D5AE" w14:textId="77777777" w:rsidR="00371FDA" w:rsidRDefault="00371FDA">
            <w:pPr>
              <w:pStyle w:val="TAL"/>
              <w:keepNext w:val="0"/>
              <w:keepLines w:val="0"/>
              <w:spacing w:line="256" w:lineRule="auto"/>
            </w:pPr>
            <w:r>
              <w:t>EESS (passive) and SRS (passive)</w:t>
            </w:r>
          </w:p>
        </w:tc>
      </w:tr>
      <w:tr w:rsidR="00371FDA" w:rsidRPr="00D6590F" w14:paraId="1057BBBE" w14:textId="77777777" w:rsidTr="00371FD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BD6AC72" w14:textId="77777777" w:rsidR="00371FDA" w:rsidRDefault="00371FDA">
            <w:pPr>
              <w:pStyle w:val="TAC"/>
              <w:keepNext w:val="0"/>
              <w:keepLines w:val="0"/>
              <w:spacing w:line="256" w:lineRule="auto"/>
            </w:pPr>
            <w:r>
              <w:t xml:space="preserve">55.78-59 </w:t>
            </w:r>
          </w:p>
        </w:tc>
        <w:tc>
          <w:tcPr>
            <w:tcW w:w="1859" w:type="dxa"/>
            <w:tcBorders>
              <w:top w:val="single" w:sz="4" w:space="0" w:color="auto"/>
              <w:left w:val="single" w:sz="4" w:space="0" w:color="auto"/>
              <w:bottom w:val="single" w:sz="4" w:space="0" w:color="auto"/>
              <w:right w:val="single" w:sz="4" w:space="0" w:color="auto"/>
            </w:tcBorders>
            <w:vAlign w:val="center"/>
            <w:hideMark/>
          </w:tcPr>
          <w:p w14:paraId="35A25A65" w14:textId="77777777" w:rsidR="00371FDA" w:rsidRDefault="00371FDA">
            <w:pPr>
              <w:pStyle w:val="TAC"/>
              <w:keepNext w:val="0"/>
              <w:keepLines w:val="0"/>
              <w:spacing w:line="256" w:lineRule="auto"/>
            </w:pPr>
            <w:r>
              <w:t>Yes</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072AB62" w14:textId="77777777" w:rsidR="00371FDA" w:rsidRDefault="00371FDA">
            <w:pPr>
              <w:pStyle w:val="TAC"/>
              <w:keepNext w:val="0"/>
              <w:keepLines w:val="0"/>
              <w:spacing w:line="256" w:lineRule="auto"/>
            </w:pPr>
            <w:r>
              <w:t>Yes</w:t>
            </w:r>
          </w:p>
        </w:tc>
        <w:tc>
          <w:tcPr>
            <w:tcW w:w="3839" w:type="dxa"/>
            <w:tcBorders>
              <w:top w:val="single" w:sz="4" w:space="0" w:color="auto"/>
              <w:left w:val="single" w:sz="4" w:space="0" w:color="auto"/>
              <w:bottom w:val="single" w:sz="4" w:space="0" w:color="auto"/>
              <w:right w:val="single" w:sz="4" w:space="0" w:color="auto"/>
            </w:tcBorders>
            <w:vAlign w:val="center"/>
            <w:hideMark/>
          </w:tcPr>
          <w:p w14:paraId="3A25AE83" w14:textId="77777777" w:rsidR="00371FDA" w:rsidRDefault="00371FDA">
            <w:pPr>
              <w:pStyle w:val="TAL"/>
              <w:keepNext w:val="0"/>
              <w:keepLines w:val="0"/>
              <w:spacing w:line="256" w:lineRule="auto"/>
            </w:pPr>
            <w:r>
              <w:t>EESS (passive) and SRS (passive)</w:t>
            </w:r>
          </w:p>
          <w:p w14:paraId="52A49E3F" w14:textId="77777777" w:rsidR="00371FDA" w:rsidRDefault="00371FDA">
            <w:pPr>
              <w:pStyle w:val="TAL"/>
              <w:keepNext w:val="0"/>
              <w:keepLines w:val="0"/>
              <w:spacing w:line="256" w:lineRule="auto"/>
            </w:pPr>
            <w:r>
              <w:t>This band available for high-density applications in the fixed service, footnote 5.547</w:t>
            </w:r>
          </w:p>
        </w:tc>
      </w:tr>
      <w:tr w:rsidR="00371FDA" w14:paraId="398C80EF" w14:textId="77777777" w:rsidTr="00371FD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0CA2E3C" w14:textId="77777777" w:rsidR="00371FDA" w:rsidRDefault="00371FDA">
            <w:pPr>
              <w:pStyle w:val="TAC"/>
              <w:keepNext w:val="0"/>
              <w:keepLines w:val="0"/>
              <w:spacing w:line="256" w:lineRule="auto"/>
            </w:pPr>
            <w:r>
              <w:t>59-59.3</w:t>
            </w:r>
          </w:p>
        </w:tc>
        <w:tc>
          <w:tcPr>
            <w:tcW w:w="1859" w:type="dxa"/>
            <w:tcBorders>
              <w:top w:val="single" w:sz="4" w:space="0" w:color="auto"/>
              <w:left w:val="single" w:sz="4" w:space="0" w:color="auto"/>
              <w:bottom w:val="single" w:sz="4" w:space="0" w:color="auto"/>
              <w:right w:val="single" w:sz="4" w:space="0" w:color="auto"/>
            </w:tcBorders>
            <w:vAlign w:val="center"/>
            <w:hideMark/>
          </w:tcPr>
          <w:p w14:paraId="375C6ED7" w14:textId="77777777" w:rsidR="00371FDA" w:rsidRDefault="00371FDA">
            <w:pPr>
              <w:pStyle w:val="TAC"/>
              <w:keepNext w:val="0"/>
              <w:keepLines w:val="0"/>
              <w:spacing w:line="256" w:lineRule="auto"/>
            </w:pPr>
            <w:r>
              <w:t>Yes</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0150D09" w14:textId="77777777" w:rsidR="00371FDA" w:rsidRDefault="00371FDA">
            <w:pPr>
              <w:pStyle w:val="TAC"/>
              <w:keepNext w:val="0"/>
              <w:keepLines w:val="0"/>
              <w:spacing w:line="256" w:lineRule="auto"/>
            </w:pPr>
            <w:r>
              <w:t>Yes</w:t>
            </w:r>
          </w:p>
        </w:tc>
        <w:tc>
          <w:tcPr>
            <w:tcW w:w="3839" w:type="dxa"/>
            <w:tcBorders>
              <w:top w:val="single" w:sz="4" w:space="0" w:color="auto"/>
              <w:left w:val="single" w:sz="4" w:space="0" w:color="auto"/>
              <w:bottom w:val="single" w:sz="4" w:space="0" w:color="auto"/>
              <w:right w:val="single" w:sz="4" w:space="0" w:color="auto"/>
            </w:tcBorders>
            <w:vAlign w:val="center"/>
            <w:hideMark/>
          </w:tcPr>
          <w:p w14:paraId="72A217CA" w14:textId="77777777" w:rsidR="00371FDA" w:rsidRDefault="00371FDA">
            <w:pPr>
              <w:pStyle w:val="TAL"/>
              <w:keepNext w:val="0"/>
              <w:keepLines w:val="0"/>
              <w:spacing w:line="256" w:lineRule="auto"/>
            </w:pPr>
            <w:r>
              <w:t>EESS (passive) and SRS (passive)</w:t>
            </w:r>
          </w:p>
          <w:p w14:paraId="4F779499" w14:textId="77777777" w:rsidR="00371FDA" w:rsidRDefault="00371FDA">
            <w:pPr>
              <w:pStyle w:val="TAL"/>
              <w:keepNext w:val="0"/>
              <w:keepLines w:val="0"/>
              <w:spacing w:line="256" w:lineRule="auto"/>
            </w:pPr>
            <w:r>
              <w:t>Radiolocation</w:t>
            </w:r>
          </w:p>
        </w:tc>
      </w:tr>
      <w:tr w:rsidR="00371FDA" w14:paraId="7257C129" w14:textId="77777777" w:rsidTr="00371FD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E3B1203" w14:textId="77777777" w:rsidR="00371FDA" w:rsidRDefault="00371FDA">
            <w:pPr>
              <w:pStyle w:val="TAC"/>
              <w:keepNext w:val="0"/>
              <w:keepLines w:val="0"/>
              <w:spacing w:line="256" w:lineRule="auto"/>
            </w:pPr>
            <w:r>
              <w:t>59.3-64</w:t>
            </w:r>
          </w:p>
        </w:tc>
        <w:tc>
          <w:tcPr>
            <w:tcW w:w="1859" w:type="dxa"/>
            <w:tcBorders>
              <w:top w:val="single" w:sz="4" w:space="0" w:color="auto"/>
              <w:left w:val="single" w:sz="4" w:space="0" w:color="auto"/>
              <w:bottom w:val="single" w:sz="4" w:space="0" w:color="auto"/>
              <w:right w:val="single" w:sz="4" w:space="0" w:color="auto"/>
            </w:tcBorders>
            <w:vAlign w:val="center"/>
            <w:hideMark/>
          </w:tcPr>
          <w:p w14:paraId="1B2ED7FB" w14:textId="77777777" w:rsidR="00371FDA" w:rsidRDefault="00371FDA">
            <w:pPr>
              <w:pStyle w:val="TAC"/>
              <w:keepNext w:val="0"/>
              <w:keepLines w:val="0"/>
              <w:spacing w:line="256" w:lineRule="auto"/>
            </w:pPr>
            <w:r>
              <w:t>Yes</w:t>
            </w:r>
          </w:p>
        </w:tc>
        <w:tc>
          <w:tcPr>
            <w:tcW w:w="1922" w:type="dxa"/>
            <w:tcBorders>
              <w:top w:val="single" w:sz="4" w:space="0" w:color="auto"/>
              <w:left w:val="single" w:sz="4" w:space="0" w:color="auto"/>
              <w:bottom w:val="single" w:sz="4" w:space="0" w:color="auto"/>
              <w:right w:val="single" w:sz="4" w:space="0" w:color="auto"/>
            </w:tcBorders>
            <w:vAlign w:val="center"/>
            <w:hideMark/>
          </w:tcPr>
          <w:p w14:paraId="6F207852" w14:textId="77777777" w:rsidR="00371FDA" w:rsidRDefault="00371FDA">
            <w:pPr>
              <w:pStyle w:val="TAC"/>
              <w:keepNext w:val="0"/>
              <w:keepLines w:val="0"/>
              <w:spacing w:line="256" w:lineRule="auto"/>
            </w:pPr>
            <w:r>
              <w:t>Yes</w:t>
            </w:r>
          </w:p>
        </w:tc>
        <w:tc>
          <w:tcPr>
            <w:tcW w:w="3839" w:type="dxa"/>
            <w:tcBorders>
              <w:top w:val="single" w:sz="4" w:space="0" w:color="auto"/>
              <w:left w:val="single" w:sz="4" w:space="0" w:color="auto"/>
              <w:bottom w:val="single" w:sz="4" w:space="0" w:color="auto"/>
              <w:right w:val="single" w:sz="4" w:space="0" w:color="auto"/>
            </w:tcBorders>
            <w:vAlign w:val="center"/>
            <w:hideMark/>
          </w:tcPr>
          <w:p w14:paraId="4BB4CE36" w14:textId="77777777" w:rsidR="00371FDA" w:rsidRDefault="00371FDA">
            <w:pPr>
              <w:pStyle w:val="TAL"/>
              <w:keepNext w:val="0"/>
              <w:keepLines w:val="0"/>
              <w:spacing w:line="256" w:lineRule="auto"/>
            </w:pPr>
            <w:r>
              <w:t>Radiolocation</w:t>
            </w:r>
          </w:p>
        </w:tc>
      </w:tr>
      <w:tr w:rsidR="00371FDA" w:rsidRPr="00D6590F" w14:paraId="3AAA34A9" w14:textId="77777777" w:rsidTr="00371FD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B9A300A" w14:textId="77777777" w:rsidR="00371FDA" w:rsidRDefault="00371FDA">
            <w:pPr>
              <w:pStyle w:val="TAC"/>
              <w:keepNext w:val="0"/>
              <w:keepLines w:val="0"/>
              <w:spacing w:line="256" w:lineRule="auto"/>
            </w:pPr>
            <w:r>
              <w:t>64-65</w:t>
            </w:r>
          </w:p>
        </w:tc>
        <w:tc>
          <w:tcPr>
            <w:tcW w:w="1859" w:type="dxa"/>
            <w:tcBorders>
              <w:top w:val="single" w:sz="4" w:space="0" w:color="auto"/>
              <w:left w:val="single" w:sz="4" w:space="0" w:color="auto"/>
              <w:bottom w:val="single" w:sz="4" w:space="0" w:color="auto"/>
              <w:right w:val="single" w:sz="4" w:space="0" w:color="auto"/>
            </w:tcBorders>
            <w:vAlign w:val="center"/>
            <w:hideMark/>
          </w:tcPr>
          <w:p w14:paraId="5531CA12" w14:textId="77777777" w:rsidR="00371FDA" w:rsidRDefault="00371FDA">
            <w:pPr>
              <w:pStyle w:val="TAC"/>
              <w:keepNext w:val="0"/>
              <w:keepLines w:val="0"/>
              <w:spacing w:line="256" w:lineRule="auto"/>
            </w:pPr>
            <w:r>
              <w:t>Yes</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221F797" w14:textId="77777777" w:rsidR="00371FDA" w:rsidRDefault="00371FDA">
            <w:pPr>
              <w:pStyle w:val="TAC"/>
              <w:keepNext w:val="0"/>
              <w:keepLines w:val="0"/>
              <w:spacing w:line="256" w:lineRule="auto"/>
            </w:pPr>
            <w:r>
              <w:t>Yes</w:t>
            </w:r>
          </w:p>
        </w:tc>
        <w:tc>
          <w:tcPr>
            <w:tcW w:w="3839" w:type="dxa"/>
            <w:tcBorders>
              <w:top w:val="single" w:sz="4" w:space="0" w:color="auto"/>
              <w:left w:val="single" w:sz="4" w:space="0" w:color="auto"/>
              <w:bottom w:val="single" w:sz="4" w:space="0" w:color="auto"/>
              <w:right w:val="single" w:sz="4" w:space="0" w:color="auto"/>
            </w:tcBorders>
            <w:vAlign w:val="center"/>
            <w:hideMark/>
          </w:tcPr>
          <w:p w14:paraId="1C246101" w14:textId="77777777" w:rsidR="00371FDA" w:rsidRDefault="00371FDA">
            <w:pPr>
              <w:pStyle w:val="TAL"/>
              <w:keepNext w:val="0"/>
              <w:keepLines w:val="0"/>
              <w:spacing w:line="256" w:lineRule="auto"/>
            </w:pPr>
            <w:r>
              <w:t>This band available for high-density applications in the fixed service, footnote 5.547</w:t>
            </w:r>
          </w:p>
        </w:tc>
      </w:tr>
      <w:tr w:rsidR="00371FDA" w:rsidRPr="00D6590F" w14:paraId="41B702D0" w14:textId="77777777" w:rsidTr="00371FD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EB3144F" w14:textId="77777777" w:rsidR="00371FDA" w:rsidRDefault="00371FDA">
            <w:pPr>
              <w:pStyle w:val="TAC"/>
              <w:keepNext w:val="0"/>
              <w:keepLines w:val="0"/>
              <w:spacing w:line="256" w:lineRule="auto"/>
            </w:pPr>
            <w:r>
              <w:t>65-66</w:t>
            </w:r>
          </w:p>
        </w:tc>
        <w:tc>
          <w:tcPr>
            <w:tcW w:w="1859" w:type="dxa"/>
            <w:tcBorders>
              <w:top w:val="single" w:sz="4" w:space="0" w:color="auto"/>
              <w:left w:val="single" w:sz="4" w:space="0" w:color="auto"/>
              <w:bottom w:val="single" w:sz="4" w:space="0" w:color="auto"/>
              <w:right w:val="single" w:sz="4" w:space="0" w:color="auto"/>
            </w:tcBorders>
            <w:vAlign w:val="center"/>
            <w:hideMark/>
          </w:tcPr>
          <w:p w14:paraId="271ED72B" w14:textId="77777777" w:rsidR="00371FDA" w:rsidRDefault="00371FDA">
            <w:pPr>
              <w:pStyle w:val="TAC"/>
              <w:keepNext w:val="0"/>
              <w:keepLines w:val="0"/>
              <w:spacing w:line="256" w:lineRule="auto"/>
            </w:pPr>
            <w:r>
              <w:t>Yes</w:t>
            </w:r>
          </w:p>
        </w:tc>
        <w:tc>
          <w:tcPr>
            <w:tcW w:w="1922" w:type="dxa"/>
            <w:tcBorders>
              <w:top w:val="single" w:sz="4" w:space="0" w:color="auto"/>
              <w:left w:val="single" w:sz="4" w:space="0" w:color="auto"/>
              <w:bottom w:val="single" w:sz="4" w:space="0" w:color="auto"/>
              <w:right w:val="single" w:sz="4" w:space="0" w:color="auto"/>
            </w:tcBorders>
            <w:vAlign w:val="center"/>
            <w:hideMark/>
          </w:tcPr>
          <w:p w14:paraId="65315680" w14:textId="77777777" w:rsidR="00371FDA" w:rsidRDefault="00371FDA">
            <w:pPr>
              <w:pStyle w:val="TAC"/>
              <w:keepNext w:val="0"/>
              <w:keepLines w:val="0"/>
              <w:spacing w:line="256" w:lineRule="auto"/>
            </w:pPr>
            <w:r>
              <w:t>Yes</w:t>
            </w:r>
          </w:p>
        </w:tc>
        <w:tc>
          <w:tcPr>
            <w:tcW w:w="3839" w:type="dxa"/>
            <w:tcBorders>
              <w:top w:val="single" w:sz="4" w:space="0" w:color="auto"/>
              <w:left w:val="single" w:sz="4" w:space="0" w:color="auto"/>
              <w:bottom w:val="single" w:sz="4" w:space="0" w:color="auto"/>
              <w:right w:val="single" w:sz="4" w:space="0" w:color="auto"/>
            </w:tcBorders>
            <w:vAlign w:val="center"/>
            <w:hideMark/>
          </w:tcPr>
          <w:p w14:paraId="30D04A16" w14:textId="77777777" w:rsidR="00371FDA" w:rsidRDefault="00371FDA">
            <w:pPr>
              <w:pStyle w:val="TAL"/>
              <w:keepNext w:val="0"/>
              <w:keepLines w:val="0"/>
              <w:spacing w:line="256" w:lineRule="auto"/>
            </w:pPr>
            <w:r>
              <w:t>This band available for high-density applications in the fixed service, footnote 5.547</w:t>
            </w:r>
          </w:p>
        </w:tc>
      </w:tr>
      <w:tr w:rsidR="00371FDA" w:rsidRPr="00D6590F" w14:paraId="12911E78" w14:textId="77777777" w:rsidTr="00371FD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4F3B0B8" w14:textId="77777777" w:rsidR="00371FDA" w:rsidRDefault="00371FDA">
            <w:pPr>
              <w:pStyle w:val="TAC"/>
              <w:keepNext w:val="0"/>
              <w:keepLines w:val="0"/>
              <w:spacing w:line="256" w:lineRule="auto"/>
            </w:pPr>
            <w:r>
              <w:t>66-71</w:t>
            </w:r>
          </w:p>
        </w:tc>
        <w:tc>
          <w:tcPr>
            <w:tcW w:w="1859" w:type="dxa"/>
            <w:tcBorders>
              <w:top w:val="single" w:sz="4" w:space="0" w:color="auto"/>
              <w:left w:val="single" w:sz="4" w:space="0" w:color="auto"/>
              <w:bottom w:val="single" w:sz="4" w:space="0" w:color="auto"/>
              <w:right w:val="single" w:sz="4" w:space="0" w:color="auto"/>
            </w:tcBorders>
            <w:vAlign w:val="center"/>
            <w:hideMark/>
          </w:tcPr>
          <w:p w14:paraId="33CF3D70" w14:textId="77777777" w:rsidR="00371FDA" w:rsidRDefault="00371FDA">
            <w:pPr>
              <w:pStyle w:val="TAC"/>
              <w:keepNext w:val="0"/>
              <w:keepLines w:val="0"/>
              <w:spacing w:line="256" w:lineRule="auto"/>
            </w:pPr>
            <w:r>
              <w:t>Yes</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074CD2D" w14:textId="77777777" w:rsidR="00371FDA" w:rsidRDefault="00371FDA">
            <w:pPr>
              <w:pStyle w:val="TAC"/>
              <w:keepNext w:val="0"/>
              <w:keepLines w:val="0"/>
              <w:spacing w:line="256" w:lineRule="auto"/>
            </w:pPr>
            <w:r>
              <w:t>No</w:t>
            </w:r>
          </w:p>
        </w:tc>
        <w:tc>
          <w:tcPr>
            <w:tcW w:w="3839" w:type="dxa"/>
            <w:tcBorders>
              <w:top w:val="single" w:sz="4" w:space="0" w:color="auto"/>
              <w:left w:val="single" w:sz="4" w:space="0" w:color="auto"/>
              <w:bottom w:val="single" w:sz="4" w:space="0" w:color="auto"/>
              <w:right w:val="single" w:sz="4" w:space="0" w:color="auto"/>
            </w:tcBorders>
            <w:vAlign w:val="center"/>
            <w:hideMark/>
          </w:tcPr>
          <w:p w14:paraId="0BF008E0" w14:textId="77777777" w:rsidR="00371FDA" w:rsidRDefault="00371FDA">
            <w:pPr>
              <w:pStyle w:val="TAL"/>
              <w:keepNext w:val="0"/>
              <w:keepLines w:val="0"/>
              <w:spacing w:line="256" w:lineRule="auto"/>
            </w:pPr>
            <w:r>
              <w:t xml:space="preserve">WRC-19 AI 1.13 frequency band, sharing and compatibility studies and potential limitations information in section 2.2. </w:t>
            </w:r>
          </w:p>
        </w:tc>
      </w:tr>
    </w:tbl>
    <w:p w14:paraId="31841BD4" w14:textId="77777777" w:rsidR="00371FDA" w:rsidRDefault="00371FDA" w:rsidP="00371FDA">
      <w:pPr>
        <w:pStyle w:val="BodyText"/>
        <w:ind w:left="720"/>
        <w:rPr>
          <w:lang w:eastAsia="ja-JP"/>
        </w:rPr>
      </w:pPr>
    </w:p>
    <w:p w14:paraId="37EE700E" w14:textId="6550083A" w:rsidR="00371FDA" w:rsidRPr="002010A6" w:rsidRDefault="003B223D" w:rsidP="00371FDA">
      <w:pPr>
        <w:pStyle w:val="BodyText"/>
        <w:snapToGrid w:val="0"/>
      </w:pPr>
      <w:r w:rsidRPr="002010A6">
        <w:t>In table 2, s</w:t>
      </w:r>
      <w:r w:rsidR="00371FDA" w:rsidRPr="002010A6">
        <w:t>ymbol ‘U’, and ‘L’, represent unlicensed spectrum and licensed spectrum</w:t>
      </w:r>
      <w:r w:rsidRPr="002010A6">
        <w:t xml:space="preserve"> respectively.</w:t>
      </w:r>
      <w:r w:rsidR="00371FDA" w:rsidRPr="002010A6">
        <w:t xml:space="preserve"> </w:t>
      </w:r>
    </w:p>
    <w:p w14:paraId="514D9058" w14:textId="04D47988" w:rsidR="00371FDA" w:rsidRDefault="00371FDA" w:rsidP="00371FDA">
      <w:pPr>
        <w:pStyle w:val="TH"/>
      </w:pPr>
      <w:r>
        <w:lastRenderedPageBreak/>
        <w:t xml:space="preserve">Table </w:t>
      </w:r>
      <w:r w:rsidR="00092F35">
        <w:t>2</w:t>
      </w:r>
      <w:r w:rsidR="00092F35">
        <w:tab/>
      </w:r>
      <w:r>
        <w:t xml:space="preserve"> Current Licensing situation for </w:t>
      </w:r>
      <w:r w:rsidR="00092F35">
        <w:t>some</w:t>
      </w:r>
      <w:r>
        <w:t xml:space="preserve"> countries between frequency 52.6GHz and 71GHz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368"/>
        <w:gridCol w:w="678"/>
        <w:gridCol w:w="727"/>
        <w:gridCol w:w="727"/>
        <w:gridCol w:w="659"/>
        <w:gridCol w:w="629"/>
        <w:gridCol w:w="659"/>
        <w:gridCol w:w="629"/>
        <w:gridCol w:w="660"/>
        <w:gridCol w:w="584"/>
        <w:gridCol w:w="587"/>
        <w:gridCol w:w="616"/>
      </w:tblGrid>
      <w:tr w:rsidR="00371FDA" w14:paraId="5D9309AC" w14:textId="77777777" w:rsidTr="00371FDA">
        <w:trPr>
          <w:trHeight w:val="262"/>
        </w:trPr>
        <w:tc>
          <w:tcPr>
            <w:tcW w:w="826" w:type="dxa"/>
            <w:vMerge w:val="restart"/>
            <w:tcBorders>
              <w:top w:val="single" w:sz="4" w:space="0" w:color="auto"/>
              <w:left w:val="single" w:sz="4" w:space="0" w:color="auto"/>
              <w:bottom w:val="double" w:sz="4" w:space="0" w:color="auto"/>
              <w:right w:val="single" w:sz="4" w:space="0" w:color="auto"/>
            </w:tcBorders>
            <w:vAlign w:val="center"/>
            <w:hideMark/>
          </w:tcPr>
          <w:p w14:paraId="27A74FD8" w14:textId="77777777" w:rsidR="00371FDA" w:rsidRDefault="00371FDA">
            <w:pPr>
              <w:pStyle w:val="TAH"/>
              <w:spacing w:line="256" w:lineRule="auto"/>
            </w:pPr>
            <w:r>
              <w:t>Region</w:t>
            </w:r>
          </w:p>
        </w:tc>
        <w:tc>
          <w:tcPr>
            <w:tcW w:w="1367" w:type="dxa"/>
            <w:vMerge w:val="restart"/>
            <w:tcBorders>
              <w:top w:val="single" w:sz="4" w:space="0" w:color="auto"/>
              <w:left w:val="single" w:sz="4" w:space="0" w:color="auto"/>
              <w:bottom w:val="double" w:sz="4" w:space="0" w:color="auto"/>
              <w:right w:val="single" w:sz="4" w:space="0" w:color="auto"/>
            </w:tcBorders>
            <w:vAlign w:val="center"/>
            <w:hideMark/>
          </w:tcPr>
          <w:p w14:paraId="58AEDD12" w14:textId="77777777" w:rsidR="00371FDA" w:rsidRDefault="00371FDA">
            <w:pPr>
              <w:pStyle w:val="TAH"/>
              <w:spacing w:line="256" w:lineRule="auto"/>
            </w:pPr>
            <w:r>
              <w:t>Country</w:t>
            </w:r>
          </w:p>
        </w:tc>
        <w:tc>
          <w:tcPr>
            <w:tcW w:w="7438" w:type="dxa"/>
            <w:gridSpan w:val="11"/>
            <w:tcBorders>
              <w:top w:val="single" w:sz="4" w:space="0" w:color="auto"/>
              <w:left w:val="single" w:sz="4" w:space="0" w:color="auto"/>
              <w:bottom w:val="single" w:sz="4" w:space="0" w:color="auto"/>
              <w:right w:val="single" w:sz="4" w:space="0" w:color="auto"/>
            </w:tcBorders>
            <w:vAlign w:val="center"/>
            <w:hideMark/>
          </w:tcPr>
          <w:p w14:paraId="4763DFF1" w14:textId="77777777" w:rsidR="00371FDA" w:rsidRDefault="00371FDA">
            <w:pPr>
              <w:pStyle w:val="TAH"/>
              <w:spacing w:line="256" w:lineRule="auto"/>
            </w:pPr>
            <w:r>
              <w:t>Frequency (GHz)</w:t>
            </w:r>
          </w:p>
        </w:tc>
      </w:tr>
      <w:tr w:rsidR="00371FDA" w14:paraId="209961D1" w14:textId="77777777" w:rsidTr="00371FDA">
        <w:trPr>
          <w:trHeight w:val="262"/>
        </w:trPr>
        <w:tc>
          <w:tcPr>
            <w:tcW w:w="0" w:type="auto"/>
            <w:vMerge/>
            <w:tcBorders>
              <w:top w:val="single" w:sz="4" w:space="0" w:color="auto"/>
              <w:left w:val="single" w:sz="4" w:space="0" w:color="auto"/>
              <w:bottom w:val="double" w:sz="4" w:space="0" w:color="auto"/>
              <w:right w:val="single" w:sz="4" w:space="0" w:color="auto"/>
            </w:tcBorders>
            <w:vAlign w:val="center"/>
            <w:hideMark/>
          </w:tcPr>
          <w:p w14:paraId="6CE7059D" w14:textId="77777777" w:rsidR="00371FDA" w:rsidRDefault="00371FDA">
            <w:pPr>
              <w:spacing w:after="0"/>
              <w:rPr>
                <w:rFonts w:ascii="Arial" w:eastAsia="Times New Roman" w:hAnsi="Arial"/>
                <w:b/>
                <w:sz w:val="18"/>
                <w:lang w:val="en-GB"/>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75CF5B15" w14:textId="77777777" w:rsidR="00371FDA" w:rsidRDefault="00371FDA">
            <w:pPr>
              <w:spacing w:after="0"/>
              <w:rPr>
                <w:rFonts w:ascii="Arial" w:eastAsia="Times New Roman" w:hAnsi="Arial"/>
                <w:b/>
                <w:sz w:val="18"/>
                <w:lang w:val="en-GB"/>
              </w:rPr>
            </w:pPr>
          </w:p>
        </w:tc>
        <w:tc>
          <w:tcPr>
            <w:tcW w:w="690" w:type="dxa"/>
            <w:tcBorders>
              <w:top w:val="single" w:sz="4" w:space="0" w:color="auto"/>
              <w:left w:val="single" w:sz="4" w:space="0" w:color="auto"/>
              <w:bottom w:val="double" w:sz="4" w:space="0" w:color="auto"/>
              <w:right w:val="single" w:sz="4" w:space="0" w:color="auto"/>
            </w:tcBorders>
            <w:vAlign w:val="center"/>
            <w:hideMark/>
          </w:tcPr>
          <w:p w14:paraId="2EE628FE" w14:textId="77777777" w:rsidR="00371FDA" w:rsidRDefault="00371FDA">
            <w:pPr>
              <w:pStyle w:val="TAH"/>
              <w:spacing w:line="256" w:lineRule="auto"/>
            </w:pPr>
            <w:r>
              <w:t>52.6-54.25</w:t>
            </w:r>
          </w:p>
        </w:tc>
        <w:tc>
          <w:tcPr>
            <w:tcW w:w="691" w:type="dxa"/>
            <w:tcBorders>
              <w:top w:val="single" w:sz="4" w:space="0" w:color="auto"/>
              <w:left w:val="single" w:sz="4" w:space="0" w:color="auto"/>
              <w:bottom w:val="double" w:sz="4" w:space="0" w:color="auto"/>
              <w:right w:val="single" w:sz="4" w:space="0" w:color="auto"/>
            </w:tcBorders>
            <w:vAlign w:val="center"/>
            <w:hideMark/>
          </w:tcPr>
          <w:p w14:paraId="4EBF758F" w14:textId="77777777" w:rsidR="00371FDA" w:rsidRDefault="00371FDA">
            <w:pPr>
              <w:pStyle w:val="TAH"/>
              <w:spacing w:line="256" w:lineRule="auto"/>
            </w:pPr>
            <w:r>
              <w:t>54.25-55.78</w:t>
            </w:r>
          </w:p>
        </w:tc>
        <w:tc>
          <w:tcPr>
            <w:tcW w:w="691" w:type="dxa"/>
            <w:tcBorders>
              <w:top w:val="single" w:sz="4" w:space="0" w:color="auto"/>
              <w:left w:val="single" w:sz="4" w:space="0" w:color="auto"/>
              <w:bottom w:val="double" w:sz="4" w:space="0" w:color="auto"/>
              <w:right w:val="single" w:sz="4" w:space="0" w:color="auto"/>
            </w:tcBorders>
            <w:vAlign w:val="center"/>
            <w:hideMark/>
          </w:tcPr>
          <w:p w14:paraId="220DCE43" w14:textId="77777777" w:rsidR="00371FDA" w:rsidRDefault="00371FDA">
            <w:pPr>
              <w:pStyle w:val="TAH"/>
              <w:spacing w:line="256" w:lineRule="auto"/>
            </w:pPr>
            <w:r>
              <w:t>55.78-56.9</w:t>
            </w:r>
          </w:p>
        </w:tc>
        <w:tc>
          <w:tcPr>
            <w:tcW w:w="691" w:type="dxa"/>
            <w:tcBorders>
              <w:top w:val="single" w:sz="4" w:space="0" w:color="auto"/>
              <w:left w:val="single" w:sz="4" w:space="0" w:color="auto"/>
              <w:bottom w:val="double" w:sz="4" w:space="0" w:color="auto"/>
              <w:right w:val="single" w:sz="4" w:space="0" w:color="auto"/>
            </w:tcBorders>
            <w:vAlign w:val="center"/>
            <w:hideMark/>
          </w:tcPr>
          <w:p w14:paraId="06AE959E" w14:textId="77777777" w:rsidR="00371FDA" w:rsidRDefault="00371FDA">
            <w:pPr>
              <w:pStyle w:val="TAH"/>
              <w:spacing w:line="256" w:lineRule="auto"/>
            </w:pPr>
            <w:r>
              <w:t>56.9-57</w:t>
            </w:r>
          </w:p>
        </w:tc>
        <w:tc>
          <w:tcPr>
            <w:tcW w:w="691" w:type="dxa"/>
            <w:tcBorders>
              <w:top w:val="single" w:sz="4" w:space="0" w:color="auto"/>
              <w:left w:val="single" w:sz="4" w:space="0" w:color="auto"/>
              <w:bottom w:val="double" w:sz="4" w:space="0" w:color="auto"/>
              <w:right w:val="single" w:sz="4" w:space="0" w:color="auto"/>
            </w:tcBorders>
            <w:vAlign w:val="center"/>
            <w:hideMark/>
          </w:tcPr>
          <w:p w14:paraId="72AE877E" w14:textId="77777777" w:rsidR="00371FDA" w:rsidRDefault="00371FDA">
            <w:pPr>
              <w:pStyle w:val="TAH"/>
              <w:spacing w:line="256" w:lineRule="auto"/>
            </w:pPr>
            <w:r>
              <w:t>57-58.2</w:t>
            </w:r>
          </w:p>
        </w:tc>
        <w:tc>
          <w:tcPr>
            <w:tcW w:w="691" w:type="dxa"/>
            <w:tcBorders>
              <w:top w:val="single" w:sz="4" w:space="0" w:color="auto"/>
              <w:left w:val="single" w:sz="4" w:space="0" w:color="auto"/>
              <w:bottom w:val="double" w:sz="4" w:space="0" w:color="auto"/>
              <w:right w:val="single" w:sz="4" w:space="0" w:color="auto"/>
            </w:tcBorders>
            <w:vAlign w:val="center"/>
            <w:hideMark/>
          </w:tcPr>
          <w:p w14:paraId="2C90D659" w14:textId="77777777" w:rsidR="00371FDA" w:rsidRDefault="00371FDA">
            <w:pPr>
              <w:pStyle w:val="TAH"/>
              <w:spacing w:line="256" w:lineRule="auto"/>
            </w:pPr>
            <w:r>
              <w:t>58.2-59</w:t>
            </w:r>
          </w:p>
        </w:tc>
        <w:tc>
          <w:tcPr>
            <w:tcW w:w="691" w:type="dxa"/>
            <w:tcBorders>
              <w:top w:val="single" w:sz="4" w:space="0" w:color="auto"/>
              <w:left w:val="single" w:sz="4" w:space="0" w:color="auto"/>
              <w:bottom w:val="double" w:sz="4" w:space="0" w:color="auto"/>
              <w:right w:val="single" w:sz="4" w:space="0" w:color="auto"/>
            </w:tcBorders>
            <w:vAlign w:val="center"/>
            <w:hideMark/>
          </w:tcPr>
          <w:p w14:paraId="4B7BEBA0" w14:textId="77777777" w:rsidR="00371FDA" w:rsidRDefault="00371FDA">
            <w:pPr>
              <w:pStyle w:val="TAH"/>
              <w:spacing w:line="256" w:lineRule="auto"/>
            </w:pPr>
            <w:r>
              <w:t>59-59.3</w:t>
            </w:r>
          </w:p>
        </w:tc>
        <w:tc>
          <w:tcPr>
            <w:tcW w:w="694" w:type="dxa"/>
            <w:tcBorders>
              <w:top w:val="single" w:sz="4" w:space="0" w:color="auto"/>
              <w:left w:val="single" w:sz="4" w:space="0" w:color="auto"/>
              <w:bottom w:val="double" w:sz="4" w:space="0" w:color="auto"/>
              <w:right w:val="single" w:sz="4" w:space="0" w:color="auto"/>
            </w:tcBorders>
            <w:vAlign w:val="center"/>
            <w:hideMark/>
          </w:tcPr>
          <w:p w14:paraId="6C0B240D" w14:textId="77777777" w:rsidR="00371FDA" w:rsidRDefault="00371FDA">
            <w:pPr>
              <w:pStyle w:val="TAH"/>
              <w:spacing w:line="256" w:lineRule="auto"/>
            </w:pPr>
            <w:r>
              <w:t>59.3-64</w:t>
            </w:r>
          </w:p>
        </w:tc>
        <w:tc>
          <w:tcPr>
            <w:tcW w:w="691" w:type="dxa"/>
            <w:tcBorders>
              <w:top w:val="single" w:sz="4" w:space="0" w:color="auto"/>
              <w:left w:val="single" w:sz="4" w:space="0" w:color="auto"/>
              <w:bottom w:val="double" w:sz="4" w:space="0" w:color="auto"/>
              <w:right w:val="single" w:sz="4" w:space="0" w:color="auto"/>
            </w:tcBorders>
            <w:vAlign w:val="center"/>
            <w:hideMark/>
          </w:tcPr>
          <w:p w14:paraId="0272F924" w14:textId="77777777" w:rsidR="00371FDA" w:rsidRDefault="00371FDA">
            <w:pPr>
              <w:pStyle w:val="TAH"/>
              <w:spacing w:line="256" w:lineRule="auto"/>
            </w:pPr>
            <w:r>
              <w:t>64-65</w:t>
            </w:r>
          </w:p>
        </w:tc>
        <w:tc>
          <w:tcPr>
            <w:tcW w:w="698" w:type="dxa"/>
            <w:tcBorders>
              <w:top w:val="single" w:sz="4" w:space="0" w:color="auto"/>
              <w:left w:val="single" w:sz="4" w:space="0" w:color="auto"/>
              <w:bottom w:val="double" w:sz="4" w:space="0" w:color="auto"/>
              <w:right w:val="single" w:sz="4" w:space="0" w:color="auto"/>
            </w:tcBorders>
            <w:vAlign w:val="center"/>
            <w:hideMark/>
          </w:tcPr>
          <w:p w14:paraId="0FCC9BA5" w14:textId="77777777" w:rsidR="00371FDA" w:rsidRDefault="00371FDA">
            <w:pPr>
              <w:pStyle w:val="TAH"/>
              <w:spacing w:line="256" w:lineRule="auto"/>
            </w:pPr>
            <w:r>
              <w:t>65-66</w:t>
            </w:r>
          </w:p>
        </w:tc>
        <w:tc>
          <w:tcPr>
            <w:tcW w:w="710" w:type="dxa"/>
            <w:tcBorders>
              <w:top w:val="single" w:sz="4" w:space="0" w:color="auto"/>
              <w:left w:val="single" w:sz="4" w:space="0" w:color="auto"/>
              <w:bottom w:val="double" w:sz="4" w:space="0" w:color="auto"/>
              <w:right w:val="single" w:sz="4" w:space="0" w:color="auto"/>
            </w:tcBorders>
            <w:vAlign w:val="center"/>
            <w:hideMark/>
          </w:tcPr>
          <w:p w14:paraId="377BB9F3" w14:textId="77777777" w:rsidR="00371FDA" w:rsidRDefault="00371FDA">
            <w:pPr>
              <w:pStyle w:val="TAH"/>
              <w:spacing w:line="256" w:lineRule="auto"/>
            </w:pPr>
            <w:r>
              <w:t>66-71</w:t>
            </w:r>
            <w:r>
              <w:rPr>
                <w:vertAlign w:val="superscript"/>
              </w:rPr>
              <w:t>1)</w:t>
            </w:r>
          </w:p>
        </w:tc>
      </w:tr>
      <w:tr w:rsidR="00371FDA" w14:paraId="650930AC" w14:textId="77777777" w:rsidTr="00371FDA">
        <w:trPr>
          <w:trHeight w:val="262"/>
        </w:trPr>
        <w:tc>
          <w:tcPr>
            <w:tcW w:w="779"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374A4DCB" w14:textId="77777777" w:rsidR="00371FDA" w:rsidRDefault="00371FDA">
            <w:pPr>
              <w:spacing w:after="0"/>
              <w:ind w:left="113" w:right="113"/>
              <w:jc w:val="center"/>
              <w:rPr>
                <w:rFonts w:ascii="Arial" w:hAnsi="Arial" w:cs="Arial"/>
                <w:b/>
                <w:sz w:val="18"/>
                <w:szCs w:val="18"/>
              </w:rPr>
            </w:pPr>
            <w:r>
              <w:rPr>
                <w:rFonts w:ascii="Arial" w:hAnsi="Arial" w:cs="Arial"/>
                <w:b/>
                <w:sz w:val="18"/>
                <w:szCs w:val="18"/>
              </w:rPr>
              <w:t>ITU Region 1</w:t>
            </w:r>
          </w:p>
        </w:tc>
        <w:tc>
          <w:tcPr>
            <w:tcW w:w="1325" w:type="dxa"/>
            <w:tcBorders>
              <w:top w:val="double" w:sz="4" w:space="0" w:color="auto"/>
              <w:left w:val="single" w:sz="4" w:space="0" w:color="auto"/>
              <w:bottom w:val="single" w:sz="4" w:space="0" w:color="auto"/>
              <w:right w:val="single" w:sz="4" w:space="0" w:color="auto"/>
            </w:tcBorders>
            <w:vAlign w:val="center"/>
            <w:hideMark/>
          </w:tcPr>
          <w:p w14:paraId="3897276F" w14:textId="77777777" w:rsidR="00371FDA" w:rsidRDefault="00371FDA">
            <w:pPr>
              <w:spacing w:after="0"/>
              <w:jc w:val="center"/>
              <w:rPr>
                <w:rFonts w:ascii="Arial" w:hAnsi="Arial" w:cs="Arial"/>
                <w:b/>
                <w:sz w:val="18"/>
                <w:szCs w:val="18"/>
              </w:rPr>
            </w:pPr>
            <w:r>
              <w:rPr>
                <w:rFonts w:ascii="Arial" w:hAnsi="Arial" w:cs="Arial"/>
                <w:b/>
                <w:sz w:val="18"/>
                <w:szCs w:val="18"/>
              </w:rPr>
              <w:t>Europe/CEPT</w:t>
            </w:r>
          </w:p>
        </w:tc>
        <w:tc>
          <w:tcPr>
            <w:tcW w:w="690" w:type="dxa"/>
            <w:tcBorders>
              <w:top w:val="double" w:sz="4" w:space="0" w:color="auto"/>
              <w:left w:val="single" w:sz="4" w:space="0" w:color="auto"/>
              <w:bottom w:val="single" w:sz="4" w:space="0" w:color="auto"/>
              <w:right w:val="single" w:sz="4" w:space="0" w:color="auto"/>
            </w:tcBorders>
            <w:vAlign w:val="center"/>
          </w:tcPr>
          <w:p w14:paraId="19D09A21" w14:textId="77777777" w:rsidR="00371FDA" w:rsidRDefault="00371FDA">
            <w:pPr>
              <w:spacing w:after="0"/>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72B59E6E" w14:textId="77777777" w:rsidR="00371FDA" w:rsidRDefault="00371FDA">
            <w:pPr>
              <w:spacing w:after="0"/>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3C8BD5E0" w14:textId="77777777" w:rsidR="00371FDA" w:rsidRDefault="00371FDA">
            <w:pPr>
              <w:spacing w:after="0"/>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5B98CC36" w14:textId="77777777" w:rsidR="00371FDA" w:rsidRDefault="00371FDA">
            <w:pPr>
              <w:spacing w:after="0"/>
              <w:jc w:val="center"/>
              <w:rPr>
                <w:rFonts w:ascii="Arial" w:hAnsi="Arial" w:cs="Arial"/>
                <w:sz w:val="18"/>
                <w:szCs w:val="18"/>
              </w:rPr>
            </w:pPr>
          </w:p>
        </w:tc>
        <w:tc>
          <w:tcPr>
            <w:tcW w:w="4156" w:type="dxa"/>
            <w:gridSpan w:val="6"/>
            <w:tcBorders>
              <w:top w:val="double" w:sz="4" w:space="0" w:color="auto"/>
              <w:left w:val="single" w:sz="4" w:space="0" w:color="auto"/>
              <w:bottom w:val="single" w:sz="4" w:space="0" w:color="auto"/>
              <w:right w:val="single" w:sz="4" w:space="0" w:color="auto"/>
            </w:tcBorders>
            <w:shd w:val="clear" w:color="auto" w:fill="F2F2F2"/>
            <w:vAlign w:val="center"/>
            <w:hideMark/>
          </w:tcPr>
          <w:p w14:paraId="0FDF2BA8" w14:textId="77777777" w:rsidR="00371FDA" w:rsidRDefault="00371FDA">
            <w:pPr>
              <w:spacing w:after="0"/>
              <w:jc w:val="center"/>
              <w:rPr>
                <w:rFonts w:ascii="Arial" w:hAnsi="Arial" w:cs="Arial"/>
                <w:sz w:val="18"/>
                <w:szCs w:val="18"/>
              </w:rPr>
            </w:pPr>
            <w:r>
              <w:rPr>
                <w:rFonts w:ascii="Arial" w:hAnsi="Arial" w:cs="Arial"/>
                <w:sz w:val="18"/>
                <w:szCs w:val="18"/>
              </w:rPr>
              <w:t>U (Mobile)</w:t>
            </w:r>
          </w:p>
        </w:tc>
        <w:tc>
          <w:tcPr>
            <w:tcW w:w="710" w:type="dxa"/>
            <w:tcBorders>
              <w:top w:val="double" w:sz="4" w:space="0" w:color="auto"/>
              <w:left w:val="single" w:sz="4" w:space="0" w:color="auto"/>
              <w:bottom w:val="single" w:sz="4" w:space="0" w:color="auto"/>
              <w:right w:val="single" w:sz="4" w:space="0" w:color="auto"/>
            </w:tcBorders>
            <w:vAlign w:val="center"/>
          </w:tcPr>
          <w:p w14:paraId="7F9A7F0E" w14:textId="77777777" w:rsidR="00371FDA" w:rsidRDefault="00371FDA">
            <w:pPr>
              <w:spacing w:after="0"/>
              <w:jc w:val="center"/>
              <w:rPr>
                <w:rFonts w:ascii="Arial" w:hAnsi="Arial" w:cs="Arial"/>
                <w:sz w:val="18"/>
                <w:szCs w:val="18"/>
              </w:rPr>
            </w:pPr>
          </w:p>
        </w:tc>
      </w:tr>
      <w:tr w:rsidR="00371FDA" w14:paraId="025E4D39" w14:textId="77777777" w:rsidTr="00371FDA">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2C9D289A" w14:textId="77777777" w:rsidR="00371FDA" w:rsidRDefault="00371FDA">
            <w:pPr>
              <w:spacing w:after="0"/>
              <w:rPr>
                <w:rFonts w:ascii="Arial" w:eastAsia="Times New Roman" w:hAnsi="Arial" w:cs="Arial"/>
                <w:b/>
                <w:sz w:val="18"/>
                <w:szCs w:val="18"/>
                <w:lang w:val="en-GB"/>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242B67ED" w14:textId="77777777" w:rsidR="00371FDA" w:rsidRDefault="00371FDA">
            <w:pPr>
              <w:spacing w:after="0"/>
              <w:jc w:val="center"/>
              <w:rPr>
                <w:rFonts w:ascii="Arial" w:hAnsi="Arial" w:cs="Arial"/>
                <w:b/>
                <w:sz w:val="18"/>
                <w:szCs w:val="18"/>
              </w:rPr>
            </w:pPr>
            <w:r>
              <w:rPr>
                <w:rFonts w:ascii="Arial" w:hAnsi="Arial" w:cs="Arial"/>
                <w:b/>
                <w:sz w:val="18"/>
                <w:szCs w:val="18"/>
              </w:rPr>
              <w:t>Israel</w:t>
            </w:r>
          </w:p>
        </w:tc>
        <w:tc>
          <w:tcPr>
            <w:tcW w:w="690" w:type="dxa"/>
            <w:tcBorders>
              <w:top w:val="single" w:sz="4" w:space="0" w:color="auto"/>
              <w:left w:val="single" w:sz="4" w:space="0" w:color="auto"/>
              <w:bottom w:val="single" w:sz="4" w:space="0" w:color="auto"/>
              <w:right w:val="single" w:sz="4" w:space="0" w:color="auto"/>
            </w:tcBorders>
            <w:vAlign w:val="center"/>
          </w:tcPr>
          <w:p w14:paraId="303EA99E"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EFDE6EA"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D909B04"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F97B39B"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9D22245"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D796630"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5523753" w14:textId="77777777" w:rsidR="00371FDA" w:rsidRDefault="00371FDA">
            <w:pPr>
              <w:spacing w:after="0"/>
              <w:jc w:val="center"/>
              <w:rPr>
                <w:rFonts w:ascii="Arial" w:hAnsi="Arial" w:cs="Arial"/>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0E21369C"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B38AEC7" w14:textId="77777777" w:rsidR="00371FDA" w:rsidRDefault="00371FDA">
            <w:pPr>
              <w:spacing w:after="0"/>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vAlign w:val="center"/>
          </w:tcPr>
          <w:p w14:paraId="3895D34C" w14:textId="77777777" w:rsidR="00371FDA" w:rsidRDefault="00371FDA">
            <w:pPr>
              <w:spacing w:after="0"/>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66D7DDA1" w14:textId="77777777" w:rsidR="00371FDA" w:rsidRDefault="00371FDA">
            <w:pPr>
              <w:spacing w:after="0"/>
              <w:jc w:val="center"/>
              <w:rPr>
                <w:rFonts w:ascii="Arial" w:hAnsi="Arial" w:cs="Arial"/>
                <w:sz w:val="18"/>
                <w:szCs w:val="18"/>
              </w:rPr>
            </w:pPr>
          </w:p>
        </w:tc>
      </w:tr>
      <w:tr w:rsidR="00371FDA" w14:paraId="0F5BE892" w14:textId="77777777" w:rsidTr="00371FDA">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76C52E1D" w14:textId="77777777" w:rsidR="00371FDA" w:rsidRDefault="00371FDA">
            <w:pPr>
              <w:spacing w:after="0"/>
              <w:rPr>
                <w:rFonts w:ascii="Arial" w:eastAsia="Times New Roman" w:hAnsi="Arial" w:cs="Arial"/>
                <w:b/>
                <w:sz w:val="18"/>
                <w:szCs w:val="18"/>
                <w:lang w:val="en-GB"/>
              </w:rPr>
            </w:pPr>
          </w:p>
        </w:tc>
        <w:tc>
          <w:tcPr>
            <w:tcW w:w="1325" w:type="dxa"/>
            <w:tcBorders>
              <w:top w:val="single" w:sz="4" w:space="0" w:color="auto"/>
              <w:left w:val="single" w:sz="4" w:space="0" w:color="auto"/>
              <w:bottom w:val="double" w:sz="4" w:space="0" w:color="auto"/>
              <w:right w:val="single" w:sz="4" w:space="0" w:color="auto"/>
            </w:tcBorders>
            <w:vAlign w:val="center"/>
            <w:hideMark/>
          </w:tcPr>
          <w:p w14:paraId="05870767" w14:textId="77777777" w:rsidR="00371FDA" w:rsidRDefault="00371FDA">
            <w:pPr>
              <w:spacing w:after="0"/>
              <w:jc w:val="center"/>
              <w:rPr>
                <w:rFonts w:ascii="Arial" w:hAnsi="Arial" w:cs="Arial"/>
                <w:b/>
                <w:sz w:val="18"/>
                <w:szCs w:val="18"/>
              </w:rPr>
            </w:pPr>
            <w:r>
              <w:rPr>
                <w:rFonts w:ascii="Arial" w:hAnsi="Arial" w:cs="Arial"/>
                <w:b/>
                <w:sz w:val="18"/>
                <w:szCs w:val="18"/>
              </w:rPr>
              <w:t>South Africa</w:t>
            </w:r>
          </w:p>
        </w:tc>
        <w:tc>
          <w:tcPr>
            <w:tcW w:w="690" w:type="dxa"/>
            <w:tcBorders>
              <w:top w:val="single" w:sz="4" w:space="0" w:color="auto"/>
              <w:left w:val="single" w:sz="4" w:space="0" w:color="auto"/>
              <w:bottom w:val="double" w:sz="4" w:space="0" w:color="auto"/>
              <w:right w:val="single" w:sz="4" w:space="0" w:color="auto"/>
            </w:tcBorders>
            <w:vAlign w:val="center"/>
          </w:tcPr>
          <w:p w14:paraId="28339E03"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5F419747"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725575DA"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53971E16" w14:textId="77777777" w:rsidR="00371FDA" w:rsidRDefault="00371FDA">
            <w:pPr>
              <w:spacing w:after="0"/>
              <w:jc w:val="center"/>
              <w:rPr>
                <w:rFonts w:ascii="Arial" w:hAnsi="Arial" w:cs="Arial"/>
                <w:sz w:val="18"/>
                <w:szCs w:val="18"/>
              </w:rPr>
            </w:pPr>
          </w:p>
        </w:tc>
        <w:tc>
          <w:tcPr>
            <w:tcW w:w="2767" w:type="dxa"/>
            <w:gridSpan w:val="4"/>
            <w:tcBorders>
              <w:top w:val="single" w:sz="4" w:space="0" w:color="auto"/>
              <w:left w:val="single" w:sz="4" w:space="0" w:color="auto"/>
              <w:bottom w:val="double" w:sz="4" w:space="0" w:color="auto"/>
              <w:right w:val="single" w:sz="4" w:space="0" w:color="auto"/>
            </w:tcBorders>
            <w:shd w:val="clear" w:color="auto" w:fill="F2F2F2"/>
            <w:vAlign w:val="center"/>
            <w:hideMark/>
          </w:tcPr>
          <w:p w14:paraId="676A0F6D" w14:textId="77777777" w:rsidR="00371FDA" w:rsidRDefault="00371FDA">
            <w:pPr>
              <w:spacing w:after="0"/>
              <w:jc w:val="center"/>
              <w:rPr>
                <w:rFonts w:ascii="Arial" w:hAnsi="Arial" w:cs="Arial"/>
                <w:sz w:val="18"/>
                <w:szCs w:val="18"/>
              </w:rPr>
            </w:pPr>
            <w:r>
              <w:rPr>
                <w:rFonts w:ascii="Arial" w:hAnsi="Arial" w:cs="Arial"/>
                <w:sz w:val="18"/>
                <w:szCs w:val="18"/>
              </w:rPr>
              <w:t>U (Mobile)</w:t>
            </w:r>
          </w:p>
        </w:tc>
        <w:tc>
          <w:tcPr>
            <w:tcW w:w="1389"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6ADEB5D7" w14:textId="77777777" w:rsidR="00371FDA" w:rsidRDefault="00371FDA">
            <w:pPr>
              <w:spacing w:after="0"/>
              <w:jc w:val="center"/>
              <w:rPr>
                <w:rFonts w:ascii="Arial" w:hAnsi="Arial" w:cs="Arial"/>
                <w:sz w:val="18"/>
                <w:szCs w:val="18"/>
              </w:rPr>
            </w:pPr>
            <w:r>
              <w:rPr>
                <w:rFonts w:ascii="Arial" w:hAnsi="Arial" w:cs="Arial"/>
                <w:sz w:val="18"/>
                <w:szCs w:val="18"/>
              </w:rPr>
              <w:t>U (Mobile)</w:t>
            </w:r>
          </w:p>
        </w:tc>
        <w:tc>
          <w:tcPr>
            <w:tcW w:w="710" w:type="dxa"/>
            <w:tcBorders>
              <w:top w:val="single" w:sz="4" w:space="0" w:color="auto"/>
              <w:left w:val="single" w:sz="4" w:space="0" w:color="auto"/>
              <w:bottom w:val="double" w:sz="4" w:space="0" w:color="auto"/>
              <w:right w:val="single" w:sz="4" w:space="0" w:color="auto"/>
            </w:tcBorders>
            <w:vAlign w:val="center"/>
          </w:tcPr>
          <w:p w14:paraId="7CF2F2DC" w14:textId="77777777" w:rsidR="00371FDA" w:rsidRDefault="00371FDA">
            <w:pPr>
              <w:spacing w:after="0"/>
              <w:jc w:val="center"/>
              <w:rPr>
                <w:rFonts w:ascii="Arial" w:hAnsi="Arial" w:cs="Arial"/>
                <w:sz w:val="18"/>
                <w:szCs w:val="18"/>
              </w:rPr>
            </w:pPr>
          </w:p>
        </w:tc>
      </w:tr>
      <w:tr w:rsidR="00371FDA" w14:paraId="1503DA2A" w14:textId="77777777" w:rsidTr="00371FDA">
        <w:trPr>
          <w:trHeight w:val="269"/>
        </w:trPr>
        <w:tc>
          <w:tcPr>
            <w:tcW w:w="779"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53F5EC40" w14:textId="77777777" w:rsidR="00371FDA" w:rsidRDefault="00371FDA">
            <w:pPr>
              <w:spacing w:after="0"/>
              <w:ind w:left="113" w:right="113"/>
              <w:jc w:val="center"/>
              <w:rPr>
                <w:rFonts w:ascii="Arial" w:hAnsi="Arial" w:cs="Arial"/>
                <w:b/>
                <w:sz w:val="18"/>
                <w:szCs w:val="18"/>
              </w:rPr>
            </w:pPr>
            <w:r>
              <w:rPr>
                <w:rFonts w:ascii="Arial" w:hAnsi="Arial" w:cs="Arial"/>
                <w:b/>
                <w:sz w:val="18"/>
                <w:szCs w:val="18"/>
              </w:rPr>
              <w:t>ITU Region 2</w:t>
            </w:r>
          </w:p>
        </w:tc>
        <w:tc>
          <w:tcPr>
            <w:tcW w:w="1325" w:type="dxa"/>
            <w:tcBorders>
              <w:top w:val="double" w:sz="4" w:space="0" w:color="auto"/>
              <w:left w:val="single" w:sz="4" w:space="0" w:color="auto"/>
              <w:bottom w:val="single" w:sz="4" w:space="0" w:color="auto"/>
              <w:right w:val="single" w:sz="4" w:space="0" w:color="auto"/>
            </w:tcBorders>
            <w:vAlign w:val="center"/>
            <w:hideMark/>
          </w:tcPr>
          <w:p w14:paraId="1C752A78" w14:textId="77777777" w:rsidR="00371FDA" w:rsidRDefault="00371FDA">
            <w:pPr>
              <w:spacing w:after="0"/>
              <w:jc w:val="center"/>
              <w:rPr>
                <w:rFonts w:ascii="Arial" w:hAnsi="Arial" w:cs="Arial"/>
                <w:b/>
                <w:sz w:val="18"/>
                <w:szCs w:val="18"/>
              </w:rPr>
            </w:pPr>
            <w:r>
              <w:rPr>
                <w:rFonts w:ascii="Arial" w:hAnsi="Arial" w:cs="Arial"/>
                <w:b/>
                <w:sz w:val="18"/>
                <w:szCs w:val="18"/>
              </w:rPr>
              <w:t>USA</w:t>
            </w:r>
          </w:p>
        </w:tc>
        <w:tc>
          <w:tcPr>
            <w:tcW w:w="690" w:type="dxa"/>
            <w:tcBorders>
              <w:top w:val="double" w:sz="4" w:space="0" w:color="auto"/>
              <w:left w:val="single" w:sz="4" w:space="0" w:color="auto"/>
              <w:bottom w:val="single" w:sz="4" w:space="0" w:color="auto"/>
              <w:right w:val="single" w:sz="4" w:space="0" w:color="auto"/>
            </w:tcBorders>
            <w:vAlign w:val="center"/>
          </w:tcPr>
          <w:p w14:paraId="55EB018D" w14:textId="77777777" w:rsidR="00371FDA" w:rsidRDefault="00371FDA">
            <w:pPr>
              <w:spacing w:after="0"/>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33A774C3" w14:textId="77777777" w:rsidR="00371FDA" w:rsidRDefault="00371FDA">
            <w:pPr>
              <w:spacing w:after="0"/>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3A371DF4" w14:textId="77777777" w:rsidR="00371FDA" w:rsidRDefault="00371FDA">
            <w:pPr>
              <w:spacing w:after="0"/>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6F84ED8F" w14:textId="77777777" w:rsidR="00371FDA" w:rsidRDefault="00371FDA">
            <w:pPr>
              <w:spacing w:after="0"/>
              <w:jc w:val="center"/>
              <w:rPr>
                <w:rFonts w:ascii="Arial" w:hAnsi="Arial" w:cs="Arial"/>
                <w:sz w:val="18"/>
                <w:szCs w:val="18"/>
              </w:rPr>
            </w:pPr>
          </w:p>
        </w:tc>
        <w:tc>
          <w:tcPr>
            <w:tcW w:w="4866"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599A7192" w14:textId="77777777" w:rsidR="00371FDA" w:rsidRDefault="00371FDA">
            <w:pPr>
              <w:spacing w:after="0"/>
              <w:jc w:val="center"/>
              <w:rPr>
                <w:rFonts w:ascii="Arial" w:hAnsi="Arial" w:cs="Arial"/>
                <w:sz w:val="18"/>
                <w:szCs w:val="18"/>
              </w:rPr>
            </w:pPr>
            <w:r>
              <w:rPr>
                <w:rFonts w:ascii="Arial" w:hAnsi="Arial" w:cs="Arial"/>
                <w:sz w:val="18"/>
                <w:szCs w:val="18"/>
              </w:rPr>
              <w:t>U (Mobile)</w:t>
            </w:r>
          </w:p>
        </w:tc>
      </w:tr>
      <w:tr w:rsidR="00371FDA" w14:paraId="37FEDB5C" w14:textId="77777777" w:rsidTr="00371FDA">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4FD534DB" w14:textId="77777777" w:rsidR="00371FDA" w:rsidRDefault="00371FDA">
            <w:pPr>
              <w:spacing w:after="0"/>
              <w:rPr>
                <w:rFonts w:ascii="Arial" w:eastAsia="Times New Roman" w:hAnsi="Arial" w:cs="Arial"/>
                <w:b/>
                <w:sz w:val="18"/>
                <w:szCs w:val="18"/>
                <w:lang w:val="en-GB"/>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415986DB" w14:textId="77777777" w:rsidR="00371FDA" w:rsidRDefault="00371FDA">
            <w:pPr>
              <w:spacing w:after="0"/>
              <w:jc w:val="center"/>
              <w:rPr>
                <w:rFonts w:ascii="Arial" w:hAnsi="Arial" w:cs="Arial"/>
                <w:b/>
                <w:sz w:val="18"/>
                <w:szCs w:val="18"/>
              </w:rPr>
            </w:pPr>
            <w:r>
              <w:rPr>
                <w:rFonts w:ascii="Arial" w:hAnsi="Arial" w:cs="Arial"/>
                <w:b/>
                <w:sz w:val="18"/>
                <w:szCs w:val="18"/>
              </w:rPr>
              <w:t>Canada</w:t>
            </w:r>
          </w:p>
        </w:tc>
        <w:tc>
          <w:tcPr>
            <w:tcW w:w="690" w:type="dxa"/>
            <w:tcBorders>
              <w:top w:val="single" w:sz="4" w:space="0" w:color="auto"/>
              <w:left w:val="single" w:sz="4" w:space="0" w:color="auto"/>
              <w:bottom w:val="single" w:sz="4" w:space="0" w:color="auto"/>
              <w:right w:val="single" w:sz="4" w:space="0" w:color="auto"/>
            </w:tcBorders>
            <w:vAlign w:val="center"/>
          </w:tcPr>
          <w:p w14:paraId="22975C79"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3C34A6D"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60B017B"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F4482E8" w14:textId="77777777" w:rsidR="00371FDA" w:rsidRDefault="00371FDA">
            <w:pPr>
              <w:spacing w:after="0"/>
              <w:jc w:val="center"/>
              <w:rPr>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25ED31A" w14:textId="77777777" w:rsidR="00371FDA" w:rsidRDefault="00371FDA">
            <w:pPr>
              <w:spacing w:after="0"/>
              <w:jc w:val="center"/>
              <w:rPr>
                <w:rFonts w:ascii="Arial" w:hAnsi="Arial" w:cs="Arial"/>
                <w:sz w:val="18"/>
                <w:szCs w:val="18"/>
              </w:rPr>
            </w:pPr>
            <w:r>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vAlign w:val="center"/>
          </w:tcPr>
          <w:p w14:paraId="4AD55799" w14:textId="77777777" w:rsidR="00371FDA" w:rsidRDefault="00371FDA">
            <w:pPr>
              <w:spacing w:after="0"/>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vAlign w:val="center"/>
          </w:tcPr>
          <w:p w14:paraId="758E6989" w14:textId="77777777" w:rsidR="00371FDA" w:rsidRDefault="00371FDA">
            <w:pPr>
              <w:spacing w:after="0"/>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7373AE9E" w14:textId="77777777" w:rsidR="00371FDA" w:rsidRDefault="00371FDA">
            <w:pPr>
              <w:spacing w:after="0"/>
              <w:jc w:val="center"/>
              <w:rPr>
                <w:rFonts w:ascii="Arial" w:hAnsi="Arial" w:cs="Arial"/>
                <w:sz w:val="18"/>
                <w:szCs w:val="18"/>
              </w:rPr>
            </w:pPr>
          </w:p>
        </w:tc>
      </w:tr>
      <w:tr w:rsidR="00371FDA" w14:paraId="710F6EB6" w14:textId="77777777" w:rsidTr="00371FDA">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47322AEB" w14:textId="77777777" w:rsidR="00371FDA" w:rsidRDefault="00371FDA">
            <w:pPr>
              <w:spacing w:after="0"/>
              <w:rPr>
                <w:rFonts w:ascii="Arial" w:eastAsia="Times New Roman" w:hAnsi="Arial" w:cs="Arial"/>
                <w:b/>
                <w:sz w:val="18"/>
                <w:szCs w:val="18"/>
                <w:lang w:val="en-GB"/>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6AA552AF" w14:textId="77777777" w:rsidR="00371FDA" w:rsidRDefault="00371FDA">
            <w:pPr>
              <w:spacing w:after="0"/>
              <w:jc w:val="center"/>
              <w:rPr>
                <w:rFonts w:ascii="Arial" w:hAnsi="Arial" w:cs="Arial"/>
                <w:b/>
                <w:sz w:val="18"/>
                <w:szCs w:val="18"/>
              </w:rPr>
            </w:pPr>
            <w:r>
              <w:rPr>
                <w:rFonts w:ascii="Arial" w:hAnsi="Arial" w:cs="Arial"/>
                <w:b/>
                <w:sz w:val="18"/>
                <w:szCs w:val="18"/>
              </w:rPr>
              <w:t>Brazil</w:t>
            </w:r>
          </w:p>
        </w:tc>
        <w:tc>
          <w:tcPr>
            <w:tcW w:w="690" w:type="dxa"/>
            <w:tcBorders>
              <w:top w:val="single" w:sz="4" w:space="0" w:color="auto"/>
              <w:left w:val="single" w:sz="4" w:space="0" w:color="auto"/>
              <w:bottom w:val="single" w:sz="4" w:space="0" w:color="auto"/>
              <w:right w:val="single" w:sz="4" w:space="0" w:color="auto"/>
            </w:tcBorders>
            <w:vAlign w:val="center"/>
          </w:tcPr>
          <w:p w14:paraId="6361F131"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F6EDB0A"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AD5DA3D"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9221434" w14:textId="77777777" w:rsidR="00371FDA" w:rsidRDefault="00371FDA">
            <w:pPr>
              <w:spacing w:after="0"/>
              <w:jc w:val="center"/>
              <w:rPr>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B6DD1A7" w14:textId="77777777" w:rsidR="00371FDA" w:rsidRDefault="00371FDA">
            <w:pPr>
              <w:spacing w:after="0"/>
              <w:jc w:val="center"/>
              <w:rPr>
                <w:rFonts w:ascii="Arial" w:hAnsi="Arial" w:cs="Arial"/>
                <w:sz w:val="18"/>
                <w:szCs w:val="18"/>
              </w:rPr>
            </w:pPr>
            <w:r>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vAlign w:val="center"/>
          </w:tcPr>
          <w:p w14:paraId="4F10C770" w14:textId="77777777" w:rsidR="00371FDA" w:rsidRDefault="00371FDA">
            <w:pPr>
              <w:spacing w:after="0"/>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vAlign w:val="center"/>
          </w:tcPr>
          <w:p w14:paraId="51BFF05F" w14:textId="77777777" w:rsidR="00371FDA" w:rsidRDefault="00371FDA">
            <w:pPr>
              <w:spacing w:after="0"/>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4B7560CD" w14:textId="77777777" w:rsidR="00371FDA" w:rsidRDefault="00371FDA">
            <w:pPr>
              <w:spacing w:after="0"/>
              <w:jc w:val="center"/>
              <w:rPr>
                <w:rFonts w:ascii="Arial" w:hAnsi="Arial" w:cs="Arial"/>
                <w:sz w:val="18"/>
                <w:szCs w:val="18"/>
              </w:rPr>
            </w:pPr>
          </w:p>
        </w:tc>
      </w:tr>
      <w:tr w:rsidR="00371FDA" w14:paraId="4D6008BE" w14:textId="77777777" w:rsidTr="00371FDA">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78173EF0" w14:textId="77777777" w:rsidR="00371FDA" w:rsidRDefault="00371FDA">
            <w:pPr>
              <w:spacing w:after="0"/>
              <w:rPr>
                <w:rFonts w:ascii="Arial" w:eastAsia="Times New Roman" w:hAnsi="Arial" w:cs="Arial"/>
                <w:b/>
                <w:sz w:val="18"/>
                <w:szCs w:val="18"/>
                <w:lang w:val="en-GB"/>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2ED68316" w14:textId="77777777" w:rsidR="00371FDA" w:rsidRDefault="00371FDA">
            <w:pPr>
              <w:spacing w:after="0"/>
              <w:jc w:val="center"/>
              <w:rPr>
                <w:rFonts w:ascii="Arial" w:hAnsi="Arial" w:cs="Arial"/>
                <w:b/>
                <w:sz w:val="18"/>
                <w:szCs w:val="18"/>
              </w:rPr>
            </w:pPr>
            <w:r>
              <w:rPr>
                <w:rFonts w:ascii="Arial" w:hAnsi="Arial" w:cs="Arial"/>
                <w:b/>
                <w:sz w:val="18"/>
                <w:szCs w:val="18"/>
              </w:rPr>
              <w:t>Mexico</w:t>
            </w:r>
          </w:p>
        </w:tc>
        <w:tc>
          <w:tcPr>
            <w:tcW w:w="690" w:type="dxa"/>
            <w:tcBorders>
              <w:top w:val="single" w:sz="4" w:space="0" w:color="auto"/>
              <w:left w:val="single" w:sz="4" w:space="0" w:color="auto"/>
              <w:bottom w:val="single" w:sz="4" w:space="0" w:color="auto"/>
              <w:right w:val="single" w:sz="4" w:space="0" w:color="auto"/>
            </w:tcBorders>
            <w:vAlign w:val="center"/>
          </w:tcPr>
          <w:p w14:paraId="766FAD3E"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55623F4"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4AE0801"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375E953" w14:textId="77777777" w:rsidR="00371FDA" w:rsidRDefault="00371FDA">
            <w:pPr>
              <w:spacing w:after="0"/>
              <w:jc w:val="center"/>
              <w:rPr>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3D8502A0" w14:textId="77777777" w:rsidR="00371FDA" w:rsidRDefault="00371FDA">
            <w:pPr>
              <w:spacing w:after="0"/>
              <w:jc w:val="center"/>
              <w:rPr>
                <w:rFonts w:ascii="Arial" w:hAnsi="Arial" w:cs="Arial"/>
                <w:sz w:val="18"/>
                <w:szCs w:val="18"/>
              </w:rPr>
            </w:pPr>
            <w:r>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vAlign w:val="center"/>
          </w:tcPr>
          <w:p w14:paraId="32C27610" w14:textId="77777777" w:rsidR="00371FDA" w:rsidRDefault="00371FDA">
            <w:pPr>
              <w:spacing w:after="0"/>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vAlign w:val="center"/>
          </w:tcPr>
          <w:p w14:paraId="693817A8" w14:textId="77777777" w:rsidR="00371FDA" w:rsidRDefault="00371FDA">
            <w:pPr>
              <w:spacing w:after="0"/>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27F06BB0" w14:textId="77777777" w:rsidR="00371FDA" w:rsidRDefault="00371FDA">
            <w:pPr>
              <w:spacing w:after="0"/>
              <w:jc w:val="center"/>
              <w:rPr>
                <w:rFonts w:ascii="Arial" w:hAnsi="Arial" w:cs="Arial"/>
                <w:sz w:val="18"/>
                <w:szCs w:val="18"/>
              </w:rPr>
            </w:pPr>
          </w:p>
        </w:tc>
      </w:tr>
      <w:tr w:rsidR="00371FDA" w14:paraId="5AC4B503" w14:textId="77777777" w:rsidTr="00371FDA">
        <w:trPr>
          <w:trHeight w:val="262"/>
        </w:trPr>
        <w:tc>
          <w:tcPr>
            <w:tcW w:w="77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3C37A3" w14:textId="77777777" w:rsidR="00371FDA" w:rsidRDefault="00371FDA">
            <w:pPr>
              <w:spacing w:after="0"/>
              <w:ind w:left="113" w:right="113"/>
              <w:jc w:val="center"/>
              <w:rPr>
                <w:rFonts w:ascii="Arial" w:hAnsi="Arial" w:cs="Arial"/>
                <w:b/>
                <w:sz w:val="18"/>
                <w:szCs w:val="18"/>
              </w:rPr>
            </w:pPr>
            <w:r>
              <w:rPr>
                <w:rFonts w:ascii="Arial" w:hAnsi="Arial" w:cs="Arial"/>
                <w:b/>
                <w:sz w:val="18"/>
                <w:szCs w:val="18"/>
              </w:rPr>
              <w:t>ITU Region 3</w:t>
            </w:r>
          </w:p>
        </w:tc>
        <w:tc>
          <w:tcPr>
            <w:tcW w:w="1325" w:type="dxa"/>
            <w:tcBorders>
              <w:top w:val="single" w:sz="4" w:space="0" w:color="auto"/>
              <w:left w:val="single" w:sz="4" w:space="0" w:color="auto"/>
              <w:bottom w:val="single" w:sz="4" w:space="0" w:color="auto"/>
              <w:right w:val="single" w:sz="4" w:space="0" w:color="auto"/>
            </w:tcBorders>
            <w:vAlign w:val="center"/>
            <w:hideMark/>
          </w:tcPr>
          <w:p w14:paraId="392F6785" w14:textId="77777777" w:rsidR="00371FDA" w:rsidRDefault="00371FDA">
            <w:pPr>
              <w:spacing w:after="0"/>
              <w:jc w:val="center"/>
              <w:rPr>
                <w:rFonts w:ascii="Arial" w:hAnsi="Arial" w:cs="Arial"/>
                <w:b/>
                <w:sz w:val="18"/>
                <w:szCs w:val="18"/>
              </w:rPr>
            </w:pPr>
            <w:r>
              <w:rPr>
                <w:rFonts w:ascii="Arial" w:hAnsi="Arial" w:cs="Arial"/>
                <w:b/>
                <w:sz w:val="18"/>
                <w:szCs w:val="18"/>
              </w:rPr>
              <w:t>China</w:t>
            </w:r>
          </w:p>
        </w:tc>
        <w:tc>
          <w:tcPr>
            <w:tcW w:w="690" w:type="dxa"/>
            <w:tcBorders>
              <w:top w:val="single" w:sz="4" w:space="0" w:color="auto"/>
              <w:left w:val="single" w:sz="4" w:space="0" w:color="auto"/>
              <w:bottom w:val="single" w:sz="4" w:space="0" w:color="auto"/>
              <w:right w:val="single" w:sz="4" w:space="0" w:color="auto"/>
            </w:tcBorders>
            <w:vAlign w:val="center"/>
          </w:tcPr>
          <w:p w14:paraId="6AA3242B"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FAF7112"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8918525"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1ADD2D4"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47DE88E"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D4F6BBF" w14:textId="77777777" w:rsidR="00371FDA" w:rsidRDefault="00371FDA">
            <w:pPr>
              <w:spacing w:after="0"/>
              <w:jc w:val="center"/>
              <w:rPr>
                <w:rFonts w:ascii="Arial" w:hAnsi="Arial" w:cs="Arial"/>
                <w:sz w:val="18"/>
                <w:szCs w:val="18"/>
              </w:rPr>
            </w:pPr>
          </w:p>
        </w:tc>
        <w:tc>
          <w:tcPr>
            <w:tcW w:w="138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AE56842" w14:textId="77777777" w:rsidR="00371FDA" w:rsidRDefault="00371FDA">
            <w:pPr>
              <w:spacing w:after="0"/>
              <w:jc w:val="center"/>
              <w:rPr>
                <w:rFonts w:ascii="Arial" w:hAnsi="Arial" w:cs="Arial"/>
                <w:sz w:val="18"/>
                <w:szCs w:val="18"/>
              </w:rPr>
            </w:pPr>
            <w:r>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vAlign w:val="center"/>
          </w:tcPr>
          <w:p w14:paraId="4DDD9F11" w14:textId="77777777" w:rsidR="00371FDA" w:rsidRDefault="00371FDA">
            <w:pPr>
              <w:spacing w:after="0"/>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vAlign w:val="center"/>
          </w:tcPr>
          <w:p w14:paraId="4A2C2904" w14:textId="77777777" w:rsidR="00371FDA" w:rsidRDefault="00371FDA">
            <w:pPr>
              <w:spacing w:after="0"/>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1B2E5021" w14:textId="77777777" w:rsidR="00371FDA" w:rsidRDefault="00371FDA">
            <w:pPr>
              <w:spacing w:after="0"/>
              <w:jc w:val="center"/>
              <w:rPr>
                <w:rFonts w:ascii="Arial" w:hAnsi="Arial" w:cs="Arial"/>
                <w:sz w:val="18"/>
                <w:szCs w:val="18"/>
              </w:rPr>
            </w:pPr>
          </w:p>
        </w:tc>
      </w:tr>
      <w:tr w:rsidR="00371FDA" w14:paraId="69EC52BD" w14:textId="77777777" w:rsidTr="00371FDA">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128AE" w14:textId="77777777" w:rsidR="00371FDA" w:rsidRDefault="00371FDA">
            <w:pPr>
              <w:spacing w:after="0"/>
              <w:rPr>
                <w:rFonts w:ascii="Arial" w:eastAsia="Times New Roman" w:hAnsi="Arial" w:cs="Arial"/>
                <w:b/>
                <w:sz w:val="18"/>
                <w:szCs w:val="18"/>
                <w:lang w:val="en-GB"/>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756266F6" w14:textId="77777777" w:rsidR="00371FDA" w:rsidRDefault="00371FDA">
            <w:pPr>
              <w:spacing w:after="0"/>
              <w:jc w:val="center"/>
              <w:rPr>
                <w:rFonts w:ascii="Arial" w:hAnsi="Arial" w:cs="Arial"/>
                <w:b/>
                <w:sz w:val="18"/>
                <w:szCs w:val="18"/>
              </w:rPr>
            </w:pPr>
            <w:r>
              <w:rPr>
                <w:rFonts w:ascii="Arial" w:hAnsi="Arial" w:cs="Arial"/>
                <w:b/>
                <w:sz w:val="18"/>
                <w:szCs w:val="18"/>
              </w:rPr>
              <w:t>Japan</w:t>
            </w:r>
          </w:p>
        </w:tc>
        <w:tc>
          <w:tcPr>
            <w:tcW w:w="690" w:type="dxa"/>
            <w:tcBorders>
              <w:top w:val="single" w:sz="4" w:space="0" w:color="auto"/>
              <w:left w:val="single" w:sz="4" w:space="0" w:color="auto"/>
              <w:bottom w:val="single" w:sz="4" w:space="0" w:color="auto"/>
              <w:right w:val="single" w:sz="4" w:space="0" w:color="auto"/>
            </w:tcBorders>
            <w:vAlign w:val="center"/>
          </w:tcPr>
          <w:p w14:paraId="5B14DDB5"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A8A49C9"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63D867A"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15CC3B8" w14:textId="77777777" w:rsidR="00371FDA" w:rsidRDefault="00371FDA">
            <w:pPr>
              <w:spacing w:after="0"/>
              <w:jc w:val="center"/>
              <w:rPr>
                <w:rFonts w:ascii="Arial" w:hAnsi="Arial" w:cs="Arial"/>
                <w:sz w:val="18"/>
                <w:szCs w:val="18"/>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0ECD5C0A" w14:textId="77777777" w:rsidR="00371FDA" w:rsidRDefault="00371FDA">
            <w:pPr>
              <w:spacing w:after="0"/>
              <w:jc w:val="center"/>
              <w:rPr>
                <w:rFonts w:ascii="Arial" w:hAnsi="Arial" w:cs="Arial"/>
                <w:sz w:val="18"/>
                <w:szCs w:val="18"/>
              </w:rPr>
            </w:pPr>
            <w:r>
              <w:rPr>
                <w:rFonts w:ascii="Arial" w:hAnsi="Arial" w:cs="Arial"/>
                <w:sz w:val="18"/>
                <w:szCs w:val="18"/>
              </w:rPr>
              <w:t>U (Mobile)</w:t>
            </w:r>
          </w:p>
        </w:tc>
        <w:tc>
          <w:tcPr>
            <w:tcW w:w="710" w:type="dxa"/>
            <w:tcBorders>
              <w:top w:val="single" w:sz="4" w:space="0" w:color="auto"/>
              <w:left w:val="single" w:sz="4" w:space="0" w:color="auto"/>
              <w:bottom w:val="single" w:sz="4" w:space="0" w:color="auto"/>
              <w:right w:val="single" w:sz="4" w:space="0" w:color="auto"/>
            </w:tcBorders>
            <w:vAlign w:val="center"/>
          </w:tcPr>
          <w:p w14:paraId="77509836" w14:textId="77777777" w:rsidR="00371FDA" w:rsidRDefault="00371FDA">
            <w:pPr>
              <w:spacing w:after="0"/>
              <w:jc w:val="center"/>
              <w:rPr>
                <w:rFonts w:ascii="Arial" w:hAnsi="Arial" w:cs="Arial"/>
                <w:sz w:val="18"/>
                <w:szCs w:val="18"/>
              </w:rPr>
            </w:pPr>
          </w:p>
        </w:tc>
      </w:tr>
      <w:tr w:rsidR="00371FDA" w14:paraId="33083356" w14:textId="77777777" w:rsidTr="00371FDA">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F1812" w14:textId="77777777" w:rsidR="00371FDA" w:rsidRDefault="00371FDA">
            <w:pPr>
              <w:spacing w:after="0"/>
              <w:rPr>
                <w:rFonts w:ascii="Arial" w:eastAsia="Times New Roman" w:hAnsi="Arial" w:cs="Arial"/>
                <w:b/>
                <w:sz w:val="18"/>
                <w:szCs w:val="18"/>
                <w:lang w:val="en-GB"/>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6BBB243B" w14:textId="77777777" w:rsidR="00371FDA" w:rsidRDefault="00371FDA">
            <w:pPr>
              <w:spacing w:after="0"/>
              <w:jc w:val="center"/>
              <w:rPr>
                <w:rFonts w:ascii="Arial" w:hAnsi="Arial" w:cs="Arial"/>
                <w:b/>
                <w:sz w:val="18"/>
                <w:szCs w:val="18"/>
              </w:rPr>
            </w:pPr>
            <w:r>
              <w:rPr>
                <w:rFonts w:ascii="Arial" w:hAnsi="Arial" w:cs="Arial"/>
                <w:b/>
                <w:sz w:val="18"/>
                <w:szCs w:val="18"/>
              </w:rPr>
              <w:t>Korea</w:t>
            </w:r>
          </w:p>
        </w:tc>
        <w:tc>
          <w:tcPr>
            <w:tcW w:w="690" w:type="dxa"/>
            <w:tcBorders>
              <w:top w:val="single" w:sz="4" w:space="0" w:color="auto"/>
              <w:left w:val="single" w:sz="4" w:space="0" w:color="auto"/>
              <w:bottom w:val="single" w:sz="4" w:space="0" w:color="auto"/>
              <w:right w:val="single" w:sz="4" w:space="0" w:color="auto"/>
            </w:tcBorders>
            <w:vAlign w:val="center"/>
          </w:tcPr>
          <w:p w14:paraId="0569E665"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AB86704"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F54D262"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417A97C" w14:textId="77777777" w:rsidR="00371FDA" w:rsidRDefault="00371FDA">
            <w:pPr>
              <w:spacing w:after="0"/>
              <w:jc w:val="center"/>
              <w:rPr>
                <w:rFonts w:ascii="Arial" w:hAnsi="Arial" w:cs="Arial"/>
                <w:sz w:val="18"/>
                <w:szCs w:val="18"/>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6ACDB025" w14:textId="77777777" w:rsidR="00371FDA" w:rsidRDefault="00371FDA">
            <w:pPr>
              <w:spacing w:after="0"/>
              <w:jc w:val="center"/>
              <w:rPr>
                <w:rFonts w:ascii="Arial" w:hAnsi="Arial" w:cs="Arial"/>
                <w:sz w:val="18"/>
                <w:szCs w:val="18"/>
              </w:rPr>
            </w:pPr>
            <w:r>
              <w:rPr>
                <w:rFonts w:ascii="Arial" w:hAnsi="Arial" w:cs="Arial"/>
                <w:sz w:val="18"/>
                <w:szCs w:val="18"/>
              </w:rPr>
              <w:t>U (Mobile)</w:t>
            </w:r>
          </w:p>
        </w:tc>
        <w:tc>
          <w:tcPr>
            <w:tcW w:w="710" w:type="dxa"/>
            <w:tcBorders>
              <w:top w:val="single" w:sz="4" w:space="0" w:color="auto"/>
              <w:left w:val="single" w:sz="4" w:space="0" w:color="auto"/>
              <w:bottom w:val="single" w:sz="4" w:space="0" w:color="auto"/>
              <w:right w:val="single" w:sz="4" w:space="0" w:color="auto"/>
            </w:tcBorders>
            <w:vAlign w:val="center"/>
          </w:tcPr>
          <w:p w14:paraId="6FEB5AD3" w14:textId="77777777" w:rsidR="00371FDA" w:rsidRDefault="00371FDA">
            <w:pPr>
              <w:spacing w:after="0"/>
              <w:jc w:val="center"/>
              <w:rPr>
                <w:rFonts w:ascii="Arial" w:hAnsi="Arial" w:cs="Arial"/>
                <w:sz w:val="18"/>
                <w:szCs w:val="18"/>
              </w:rPr>
            </w:pPr>
          </w:p>
        </w:tc>
      </w:tr>
      <w:tr w:rsidR="00371FDA" w14:paraId="79F7E23E" w14:textId="77777777" w:rsidTr="00371FDA">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62642" w14:textId="77777777" w:rsidR="00371FDA" w:rsidRDefault="00371FDA">
            <w:pPr>
              <w:spacing w:after="0"/>
              <w:rPr>
                <w:rFonts w:ascii="Arial" w:eastAsia="Times New Roman" w:hAnsi="Arial" w:cs="Arial"/>
                <w:b/>
                <w:sz w:val="18"/>
                <w:szCs w:val="18"/>
                <w:lang w:val="en-GB"/>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6D169EC5" w14:textId="77777777" w:rsidR="00371FDA" w:rsidRDefault="00371FDA">
            <w:pPr>
              <w:spacing w:after="0"/>
              <w:jc w:val="center"/>
              <w:rPr>
                <w:rFonts w:ascii="Arial" w:hAnsi="Arial" w:cs="Arial"/>
                <w:b/>
                <w:sz w:val="18"/>
                <w:szCs w:val="18"/>
              </w:rPr>
            </w:pPr>
            <w:r>
              <w:rPr>
                <w:rFonts w:ascii="Arial" w:hAnsi="Arial" w:cs="Arial"/>
                <w:b/>
                <w:sz w:val="18"/>
                <w:szCs w:val="18"/>
              </w:rPr>
              <w:t>India</w:t>
            </w:r>
          </w:p>
        </w:tc>
        <w:tc>
          <w:tcPr>
            <w:tcW w:w="690" w:type="dxa"/>
            <w:tcBorders>
              <w:top w:val="single" w:sz="4" w:space="0" w:color="auto"/>
              <w:left w:val="single" w:sz="4" w:space="0" w:color="auto"/>
              <w:bottom w:val="single" w:sz="4" w:space="0" w:color="auto"/>
              <w:right w:val="single" w:sz="4" w:space="0" w:color="auto"/>
            </w:tcBorders>
            <w:vAlign w:val="center"/>
          </w:tcPr>
          <w:p w14:paraId="17D5E1E2"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3474763"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08A61DA"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7D8CD94"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3536808"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1CAB667"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8C4496F" w14:textId="77777777" w:rsidR="00371FDA" w:rsidRDefault="00371FDA">
            <w:pPr>
              <w:spacing w:after="0"/>
              <w:jc w:val="center"/>
              <w:rPr>
                <w:rFonts w:ascii="Arial" w:hAnsi="Arial" w:cs="Arial"/>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7D42141E"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B0AD036" w14:textId="77777777" w:rsidR="00371FDA" w:rsidRDefault="00371FDA">
            <w:pPr>
              <w:spacing w:after="0"/>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vAlign w:val="center"/>
          </w:tcPr>
          <w:p w14:paraId="18E297A3" w14:textId="77777777" w:rsidR="00371FDA" w:rsidRDefault="00371FDA">
            <w:pPr>
              <w:spacing w:after="0"/>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47E010F8" w14:textId="77777777" w:rsidR="00371FDA" w:rsidRDefault="00371FDA">
            <w:pPr>
              <w:spacing w:after="0"/>
              <w:jc w:val="center"/>
              <w:rPr>
                <w:rFonts w:ascii="Arial" w:hAnsi="Arial" w:cs="Arial"/>
                <w:sz w:val="18"/>
                <w:szCs w:val="18"/>
              </w:rPr>
            </w:pPr>
          </w:p>
        </w:tc>
      </w:tr>
      <w:tr w:rsidR="00371FDA" w14:paraId="3388F41A" w14:textId="77777777" w:rsidTr="00371FDA">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F50CC" w14:textId="77777777" w:rsidR="00371FDA" w:rsidRDefault="00371FDA">
            <w:pPr>
              <w:spacing w:after="0"/>
              <w:rPr>
                <w:rFonts w:ascii="Arial" w:eastAsia="Times New Roman" w:hAnsi="Arial" w:cs="Arial"/>
                <w:b/>
                <w:sz w:val="18"/>
                <w:szCs w:val="18"/>
                <w:lang w:val="en-GB"/>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21BB67B8" w14:textId="77777777" w:rsidR="00371FDA" w:rsidRDefault="00371FDA">
            <w:pPr>
              <w:spacing w:after="0"/>
              <w:jc w:val="center"/>
              <w:rPr>
                <w:rFonts w:ascii="Arial" w:hAnsi="Arial" w:cs="Arial"/>
                <w:b/>
                <w:sz w:val="18"/>
                <w:szCs w:val="18"/>
              </w:rPr>
            </w:pPr>
            <w:r>
              <w:rPr>
                <w:rFonts w:ascii="Arial" w:hAnsi="Arial" w:cs="Arial"/>
                <w:b/>
                <w:sz w:val="18"/>
                <w:szCs w:val="18"/>
              </w:rPr>
              <w:t>Taiwan</w:t>
            </w:r>
          </w:p>
        </w:tc>
        <w:tc>
          <w:tcPr>
            <w:tcW w:w="690" w:type="dxa"/>
            <w:tcBorders>
              <w:top w:val="single" w:sz="4" w:space="0" w:color="auto"/>
              <w:left w:val="single" w:sz="4" w:space="0" w:color="auto"/>
              <w:bottom w:val="single" w:sz="4" w:space="0" w:color="auto"/>
              <w:right w:val="single" w:sz="4" w:space="0" w:color="auto"/>
            </w:tcBorders>
            <w:vAlign w:val="center"/>
          </w:tcPr>
          <w:p w14:paraId="2D86CDDE"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7949731"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A78E89A" w14:textId="77777777" w:rsidR="00371FDA" w:rsidRDefault="00371FDA">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B801F74" w14:textId="77777777" w:rsidR="00371FDA" w:rsidRDefault="00371FDA">
            <w:pPr>
              <w:spacing w:after="0"/>
              <w:jc w:val="center"/>
              <w:rPr>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5D43983B" w14:textId="77777777" w:rsidR="00371FDA" w:rsidRDefault="00371FDA">
            <w:pPr>
              <w:spacing w:after="0"/>
              <w:jc w:val="center"/>
              <w:rPr>
                <w:rFonts w:ascii="Arial" w:hAnsi="Arial" w:cs="Arial"/>
                <w:sz w:val="18"/>
                <w:szCs w:val="18"/>
              </w:rPr>
            </w:pPr>
            <w:r>
              <w:rPr>
                <w:rFonts w:ascii="Arial" w:hAnsi="Arial" w:cs="Arial"/>
                <w:sz w:val="18"/>
                <w:szCs w:val="18"/>
              </w:rPr>
              <w:t>U (Mobile)</w:t>
            </w:r>
          </w:p>
        </w:tc>
        <w:tc>
          <w:tcPr>
            <w:tcW w:w="710" w:type="dxa"/>
            <w:tcBorders>
              <w:top w:val="single" w:sz="4" w:space="0" w:color="auto"/>
              <w:left w:val="single" w:sz="4" w:space="0" w:color="auto"/>
              <w:bottom w:val="single" w:sz="4" w:space="0" w:color="auto"/>
              <w:right w:val="single" w:sz="4" w:space="0" w:color="auto"/>
            </w:tcBorders>
            <w:vAlign w:val="center"/>
          </w:tcPr>
          <w:p w14:paraId="0533E947" w14:textId="77777777" w:rsidR="00371FDA" w:rsidRDefault="00371FDA">
            <w:pPr>
              <w:spacing w:after="0"/>
              <w:jc w:val="center"/>
              <w:rPr>
                <w:rFonts w:ascii="Arial" w:hAnsi="Arial" w:cs="Arial"/>
                <w:sz w:val="18"/>
                <w:szCs w:val="18"/>
              </w:rPr>
            </w:pPr>
          </w:p>
        </w:tc>
      </w:tr>
      <w:tr w:rsidR="00371FDA" w14:paraId="50EB6A8C" w14:textId="77777777" w:rsidTr="00371FDA">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962D6" w14:textId="77777777" w:rsidR="00371FDA" w:rsidRDefault="00371FDA">
            <w:pPr>
              <w:spacing w:after="0"/>
              <w:rPr>
                <w:rFonts w:ascii="Arial" w:eastAsia="Times New Roman" w:hAnsi="Arial" w:cs="Arial"/>
                <w:b/>
                <w:sz w:val="18"/>
                <w:szCs w:val="18"/>
                <w:lang w:val="en-GB"/>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B2179F9" w14:textId="77777777" w:rsidR="00371FDA" w:rsidRDefault="00371FDA">
            <w:pPr>
              <w:spacing w:after="0"/>
              <w:jc w:val="center"/>
              <w:rPr>
                <w:rFonts w:ascii="Arial" w:hAnsi="Arial" w:cs="Arial"/>
                <w:b/>
                <w:sz w:val="18"/>
                <w:szCs w:val="18"/>
              </w:rPr>
            </w:pPr>
            <w:r>
              <w:rPr>
                <w:rFonts w:ascii="Arial" w:hAnsi="Arial" w:cs="Arial"/>
                <w:b/>
                <w:sz w:val="18"/>
                <w:szCs w:val="18"/>
              </w:rPr>
              <w:t>Singapore</w:t>
            </w:r>
          </w:p>
        </w:tc>
        <w:tc>
          <w:tcPr>
            <w:tcW w:w="684" w:type="dxa"/>
            <w:tcBorders>
              <w:top w:val="single" w:sz="4" w:space="0" w:color="auto"/>
              <w:left w:val="single" w:sz="4" w:space="0" w:color="auto"/>
              <w:bottom w:val="single" w:sz="4" w:space="0" w:color="auto"/>
              <w:right w:val="single" w:sz="4" w:space="0" w:color="auto"/>
            </w:tcBorders>
            <w:vAlign w:val="center"/>
          </w:tcPr>
          <w:p w14:paraId="1E50EAD9" w14:textId="77777777" w:rsidR="00371FDA" w:rsidRDefault="00371FDA">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14E52D0" w14:textId="77777777" w:rsidR="00371FDA" w:rsidRDefault="00371FDA">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4CBB015" w14:textId="77777777" w:rsidR="00371FDA" w:rsidRDefault="00371FDA">
            <w:pPr>
              <w:spacing w:after="0"/>
              <w:jc w:val="center"/>
              <w:rPr>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52EEA26" w14:textId="77777777" w:rsidR="00371FDA" w:rsidRDefault="00371FDA">
            <w:pPr>
              <w:spacing w:after="0"/>
              <w:jc w:val="center"/>
              <w:rPr>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13D98973" w14:textId="77777777" w:rsidR="00371FDA" w:rsidRDefault="00371FDA">
            <w:pPr>
              <w:spacing w:after="0"/>
              <w:jc w:val="center"/>
              <w:rPr>
                <w:rFonts w:ascii="Arial" w:hAnsi="Arial" w:cs="Arial"/>
                <w:sz w:val="18"/>
                <w:szCs w:val="18"/>
              </w:rPr>
            </w:pPr>
            <w:r>
              <w:rPr>
                <w:rFonts w:ascii="Arial" w:hAnsi="Arial" w:cs="Arial"/>
                <w:sz w:val="18"/>
                <w:szCs w:val="18"/>
              </w:rPr>
              <w:t>U (Mobile)</w:t>
            </w:r>
          </w:p>
        </w:tc>
        <w:tc>
          <w:tcPr>
            <w:tcW w:w="680" w:type="dxa"/>
            <w:tcBorders>
              <w:top w:val="single" w:sz="4" w:space="0" w:color="auto"/>
              <w:left w:val="single" w:sz="4" w:space="0" w:color="auto"/>
              <w:bottom w:val="single" w:sz="4" w:space="0" w:color="auto"/>
              <w:right w:val="single" w:sz="4" w:space="0" w:color="auto"/>
            </w:tcBorders>
            <w:vAlign w:val="center"/>
          </w:tcPr>
          <w:p w14:paraId="1B7ACBDC" w14:textId="77777777" w:rsidR="00371FDA" w:rsidRDefault="00371FDA">
            <w:pPr>
              <w:spacing w:after="0"/>
              <w:jc w:val="center"/>
              <w:rPr>
                <w:rFonts w:ascii="Arial" w:hAnsi="Arial" w:cs="Arial"/>
                <w:sz w:val="18"/>
                <w:szCs w:val="18"/>
              </w:rPr>
            </w:pPr>
          </w:p>
        </w:tc>
      </w:tr>
      <w:tr w:rsidR="00371FDA" w14:paraId="4FEC3196" w14:textId="77777777" w:rsidTr="00371FDA">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35C77" w14:textId="77777777" w:rsidR="00371FDA" w:rsidRDefault="00371FDA">
            <w:pPr>
              <w:spacing w:after="0"/>
              <w:rPr>
                <w:rFonts w:ascii="Arial" w:eastAsia="Times New Roman" w:hAnsi="Arial" w:cs="Arial"/>
                <w:b/>
                <w:sz w:val="18"/>
                <w:szCs w:val="18"/>
                <w:lang w:val="en-GB"/>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68DF38BD" w14:textId="77777777" w:rsidR="00371FDA" w:rsidRDefault="00371FDA">
            <w:pPr>
              <w:spacing w:after="0"/>
              <w:jc w:val="center"/>
              <w:rPr>
                <w:rFonts w:ascii="Arial" w:hAnsi="Arial" w:cs="Arial"/>
                <w:b/>
                <w:sz w:val="18"/>
                <w:szCs w:val="18"/>
              </w:rPr>
            </w:pPr>
            <w:r>
              <w:rPr>
                <w:rFonts w:ascii="Arial" w:hAnsi="Arial" w:cs="Arial"/>
                <w:b/>
                <w:sz w:val="18"/>
                <w:szCs w:val="18"/>
              </w:rPr>
              <w:t>Australia</w:t>
            </w:r>
          </w:p>
        </w:tc>
        <w:tc>
          <w:tcPr>
            <w:tcW w:w="684" w:type="dxa"/>
            <w:tcBorders>
              <w:top w:val="single" w:sz="4" w:space="0" w:color="auto"/>
              <w:left w:val="single" w:sz="4" w:space="0" w:color="auto"/>
              <w:bottom w:val="single" w:sz="4" w:space="0" w:color="auto"/>
              <w:right w:val="single" w:sz="4" w:space="0" w:color="auto"/>
            </w:tcBorders>
            <w:vAlign w:val="center"/>
          </w:tcPr>
          <w:p w14:paraId="5690A012" w14:textId="77777777" w:rsidR="00371FDA" w:rsidRDefault="00371FDA">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559C495" w14:textId="77777777" w:rsidR="00371FDA" w:rsidRDefault="00371FDA">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FD74D23" w14:textId="77777777" w:rsidR="00371FDA" w:rsidRDefault="00371FDA">
            <w:pPr>
              <w:spacing w:after="0"/>
              <w:jc w:val="center"/>
              <w:rPr>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1B71CB7" w14:textId="77777777" w:rsidR="00371FDA" w:rsidRDefault="00371FDA">
            <w:pPr>
              <w:spacing w:after="0"/>
              <w:jc w:val="center"/>
              <w:rPr>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48D592FD" w14:textId="77777777" w:rsidR="00371FDA" w:rsidRDefault="00371FDA">
            <w:pPr>
              <w:spacing w:after="0"/>
              <w:jc w:val="center"/>
              <w:rPr>
                <w:rFonts w:ascii="Arial" w:hAnsi="Arial" w:cs="Arial"/>
                <w:sz w:val="18"/>
                <w:szCs w:val="18"/>
              </w:rPr>
            </w:pPr>
            <w:r>
              <w:rPr>
                <w:rFonts w:ascii="Arial" w:hAnsi="Arial" w:cs="Arial"/>
                <w:sz w:val="18"/>
                <w:szCs w:val="18"/>
              </w:rPr>
              <w:t>U (Mobile)</w:t>
            </w:r>
          </w:p>
        </w:tc>
        <w:tc>
          <w:tcPr>
            <w:tcW w:w="680" w:type="dxa"/>
            <w:tcBorders>
              <w:top w:val="single" w:sz="4" w:space="0" w:color="auto"/>
              <w:left w:val="single" w:sz="4" w:space="0" w:color="auto"/>
              <w:bottom w:val="single" w:sz="4" w:space="0" w:color="auto"/>
              <w:right w:val="single" w:sz="4" w:space="0" w:color="auto"/>
            </w:tcBorders>
            <w:vAlign w:val="center"/>
          </w:tcPr>
          <w:p w14:paraId="4474CD13" w14:textId="77777777" w:rsidR="00371FDA" w:rsidRDefault="00371FDA">
            <w:pPr>
              <w:spacing w:after="0"/>
              <w:jc w:val="center"/>
              <w:rPr>
                <w:rFonts w:ascii="Arial" w:hAnsi="Arial" w:cs="Arial"/>
                <w:sz w:val="18"/>
                <w:szCs w:val="18"/>
              </w:rPr>
            </w:pPr>
          </w:p>
        </w:tc>
      </w:tr>
      <w:tr w:rsidR="00371FDA" w:rsidRPr="00D6590F" w14:paraId="64C46E86" w14:textId="77777777" w:rsidTr="00371FDA">
        <w:trPr>
          <w:trHeight w:val="262"/>
        </w:trPr>
        <w:tc>
          <w:tcPr>
            <w:tcW w:w="9631" w:type="dxa"/>
            <w:gridSpan w:val="13"/>
            <w:tcBorders>
              <w:top w:val="single" w:sz="4" w:space="0" w:color="auto"/>
              <w:left w:val="single" w:sz="4" w:space="0" w:color="auto"/>
              <w:bottom w:val="single" w:sz="4" w:space="0" w:color="auto"/>
              <w:right w:val="single" w:sz="4" w:space="0" w:color="auto"/>
            </w:tcBorders>
            <w:vAlign w:val="center"/>
            <w:hideMark/>
          </w:tcPr>
          <w:p w14:paraId="33371F9C" w14:textId="77777777" w:rsidR="00371FDA" w:rsidRDefault="00371FDA">
            <w:pPr>
              <w:pStyle w:val="TAN"/>
              <w:spacing w:line="256" w:lineRule="auto"/>
            </w:pPr>
            <w:r>
              <w:t>NOTE 1: Access regime currently under discussion in CEPT</w:t>
            </w:r>
          </w:p>
        </w:tc>
      </w:tr>
    </w:tbl>
    <w:p w14:paraId="1A3B42BB" w14:textId="77777777" w:rsidR="00371FDA" w:rsidRPr="00A54A20" w:rsidRDefault="00371FDA" w:rsidP="00F67B59">
      <w:pPr>
        <w:pStyle w:val="B2"/>
        <w:ind w:left="0" w:firstLine="0"/>
        <w:rPr>
          <w:rFonts w:ascii="Arial" w:hAnsi="Arial" w:cs="Arial"/>
          <w:color w:val="404040" w:themeColor="text1" w:themeTint="BF"/>
          <w:sz w:val="24"/>
          <w:szCs w:val="24"/>
          <w:lang w:eastAsia="zh-CN"/>
        </w:rPr>
      </w:pPr>
    </w:p>
    <w:p w14:paraId="328B3419" w14:textId="3CC07C04" w:rsidR="00D163EF" w:rsidRPr="0084544B" w:rsidRDefault="00566874" w:rsidP="00F67B59">
      <w:pPr>
        <w:pStyle w:val="B2"/>
        <w:ind w:left="0" w:firstLine="0"/>
        <w:rPr>
          <w:rFonts w:ascii="Arial" w:hAnsi="Arial" w:cs="Arial"/>
          <w:color w:val="404040" w:themeColor="text1" w:themeTint="BF"/>
          <w:lang w:eastAsia="zh-CN"/>
        </w:rPr>
      </w:pPr>
      <w:r w:rsidRPr="0084544B">
        <w:rPr>
          <w:rFonts w:ascii="Arial" w:hAnsi="Arial" w:cs="Arial"/>
          <w:color w:val="404040" w:themeColor="text1" w:themeTint="BF"/>
          <w:lang w:eastAsia="zh-CN"/>
        </w:rPr>
        <w:t xml:space="preserve">As </w:t>
      </w:r>
      <w:r w:rsidR="003B223D" w:rsidRPr="0084544B">
        <w:rPr>
          <w:rFonts w:ascii="Arial" w:hAnsi="Arial" w:cs="Arial"/>
          <w:color w:val="404040" w:themeColor="text1" w:themeTint="BF"/>
          <w:lang w:eastAsia="zh-CN"/>
        </w:rPr>
        <w:t xml:space="preserve">indicated in Table 2, </w:t>
      </w:r>
      <w:r w:rsidR="00377758" w:rsidRPr="0084544B">
        <w:rPr>
          <w:rFonts w:ascii="Arial" w:hAnsi="Arial" w:cs="Arial"/>
          <w:color w:val="404040" w:themeColor="text1" w:themeTint="BF"/>
          <w:lang w:eastAsia="zh-CN"/>
        </w:rPr>
        <w:t>the 66-71 GHz is allocated to unlicensed usage only in USA</w:t>
      </w:r>
      <w:r w:rsidR="0082179E" w:rsidRPr="0084544B">
        <w:rPr>
          <w:rFonts w:ascii="Arial" w:hAnsi="Arial" w:cs="Arial"/>
          <w:color w:val="404040" w:themeColor="text1" w:themeTint="BF"/>
          <w:lang w:eastAsia="zh-CN"/>
        </w:rPr>
        <w:t xml:space="preserve"> and there is a possibility to have licensed usage in some other regions. </w:t>
      </w:r>
      <w:r w:rsidR="006C0909" w:rsidRPr="0084544B">
        <w:rPr>
          <w:rFonts w:ascii="Arial" w:hAnsi="Arial" w:cs="Arial"/>
          <w:color w:val="404040" w:themeColor="text1" w:themeTint="BF"/>
          <w:lang w:eastAsia="zh-CN"/>
        </w:rPr>
        <w:t xml:space="preserve">In addition, </w:t>
      </w:r>
      <w:r w:rsidRPr="0084544B">
        <w:rPr>
          <w:rFonts w:ascii="Arial" w:hAnsi="Arial" w:cs="Arial"/>
          <w:color w:val="404040" w:themeColor="text1" w:themeTint="BF"/>
          <w:lang w:eastAsia="zh-CN"/>
        </w:rPr>
        <w:t>the objective of SI/WI for 52.6</w:t>
      </w:r>
      <w:r w:rsidR="00D163EF" w:rsidRPr="0084544B">
        <w:rPr>
          <w:rFonts w:ascii="Arial" w:hAnsi="Arial" w:cs="Arial"/>
          <w:color w:val="404040" w:themeColor="text1" w:themeTint="BF"/>
          <w:lang w:eastAsia="zh-CN"/>
        </w:rPr>
        <w:t xml:space="preserve">-71 GHz should consider both licensed and unlicensed spectrum, RAN4 need to </w:t>
      </w:r>
      <w:r w:rsidR="006A5ABE" w:rsidRPr="0084544B">
        <w:rPr>
          <w:rFonts w:ascii="Arial" w:hAnsi="Arial" w:cs="Arial"/>
          <w:color w:val="404040" w:themeColor="text1" w:themeTint="BF"/>
          <w:lang w:eastAsia="zh-CN"/>
        </w:rPr>
        <w:t>investigate</w:t>
      </w:r>
      <w:r w:rsidR="00D163EF" w:rsidRPr="0084544B">
        <w:rPr>
          <w:rFonts w:ascii="Arial" w:hAnsi="Arial" w:cs="Arial"/>
          <w:color w:val="404040" w:themeColor="text1" w:themeTint="BF"/>
          <w:lang w:eastAsia="zh-CN"/>
        </w:rPr>
        <w:t xml:space="preserve"> possible regional allocations </w:t>
      </w:r>
      <w:r w:rsidR="006C0909" w:rsidRPr="0084544B">
        <w:rPr>
          <w:rFonts w:ascii="Arial" w:hAnsi="Arial" w:cs="Arial"/>
          <w:color w:val="404040" w:themeColor="text1" w:themeTint="BF"/>
          <w:lang w:eastAsia="zh-CN"/>
        </w:rPr>
        <w:t>and ongoing activities</w:t>
      </w:r>
      <w:r w:rsidR="0068775B" w:rsidRPr="0084544B">
        <w:rPr>
          <w:rFonts w:ascii="Arial" w:hAnsi="Arial" w:cs="Arial"/>
          <w:color w:val="404040" w:themeColor="text1" w:themeTint="BF"/>
          <w:lang w:eastAsia="zh-CN"/>
        </w:rPr>
        <w:t xml:space="preserve"> </w:t>
      </w:r>
      <w:r w:rsidR="00D163EF" w:rsidRPr="0084544B">
        <w:rPr>
          <w:rFonts w:ascii="Arial" w:hAnsi="Arial" w:cs="Arial"/>
          <w:color w:val="404040" w:themeColor="text1" w:themeTint="BF"/>
          <w:lang w:eastAsia="zh-CN"/>
        </w:rPr>
        <w:t xml:space="preserve">as well as </w:t>
      </w:r>
      <w:r w:rsidR="00A564E6" w:rsidRPr="0084544B">
        <w:rPr>
          <w:rFonts w:ascii="Arial" w:hAnsi="Arial" w:cs="Arial"/>
          <w:color w:val="404040" w:themeColor="text1" w:themeTint="BF"/>
          <w:lang w:eastAsia="zh-CN"/>
        </w:rPr>
        <w:t xml:space="preserve">existing regulatory framework and </w:t>
      </w:r>
      <w:r w:rsidR="00F05D91" w:rsidRPr="0084544B">
        <w:rPr>
          <w:rFonts w:ascii="Arial" w:hAnsi="Arial" w:cs="Arial"/>
          <w:color w:val="404040" w:themeColor="text1" w:themeTint="BF"/>
          <w:lang w:eastAsia="zh-CN"/>
        </w:rPr>
        <w:t>reasonable</w:t>
      </w:r>
      <w:r w:rsidR="00A564E6" w:rsidRPr="0084544B">
        <w:rPr>
          <w:rFonts w:ascii="Arial" w:hAnsi="Arial" w:cs="Arial"/>
          <w:color w:val="404040" w:themeColor="text1" w:themeTint="BF"/>
          <w:lang w:eastAsia="zh-CN"/>
        </w:rPr>
        <w:t xml:space="preserve"> band</w:t>
      </w:r>
      <w:r w:rsidR="00124AD7" w:rsidRPr="0084544B">
        <w:rPr>
          <w:rFonts w:ascii="Arial" w:hAnsi="Arial" w:cs="Arial"/>
          <w:color w:val="404040" w:themeColor="text1" w:themeTint="BF"/>
          <w:lang w:eastAsia="zh-CN"/>
        </w:rPr>
        <w:t>-</w:t>
      </w:r>
      <w:r w:rsidR="00A564E6" w:rsidRPr="0084544B">
        <w:rPr>
          <w:rFonts w:ascii="Arial" w:hAnsi="Arial" w:cs="Arial"/>
          <w:color w:val="404040" w:themeColor="text1" w:themeTint="BF"/>
          <w:lang w:eastAsia="zh-CN"/>
        </w:rPr>
        <w:t>plan for both licensed and unlicensed</w:t>
      </w:r>
      <w:r w:rsidR="00387254" w:rsidRPr="0084544B">
        <w:rPr>
          <w:rFonts w:ascii="Arial" w:hAnsi="Arial" w:cs="Arial"/>
          <w:color w:val="404040" w:themeColor="text1" w:themeTint="BF"/>
          <w:lang w:eastAsia="zh-CN"/>
        </w:rPr>
        <w:t xml:space="preserve">. </w:t>
      </w:r>
      <w:r w:rsidR="0066429E" w:rsidRPr="0084544B">
        <w:rPr>
          <w:rFonts w:ascii="Arial" w:hAnsi="Arial" w:cs="Arial"/>
          <w:color w:val="404040" w:themeColor="text1" w:themeTint="BF"/>
          <w:lang w:eastAsia="zh-CN"/>
        </w:rPr>
        <w:t>There is some chance that regulatory considerations could impact the specification changes needed to support NR with the existing waveform in this range, and thus fall into the scope of the SI.</w:t>
      </w:r>
      <w:r w:rsidR="00E91CA0" w:rsidRPr="0084544B">
        <w:rPr>
          <w:rFonts w:ascii="Arial" w:hAnsi="Arial" w:cs="Arial"/>
          <w:color w:val="404040" w:themeColor="text1" w:themeTint="BF"/>
          <w:lang w:eastAsia="zh-CN"/>
        </w:rPr>
        <w:t xml:space="preserve"> </w:t>
      </w:r>
      <w:r w:rsidR="00387254" w:rsidRPr="0084544B">
        <w:rPr>
          <w:rFonts w:ascii="Arial" w:hAnsi="Arial" w:cs="Arial"/>
          <w:color w:val="404040" w:themeColor="text1" w:themeTint="BF"/>
          <w:lang w:eastAsia="zh-CN"/>
        </w:rPr>
        <w:t>We</w:t>
      </w:r>
      <w:r w:rsidR="00E91CA0" w:rsidRPr="0084544B">
        <w:rPr>
          <w:rFonts w:ascii="Arial" w:hAnsi="Arial" w:cs="Arial"/>
          <w:color w:val="404040" w:themeColor="text1" w:themeTint="BF"/>
          <w:lang w:eastAsia="zh-CN"/>
        </w:rPr>
        <w:t xml:space="preserve"> thus propose the following:</w:t>
      </w:r>
    </w:p>
    <w:p w14:paraId="5510FA9B" w14:textId="5FA13C16" w:rsidR="00F34B22" w:rsidRPr="00EA06EC" w:rsidRDefault="00F34B22" w:rsidP="00F34B22">
      <w:pPr>
        <w:pStyle w:val="B2"/>
        <w:ind w:left="0" w:firstLine="0"/>
        <w:rPr>
          <w:rFonts w:ascii="Arial" w:hAnsi="Arial" w:cs="Arial"/>
          <w:b/>
          <w:bCs/>
          <w:color w:val="404040" w:themeColor="text1" w:themeTint="BF"/>
          <w:lang w:eastAsia="zh-CN"/>
        </w:rPr>
      </w:pPr>
      <w:r w:rsidRPr="00EA06EC">
        <w:rPr>
          <w:rFonts w:ascii="Arial" w:hAnsi="Arial" w:cs="Arial"/>
          <w:b/>
          <w:bCs/>
          <w:color w:val="404040" w:themeColor="text1" w:themeTint="BF"/>
          <w:lang w:eastAsia="zh-CN"/>
        </w:rPr>
        <w:t xml:space="preserve">Proposal 4: </w:t>
      </w:r>
    </w:p>
    <w:p w14:paraId="739EFE65" w14:textId="3969A6B2" w:rsidR="00E91CA0" w:rsidRPr="00EA06EC" w:rsidRDefault="00F34B22" w:rsidP="00F34B22">
      <w:pPr>
        <w:pStyle w:val="B2"/>
        <w:ind w:left="0" w:firstLine="0"/>
        <w:rPr>
          <w:rFonts w:ascii="Arial" w:hAnsi="Arial" w:cs="Arial"/>
          <w:b/>
          <w:bCs/>
          <w:color w:val="404040" w:themeColor="text1" w:themeTint="BF"/>
          <w:lang w:eastAsia="zh-CN"/>
        </w:rPr>
      </w:pPr>
      <w:r w:rsidRPr="00EA06EC">
        <w:rPr>
          <w:rFonts w:ascii="Arial" w:hAnsi="Arial" w:cs="Arial"/>
          <w:b/>
          <w:bCs/>
          <w:color w:val="404040" w:themeColor="text1" w:themeTint="BF"/>
          <w:lang w:eastAsia="zh-CN"/>
        </w:rPr>
        <w:t>RAN4 should take a lead investigating the spectrum and regulatory aspects as well as propose possible band plan for frequency range of 52.6-71 GHz.</w:t>
      </w:r>
    </w:p>
    <w:p w14:paraId="252CC7EB" w14:textId="41FE4043" w:rsidR="008C1E79" w:rsidRDefault="008C1E79" w:rsidP="00F34B22">
      <w:pPr>
        <w:pStyle w:val="B2"/>
        <w:ind w:left="0" w:firstLine="0"/>
        <w:rPr>
          <w:rFonts w:ascii="Arial" w:hAnsi="Arial" w:cs="Arial"/>
          <w:b/>
          <w:bCs/>
          <w:color w:val="404040" w:themeColor="text1" w:themeTint="BF"/>
          <w:sz w:val="22"/>
          <w:szCs w:val="22"/>
          <w:lang w:eastAsia="zh-CN"/>
        </w:rPr>
      </w:pPr>
    </w:p>
    <w:p w14:paraId="617D8426" w14:textId="51C779E8" w:rsidR="008C1E79" w:rsidRDefault="008C1E79" w:rsidP="008C1E79">
      <w:pPr>
        <w:pStyle w:val="B2"/>
        <w:ind w:left="0" w:firstLine="0"/>
        <w:rPr>
          <w:rFonts w:ascii="Arial" w:hAnsi="Arial" w:cs="Arial"/>
          <w:b/>
          <w:bCs/>
          <w:color w:val="404040" w:themeColor="text1" w:themeTint="BF"/>
          <w:sz w:val="24"/>
          <w:szCs w:val="24"/>
          <w:lang w:eastAsia="zh-CN"/>
        </w:rPr>
      </w:pPr>
      <w:r>
        <w:rPr>
          <w:rFonts w:ascii="Arial" w:hAnsi="Arial" w:cs="Arial"/>
          <w:b/>
          <w:bCs/>
          <w:color w:val="404040" w:themeColor="text1" w:themeTint="BF"/>
          <w:sz w:val="24"/>
          <w:szCs w:val="24"/>
          <w:lang w:eastAsia="zh-CN"/>
        </w:rPr>
        <w:t>2.</w:t>
      </w:r>
      <w:r w:rsidR="00BD480F">
        <w:rPr>
          <w:rFonts w:ascii="Arial" w:hAnsi="Arial" w:cs="Arial"/>
          <w:b/>
          <w:bCs/>
          <w:color w:val="404040" w:themeColor="text1" w:themeTint="BF"/>
          <w:sz w:val="24"/>
          <w:szCs w:val="24"/>
          <w:lang w:eastAsia="zh-CN"/>
        </w:rPr>
        <w:t>1.</w:t>
      </w:r>
      <w:r>
        <w:rPr>
          <w:rFonts w:ascii="Arial" w:hAnsi="Arial" w:cs="Arial"/>
          <w:b/>
          <w:bCs/>
          <w:color w:val="404040" w:themeColor="text1" w:themeTint="BF"/>
          <w:sz w:val="24"/>
          <w:szCs w:val="24"/>
          <w:lang w:eastAsia="zh-CN"/>
        </w:rPr>
        <w:t>5</w:t>
      </w:r>
      <w:r>
        <w:rPr>
          <w:rFonts w:ascii="Arial" w:hAnsi="Arial" w:cs="Arial"/>
          <w:b/>
          <w:bCs/>
          <w:color w:val="404040" w:themeColor="text1" w:themeTint="BF"/>
          <w:sz w:val="24"/>
          <w:szCs w:val="24"/>
          <w:lang w:eastAsia="zh-CN"/>
        </w:rPr>
        <w:tab/>
      </w:r>
      <w:r w:rsidR="00B93A91">
        <w:rPr>
          <w:rFonts w:ascii="Arial" w:hAnsi="Arial" w:cs="Arial"/>
          <w:b/>
          <w:bCs/>
          <w:color w:val="404040" w:themeColor="text1" w:themeTint="BF"/>
          <w:sz w:val="24"/>
          <w:szCs w:val="24"/>
          <w:lang w:eastAsia="zh-CN"/>
        </w:rPr>
        <w:t>Investigating k</w:t>
      </w:r>
      <w:r>
        <w:rPr>
          <w:rFonts w:ascii="Arial" w:hAnsi="Arial" w:cs="Arial"/>
          <w:b/>
          <w:bCs/>
          <w:color w:val="404040" w:themeColor="text1" w:themeTint="BF"/>
          <w:sz w:val="24"/>
          <w:szCs w:val="24"/>
          <w:lang w:eastAsia="zh-CN"/>
        </w:rPr>
        <w:t>ey technology trends</w:t>
      </w:r>
    </w:p>
    <w:p w14:paraId="0CCB9E08" w14:textId="77777777" w:rsidR="00C63852" w:rsidRPr="0084544B" w:rsidRDefault="00CE3489" w:rsidP="00F34B22">
      <w:pPr>
        <w:pStyle w:val="B2"/>
        <w:ind w:left="0" w:firstLine="0"/>
        <w:rPr>
          <w:rFonts w:ascii="Arial" w:hAnsi="Arial" w:cs="Arial"/>
          <w:color w:val="404040" w:themeColor="text1" w:themeTint="BF"/>
          <w:lang w:eastAsia="zh-CN"/>
        </w:rPr>
      </w:pPr>
      <w:r w:rsidRPr="0084544B">
        <w:rPr>
          <w:rFonts w:ascii="Arial" w:hAnsi="Arial" w:cs="Arial"/>
          <w:color w:val="404040" w:themeColor="text1" w:themeTint="BF"/>
          <w:lang w:eastAsia="zh-CN"/>
        </w:rPr>
        <w:t xml:space="preserve">As RF performance degrades over frequency and the </w:t>
      </w:r>
      <w:r w:rsidR="008B6471" w:rsidRPr="0084544B">
        <w:rPr>
          <w:rFonts w:ascii="Arial" w:hAnsi="Arial" w:cs="Arial"/>
          <w:color w:val="404040" w:themeColor="text1" w:themeTint="BF"/>
          <w:lang w:eastAsia="zh-CN"/>
        </w:rPr>
        <w:t>available size shrink</w:t>
      </w:r>
      <w:r w:rsidR="00304E5E" w:rsidRPr="0084544B">
        <w:rPr>
          <w:rFonts w:ascii="Arial" w:hAnsi="Arial" w:cs="Arial"/>
          <w:color w:val="404040" w:themeColor="text1" w:themeTint="BF"/>
          <w:lang w:eastAsia="zh-CN"/>
        </w:rPr>
        <w:t xml:space="preserve">, the necessity of investigating technology trends and </w:t>
      </w:r>
      <w:r w:rsidR="005F0AB5" w:rsidRPr="0084544B">
        <w:rPr>
          <w:rFonts w:ascii="Arial" w:hAnsi="Arial" w:cs="Arial"/>
          <w:color w:val="404040" w:themeColor="text1" w:themeTint="BF"/>
          <w:lang w:eastAsia="zh-CN"/>
        </w:rPr>
        <w:t xml:space="preserve">feasibility </w:t>
      </w:r>
      <w:r w:rsidR="00FD0378" w:rsidRPr="0084544B">
        <w:rPr>
          <w:rFonts w:ascii="Arial" w:hAnsi="Arial" w:cs="Arial"/>
          <w:color w:val="404040" w:themeColor="text1" w:themeTint="BF"/>
          <w:lang w:eastAsia="zh-CN"/>
        </w:rPr>
        <w:t xml:space="preserve">and achievable performance of key technologies is </w:t>
      </w:r>
      <w:r w:rsidR="00460ED6" w:rsidRPr="0084544B">
        <w:rPr>
          <w:rFonts w:ascii="Arial" w:hAnsi="Arial" w:cs="Arial"/>
          <w:color w:val="404040" w:themeColor="text1" w:themeTint="BF"/>
          <w:lang w:eastAsia="zh-CN"/>
        </w:rPr>
        <w:t>more accentuated. As an example</w:t>
      </w:r>
      <w:r w:rsidR="0086375A" w:rsidRPr="0084544B">
        <w:rPr>
          <w:rFonts w:ascii="Arial" w:hAnsi="Arial" w:cs="Arial"/>
          <w:color w:val="404040" w:themeColor="text1" w:themeTint="BF"/>
          <w:lang w:eastAsia="zh-CN"/>
        </w:rPr>
        <w:t>,</w:t>
      </w:r>
      <w:r w:rsidR="00460ED6" w:rsidRPr="0084544B">
        <w:rPr>
          <w:rFonts w:ascii="Arial" w:hAnsi="Arial" w:cs="Arial"/>
          <w:color w:val="404040" w:themeColor="text1" w:themeTint="BF"/>
          <w:lang w:eastAsia="zh-CN"/>
        </w:rPr>
        <w:t xml:space="preserve"> the degraded </w:t>
      </w:r>
      <w:r w:rsidR="0086375A" w:rsidRPr="0084544B">
        <w:rPr>
          <w:rFonts w:ascii="Arial" w:hAnsi="Arial" w:cs="Arial"/>
          <w:color w:val="404040" w:themeColor="text1" w:themeTint="BF"/>
          <w:lang w:eastAsia="zh-CN"/>
        </w:rPr>
        <w:t xml:space="preserve">available power and </w:t>
      </w:r>
      <w:r w:rsidR="00460ED6" w:rsidRPr="0084544B">
        <w:rPr>
          <w:rFonts w:ascii="Arial" w:hAnsi="Arial" w:cs="Arial"/>
          <w:color w:val="404040" w:themeColor="text1" w:themeTint="BF"/>
          <w:lang w:eastAsia="zh-CN"/>
        </w:rPr>
        <w:t xml:space="preserve">efficiency </w:t>
      </w:r>
      <w:r w:rsidR="0086375A" w:rsidRPr="0084544B">
        <w:rPr>
          <w:rFonts w:ascii="Arial" w:hAnsi="Arial" w:cs="Arial"/>
          <w:color w:val="404040" w:themeColor="text1" w:themeTint="BF"/>
          <w:lang w:eastAsia="zh-CN"/>
        </w:rPr>
        <w:t>of a PA at higher frequenc</w:t>
      </w:r>
      <w:r w:rsidR="00D60607" w:rsidRPr="0084544B">
        <w:rPr>
          <w:rFonts w:ascii="Arial" w:hAnsi="Arial" w:cs="Arial"/>
          <w:color w:val="404040" w:themeColor="text1" w:themeTint="BF"/>
          <w:lang w:eastAsia="zh-CN"/>
        </w:rPr>
        <w:t>ies</w:t>
      </w:r>
      <w:r w:rsidR="002911F4" w:rsidRPr="0084544B">
        <w:rPr>
          <w:rFonts w:ascii="Arial" w:hAnsi="Arial" w:cs="Arial"/>
          <w:color w:val="404040" w:themeColor="text1" w:themeTint="BF"/>
          <w:lang w:eastAsia="zh-CN"/>
        </w:rPr>
        <w:t xml:space="preserve"> </w:t>
      </w:r>
      <w:r w:rsidR="00A736B6" w:rsidRPr="0084544B">
        <w:rPr>
          <w:rFonts w:ascii="Arial" w:hAnsi="Arial" w:cs="Arial"/>
          <w:color w:val="404040" w:themeColor="text1" w:themeTint="BF"/>
          <w:lang w:eastAsia="zh-CN"/>
        </w:rPr>
        <w:t xml:space="preserve">implemented in reduced area, </w:t>
      </w:r>
      <w:r w:rsidR="009E0DA4" w:rsidRPr="0084544B">
        <w:rPr>
          <w:rFonts w:ascii="Arial" w:hAnsi="Arial" w:cs="Arial"/>
          <w:color w:val="404040" w:themeColor="text1" w:themeTint="BF"/>
          <w:lang w:eastAsia="zh-CN"/>
        </w:rPr>
        <w:t xml:space="preserve">implies even more </w:t>
      </w:r>
      <w:r w:rsidR="00A736B6" w:rsidRPr="0084544B">
        <w:rPr>
          <w:rFonts w:ascii="Arial" w:hAnsi="Arial" w:cs="Arial"/>
          <w:color w:val="404040" w:themeColor="text1" w:themeTint="BF"/>
          <w:lang w:eastAsia="zh-CN"/>
        </w:rPr>
        <w:t>difficult</w:t>
      </w:r>
      <w:r w:rsidR="009E0DA4" w:rsidRPr="0084544B">
        <w:rPr>
          <w:rFonts w:ascii="Arial" w:hAnsi="Arial" w:cs="Arial"/>
          <w:color w:val="404040" w:themeColor="text1" w:themeTint="BF"/>
          <w:lang w:eastAsia="zh-CN"/>
        </w:rPr>
        <w:t xml:space="preserve"> thermal </w:t>
      </w:r>
      <w:r w:rsidR="00A736B6" w:rsidRPr="0084544B">
        <w:rPr>
          <w:rFonts w:ascii="Arial" w:hAnsi="Arial" w:cs="Arial"/>
          <w:color w:val="404040" w:themeColor="text1" w:themeTint="BF"/>
          <w:lang w:eastAsia="zh-CN"/>
        </w:rPr>
        <w:t>challenges both for UE and BS</w:t>
      </w:r>
      <w:r w:rsidR="00FB241F" w:rsidRPr="0084544B">
        <w:rPr>
          <w:rFonts w:ascii="Arial" w:hAnsi="Arial" w:cs="Arial"/>
          <w:color w:val="404040" w:themeColor="text1" w:themeTint="BF"/>
          <w:lang w:eastAsia="zh-CN"/>
        </w:rPr>
        <w:t xml:space="preserve">. </w:t>
      </w:r>
    </w:p>
    <w:p w14:paraId="51F42587" w14:textId="12C7B7B2" w:rsidR="008C1E79" w:rsidRPr="0084544B" w:rsidRDefault="00FB241F" w:rsidP="00F34B22">
      <w:pPr>
        <w:pStyle w:val="B2"/>
        <w:ind w:left="0" w:firstLine="0"/>
        <w:rPr>
          <w:rFonts w:ascii="Arial" w:hAnsi="Arial" w:cs="Arial"/>
          <w:color w:val="404040" w:themeColor="text1" w:themeTint="BF"/>
          <w:lang w:eastAsia="zh-CN"/>
        </w:rPr>
      </w:pPr>
      <w:r w:rsidRPr="0084544B">
        <w:rPr>
          <w:rFonts w:ascii="Arial" w:hAnsi="Arial" w:cs="Arial"/>
          <w:color w:val="404040" w:themeColor="text1" w:themeTint="BF"/>
          <w:lang w:eastAsia="zh-CN"/>
        </w:rPr>
        <w:t xml:space="preserve">In addition </w:t>
      </w:r>
      <w:r w:rsidR="00757919" w:rsidRPr="0084544B">
        <w:rPr>
          <w:rFonts w:ascii="Arial" w:hAnsi="Arial" w:cs="Arial"/>
          <w:color w:val="404040" w:themeColor="text1" w:themeTint="BF"/>
          <w:lang w:eastAsia="zh-CN"/>
        </w:rPr>
        <w:t xml:space="preserve">to power amplifiers, </w:t>
      </w:r>
      <w:r w:rsidRPr="0084544B">
        <w:rPr>
          <w:rFonts w:ascii="Arial" w:hAnsi="Arial" w:cs="Arial"/>
          <w:color w:val="404040" w:themeColor="text1" w:themeTint="BF"/>
          <w:lang w:eastAsia="zh-CN"/>
        </w:rPr>
        <w:t>the receiver performance, phase noise</w:t>
      </w:r>
      <w:r w:rsidR="00757919" w:rsidRPr="0084544B">
        <w:rPr>
          <w:rFonts w:ascii="Arial" w:hAnsi="Arial" w:cs="Arial"/>
          <w:color w:val="404040" w:themeColor="text1" w:themeTint="BF"/>
          <w:lang w:eastAsia="zh-CN"/>
        </w:rPr>
        <w:t xml:space="preserve">, </w:t>
      </w:r>
      <w:r w:rsidR="006E4361" w:rsidRPr="0084544B">
        <w:rPr>
          <w:rFonts w:ascii="Arial" w:hAnsi="Arial" w:cs="Arial"/>
          <w:color w:val="404040" w:themeColor="text1" w:themeTint="BF"/>
          <w:lang w:eastAsia="zh-CN"/>
        </w:rPr>
        <w:t>filtering aspects</w:t>
      </w:r>
      <w:r w:rsidRPr="0084544B">
        <w:rPr>
          <w:rFonts w:ascii="Arial" w:hAnsi="Arial" w:cs="Arial"/>
          <w:color w:val="404040" w:themeColor="text1" w:themeTint="BF"/>
          <w:lang w:eastAsia="zh-CN"/>
        </w:rPr>
        <w:t xml:space="preserve"> and complex dependencies between essential design parameters </w:t>
      </w:r>
      <w:r w:rsidR="00927433" w:rsidRPr="0084544B">
        <w:rPr>
          <w:rFonts w:ascii="Arial" w:hAnsi="Arial" w:cs="Arial"/>
          <w:color w:val="404040" w:themeColor="text1" w:themeTint="BF"/>
          <w:lang w:eastAsia="zh-CN"/>
        </w:rPr>
        <w:t>become</w:t>
      </w:r>
      <w:r w:rsidR="00460ED6" w:rsidRPr="0084544B">
        <w:rPr>
          <w:rFonts w:ascii="Arial" w:hAnsi="Arial" w:cs="Arial"/>
          <w:color w:val="404040" w:themeColor="text1" w:themeTint="BF"/>
          <w:lang w:eastAsia="zh-CN"/>
        </w:rPr>
        <w:t xml:space="preserve"> </w:t>
      </w:r>
      <w:r w:rsidR="006E4361" w:rsidRPr="0084544B">
        <w:rPr>
          <w:rFonts w:ascii="Arial" w:hAnsi="Arial" w:cs="Arial"/>
          <w:color w:val="404040" w:themeColor="text1" w:themeTint="BF"/>
          <w:lang w:eastAsia="zh-CN"/>
        </w:rPr>
        <w:t>difficult to master and thus need to be considered</w:t>
      </w:r>
      <w:r w:rsidR="00F07F2B" w:rsidRPr="0084544B">
        <w:rPr>
          <w:rFonts w:ascii="Arial" w:hAnsi="Arial" w:cs="Arial"/>
          <w:color w:val="404040" w:themeColor="text1" w:themeTint="BF"/>
          <w:lang w:eastAsia="zh-CN"/>
        </w:rPr>
        <w:t>.</w:t>
      </w:r>
      <w:r w:rsidR="0008110A" w:rsidRPr="0084544B">
        <w:rPr>
          <w:rFonts w:ascii="Arial" w:hAnsi="Arial" w:cs="Arial"/>
          <w:color w:val="404040" w:themeColor="text1" w:themeTint="BF"/>
          <w:lang w:eastAsia="zh-CN"/>
        </w:rPr>
        <w:t xml:space="preserve"> The PA trends is further elaborated in [5]</w:t>
      </w:r>
    </w:p>
    <w:p w14:paraId="2524E6BF" w14:textId="21C24CA6" w:rsidR="00322C99" w:rsidRPr="0084544B" w:rsidRDefault="00322C99" w:rsidP="00F34B22">
      <w:pPr>
        <w:pStyle w:val="B2"/>
        <w:ind w:left="0" w:firstLine="0"/>
        <w:rPr>
          <w:rFonts w:ascii="Arial" w:hAnsi="Arial" w:cs="Arial"/>
          <w:color w:val="404040" w:themeColor="text1" w:themeTint="BF"/>
          <w:lang w:eastAsia="zh-CN"/>
        </w:rPr>
      </w:pPr>
      <w:r w:rsidRPr="0084544B">
        <w:rPr>
          <w:rFonts w:ascii="Arial" w:hAnsi="Arial" w:cs="Arial"/>
          <w:color w:val="404040" w:themeColor="text1" w:themeTint="BF"/>
          <w:lang w:eastAsia="zh-CN"/>
        </w:rPr>
        <w:t xml:space="preserve">As discussed </w:t>
      </w:r>
      <w:r w:rsidR="001A247A" w:rsidRPr="0084544B">
        <w:rPr>
          <w:rFonts w:ascii="Arial" w:hAnsi="Arial" w:cs="Arial"/>
          <w:color w:val="404040" w:themeColor="text1" w:themeTint="BF"/>
          <w:lang w:eastAsia="zh-CN"/>
        </w:rPr>
        <w:t>in rel-15 FR2 related work, similar technologies are used both for BS and UE but scaled differently in terms of array size</w:t>
      </w:r>
      <w:r w:rsidR="0016666B" w:rsidRPr="0084544B">
        <w:rPr>
          <w:rFonts w:ascii="Arial" w:hAnsi="Arial" w:cs="Arial"/>
          <w:color w:val="404040" w:themeColor="text1" w:themeTint="BF"/>
          <w:lang w:eastAsia="zh-CN"/>
        </w:rPr>
        <w:t xml:space="preserve">. For 52.6-71 GHz SI/WI same approach can be used where </w:t>
      </w:r>
      <w:r w:rsidR="007257A6" w:rsidRPr="0084544B">
        <w:rPr>
          <w:rFonts w:ascii="Arial" w:hAnsi="Arial" w:cs="Arial"/>
          <w:color w:val="404040" w:themeColor="text1" w:themeTint="BF"/>
          <w:lang w:eastAsia="zh-CN"/>
        </w:rPr>
        <w:t>the technology trend analysis can be used in both BS and UE context.</w:t>
      </w:r>
    </w:p>
    <w:p w14:paraId="1D6C98C6" w14:textId="6C51B4B3" w:rsidR="0066429E" w:rsidRPr="0084544B" w:rsidRDefault="0066429E" w:rsidP="00F34B22">
      <w:pPr>
        <w:pStyle w:val="B2"/>
        <w:ind w:left="0" w:firstLine="0"/>
        <w:rPr>
          <w:rFonts w:ascii="Arial" w:hAnsi="Arial" w:cs="Arial"/>
          <w:color w:val="404040" w:themeColor="text1" w:themeTint="BF"/>
          <w:lang w:eastAsia="zh-CN"/>
        </w:rPr>
      </w:pPr>
      <w:r w:rsidRPr="0084544B">
        <w:rPr>
          <w:rFonts w:ascii="Arial" w:hAnsi="Arial" w:cs="Arial"/>
          <w:color w:val="404040" w:themeColor="text1" w:themeTint="BF"/>
          <w:lang w:eastAsia="zh-CN"/>
        </w:rPr>
        <w:t xml:space="preserve">The technology performance impacts the ability to achieve link budget, which in turn impacts the array size. </w:t>
      </w:r>
      <w:proofErr w:type="gramStart"/>
      <w:r w:rsidRPr="0084544B">
        <w:rPr>
          <w:rFonts w:ascii="Arial" w:hAnsi="Arial" w:cs="Arial"/>
          <w:color w:val="404040" w:themeColor="text1" w:themeTint="BF"/>
          <w:lang w:eastAsia="zh-CN"/>
        </w:rPr>
        <w:t>Also</w:t>
      </w:r>
      <w:proofErr w:type="gramEnd"/>
      <w:r w:rsidRPr="0084544B">
        <w:rPr>
          <w:rFonts w:ascii="Arial" w:hAnsi="Arial" w:cs="Arial"/>
          <w:color w:val="404040" w:themeColor="text1" w:themeTint="BF"/>
          <w:lang w:eastAsia="zh-CN"/>
        </w:rPr>
        <w:t xml:space="preserve"> the ability to meet emissions requirements are impacted, which relates to bandwidth and </w:t>
      </w:r>
      <w:r w:rsidRPr="0084544B">
        <w:rPr>
          <w:rFonts w:ascii="Arial" w:hAnsi="Arial" w:cs="Arial"/>
          <w:color w:val="404040" w:themeColor="text1" w:themeTint="BF"/>
          <w:lang w:eastAsia="zh-CN"/>
        </w:rPr>
        <w:lastRenderedPageBreak/>
        <w:t>spectrum utilization considerations. Thus, in assessing the impact to the specifications of extending operation of NR with the existing waveform, it is impo</w:t>
      </w:r>
      <w:r w:rsidR="005721F0" w:rsidRPr="0084544B">
        <w:rPr>
          <w:rFonts w:ascii="Arial" w:hAnsi="Arial" w:cs="Arial"/>
          <w:color w:val="404040" w:themeColor="text1" w:themeTint="BF"/>
          <w:lang w:eastAsia="zh-CN"/>
        </w:rPr>
        <w:t>r</w:t>
      </w:r>
      <w:r w:rsidRPr="0084544B">
        <w:rPr>
          <w:rFonts w:ascii="Arial" w:hAnsi="Arial" w:cs="Arial"/>
          <w:color w:val="404040" w:themeColor="text1" w:themeTint="BF"/>
          <w:lang w:eastAsia="zh-CN"/>
        </w:rPr>
        <w:t>tant to consider what impact technology performance will have on the scope of the necessary standards changes,</w:t>
      </w:r>
    </w:p>
    <w:p w14:paraId="40EA7E5E" w14:textId="71BD77CF" w:rsidR="00F07F2B" w:rsidRPr="0084544B" w:rsidRDefault="00F07F2B" w:rsidP="00F34B22">
      <w:pPr>
        <w:pStyle w:val="B2"/>
        <w:ind w:left="0" w:firstLine="0"/>
        <w:rPr>
          <w:rFonts w:ascii="Arial" w:hAnsi="Arial" w:cs="Arial"/>
          <w:color w:val="404040" w:themeColor="text1" w:themeTint="BF"/>
          <w:lang w:eastAsia="zh-CN"/>
        </w:rPr>
      </w:pPr>
      <w:r w:rsidRPr="0084544B">
        <w:rPr>
          <w:rFonts w:ascii="Arial" w:hAnsi="Arial" w:cs="Arial"/>
          <w:color w:val="404040" w:themeColor="text1" w:themeTint="BF"/>
          <w:lang w:eastAsia="zh-CN"/>
        </w:rPr>
        <w:t>Due to extent of the work</w:t>
      </w:r>
      <w:r w:rsidR="006D3688" w:rsidRPr="0084544B">
        <w:rPr>
          <w:rFonts w:ascii="Arial" w:hAnsi="Arial" w:cs="Arial"/>
          <w:color w:val="404040" w:themeColor="text1" w:themeTint="BF"/>
          <w:lang w:eastAsia="zh-CN"/>
        </w:rPr>
        <w:t xml:space="preserve">, </w:t>
      </w:r>
      <w:r w:rsidR="00F468C0" w:rsidRPr="0084544B">
        <w:rPr>
          <w:rFonts w:ascii="Arial" w:hAnsi="Arial" w:cs="Arial"/>
          <w:color w:val="404040" w:themeColor="text1" w:themeTint="BF"/>
          <w:lang w:eastAsia="zh-CN"/>
        </w:rPr>
        <w:t>RAN4 need to have an early start around the technology trend and performance analysis which also imply the need on early start of requirement work.</w:t>
      </w:r>
      <w:r w:rsidR="00D0766C" w:rsidRPr="0084544B">
        <w:rPr>
          <w:rFonts w:ascii="Arial" w:hAnsi="Arial" w:cs="Arial"/>
          <w:color w:val="404040" w:themeColor="text1" w:themeTint="BF"/>
          <w:lang w:eastAsia="zh-CN"/>
        </w:rPr>
        <w:t xml:space="preserve"> The discussion around </w:t>
      </w:r>
      <w:r w:rsidR="0053357F" w:rsidRPr="0084544B">
        <w:rPr>
          <w:rFonts w:ascii="Arial" w:hAnsi="Arial" w:cs="Arial"/>
          <w:color w:val="404040" w:themeColor="text1" w:themeTint="BF"/>
          <w:lang w:eastAsia="zh-CN"/>
        </w:rPr>
        <w:t xml:space="preserve">some </w:t>
      </w:r>
      <w:r w:rsidR="00D0766C" w:rsidRPr="0084544B">
        <w:rPr>
          <w:rFonts w:ascii="Arial" w:hAnsi="Arial" w:cs="Arial"/>
          <w:color w:val="404040" w:themeColor="text1" w:themeTint="BF"/>
          <w:lang w:eastAsia="zh-CN"/>
        </w:rPr>
        <w:t>key technologies</w:t>
      </w:r>
      <w:r w:rsidR="0084544B">
        <w:rPr>
          <w:rFonts w:ascii="Arial" w:hAnsi="Arial" w:cs="Arial"/>
          <w:color w:val="404040" w:themeColor="text1" w:themeTint="BF"/>
          <w:lang w:eastAsia="zh-CN"/>
        </w:rPr>
        <w:t xml:space="preserve"> such as PA, antennas and phase noise</w:t>
      </w:r>
      <w:r w:rsidR="00D0766C" w:rsidRPr="0084544B">
        <w:rPr>
          <w:rFonts w:ascii="Arial" w:hAnsi="Arial" w:cs="Arial"/>
          <w:color w:val="404040" w:themeColor="text1" w:themeTint="BF"/>
          <w:lang w:eastAsia="zh-CN"/>
        </w:rPr>
        <w:t xml:space="preserve"> is initiated in [</w:t>
      </w:r>
      <w:r w:rsidR="0053357F" w:rsidRPr="0084544B">
        <w:rPr>
          <w:rFonts w:ascii="Arial" w:hAnsi="Arial" w:cs="Arial"/>
          <w:color w:val="404040" w:themeColor="text1" w:themeTint="BF"/>
          <w:lang w:eastAsia="zh-CN"/>
        </w:rPr>
        <w:t>3 &amp; 5</w:t>
      </w:r>
      <w:r w:rsidR="00400A93" w:rsidRPr="0084544B">
        <w:rPr>
          <w:rFonts w:ascii="Arial" w:hAnsi="Arial" w:cs="Arial"/>
          <w:color w:val="404040" w:themeColor="text1" w:themeTint="BF"/>
          <w:lang w:eastAsia="zh-CN"/>
        </w:rPr>
        <w:t>]</w:t>
      </w:r>
      <w:r w:rsidR="003A7C3D" w:rsidRPr="0084544B">
        <w:rPr>
          <w:rFonts w:ascii="Arial" w:hAnsi="Arial" w:cs="Arial"/>
          <w:color w:val="404040" w:themeColor="text1" w:themeTint="BF"/>
          <w:lang w:eastAsia="zh-CN"/>
        </w:rPr>
        <w:t>.</w:t>
      </w:r>
    </w:p>
    <w:p w14:paraId="66B9D36C" w14:textId="1AC43465" w:rsidR="00F468C0" w:rsidRPr="0084544B" w:rsidRDefault="00322C99" w:rsidP="00F34B22">
      <w:pPr>
        <w:pStyle w:val="B2"/>
        <w:ind w:left="0" w:firstLine="0"/>
        <w:rPr>
          <w:rFonts w:ascii="Arial" w:hAnsi="Arial" w:cs="Arial"/>
          <w:color w:val="404040" w:themeColor="text1" w:themeTint="BF"/>
          <w:lang w:eastAsia="zh-CN"/>
        </w:rPr>
      </w:pPr>
      <w:r w:rsidRPr="0084544B">
        <w:rPr>
          <w:rFonts w:ascii="Arial" w:hAnsi="Arial" w:cs="Arial"/>
          <w:color w:val="404040" w:themeColor="text1" w:themeTint="BF"/>
          <w:lang w:eastAsia="zh-CN"/>
        </w:rPr>
        <w:t>We thus propose the following:</w:t>
      </w:r>
    </w:p>
    <w:p w14:paraId="5B975C0B" w14:textId="51C68A2F" w:rsidR="00322C99" w:rsidRPr="00EA06EC" w:rsidRDefault="00322C99" w:rsidP="00322C99">
      <w:pPr>
        <w:pStyle w:val="B2"/>
        <w:ind w:left="0" w:firstLine="0"/>
        <w:rPr>
          <w:rFonts w:ascii="Arial" w:hAnsi="Arial" w:cs="Arial"/>
          <w:b/>
          <w:bCs/>
          <w:color w:val="404040" w:themeColor="text1" w:themeTint="BF"/>
          <w:lang w:eastAsia="zh-CN"/>
        </w:rPr>
      </w:pPr>
      <w:r w:rsidRPr="00EA06EC">
        <w:rPr>
          <w:rFonts w:ascii="Arial" w:hAnsi="Arial" w:cs="Arial"/>
          <w:b/>
          <w:bCs/>
          <w:color w:val="404040" w:themeColor="text1" w:themeTint="BF"/>
          <w:lang w:eastAsia="zh-CN"/>
        </w:rPr>
        <w:t xml:space="preserve">Proposal </w:t>
      </w:r>
      <w:r w:rsidR="0090427C" w:rsidRPr="00EA06EC">
        <w:rPr>
          <w:rFonts w:ascii="Arial" w:hAnsi="Arial" w:cs="Arial"/>
          <w:b/>
          <w:bCs/>
          <w:color w:val="404040" w:themeColor="text1" w:themeTint="BF"/>
          <w:lang w:eastAsia="zh-CN"/>
        </w:rPr>
        <w:t>5</w:t>
      </w:r>
      <w:r w:rsidRPr="00EA06EC">
        <w:rPr>
          <w:rFonts w:ascii="Arial" w:hAnsi="Arial" w:cs="Arial"/>
          <w:b/>
          <w:bCs/>
          <w:color w:val="404040" w:themeColor="text1" w:themeTint="BF"/>
          <w:lang w:eastAsia="zh-CN"/>
        </w:rPr>
        <w:t xml:space="preserve">: </w:t>
      </w:r>
    </w:p>
    <w:p w14:paraId="58B2F37A" w14:textId="1AEFA4F1" w:rsidR="00322C99" w:rsidRPr="00EA06EC" w:rsidRDefault="00322C99" w:rsidP="00322C99">
      <w:pPr>
        <w:pStyle w:val="B2"/>
        <w:ind w:left="0" w:firstLine="0"/>
        <w:rPr>
          <w:rFonts w:ascii="Arial" w:hAnsi="Arial" w:cs="Arial"/>
          <w:b/>
          <w:bCs/>
          <w:color w:val="404040" w:themeColor="text1" w:themeTint="BF"/>
          <w:lang w:eastAsia="zh-CN"/>
        </w:rPr>
      </w:pPr>
      <w:r w:rsidRPr="00EA06EC">
        <w:rPr>
          <w:rFonts w:ascii="Arial" w:hAnsi="Arial" w:cs="Arial"/>
          <w:b/>
          <w:bCs/>
          <w:color w:val="404040" w:themeColor="text1" w:themeTint="BF"/>
          <w:lang w:eastAsia="zh-CN"/>
        </w:rPr>
        <w:t xml:space="preserve">RAN4 should take a lead investigating the </w:t>
      </w:r>
      <w:r w:rsidR="00B22A15" w:rsidRPr="00EA06EC">
        <w:rPr>
          <w:rFonts w:ascii="Arial" w:hAnsi="Arial" w:cs="Arial"/>
          <w:b/>
          <w:bCs/>
          <w:color w:val="404040" w:themeColor="text1" w:themeTint="BF"/>
          <w:lang w:eastAsia="zh-CN"/>
        </w:rPr>
        <w:t>trends for key technologies</w:t>
      </w:r>
      <w:r w:rsidR="00DD5D86" w:rsidRPr="00EA06EC">
        <w:rPr>
          <w:rFonts w:ascii="Arial" w:hAnsi="Arial" w:cs="Arial"/>
          <w:b/>
          <w:bCs/>
          <w:color w:val="404040" w:themeColor="text1" w:themeTint="BF"/>
          <w:lang w:eastAsia="zh-CN"/>
        </w:rPr>
        <w:t xml:space="preserve"> such as PA receiver, filters etc at early stage.</w:t>
      </w:r>
    </w:p>
    <w:p w14:paraId="12076E8A" w14:textId="3B9EA226" w:rsidR="008E6F39" w:rsidRDefault="008E6F39" w:rsidP="008E6F39">
      <w:pPr>
        <w:pStyle w:val="B2"/>
        <w:ind w:left="0" w:firstLine="0"/>
        <w:rPr>
          <w:rFonts w:ascii="Arial" w:hAnsi="Arial" w:cs="Arial"/>
          <w:color w:val="404040" w:themeColor="text1" w:themeTint="BF"/>
          <w:sz w:val="28"/>
          <w:szCs w:val="28"/>
          <w:lang w:eastAsia="zh-CN"/>
        </w:rPr>
      </w:pPr>
      <w:r w:rsidRPr="008E6F39">
        <w:rPr>
          <w:rFonts w:ascii="Arial" w:hAnsi="Arial" w:cs="Arial"/>
          <w:color w:val="404040" w:themeColor="text1" w:themeTint="BF"/>
          <w:sz w:val="28"/>
          <w:szCs w:val="28"/>
          <w:lang w:eastAsia="zh-CN"/>
        </w:rPr>
        <w:t>2.</w:t>
      </w:r>
      <w:r>
        <w:rPr>
          <w:rFonts w:ascii="Arial" w:hAnsi="Arial" w:cs="Arial"/>
          <w:color w:val="404040" w:themeColor="text1" w:themeTint="BF"/>
          <w:sz w:val="28"/>
          <w:szCs w:val="28"/>
          <w:lang w:eastAsia="zh-CN"/>
        </w:rPr>
        <w:t>2</w:t>
      </w:r>
      <w:r w:rsidRPr="008E6F39">
        <w:rPr>
          <w:rFonts w:ascii="Arial" w:hAnsi="Arial" w:cs="Arial"/>
          <w:color w:val="404040" w:themeColor="text1" w:themeTint="BF"/>
          <w:sz w:val="28"/>
          <w:szCs w:val="28"/>
          <w:lang w:eastAsia="zh-CN"/>
        </w:rPr>
        <w:tab/>
      </w:r>
      <w:r>
        <w:rPr>
          <w:rFonts w:ascii="Arial" w:hAnsi="Arial" w:cs="Arial"/>
          <w:color w:val="404040" w:themeColor="text1" w:themeTint="BF"/>
          <w:sz w:val="28"/>
          <w:szCs w:val="28"/>
          <w:lang w:eastAsia="zh-CN"/>
        </w:rPr>
        <w:t>Requirement</w:t>
      </w:r>
      <w:r w:rsidRPr="008E6F39">
        <w:rPr>
          <w:rFonts w:ascii="Arial" w:hAnsi="Arial" w:cs="Arial"/>
          <w:color w:val="404040" w:themeColor="text1" w:themeTint="BF"/>
          <w:sz w:val="28"/>
          <w:szCs w:val="28"/>
          <w:lang w:eastAsia="zh-CN"/>
        </w:rPr>
        <w:t xml:space="preserve"> overview</w:t>
      </w:r>
    </w:p>
    <w:p w14:paraId="3400074F" w14:textId="77777777" w:rsidR="00EA06EC" w:rsidRDefault="00EA06EC" w:rsidP="00EA06EC">
      <w:pPr>
        <w:rPr>
          <w:rFonts w:ascii="Arial" w:hAnsi="Arial" w:cs="Arial"/>
          <w:sz w:val="20"/>
          <w:szCs w:val="20"/>
          <w:lang w:val="en-GB" w:eastAsia="en-CA"/>
        </w:rPr>
      </w:pPr>
      <w:r>
        <w:rPr>
          <w:rFonts w:ascii="Arial" w:hAnsi="Arial" w:cs="Arial"/>
          <w:sz w:val="20"/>
          <w:szCs w:val="20"/>
          <w:lang w:val="en-GB" w:eastAsia="en-CA"/>
        </w:rPr>
        <w:t>The discussion in this section uses the NR FR2 BS requirements as a baseline where possible additional considerations are discussed on a per requirement basis. Both transmitter and receiver requirements for 52.6-71 GHz are considered.</w:t>
      </w:r>
    </w:p>
    <w:p w14:paraId="002531BA" w14:textId="0DA2AF2A" w:rsidR="00EA06EC" w:rsidRPr="008F5B33" w:rsidRDefault="00EA06EC" w:rsidP="00EA06EC">
      <w:pPr>
        <w:rPr>
          <w:rFonts w:ascii="Arial" w:hAnsi="Arial" w:cs="Arial"/>
          <w:b/>
          <w:bCs/>
          <w:iCs/>
          <w:sz w:val="24"/>
          <w:szCs w:val="24"/>
        </w:rPr>
      </w:pPr>
      <w:r w:rsidRPr="008F5B33">
        <w:rPr>
          <w:rFonts w:ascii="Arial" w:hAnsi="Arial" w:cs="Arial"/>
          <w:b/>
          <w:bCs/>
          <w:iCs/>
          <w:sz w:val="24"/>
          <w:szCs w:val="24"/>
        </w:rPr>
        <w:t>2.2.1</w:t>
      </w:r>
      <w:r w:rsidRPr="008F5B33">
        <w:rPr>
          <w:rFonts w:ascii="Arial" w:hAnsi="Arial" w:cs="Arial"/>
          <w:b/>
          <w:bCs/>
          <w:iCs/>
          <w:sz w:val="24"/>
          <w:szCs w:val="24"/>
        </w:rPr>
        <w:tab/>
        <w:t>Operating bands and channel arrangement</w:t>
      </w:r>
    </w:p>
    <w:p w14:paraId="2DF15FBF" w14:textId="77777777" w:rsidR="00EA06EC" w:rsidRDefault="00EA06EC" w:rsidP="00EA06EC">
      <w:pPr>
        <w:rPr>
          <w:rFonts w:ascii="Arial" w:hAnsi="Arial" w:cs="Arial"/>
          <w:iCs/>
          <w:sz w:val="20"/>
          <w:szCs w:val="20"/>
        </w:rPr>
      </w:pPr>
      <w:r>
        <w:rPr>
          <w:rFonts w:ascii="Arial" w:hAnsi="Arial" w:cs="Arial"/>
          <w:iCs/>
          <w:sz w:val="20"/>
          <w:szCs w:val="20"/>
        </w:rPr>
        <w:t>Beside the addition of new operating bands (both licensed and unlicensed), new channel bandwidths which can be as high as ~2 GHz for unlicensed can be anticipated. If multiple numerologies are specified, multiple channel bandwidths should be considered independently for licensed or unlicensed usage.</w:t>
      </w:r>
    </w:p>
    <w:p w14:paraId="1FF2FE8D" w14:textId="77777777" w:rsidR="00EA06EC" w:rsidRDefault="00EA06EC" w:rsidP="00EA06EC">
      <w:pPr>
        <w:rPr>
          <w:rFonts w:ascii="Arial" w:hAnsi="Arial" w:cs="Arial"/>
          <w:iCs/>
          <w:sz w:val="20"/>
          <w:szCs w:val="20"/>
        </w:rPr>
      </w:pPr>
      <w:r>
        <w:rPr>
          <w:rFonts w:ascii="Arial" w:hAnsi="Arial" w:cs="Arial"/>
          <w:iCs/>
          <w:sz w:val="20"/>
          <w:szCs w:val="20"/>
        </w:rPr>
        <w:t xml:space="preserve">The spectrum utilization for new numerologies and channel bandwidths should be investigated in detail when RAN1 has settled the new numerology where the spectrum utilization should match or be better than the incumbent technologies. </w:t>
      </w:r>
    </w:p>
    <w:p w14:paraId="481C391E" w14:textId="77777777" w:rsidR="00EA06EC" w:rsidRDefault="00EA06EC" w:rsidP="00EA06EC">
      <w:pPr>
        <w:rPr>
          <w:rFonts w:ascii="Arial" w:hAnsi="Arial" w:cs="Arial"/>
          <w:iCs/>
          <w:sz w:val="20"/>
          <w:szCs w:val="20"/>
        </w:rPr>
      </w:pPr>
      <w:r>
        <w:rPr>
          <w:rFonts w:ascii="Arial" w:hAnsi="Arial" w:cs="Arial"/>
          <w:iCs/>
          <w:sz w:val="20"/>
          <w:szCs w:val="20"/>
        </w:rPr>
        <w:t>In addition, new channel raster, new channel spacings and synchronization raster need to be specified.</w:t>
      </w:r>
    </w:p>
    <w:p w14:paraId="5425CB7E" w14:textId="7220879D" w:rsidR="00EA06EC" w:rsidRDefault="00EA06EC" w:rsidP="00EA06EC">
      <w:pPr>
        <w:rPr>
          <w:rFonts w:ascii="Arial" w:hAnsi="Arial" w:cs="Arial"/>
          <w:b/>
          <w:bCs/>
          <w:iCs/>
        </w:rPr>
      </w:pPr>
      <w:r>
        <w:rPr>
          <w:rFonts w:ascii="Arial" w:hAnsi="Arial" w:cs="Arial"/>
          <w:iCs/>
          <w:sz w:val="20"/>
          <w:szCs w:val="20"/>
        </w:rPr>
        <w:t>The channel bandwidths and channel arrangement does not necessarily be the same for licensed (66-71 GHz) or unlicensed bands pending on e.g. the need for LBT and LBT bandwidth.</w:t>
      </w:r>
    </w:p>
    <w:p w14:paraId="48FC8F85" w14:textId="3BC5D0F6" w:rsidR="00EA06EC" w:rsidRPr="008F5B33" w:rsidRDefault="00EA06EC" w:rsidP="00EA06EC">
      <w:pPr>
        <w:rPr>
          <w:rFonts w:ascii="Arial" w:hAnsi="Arial" w:cs="Arial"/>
          <w:b/>
          <w:bCs/>
          <w:sz w:val="24"/>
          <w:szCs w:val="24"/>
        </w:rPr>
      </w:pPr>
      <w:r w:rsidRPr="008F5B33">
        <w:rPr>
          <w:rFonts w:ascii="Arial" w:hAnsi="Arial" w:cs="Arial"/>
          <w:b/>
          <w:bCs/>
          <w:sz w:val="24"/>
          <w:szCs w:val="24"/>
        </w:rPr>
        <w:t>2.2.2</w:t>
      </w:r>
      <w:r w:rsidRPr="008F5B33">
        <w:rPr>
          <w:rFonts w:ascii="Arial" w:hAnsi="Arial" w:cs="Arial"/>
          <w:b/>
          <w:bCs/>
          <w:sz w:val="24"/>
          <w:szCs w:val="24"/>
        </w:rPr>
        <w:tab/>
        <w:t>OTA base station output power</w:t>
      </w:r>
    </w:p>
    <w:p w14:paraId="1C1ABDA1" w14:textId="77777777" w:rsidR="00EA06EC" w:rsidRDefault="00EA06EC" w:rsidP="00EA06EC">
      <w:pPr>
        <w:rPr>
          <w:rFonts w:ascii="Arial" w:hAnsi="Arial" w:cs="Arial"/>
          <w:sz w:val="20"/>
          <w:szCs w:val="20"/>
        </w:rPr>
      </w:pPr>
      <w:r>
        <w:rPr>
          <w:rFonts w:ascii="Arial" w:hAnsi="Arial" w:cs="Arial"/>
          <w:sz w:val="20"/>
          <w:szCs w:val="20"/>
        </w:rPr>
        <w:t>The power related requirements can be adopted from FR2 with some modifications, but the levels would require a re-visit due to large channel bandwidths. As an example, total power dynamic range covering the power relation between full PRB allocation and single PRB allocation need to consider the ripple over large carrier bandwidths where the degradation of single PRB power accuracy due to ripple should be taken to account.</w:t>
      </w:r>
    </w:p>
    <w:p w14:paraId="48E99AEF" w14:textId="77777777" w:rsidR="00EA06EC" w:rsidRDefault="00EA06EC" w:rsidP="00EA06EC">
      <w:pPr>
        <w:rPr>
          <w:rFonts w:ascii="Arial" w:hAnsi="Arial" w:cs="Arial"/>
          <w:sz w:val="20"/>
          <w:szCs w:val="20"/>
        </w:rPr>
      </w:pPr>
      <w:r>
        <w:rPr>
          <w:rFonts w:ascii="Arial" w:hAnsi="Arial" w:cs="Arial"/>
          <w:sz w:val="20"/>
          <w:szCs w:val="20"/>
        </w:rPr>
        <w:t xml:space="preserve">The off power and transient period requirements can use similar approach as FR2 but </w:t>
      </w:r>
      <w:proofErr w:type="gramStart"/>
      <w:r>
        <w:rPr>
          <w:rFonts w:ascii="Arial" w:hAnsi="Arial" w:cs="Arial"/>
          <w:sz w:val="20"/>
          <w:szCs w:val="20"/>
        </w:rPr>
        <w:t>requirement  levels</w:t>
      </w:r>
      <w:proofErr w:type="gramEnd"/>
      <w:r>
        <w:rPr>
          <w:rFonts w:ascii="Arial" w:hAnsi="Arial" w:cs="Arial"/>
          <w:sz w:val="20"/>
          <w:szCs w:val="20"/>
        </w:rPr>
        <w:t xml:space="preserve"> need to be adapted for 52.6-71 GHz.</w:t>
      </w:r>
    </w:p>
    <w:p w14:paraId="44E9ADAC" w14:textId="2284C1AE" w:rsidR="00EA06EC" w:rsidRPr="008F5B33" w:rsidRDefault="00EA06EC" w:rsidP="00EA06EC">
      <w:pPr>
        <w:rPr>
          <w:rFonts w:ascii="Arial" w:hAnsi="Arial" w:cs="Arial"/>
          <w:b/>
          <w:bCs/>
          <w:sz w:val="24"/>
          <w:szCs w:val="24"/>
        </w:rPr>
      </w:pPr>
      <w:r w:rsidRPr="008F5B33">
        <w:rPr>
          <w:rFonts w:ascii="Arial" w:hAnsi="Arial" w:cs="Arial"/>
          <w:b/>
          <w:bCs/>
          <w:sz w:val="24"/>
          <w:szCs w:val="24"/>
        </w:rPr>
        <w:t>2.2.3</w:t>
      </w:r>
      <w:r w:rsidRPr="008F5B33">
        <w:rPr>
          <w:rFonts w:ascii="Arial" w:hAnsi="Arial" w:cs="Arial"/>
          <w:b/>
          <w:bCs/>
          <w:sz w:val="24"/>
          <w:szCs w:val="24"/>
        </w:rPr>
        <w:tab/>
        <w:t>OTA transmitted signal quality</w:t>
      </w:r>
    </w:p>
    <w:p w14:paraId="53B87A12" w14:textId="77777777" w:rsidR="00EA06EC" w:rsidRDefault="00EA06EC" w:rsidP="00EA06EC">
      <w:pPr>
        <w:rPr>
          <w:rFonts w:ascii="Arial" w:hAnsi="Arial" w:cs="Arial"/>
          <w:sz w:val="20"/>
          <w:szCs w:val="20"/>
          <w:lang w:val="en-GB" w:eastAsia="en-CA"/>
        </w:rPr>
      </w:pPr>
      <w:r>
        <w:rPr>
          <w:rFonts w:ascii="Arial" w:hAnsi="Arial" w:cs="Arial"/>
          <w:sz w:val="20"/>
          <w:szCs w:val="20"/>
          <w:lang w:val="en-GB" w:eastAsia="en-CA"/>
        </w:rPr>
        <w:t xml:space="preserve">The frequency error can be re-used from FR2. Depending on the supported modulation order, the FR2 EVM requirements can be re-used. </w:t>
      </w:r>
    </w:p>
    <w:p w14:paraId="672FF587" w14:textId="77777777" w:rsidR="00EA06EC" w:rsidRDefault="00EA06EC" w:rsidP="00EA06EC">
      <w:pPr>
        <w:rPr>
          <w:rFonts w:ascii="Arial" w:hAnsi="Arial" w:cs="Arial"/>
          <w:sz w:val="20"/>
          <w:szCs w:val="20"/>
          <w:lang w:val="en-GB" w:eastAsia="en-CA"/>
        </w:rPr>
      </w:pPr>
      <w:r>
        <w:rPr>
          <w:rFonts w:ascii="Arial" w:hAnsi="Arial" w:cs="Arial"/>
          <w:sz w:val="20"/>
          <w:szCs w:val="20"/>
          <w:lang w:val="en-GB" w:eastAsia="en-CA"/>
        </w:rPr>
        <w:t>In addition, the FR2 time alignment requirements can be re-used for 52.6-71 GHz.</w:t>
      </w:r>
    </w:p>
    <w:p w14:paraId="35EB38F3" w14:textId="1EB7B384" w:rsidR="00EA06EC" w:rsidRPr="008F5B33" w:rsidRDefault="00EA06EC" w:rsidP="00EA06EC">
      <w:pPr>
        <w:rPr>
          <w:rFonts w:ascii="Arial" w:hAnsi="Arial" w:cs="Arial"/>
          <w:b/>
          <w:bCs/>
          <w:sz w:val="24"/>
          <w:szCs w:val="24"/>
        </w:rPr>
      </w:pPr>
      <w:r w:rsidRPr="008F5B33">
        <w:rPr>
          <w:rFonts w:ascii="Arial" w:hAnsi="Arial" w:cs="Arial"/>
          <w:b/>
          <w:bCs/>
          <w:sz w:val="24"/>
          <w:szCs w:val="24"/>
        </w:rPr>
        <w:t>2.2.4</w:t>
      </w:r>
      <w:r w:rsidRPr="008F5B33">
        <w:rPr>
          <w:rFonts w:ascii="Arial" w:hAnsi="Arial" w:cs="Arial"/>
          <w:b/>
          <w:bCs/>
          <w:sz w:val="24"/>
          <w:szCs w:val="24"/>
        </w:rPr>
        <w:tab/>
        <w:t>OTA unwanted emissions</w:t>
      </w:r>
    </w:p>
    <w:p w14:paraId="1BF49440" w14:textId="77777777" w:rsidR="00EA06EC" w:rsidRDefault="00EA06EC" w:rsidP="00EA06EC">
      <w:pPr>
        <w:rPr>
          <w:rFonts w:ascii="Arial" w:hAnsi="Arial" w:cs="Arial"/>
          <w:sz w:val="20"/>
          <w:szCs w:val="20"/>
        </w:rPr>
      </w:pPr>
      <w:r>
        <w:rPr>
          <w:rFonts w:ascii="Arial" w:hAnsi="Arial" w:cs="Arial"/>
          <w:sz w:val="20"/>
          <w:szCs w:val="20"/>
        </w:rPr>
        <w:t xml:space="preserve">The in-band unwanted emissions such as ACLR and emission mask need to be studied in detail considering both the co-existence studies as well as feasibility aspects. The FR2 mask differs from IEEE </w:t>
      </w:r>
      <w:r>
        <w:rPr>
          <w:rFonts w:ascii="Arial" w:hAnsi="Arial" w:cs="Arial"/>
          <w:sz w:val="20"/>
          <w:szCs w:val="20"/>
        </w:rPr>
        <w:lastRenderedPageBreak/>
        <w:t>mask implying that not only the requirement levels but also shapes of the mask could differ between licensed and unlicensed bands within 52.6 – 71 GHz.</w:t>
      </w:r>
    </w:p>
    <w:p w14:paraId="10E82A27" w14:textId="77777777" w:rsidR="00EA06EC" w:rsidRDefault="00EA06EC" w:rsidP="00EA06EC">
      <w:pPr>
        <w:rPr>
          <w:rFonts w:ascii="Arial" w:hAnsi="Arial" w:cs="Arial"/>
          <w:sz w:val="20"/>
          <w:szCs w:val="20"/>
        </w:rPr>
      </w:pPr>
      <w:r>
        <w:rPr>
          <w:rFonts w:ascii="Arial" w:hAnsi="Arial" w:cs="Arial"/>
          <w:sz w:val="20"/>
          <w:szCs w:val="20"/>
        </w:rPr>
        <w:t xml:space="preserve">For licensed operation, the shape of FR2 unwanted emission mask can possibly be re-used while for unlicensed, the IEEE mask could be a choice. Note that for both licensed and unlicensed due to larger bandwidths and frequency band size, the </w:t>
      </w:r>
      <w:proofErr w:type="spellStart"/>
      <w:r>
        <w:t>Δf</w:t>
      </w:r>
      <w:r>
        <w:rPr>
          <w:vertAlign w:val="subscript"/>
        </w:rPr>
        <w:t>OBUE</w:t>
      </w:r>
      <w:proofErr w:type="spellEnd"/>
      <w:r>
        <w:rPr>
          <w:vertAlign w:val="subscript"/>
        </w:rPr>
        <w:t xml:space="preserve"> </w:t>
      </w:r>
      <w:r>
        <w:rPr>
          <w:rFonts w:ascii="Arial" w:hAnsi="Arial" w:cs="Arial"/>
          <w:sz w:val="20"/>
          <w:szCs w:val="20"/>
        </w:rPr>
        <w:t>should be adapted.</w:t>
      </w:r>
    </w:p>
    <w:p w14:paraId="35A5D7E9" w14:textId="4C8E7F9B" w:rsidR="00EA06EC" w:rsidRPr="008F5B33" w:rsidRDefault="00EA06EC" w:rsidP="00EA06EC">
      <w:pPr>
        <w:rPr>
          <w:rFonts w:ascii="Arial" w:hAnsi="Arial" w:cs="Arial"/>
          <w:b/>
          <w:bCs/>
          <w:sz w:val="24"/>
          <w:szCs w:val="24"/>
        </w:rPr>
      </w:pPr>
      <w:r w:rsidRPr="008F5B33">
        <w:rPr>
          <w:rFonts w:ascii="Arial" w:hAnsi="Arial" w:cs="Arial"/>
          <w:b/>
          <w:bCs/>
          <w:sz w:val="24"/>
          <w:szCs w:val="24"/>
        </w:rPr>
        <w:t>2.2.4</w:t>
      </w:r>
      <w:r w:rsidRPr="008F5B33">
        <w:rPr>
          <w:rFonts w:ascii="Arial" w:hAnsi="Arial" w:cs="Arial"/>
          <w:b/>
          <w:bCs/>
          <w:sz w:val="24"/>
          <w:szCs w:val="24"/>
        </w:rPr>
        <w:tab/>
        <w:t>OTA transmitter spurious emissions</w:t>
      </w:r>
    </w:p>
    <w:p w14:paraId="3658D2E6" w14:textId="77777777" w:rsidR="00EA06EC" w:rsidRDefault="00EA06EC" w:rsidP="00EA06EC">
      <w:pPr>
        <w:rPr>
          <w:rFonts w:ascii="Arial" w:hAnsi="Arial" w:cs="Arial"/>
          <w:sz w:val="20"/>
          <w:szCs w:val="20"/>
        </w:rPr>
      </w:pPr>
      <w:r>
        <w:rPr>
          <w:rFonts w:ascii="Arial" w:hAnsi="Arial" w:cs="Arial"/>
          <w:sz w:val="20"/>
          <w:szCs w:val="20"/>
        </w:rPr>
        <w:t>For general spurious emission requirements there is already category A and category B requirements applicable in different regions. As new larger bandwidths are anticipated for operation in 51.6-71 GHz for both licensed and unlicensed bands, the transmitter spurious emission concept for FR2 can be re-used with possible modification of frequency steps (</w:t>
      </w:r>
      <w:proofErr w:type="spellStart"/>
      <w:proofErr w:type="gramStart"/>
      <w:r>
        <w:t>F</w:t>
      </w:r>
      <w:r>
        <w:rPr>
          <w:vertAlign w:val="subscript"/>
        </w:rPr>
        <w:t>step,x</w:t>
      </w:r>
      <w:proofErr w:type="spellEnd"/>
      <w:proofErr w:type="gramEnd"/>
      <w:r>
        <w:rPr>
          <w:rFonts w:ascii="Arial" w:hAnsi="Arial" w:cs="Arial"/>
          <w:sz w:val="20"/>
          <w:szCs w:val="20"/>
        </w:rPr>
        <w:t>).</w:t>
      </w:r>
    </w:p>
    <w:p w14:paraId="089F7F73" w14:textId="77777777" w:rsidR="00EA06EC" w:rsidRDefault="00EA06EC" w:rsidP="00EA06EC">
      <w:pPr>
        <w:rPr>
          <w:rFonts w:ascii="Arial" w:hAnsi="Arial" w:cs="Arial"/>
          <w:sz w:val="20"/>
          <w:szCs w:val="20"/>
        </w:rPr>
      </w:pPr>
      <w:r>
        <w:rPr>
          <w:rFonts w:ascii="Arial" w:hAnsi="Arial" w:cs="Arial"/>
          <w:sz w:val="20"/>
          <w:szCs w:val="20"/>
        </w:rPr>
        <w:t>In addition, the spurious emission requirements are applicable up to 2</w:t>
      </w:r>
      <w:r>
        <w:rPr>
          <w:rFonts w:ascii="Arial" w:hAnsi="Arial" w:cs="Arial"/>
          <w:sz w:val="20"/>
          <w:szCs w:val="20"/>
          <w:vertAlign w:val="superscript"/>
        </w:rPr>
        <w:t>nd</w:t>
      </w:r>
      <w:r>
        <w:rPr>
          <w:rFonts w:ascii="Arial" w:hAnsi="Arial" w:cs="Arial"/>
          <w:sz w:val="20"/>
          <w:szCs w:val="20"/>
        </w:rPr>
        <w:t xml:space="preserve"> harmonic, implying that for possible licensed spectrum 66-71 GHz, the upper limit for spurious emission would be at 142 GHz. As there are limitations in both OTA chambers and upper frequency ranges of the measurement instruments, the upper frequency range of up to 2</w:t>
      </w:r>
      <w:r>
        <w:rPr>
          <w:rFonts w:ascii="Arial" w:hAnsi="Arial" w:cs="Arial"/>
          <w:sz w:val="20"/>
          <w:szCs w:val="20"/>
          <w:vertAlign w:val="superscript"/>
        </w:rPr>
        <w:t>nd</w:t>
      </w:r>
      <w:r>
        <w:rPr>
          <w:rFonts w:ascii="Arial" w:hAnsi="Arial" w:cs="Arial"/>
          <w:sz w:val="20"/>
          <w:szCs w:val="20"/>
        </w:rPr>
        <w:t xml:space="preserve"> harmonic need to be re-visited and restricted.</w:t>
      </w:r>
    </w:p>
    <w:p w14:paraId="69E91399" w14:textId="41B279ED" w:rsidR="00EA06EC" w:rsidRPr="008F5B33" w:rsidRDefault="00EA06EC" w:rsidP="00EA06EC">
      <w:pPr>
        <w:rPr>
          <w:rFonts w:ascii="Arial" w:hAnsi="Arial" w:cs="Arial"/>
          <w:b/>
          <w:bCs/>
          <w:sz w:val="24"/>
          <w:szCs w:val="24"/>
        </w:rPr>
      </w:pPr>
      <w:r w:rsidRPr="008F5B33">
        <w:rPr>
          <w:rFonts w:ascii="Arial" w:hAnsi="Arial" w:cs="Arial"/>
          <w:b/>
          <w:bCs/>
          <w:sz w:val="24"/>
          <w:szCs w:val="24"/>
        </w:rPr>
        <w:t>2.2.5</w:t>
      </w:r>
      <w:r w:rsidRPr="008F5B33">
        <w:rPr>
          <w:rFonts w:ascii="Arial" w:hAnsi="Arial" w:cs="Arial"/>
          <w:b/>
          <w:bCs/>
          <w:sz w:val="24"/>
          <w:szCs w:val="24"/>
        </w:rPr>
        <w:tab/>
        <w:t>OTA reference sensitivity level</w:t>
      </w:r>
    </w:p>
    <w:p w14:paraId="2DA1D6F5" w14:textId="77777777" w:rsidR="00EA06EC" w:rsidRDefault="00EA06EC" w:rsidP="00EA06EC">
      <w:pPr>
        <w:rPr>
          <w:rFonts w:ascii="Arial" w:hAnsi="Arial" w:cs="Arial"/>
          <w:sz w:val="20"/>
          <w:szCs w:val="20"/>
        </w:rPr>
      </w:pPr>
      <w:r>
        <w:rPr>
          <w:rFonts w:ascii="Arial" w:hAnsi="Arial" w:cs="Arial"/>
          <w:sz w:val="20"/>
          <w:szCs w:val="20"/>
        </w:rPr>
        <w:t>The reference sensitivity concept from FR2 can be re-used for frequency bands within 52.6-71 GHz based on specifying a range. The levels need to be re-vised considering the new numerologies, bandwidths and corresponding FRC link simulations. In addition, the achievable Noise Figure (NF) for frequency ranges within 52.6 – 71 GHz needs to be further studied.</w:t>
      </w:r>
    </w:p>
    <w:p w14:paraId="34C050F1" w14:textId="225D67F7" w:rsidR="00EA06EC" w:rsidRPr="008F5B33" w:rsidRDefault="00EA06EC" w:rsidP="00EA06EC">
      <w:pPr>
        <w:rPr>
          <w:rFonts w:ascii="Arial" w:hAnsi="Arial" w:cs="Arial"/>
          <w:b/>
          <w:bCs/>
          <w:sz w:val="24"/>
          <w:szCs w:val="24"/>
        </w:rPr>
      </w:pPr>
      <w:r w:rsidRPr="008F5B33">
        <w:rPr>
          <w:rFonts w:ascii="Arial" w:hAnsi="Arial" w:cs="Arial"/>
          <w:b/>
          <w:bCs/>
          <w:sz w:val="24"/>
          <w:szCs w:val="24"/>
        </w:rPr>
        <w:t>2.2.5</w:t>
      </w:r>
      <w:r w:rsidRPr="008F5B33">
        <w:rPr>
          <w:rFonts w:ascii="Arial" w:hAnsi="Arial" w:cs="Arial"/>
          <w:b/>
          <w:bCs/>
          <w:sz w:val="24"/>
          <w:szCs w:val="24"/>
        </w:rPr>
        <w:tab/>
        <w:t>OTA in-band selectivity and blocking</w:t>
      </w:r>
    </w:p>
    <w:p w14:paraId="50EE0285" w14:textId="77777777" w:rsidR="00EA06EC" w:rsidRDefault="00EA06EC" w:rsidP="00EA06EC">
      <w:pPr>
        <w:rPr>
          <w:rFonts w:ascii="Arial" w:hAnsi="Arial" w:cs="Arial"/>
          <w:sz w:val="20"/>
          <w:szCs w:val="20"/>
        </w:rPr>
      </w:pPr>
      <w:r>
        <w:rPr>
          <w:rFonts w:ascii="Arial" w:hAnsi="Arial" w:cs="Arial"/>
          <w:sz w:val="20"/>
          <w:szCs w:val="20"/>
        </w:rPr>
        <w:t xml:space="preserve">FR2 concept can be adopted for 52.6 – 71 GHz for ACS and in-band blocking with revised level and interferer type based on co-existence simulations and corresponding interferer level statistics. Depending on the channel bandwidths and frequency bands, </w:t>
      </w:r>
      <w:proofErr w:type="spellStart"/>
      <w:r>
        <w:t>Δf</w:t>
      </w:r>
      <w:r>
        <w:rPr>
          <w:vertAlign w:val="subscript"/>
        </w:rPr>
        <w:t>OOB</w:t>
      </w:r>
      <w:proofErr w:type="spellEnd"/>
      <w:r>
        <w:rPr>
          <w:vertAlign w:val="subscript"/>
        </w:rPr>
        <w:t xml:space="preserve"> </w:t>
      </w:r>
      <w:r>
        <w:rPr>
          <w:rFonts w:ascii="Arial" w:hAnsi="Arial" w:cs="Arial"/>
          <w:sz w:val="20"/>
          <w:szCs w:val="20"/>
        </w:rPr>
        <w:t>would require a re-visit.</w:t>
      </w:r>
    </w:p>
    <w:p w14:paraId="55E38168" w14:textId="77777777" w:rsidR="00EA06EC" w:rsidRDefault="00EA06EC" w:rsidP="00EA06EC">
      <w:pPr>
        <w:rPr>
          <w:rFonts w:ascii="Arial" w:hAnsi="Arial" w:cs="Arial"/>
          <w:sz w:val="20"/>
          <w:szCs w:val="20"/>
        </w:rPr>
      </w:pPr>
      <w:r>
        <w:rPr>
          <w:rFonts w:ascii="Arial" w:hAnsi="Arial" w:cs="Arial"/>
          <w:sz w:val="20"/>
          <w:szCs w:val="20"/>
        </w:rPr>
        <w:t>The out-of-band blocking requirements for frequency bands within 52.6-71 GHz can re-use the concept from FR2 but the interferer frequency up to 2</w:t>
      </w:r>
      <w:r>
        <w:rPr>
          <w:rFonts w:ascii="Arial" w:hAnsi="Arial" w:cs="Arial"/>
          <w:sz w:val="20"/>
          <w:szCs w:val="20"/>
          <w:vertAlign w:val="superscript"/>
        </w:rPr>
        <w:t>nd</w:t>
      </w:r>
      <w:r>
        <w:rPr>
          <w:rFonts w:ascii="Arial" w:hAnsi="Arial" w:cs="Arial"/>
          <w:sz w:val="20"/>
          <w:szCs w:val="20"/>
        </w:rPr>
        <w:t xml:space="preserve"> harmonic (up to 140 GHz) should be restricted </w:t>
      </w:r>
      <w:proofErr w:type="gramStart"/>
      <w:r>
        <w:rPr>
          <w:rFonts w:ascii="Arial" w:hAnsi="Arial" w:cs="Arial"/>
          <w:sz w:val="20"/>
          <w:szCs w:val="20"/>
        </w:rPr>
        <w:t>similar to</w:t>
      </w:r>
      <w:proofErr w:type="gramEnd"/>
      <w:r>
        <w:rPr>
          <w:rFonts w:ascii="Arial" w:hAnsi="Arial" w:cs="Arial"/>
          <w:sz w:val="20"/>
          <w:szCs w:val="20"/>
        </w:rPr>
        <w:t xml:space="preserve"> spurious emission requirements. In addition, the step size for CW interferer could be increased to reduce the number of test points.</w:t>
      </w:r>
    </w:p>
    <w:p w14:paraId="13E84B80" w14:textId="77777777" w:rsidR="00EA06EC" w:rsidRDefault="00EA06EC" w:rsidP="00EA06EC">
      <w:pPr>
        <w:rPr>
          <w:rFonts w:ascii="Arial" w:hAnsi="Arial" w:cs="Arial"/>
          <w:sz w:val="20"/>
          <w:szCs w:val="20"/>
        </w:rPr>
      </w:pPr>
      <w:r>
        <w:rPr>
          <w:rFonts w:ascii="Arial" w:hAnsi="Arial" w:cs="Arial"/>
          <w:sz w:val="20"/>
          <w:szCs w:val="20"/>
        </w:rPr>
        <w:t>There is a need to investigate the feasibility of generating OOB blocking interferer level of 0.1 v/m at very high frequencies and in case proven non-feasible, the level should be adapted to a more feasible level.</w:t>
      </w:r>
    </w:p>
    <w:p w14:paraId="51A5235F" w14:textId="7C281D82" w:rsidR="00EA06EC" w:rsidRPr="008F5B33" w:rsidRDefault="00EA06EC" w:rsidP="00EA06EC">
      <w:pPr>
        <w:rPr>
          <w:rFonts w:ascii="Arial" w:hAnsi="Arial" w:cs="Arial"/>
          <w:b/>
          <w:bCs/>
          <w:sz w:val="24"/>
          <w:szCs w:val="24"/>
        </w:rPr>
      </w:pPr>
      <w:r w:rsidRPr="008F5B33">
        <w:rPr>
          <w:rFonts w:ascii="Arial" w:hAnsi="Arial" w:cs="Arial"/>
          <w:b/>
          <w:bCs/>
          <w:sz w:val="24"/>
          <w:szCs w:val="24"/>
        </w:rPr>
        <w:t>2.2.6</w:t>
      </w:r>
      <w:r w:rsidRPr="008F5B33">
        <w:rPr>
          <w:rFonts w:ascii="Arial" w:hAnsi="Arial" w:cs="Arial"/>
          <w:b/>
          <w:bCs/>
          <w:sz w:val="24"/>
          <w:szCs w:val="24"/>
        </w:rPr>
        <w:tab/>
        <w:t>OTA receiver spurious emissions</w:t>
      </w:r>
    </w:p>
    <w:p w14:paraId="474AE45B" w14:textId="77777777" w:rsidR="00EA06EC" w:rsidRDefault="00EA06EC" w:rsidP="00EA06EC">
      <w:pPr>
        <w:rPr>
          <w:rFonts w:ascii="Arial" w:hAnsi="Arial" w:cs="Arial"/>
          <w:sz w:val="20"/>
          <w:szCs w:val="20"/>
        </w:rPr>
      </w:pPr>
      <w:r>
        <w:rPr>
          <w:rFonts w:ascii="Arial" w:hAnsi="Arial" w:cs="Arial"/>
          <w:sz w:val="20"/>
          <w:szCs w:val="20"/>
        </w:rPr>
        <w:t>As described for transmitter spurious emission, for receiver spurious emission the FR2 concept can be reused with some modifications e.g. frequency steps (</w:t>
      </w:r>
      <w:proofErr w:type="spellStart"/>
      <w:proofErr w:type="gramStart"/>
      <w:r>
        <w:t>F</w:t>
      </w:r>
      <w:r>
        <w:rPr>
          <w:vertAlign w:val="subscript"/>
        </w:rPr>
        <w:t>step,x</w:t>
      </w:r>
      <w:proofErr w:type="spellEnd"/>
      <w:proofErr w:type="gramEnd"/>
      <w:r>
        <w:rPr>
          <w:rFonts w:ascii="Arial" w:hAnsi="Arial" w:cs="Arial"/>
          <w:sz w:val="20"/>
          <w:szCs w:val="20"/>
        </w:rPr>
        <w:t>) .</w:t>
      </w:r>
    </w:p>
    <w:p w14:paraId="1F273FAB" w14:textId="77777777" w:rsidR="00EA06EC" w:rsidRDefault="00EA06EC" w:rsidP="00EA06EC">
      <w:pPr>
        <w:rPr>
          <w:rFonts w:ascii="Arial" w:hAnsi="Arial" w:cs="Arial"/>
          <w:sz w:val="20"/>
          <w:szCs w:val="20"/>
        </w:rPr>
      </w:pPr>
      <w:r>
        <w:rPr>
          <w:rFonts w:ascii="Arial" w:hAnsi="Arial" w:cs="Arial"/>
          <w:sz w:val="20"/>
          <w:szCs w:val="20"/>
        </w:rPr>
        <w:t>In addition, the receiver spurious emission requirements are applicable up to 2</w:t>
      </w:r>
      <w:r>
        <w:rPr>
          <w:rFonts w:ascii="Arial" w:hAnsi="Arial" w:cs="Arial"/>
          <w:sz w:val="20"/>
          <w:szCs w:val="20"/>
          <w:vertAlign w:val="superscript"/>
        </w:rPr>
        <w:t>nd</w:t>
      </w:r>
      <w:r>
        <w:rPr>
          <w:rFonts w:ascii="Arial" w:hAnsi="Arial" w:cs="Arial"/>
          <w:sz w:val="20"/>
          <w:szCs w:val="20"/>
        </w:rPr>
        <w:t xml:space="preserve"> harmonic, implying that for possible licensed spectrum 66-71 GHz, the upper limit for spurious emission would be at 142 GHz. As there are limitations in both OTA chambers and upper frequency ranges of the measurement instruments, the upper frequency range of up to 2</w:t>
      </w:r>
      <w:r>
        <w:rPr>
          <w:rFonts w:ascii="Arial" w:hAnsi="Arial" w:cs="Arial"/>
          <w:sz w:val="20"/>
          <w:szCs w:val="20"/>
          <w:vertAlign w:val="superscript"/>
        </w:rPr>
        <w:t>nd</w:t>
      </w:r>
      <w:r>
        <w:rPr>
          <w:rFonts w:ascii="Arial" w:hAnsi="Arial" w:cs="Arial"/>
          <w:sz w:val="20"/>
          <w:szCs w:val="20"/>
        </w:rPr>
        <w:t xml:space="preserve"> harmonic need to be re-visited and restricted.</w:t>
      </w:r>
    </w:p>
    <w:p w14:paraId="3FC236F9" w14:textId="4754F7A2" w:rsidR="00EA06EC" w:rsidRPr="008F5B33" w:rsidRDefault="00EA06EC" w:rsidP="00EA06EC">
      <w:pPr>
        <w:rPr>
          <w:rFonts w:ascii="Arial" w:hAnsi="Arial" w:cs="Arial"/>
          <w:b/>
          <w:bCs/>
          <w:sz w:val="24"/>
          <w:szCs w:val="24"/>
        </w:rPr>
      </w:pPr>
      <w:r w:rsidRPr="008F5B33">
        <w:rPr>
          <w:rFonts w:ascii="Arial" w:hAnsi="Arial" w:cs="Arial"/>
          <w:b/>
          <w:bCs/>
          <w:sz w:val="24"/>
          <w:szCs w:val="24"/>
        </w:rPr>
        <w:t>2.2.</w:t>
      </w:r>
      <w:r w:rsidR="008F5B33" w:rsidRPr="008F5B33">
        <w:rPr>
          <w:rFonts w:ascii="Arial" w:hAnsi="Arial" w:cs="Arial"/>
          <w:b/>
          <w:bCs/>
          <w:sz w:val="24"/>
          <w:szCs w:val="24"/>
        </w:rPr>
        <w:t>7</w:t>
      </w:r>
      <w:r w:rsidR="008F5B33" w:rsidRPr="008F5B33">
        <w:rPr>
          <w:rFonts w:ascii="Arial" w:hAnsi="Arial" w:cs="Arial"/>
          <w:b/>
          <w:bCs/>
          <w:sz w:val="24"/>
          <w:szCs w:val="24"/>
        </w:rPr>
        <w:tab/>
      </w:r>
      <w:r w:rsidRPr="008F5B33">
        <w:rPr>
          <w:rFonts w:ascii="Arial" w:hAnsi="Arial" w:cs="Arial"/>
          <w:b/>
          <w:bCs/>
          <w:sz w:val="24"/>
          <w:szCs w:val="24"/>
        </w:rPr>
        <w:t>OTA receiver intermodulation</w:t>
      </w:r>
    </w:p>
    <w:p w14:paraId="18C3BC9C" w14:textId="77777777" w:rsidR="00EA06EC" w:rsidRDefault="00EA06EC" w:rsidP="00EA06EC">
      <w:pPr>
        <w:rPr>
          <w:rFonts w:ascii="Arial" w:hAnsi="Arial" w:cs="Arial"/>
          <w:b/>
          <w:bCs/>
        </w:rPr>
      </w:pPr>
      <w:r>
        <w:rPr>
          <w:rFonts w:ascii="Arial" w:hAnsi="Arial" w:cs="Arial"/>
          <w:sz w:val="20"/>
          <w:szCs w:val="20"/>
        </w:rPr>
        <w:t>The FR2 concept can be re-used for receiver intermodulation where interferer type, level and offsets would need to be adapted to new numerology and channel bandwidths.</w:t>
      </w:r>
    </w:p>
    <w:p w14:paraId="28277175" w14:textId="6BD8427D" w:rsidR="00EA06EC" w:rsidRPr="008F5B33" w:rsidRDefault="008F5B33" w:rsidP="00EA06EC">
      <w:pPr>
        <w:rPr>
          <w:rFonts w:ascii="Arial" w:hAnsi="Arial" w:cs="Arial"/>
          <w:b/>
          <w:bCs/>
          <w:sz w:val="24"/>
          <w:szCs w:val="24"/>
          <w:lang w:val="en-GB" w:eastAsia="en-CA"/>
        </w:rPr>
      </w:pPr>
      <w:r w:rsidRPr="008F5B33">
        <w:rPr>
          <w:rFonts w:ascii="Arial" w:hAnsi="Arial" w:cs="Arial"/>
          <w:b/>
          <w:bCs/>
          <w:sz w:val="24"/>
          <w:szCs w:val="24"/>
        </w:rPr>
        <w:t>2.2.8</w:t>
      </w:r>
      <w:r w:rsidRPr="008F5B33">
        <w:rPr>
          <w:rFonts w:ascii="Arial" w:hAnsi="Arial" w:cs="Arial"/>
          <w:b/>
          <w:bCs/>
          <w:sz w:val="24"/>
          <w:szCs w:val="24"/>
        </w:rPr>
        <w:tab/>
      </w:r>
      <w:r w:rsidR="00EA06EC" w:rsidRPr="008F5B33">
        <w:rPr>
          <w:rFonts w:ascii="Arial" w:hAnsi="Arial" w:cs="Arial"/>
          <w:b/>
          <w:bCs/>
          <w:sz w:val="24"/>
          <w:szCs w:val="24"/>
        </w:rPr>
        <w:t>OTA in-channel selectivity</w:t>
      </w:r>
    </w:p>
    <w:p w14:paraId="0C38659B" w14:textId="77777777" w:rsidR="00EA06EC" w:rsidRDefault="00EA06EC" w:rsidP="00EA06EC">
      <w:pPr>
        <w:rPr>
          <w:rFonts w:ascii="Arial" w:hAnsi="Arial" w:cs="Arial"/>
          <w:sz w:val="20"/>
          <w:szCs w:val="20"/>
          <w:lang w:val="en-GB" w:eastAsia="en-CA"/>
        </w:rPr>
      </w:pPr>
      <w:r>
        <w:rPr>
          <w:rFonts w:ascii="Arial" w:hAnsi="Arial" w:cs="Arial"/>
          <w:sz w:val="20"/>
          <w:szCs w:val="20"/>
          <w:lang w:val="en-GB" w:eastAsia="en-CA"/>
        </w:rPr>
        <w:lastRenderedPageBreak/>
        <w:t>During the FR2 studies in RAN4, the question around the need for in-channel sensitivity was raised and simulation campaigns were conducted indicating small difference between wanted and interfering signal. Before using the FR2 concept for in-channel selectivity with needed adaptations, more studies would be needed to conclude on the need for in-channel selectivity requirements.</w:t>
      </w:r>
    </w:p>
    <w:p w14:paraId="6053D81B" w14:textId="2D353BAD" w:rsidR="00923AD7" w:rsidRDefault="00923AD7" w:rsidP="00310A32">
      <w:pPr>
        <w:pStyle w:val="Caption"/>
        <w:rPr>
          <w:rFonts w:ascii="Arial" w:hAnsi="Arial" w:cs="Arial"/>
          <w:lang w:val="en-US"/>
        </w:rPr>
      </w:pPr>
    </w:p>
    <w:p w14:paraId="6F1A95BD" w14:textId="77777777" w:rsidR="00FB330E" w:rsidRPr="00947377" w:rsidRDefault="00FB330E" w:rsidP="00FB330E">
      <w:pPr>
        <w:pStyle w:val="Heading1"/>
      </w:pPr>
      <w:r>
        <w:t>3</w:t>
      </w:r>
      <w:r w:rsidRPr="00947377">
        <w:t>.</w:t>
      </w:r>
      <w:r w:rsidRPr="00947377">
        <w:tab/>
      </w:r>
      <w:r>
        <w:t>Conclusion</w:t>
      </w:r>
    </w:p>
    <w:p w14:paraId="69EF6074" w14:textId="7F590BEC" w:rsidR="00FB330E" w:rsidRPr="00DD1B9C" w:rsidRDefault="00593D43">
      <w:pPr>
        <w:rPr>
          <w:rFonts w:ascii="Arial" w:hAnsi="Arial" w:cs="Arial"/>
          <w:sz w:val="20"/>
          <w:szCs w:val="20"/>
        </w:rPr>
      </w:pPr>
      <w:r w:rsidRPr="00DD1B9C">
        <w:rPr>
          <w:rFonts w:ascii="Arial" w:hAnsi="Arial" w:cs="Arial"/>
          <w:sz w:val="20"/>
          <w:szCs w:val="20"/>
        </w:rPr>
        <w:t>In this paper, an overview of new SI and WI</w:t>
      </w:r>
      <w:r w:rsidR="008F5B33" w:rsidRPr="00DD1B9C">
        <w:rPr>
          <w:rFonts w:ascii="Arial" w:hAnsi="Arial" w:cs="Arial"/>
          <w:sz w:val="20"/>
          <w:szCs w:val="20"/>
        </w:rPr>
        <w:t xml:space="preserve"> and spectrum </w:t>
      </w:r>
      <w:r w:rsidR="000C4F72" w:rsidRPr="00DD1B9C">
        <w:rPr>
          <w:rFonts w:ascii="Arial" w:hAnsi="Arial" w:cs="Arial"/>
          <w:sz w:val="20"/>
          <w:szCs w:val="20"/>
        </w:rPr>
        <w:t>aspects for</w:t>
      </w:r>
      <w:r w:rsidRPr="00DD1B9C">
        <w:rPr>
          <w:rFonts w:ascii="Arial" w:hAnsi="Arial" w:cs="Arial"/>
          <w:sz w:val="20"/>
          <w:szCs w:val="20"/>
        </w:rPr>
        <w:t xml:space="preserve"> introducing NR in 52.6 – 71 GHz is </w:t>
      </w:r>
      <w:r w:rsidR="000C4F72" w:rsidRPr="00DD1B9C">
        <w:rPr>
          <w:rFonts w:ascii="Arial" w:hAnsi="Arial" w:cs="Arial"/>
          <w:sz w:val="20"/>
          <w:szCs w:val="20"/>
        </w:rPr>
        <w:t>elaborated</w:t>
      </w:r>
      <w:r w:rsidRPr="00DD1B9C">
        <w:rPr>
          <w:rFonts w:ascii="Arial" w:hAnsi="Arial" w:cs="Arial"/>
          <w:sz w:val="20"/>
          <w:szCs w:val="20"/>
        </w:rPr>
        <w:t>.</w:t>
      </w:r>
      <w:r w:rsidR="00AE181A" w:rsidRPr="00DD1B9C">
        <w:rPr>
          <w:rFonts w:ascii="Arial" w:hAnsi="Arial" w:cs="Arial"/>
          <w:sz w:val="20"/>
          <w:szCs w:val="20"/>
        </w:rPr>
        <w:t xml:space="preserve"> Since both the SI and WI should fit within rel-17, </w:t>
      </w:r>
      <w:r w:rsidR="00942818" w:rsidRPr="00DD1B9C">
        <w:rPr>
          <w:rFonts w:ascii="Arial" w:hAnsi="Arial" w:cs="Arial"/>
          <w:sz w:val="20"/>
          <w:szCs w:val="20"/>
        </w:rPr>
        <w:t>a work split as well as areas which would require early work is discussed.</w:t>
      </w:r>
    </w:p>
    <w:p w14:paraId="162B69AD" w14:textId="502AD75A" w:rsidR="000C4F72" w:rsidRPr="00DD1B9C" w:rsidRDefault="000C4F72">
      <w:pPr>
        <w:rPr>
          <w:rFonts w:ascii="Arial" w:hAnsi="Arial" w:cs="Arial"/>
          <w:sz w:val="20"/>
          <w:szCs w:val="20"/>
        </w:rPr>
      </w:pPr>
      <w:r w:rsidRPr="00DD1B9C">
        <w:rPr>
          <w:rFonts w:ascii="Arial" w:hAnsi="Arial" w:cs="Arial"/>
          <w:sz w:val="20"/>
          <w:szCs w:val="20"/>
        </w:rPr>
        <w:t>In addition</w:t>
      </w:r>
      <w:r w:rsidR="00847059" w:rsidRPr="00DD1B9C">
        <w:rPr>
          <w:rFonts w:ascii="Arial" w:hAnsi="Arial" w:cs="Arial"/>
          <w:sz w:val="20"/>
          <w:szCs w:val="20"/>
        </w:rPr>
        <w:t xml:space="preserve">, </w:t>
      </w:r>
      <w:r w:rsidR="00DD1B9C" w:rsidRPr="00DD1B9C">
        <w:rPr>
          <w:rFonts w:ascii="Arial" w:hAnsi="Arial" w:cs="Arial"/>
          <w:sz w:val="20"/>
          <w:szCs w:val="20"/>
          <w:lang w:val="en-GB" w:eastAsia="en-CA"/>
        </w:rPr>
        <w:t>an overview of possible requirements for frequency ranges of 52.6-71 GHz was discussed. It was concluded that for most requirements, the FR2 concept on a per requirement basis can be used but given the new numerology and channel bandwidths some adaptations would be needed. For some requirements, in addition to co-existence simulations, studies on feasible levels might be needed.</w:t>
      </w:r>
    </w:p>
    <w:p w14:paraId="5D11AED5" w14:textId="31A11C4B" w:rsidR="00942818" w:rsidRPr="00DD1B9C" w:rsidRDefault="007A5EF9">
      <w:pPr>
        <w:rPr>
          <w:rFonts w:ascii="Arial" w:hAnsi="Arial" w:cs="Arial"/>
          <w:sz w:val="20"/>
          <w:szCs w:val="20"/>
        </w:rPr>
      </w:pPr>
      <w:r>
        <w:rPr>
          <w:rFonts w:ascii="Arial" w:hAnsi="Arial" w:cs="Arial"/>
          <w:sz w:val="20"/>
          <w:szCs w:val="20"/>
        </w:rPr>
        <w:t>W</w:t>
      </w:r>
      <w:r w:rsidR="00A44252" w:rsidRPr="00DD1B9C">
        <w:rPr>
          <w:rFonts w:ascii="Arial" w:hAnsi="Arial" w:cs="Arial"/>
          <w:sz w:val="20"/>
          <w:szCs w:val="20"/>
        </w:rPr>
        <w:t xml:space="preserve">e propose </w:t>
      </w:r>
      <w:r w:rsidR="002A07F5">
        <w:rPr>
          <w:rFonts w:ascii="Arial" w:hAnsi="Arial" w:cs="Arial"/>
          <w:sz w:val="20"/>
          <w:szCs w:val="20"/>
        </w:rPr>
        <w:t xml:space="preserve">that </w:t>
      </w:r>
      <w:r w:rsidR="00A44252" w:rsidRPr="00DD1B9C">
        <w:rPr>
          <w:rFonts w:ascii="Arial" w:hAnsi="Arial" w:cs="Arial"/>
          <w:sz w:val="20"/>
          <w:szCs w:val="20"/>
        </w:rPr>
        <w:t>RAN1 to take a lead on numerology and sb-carrier spacing while RAN4 can support</w:t>
      </w:r>
      <w:r w:rsidR="00347698" w:rsidRPr="00DD1B9C">
        <w:rPr>
          <w:rFonts w:ascii="Arial" w:hAnsi="Arial" w:cs="Arial"/>
          <w:sz w:val="20"/>
          <w:szCs w:val="20"/>
        </w:rPr>
        <w:t xml:space="preserve"> with antenna </w:t>
      </w:r>
      <w:r w:rsidR="002D0704" w:rsidRPr="00DD1B9C">
        <w:rPr>
          <w:rFonts w:ascii="Arial" w:hAnsi="Arial" w:cs="Arial"/>
          <w:sz w:val="20"/>
          <w:szCs w:val="20"/>
        </w:rPr>
        <w:t xml:space="preserve">and phase noise </w:t>
      </w:r>
      <w:r w:rsidR="00347698" w:rsidRPr="00DD1B9C">
        <w:rPr>
          <w:rFonts w:ascii="Arial" w:hAnsi="Arial" w:cs="Arial"/>
          <w:sz w:val="20"/>
          <w:szCs w:val="20"/>
        </w:rPr>
        <w:t>models</w:t>
      </w:r>
      <w:r w:rsidR="002D0704" w:rsidRPr="00DD1B9C">
        <w:rPr>
          <w:rFonts w:ascii="Arial" w:hAnsi="Arial" w:cs="Arial"/>
          <w:sz w:val="20"/>
          <w:szCs w:val="20"/>
        </w:rPr>
        <w:t>.</w:t>
      </w:r>
      <w:r w:rsidR="00347698" w:rsidRPr="00DD1B9C">
        <w:rPr>
          <w:rFonts w:ascii="Arial" w:hAnsi="Arial" w:cs="Arial"/>
          <w:sz w:val="20"/>
          <w:szCs w:val="20"/>
        </w:rPr>
        <w:t xml:space="preserve"> It was also concluded that RAN4 work on key technology trends as well as </w:t>
      </w:r>
      <w:r w:rsidR="00026BB2" w:rsidRPr="00DD1B9C">
        <w:rPr>
          <w:rFonts w:ascii="Arial" w:hAnsi="Arial" w:cs="Arial"/>
          <w:sz w:val="20"/>
          <w:szCs w:val="20"/>
        </w:rPr>
        <w:t>requirements would require early start</w:t>
      </w:r>
      <w:r w:rsidR="0066429E" w:rsidRPr="00DD1B9C">
        <w:rPr>
          <w:rFonts w:ascii="Arial" w:hAnsi="Arial" w:cs="Arial"/>
          <w:sz w:val="20"/>
          <w:szCs w:val="20"/>
        </w:rPr>
        <w:t>, since these relate to the scope of the needed standards changes to extend NR operation.</w:t>
      </w:r>
    </w:p>
    <w:p w14:paraId="68570EBE" w14:textId="758DCBE0" w:rsidR="00026BB2" w:rsidRPr="00DD1B9C" w:rsidRDefault="00026BB2">
      <w:pPr>
        <w:rPr>
          <w:rFonts w:ascii="Arial" w:hAnsi="Arial" w:cs="Arial"/>
          <w:sz w:val="20"/>
          <w:szCs w:val="20"/>
        </w:rPr>
      </w:pPr>
      <w:r w:rsidRPr="00DD1B9C">
        <w:rPr>
          <w:rFonts w:ascii="Arial" w:hAnsi="Arial" w:cs="Arial"/>
          <w:sz w:val="20"/>
          <w:szCs w:val="20"/>
        </w:rPr>
        <w:t>The following was thus proposed:</w:t>
      </w:r>
    </w:p>
    <w:p w14:paraId="1190CD4A" w14:textId="77777777" w:rsidR="00026BB2" w:rsidRPr="00DD1B9C" w:rsidRDefault="00026BB2" w:rsidP="00026BB2">
      <w:pPr>
        <w:pStyle w:val="B2"/>
        <w:ind w:left="0" w:firstLine="0"/>
        <w:rPr>
          <w:rFonts w:ascii="Arial" w:hAnsi="Arial" w:cs="Arial"/>
          <w:b/>
          <w:bCs/>
          <w:color w:val="404040" w:themeColor="text1" w:themeTint="BF"/>
          <w:lang w:eastAsia="zh-CN"/>
        </w:rPr>
      </w:pPr>
      <w:r w:rsidRPr="00DD1B9C">
        <w:rPr>
          <w:rFonts w:ascii="Arial" w:hAnsi="Arial" w:cs="Arial"/>
          <w:b/>
          <w:bCs/>
          <w:color w:val="404040" w:themeColor="text1" w:themeTint="BF"/>
          <w:lang w:eastAsia="zh-CN"/>
        </w:rPr>
        <w:t xml:space="preserve">Proposal 1: </w:t>
      </w:r>
    </w:p>
    <w:p w14:paraId="7B2058EF" w14:textId="645A74A8" w:rsidR="00026BB2" w:rsidRPr="00DD1B9C" w:rsidRDefault="00026BB2" w:rsidP="00026BB2">
      <w:pPr>
        <w:pStyle w:val="B2"/>
        <w:ind w:left="0" w:firstLine="0"/>
        <w:rPr>
          <w:rFonts w:ascii="Arial" w:hAnsi="Arial" w:cs="Arial"/>
          <w:b/>
          <w:bCs/>
          <w:color w:val="404040" w:themeColor="text1" w:themeTint="BF"/>
          <w:lang w:eastAsia="zh-CN"/>
        </w:rPr>
      </w:pPr>
      <w:r w:rsidRPr="00DD1B9C">
        <w:rPr>
          <w:rFonts w:ascii="Arial" w:hAnsi="Arial" w:cs="Arial"/>
          <w:b/>
          <w:bCs/>
          <w:color w:val="404040" w:themeColor="text1" w:themeTint="BF"/>
          <w:lang w:eastAsia="zh-CN"/>
        </w:rPr>
        <w:t xml:space="preserve">RAN1 should take a lead in deciding the applicable numerology and sub-carrier spacing for NR in 52.6 – 71 GHz while RAN4 could assist by providing antenna </w:t>
      </w:r>
      <w:r w:rsidR="002D0704" w:rsidRPr="00DD1B9C">
        <w:rPr>
          <w:rFonts w:ascii="Arial" w:hAnsi="Arial" w:cs="Arial"/>
          <w:b/>
          <w:bCs/>
          <w:color w:val="404040" w:themeColor="text1" w:themeTint="BF"/>
          <w:lang w:eastAsia="zh-CN"/>
        </w:rPr>
        <w:t xml:space="preserve">and phase noise </w:t>
      </w:r>
      <w:r w:rsidRPr="00DD1B9C">
        <w:rPr>
          <w:rFonts w:ascii="Arial" w:hAnsi="Arial" w:cs="Arial"/>
          <w:b/>
          <w:bCs/>
          <w:color w:val="404040" w:themeColor="text1" w:themeTint="BF"/>
          <w:lang w:eastAsia="zh-CN"/>
        </w:rPr>
        <w:t>models.</w:t>
      </w:r>
    </w:p>
    <w:p w14:paraId="1460C650" w14:textId="77777777" w:rsidR="00C429E3" w:rsidRPr="00DD1B9C" w:rsidRDefault="00C429E3" w:rsidP="00C429E3">
      <w:pPr>
        <w:pStyle w:val="B2"/>
        <w:ind w:left="0" w:firstLine="0"/>
        <w:rPr>
          <w:rFonts w:ascii="Arial" w:hAnsi="Arial" w:cs="Arial"/>
          <w:b/>
          <w:bCs/>
          <w:color w:val="404040" w:themeColor="text1" w:themeTint="BF"/>
          <w:lang w:eastAsia="zh-CN"/>
        </w:rPr>
      </w:pPr>
      <w:r w:rsidRPr="00DD1B9C">
        <w:rPr>
          <w:rFonts w:ascii="Arial" w:hAnsi="Arial" w:cs="Arial"/>
          <w:b/>
          <w:bCs/>
          <w:color w:val="404040" w:themeColor="text1" w:themeTint="BF"/>
          <w:lang w:eastAsia="zh-CN"/>
        </w:rPr>
        <w:t xml:space="preserve">Proposal 2: </w:t>
      </w:r>
    </w:p>
    <w:p w14:paraId="5FA4988B" w14:textId="77777777" w:rsidR="00C429E3" w:rsidRPr="00DD1B9C" w:rsidRDefault="00C429E3" w:rsidP="00C429E3">
      <w:pPr>
        <w:pStyle w:val="B2"/>
        <w:ind w:left="0" w:firstLine="0"/>
        <w:rPr>
          <w:rFonts w:ascii="Arial" w:hAnsi="Arial" w:cs="Arial"/>
          <w:b/>
          <w:bCs/>
          <w:color w:val="404040" w:themeColor="text1" w:themeTint="BF"/>
          <w:lang w:eastAsia="zh-CN"/>
        </w:rPr>
      </w:pPr>
      <w:r w:rsidRPr="00DD1B9C">
        <w:rPr>
          <w:rFonts w:ascii="Arial" w:hAnsi="Arial" w:cs="Arial"/>
          <w:b/>
          <w:bCs/>
          <w:color w:val="404040" w:themeColor="text1" w:themeTint="BF"/>
          <w:lang w:eastAsia="zh-CN"/>
        </w:rPr>
        <w:t>RAN1 and RAN4 should be involved in deciding the maximum carrier bandwidth where RAN4 should investigate the feasibility aspects of ultra-wideband implementations as well as early start of RF requirement work.</w:t>
      </w:r>
    </w:p>
    <w:p w14:paraId="6C251412" w14:textId="77777777" w:rsidR="00C429E3" w:rsidRPr="00DD1B9C" w:rsidRDefault="00C429E3" w:rsidP="00C429E3">
      <w:pPr>
        <w:pStyle w:val="B2"/>
        <w:ind w:left="0" w:firstLine="0"/>
        <w:rPr>
          <w:rFonts w:ascii="Arial" w:hAnsi="Arial" w:cs="Arial"/>
          <w:b/>
          <w:bCs/>
          <w:color w:val="404040" w:themeColor="text1" w:themeTint="BF"/>
          <w:lang w:eastAsia="zh-CN"/>
        </w:rPr>
      </w:pPr>
      <w:r w:rsidRPr="00DD1B9C">
        <w:rPr>
          <w:rFonts w:ascii="Arial" w:hAnsi="Arial" w:cs="Arial"/>
          <w:b/>
          <w:bCs/>
          <w:color w:val="404040" w:themeColor="text1" w:themeTint="BF"/>
          <w:lang w:eastAsia="zh-CN"/>
        </w:rPr>
        <w:t xml:space="preserve">Proposal 3: </w:t>
      </w:r>
    </w:p>
    <w:p w14:paraId="657FF5D7" w14:textId="57BE24EB" w:rsidR="00C429E3" w:rsidRPr="00DD1B9C" w:rsidRDefault="00C429E3" w:rsidP="00C429E3">
      <w:pPr>
        <w:pStyle w:val="B2"/>
        <w:ind w:left="0" w:firstLine="0"/>
        <w:rPr>
          <w:rFonts w:ascii="Arial" w:hAnsi="Arial" w:cs="Arial"/>
          <w:b/>
          <w:bCs/>
          <w:color w:val="404040" w:themeColor="text1" w:themeTint="BF"/>
          <w:lang w:eastAsia="zh-CN"/>
        </w:rPr>
      </w:pPr>
      <w:r w:rsidRPr="00DD1B9C">
        <w:rPr>
          <w:rFonts w:ascii="Arial" w:hAnsi="Arial" w:cs="Arial"/>
          <w:b/>
          <w:bCs/>
          <w:color w:val="404040" w:themeColor="text1" w:themeTint="BF"/>
          <w:lang w:eastAsia="zh-CN"/>
        </w:rPr>
        <w:t>RAN4 should take a lead deciding the spectrum utilization as well as feasibility of different confinement schemes which also imply early start of requirement work.</w:t>
      </w:r>
    </w:p>
    <w:p w14:paraId="3F8D732D" w14:textId="77777777" w:rsidR="00C429E3" w:rsidRPr="00DD1B9C" w:rsidRDefault="00C429E3" w:rsidP="00C429E3">
      <w:pPr>
        <w:pStyle w:val="B2"/>
        <w:ind w:left="0" w:firstLine="0"/>
        <w:rPr>
          <w:rFonts w:ascii="Arial" w:hAnsi="Arial" w:cs="Arial"/>
          <w:b/>
          <w:bCs/>
          <w:color w:val="404040" w:themeColor="text1" w:themeTint="BF"/>
          <w:lang w:eastAsia="zh-CN"/>
        </w:rPr>
      </w:pPr>
      <w:r w:rsidRPr="00DD1B9C">
        <w:rPr>
          <w:rFonts w:ascii="Arial" w:hAnsi="Arial" w:cs="Arial"/>
          <w:b/>
          <w:bCs/>
          <w:color w:val="404040" w:themeColor="text1" w:themeTint="BF"/>
          <w:lang w:eastAsia="zh-CN"/>
        </w:rPr>
        <w:t xml:space="preserve">Proposal 4: </w:t>
      </w:r>
    </w:p>
    <w:p w14:paraId="349B2955" w14:textId="45442CEE" w:rsidR="00C429E3" w:rsidRPr="00DD1B9C" w:rsidRDefault="00C429E3" w:rsidP="00C429E3">
      <w:pPr>
        <w:pStyle w:val="B2"/>
        <w:ind w:left="0" w:firstLine="0"/>
        <w:rPr>
          <w:rFonts w:ascii="Arial" w:hAnsi="Arial" w:cs="Arial"/>
          <w:color w:val="404040" w:themeColor="text1" w:themeTint="BF"/>
          <w:lang w:eastAsia="zh-CN"/>
        </w:rPr>
      </w:pPr>
      <w:r w:rsidRPr="00DD1B9C">
        <w:rPr>
          <w:rFonts w:ascii="Arial" w:hAnsi="Arial" w:cs="Arial"/>
          <w:b/>
          <w:bCs/>
          <w:color w:val="404040" w:themeColor="text1" w:themeTint="BF"/>
          <w:lang w:eastAsia="zh-CN"/>
        </w:rPr>
        <w:t>RAN4 should take a lead investigating the spectrum and regulatory aspects as well as propose possible band plan for frequency range of 52.6-71 GHz.</w:t>
      </w:r>
    </w:p>
    <w:p w14:paraId="7D1AAE94" w14:textId="16AE84D6" w:rsidR="00C429E3" w:rsidRPr="00DD1B9C" w:rsidRDefault="00C429E3" w:rsidP="00C429E3">
      <w:pPr>
        <w:pStyle w:val="B2"/>
        <w:ind w:left="0" w:firstLine="0"/>
        <w:rPr>
          <w:rFonts w:ascii="Arial" w:hAnsi="Arial" w:cs="Arial"/>
          <w:b/>
          <w:bCs/>
          <w:color w:val="404040" w:themeColor="text1" w:themeTint="BF"/>
          <w:lang w:eastAsia="zh-CN"/>
        </w:rPr>
      </w:pPr>
      <w:r w:rsidRPr="00DD1B9C">
        <w:rPr>
          <w:rFonts w:ascii="Arial" w:hAnsi="Arial" w:cs="Arial"/>
          <w:b/>
          <w:bCs/>
          <w:color w:val="404040" w:themeColor="text1" w:themeTint="BF"/>
          <w:lang w:eastAsia="zh-CN"/>
        </w:rPr>
        <w:t xml:space="preserve">Proposal 5: </w:t>
      </w:r>
    </w:p>
    <w:p w14:paraId="2BBE92C2" w14:textId="7BE436E3" w:rsidR="00C429E3" w:rsidRPr="00DD1B9C" w:rsidRDefault="00C429E3" w:rsidP="00C429E3">
      <w:pPr>
        <w:pStyle w:val="B2"/>
        <w:ind w:left="0" w:firstLine="0"/>
        <w:rPr>
          <w:rFonts w:ascii="Arial" w:hAnsi="Arial" w:cs="Arial"/>
          <w:b/>
          <w:bCs/>
          <w:color w:val="404040" w:themeColor="text1" w:themeTint="BF"/>
          <w:lang w:eastAsia="zh-CN"/>
        </w:rPr>
      </w:pPr>
      <w:r w:rsidRPr="00DD1B9C">
        <w:rPr>
          <w:rFonts w:ascii="Arial" w:hAnsi="Arial" w:cs="Arial"/>
          <w:b/>
          <w:bCs/>
          <w:color w:val="404040" w:themeColor="text1" w:themeTint="BF"/>
          <w:lang w:eastAsia="zh-CN"/>
        </w:rPr>
        <w:t>RAN4 should take a lead investigating the trends for key technologies such as PA receiver, filters etc at early stage.</w:t>
      </w:r>
    </w:p>
    <w:p w14:paraId="5BD34137" w14:textId="77777777" w:rsidR="00026BB2" w:rsidRPr="00026BB2" w:rsidRDefault="00026BB2">
      <w:pPr>
        <w:rPr>
          <w:rFonts w:ascii="Arial" w:hAnsi="Arial" w:cs="Arial"/>
          <w:lang w:val="en-GB"/>
        </w:rPr>
      </w:pPr>
    </w:p>
    <w:p w14:paraId="1F543874" w14:textId="71D6F563" w:rsidR="00FB330E" w:rsidRDefault="00FB330E" w:rsidP="00FB330E">
      <w:pPr>
        <w:pStyle w:val="Heading1"/>
      </w:pPr>
      <w:r>
        <w:t>4</w:t>
      </w:r>
      <w:r w:rsidRPr="00947377">
        <w:t>.</w:t>
      </w:r>
      <w:r w:rsidRPr="00947377">
        <w:tab/>
        <w:t>References</w:t>
      </w:r>
    </w:p>
    <w:p w14:paraId="7B99F9F7" w14:textId="1975ABC2" w:rsidR="00406F4F" w:rsidRDefault="00406F4F" w:rsidP="00406F4F">
      <w:pPr>
        <w:pStyle w:val="Reference"/>
        <w:tabs>
          <w:tab w:val="clear" w:pos="360"/>
          <w:tab w:val="num" w:pos="567"/>
        </w:tabs>
        <w:spacing w:after="40"/>
        <w:ind w:left="562" w:hanging="562"/>
        <w:rPr>
          <w:sz w:val="20"/>
          <w:szCs w:val="20"/>
          <w:lang w:val="en-US"/>
        </w:rPr>
      </w:pPr>
      <w:bookmarkStart w:id="2" w:name="_Ref40256319"/>
      <w:r>
        <w:rPr>
          <w:sz w:val="20"/>
          <w:szCs w:val="20"/>
          <w:lang w:val="en-US"/>
        </w:rPr>
        <w:t>RP-193259, “Study on supporting NR from 52.6 GHz to 71 GHz”</w:t>
      </w:r>
      <w:bookmarkEnd w:id="2"/>
    </w:p>
    <w:p w14:paraId="5D177D0D" w14:textId="19A0C1F9" w:rsidR="00406F4F" w:rsidRDefault="00406F4F" w:rsidP="00406F4F">
      <w:pPr>
        <w:pStyle w:val="Reference"/>
        <w:tabs>
          <w:tab w:val="clear" w:pos="360"/>
          <w:tab w:val="num" w:pos="567"/>
        </w:tabs>
        <w:spacing w:after="40"/>
        <w:ind w:left="562" w:hanging="562"/>
        <w:rPr>
          <w:sz w:val="20"/>
          <w:szCs w:val="20"/>
          <w:lang w:val="en-US"/>
        </w:rPr>
      </w:pPr>
      <w:bookmarkStart w:id="3" w:name="_Ref40256331"/>
      <w:r>
        <w:rPr>
          <w:sz w:val="20"/>
          <w:szCs w:val="20"/>
          <w:lang w:val="en-US"/>
        </w:rPr>
        <w:lastRenderedPageBreak/>
        <w:t xml:space="preserve">RP-193229, </w:t>
      </w:r>
      <w:bookmarkEnd w:id="3"/>
      <w:r>
        <w:rPr>
          <w:sz w:val="20"/>
          <w:szCs w:val="20"/>
          <w:lang w:val="en-US"/>
        </w:rPr>
        <w:t>“Extending NR operation up to 71GHz”</w:t>
      </w:r>
    </w:p>
    <w:p w14:paraId="473E3A69" w14:textId="59316D5E" w:rsidR="00406F4F" w:rsidRDefault="00406F4F" w:rsidP="00406F4F">
      <w:pPr>
        <w:pStyle w:val="Reference"/>
        <w:tabs>
          <w:tab w:val="clear" w:pos="360"/>
          <w:tab w:val="num" w:pos="567"/>
        </w:tabs>
        <w:spacing w:after="40"/>
        <w:ind w:left="562" w:hanging="562"/>
        <w:rPr>
          <w:sz w:val="20"/>
          <w:szCs w:val="20"/>
          <w:lang w:val="en-US"/>
        </w:rPr>
      </w:pPr>
      <w:r>
        <w:rPr>
          <w:sz w:val="20"/>
          <w:szCs w:val="20"/>
          <w:lang w:val="en-US"/>
        </w:rPr>
        <w:t>R4-</w:t>
      </w:r>
      <w:r w:rsidR="002037CF">
        <w:rPr>
          <w:sz w:val="20"/>
          <w:szCs w:val="20"/>
          <w:lang w:val="en-US"/>
        </w:rPr>
        <w:t>2009921</w:t>
      </w:r>
      <w:r>
        <w:rPr>
          <w:sz w:val="20"/>
          <w:szCs w:val="20"/>
          <w:lang w:val="en-US"/>
        </w:rPr>
        <w:t>, “</w:t>
      </w:r>
      <w:r w:rsidR="002037CF">
        <w:rPr>
          <w:sz w:val="20"/>
          <w:szCs w:val="20"/>
          <w:lang w:val="en-US"/>
        </w:rPr>
        <w:t>Key technology considerations relating to 25-71 GHz specification</w:t>
      </w:r>
      <w:r>
        <w:rPr>
          <w:sz w:val="20"/>
          <w:szCs w:val="20"/>
          <w:lang w:val="en-US"/>
        </w:rPr>
        <w:t>”, Ericsson</w:t>
      </w:r>
    </w:p>
    <w:p w14:paraId="781D6E70" w14:textId="08FCCB18" w:rsidR="00406F4F" w:rsidRDefault="000538B0" w:rsidP="00406F4F">
      <w:pPr>
        <w:pStyle w:val="Reference"/>
        <w:tabs>
          <w:tab w:val="clear" w:pos="360"/>
          <w:tab w:val="num" w:pos="567"/>
        </w:tabs>
        <w:spacing w:after="40"/>
        <w:ind w:left="562" w:hanging="562"/>
        <w:rPr>
          <w:sz w:val="20"/>
          <w:szCs w:val="20"/>
          <w:lang w:val="en-US"/>
        </w:rPr>
      </w:pPr>
      <w:r>
        <w:rPr>
          <w:sz w:val="20"/>
          <w:szCs w:val="20"/>
          <w:lang w:val="en-US"/>
        </w:rPr>
        <w:t xml:space="preserve">3GPP </w:t>
      </w:r>
      <w:r w:rsidR="002A07F5">
        <w:rPr>
          <w:sz w:val="20"/>
          <w:szCs w:val="20"/>
          <w:lang w:val="en-US"/>
        </w:rPr>
        <w:t>TR 38.</w:t>
      </w:r>
      <w:r w:rsidR="002A07F5" w:rsidRPr="000538B0">
        <w:rPr>
          <w:sz w:val="20"/>
          <w:szCs w:val="20"/>
          <w:lang w:val="en-US"/>
        </w:rPr>
        <w:t>807</w:t>
      </w:r>
      <w:r w:rsidRPr="000538B0">
        <w:rPr>
          <w:sz w:val="20"/>
          <w:szCs w:val="20"/>
          <w:lang w:val="en-US"/>
        </w:rPr>
        <w:t>, “</w:t>
      </w:r>
      <w:r w:rsidRPr="000538B0">
        <w:rPr>
          <w:rFonts w:cs="Arial"/>
          <w:color w:val="000000"/>
          <w:sz w:val="20"/>
          <w:szCs w:val="20"/>
          <w:lang w:val="en-US"/>
        </w:rPr>
        <w:t>Study on requirements for NR beyond 52.6 GHz”</w:t>
      </w:r>
    </w:p>
    <w:p w14:paraId="0823E926" w14:textId="3C24DD90" w:rsidR="00406F4F" w:rsidRPr="002470BF" w:rsidRDefault="0040776E" w:rsidP="00406F4F">
      <w:pPr>
        <w:pStyle w:val="Reference"/>
        <w:tabs>
          <w:tab w:val="clear" w:pos="360"/>
          <w:tab w:val="num" w:pos="567"/>
        </w:tabs>
        <w:spacing w:after="40"/>
        <w:ind w:left="562" w:hanging="562"/>
        <w:rPr>
          <w:sz w:val="20"/>
          <w:szCs w:val="20"/>
          <w:lang w:val="en-US"/>
        </w:rPr>
      </w:pPr>
      <w:r w:rsidRPr="002470BF">
        <w:rPr>
          <w:sz w:val="20"/>
          <w:szCs w:val="20"/>
          <w:lang w:val="en-US"/>
        </w:rPr>
        <w:t>R4-</w:t>
      </w:r>
      <w:r w:rsidR="002470BF" w:rsidRPr="002470BF">
        <w:rPr>
          <w:sz w:val="20"/>
          <w:szCs w:val="20"/>
          <w:lang w:val="en-US"/>
        </w:rPr>
        <w:t>20</w:t>
      </w:r>
      <w:r w:rsidR="00293AB0">
        <w:rPr>
          <w:sz w:val="20"/>
          <w:szCs w:val="20"/>
          <w:lang w:val="en-US"/>
        </w:rPr>
        <w:t>10176</w:t>
      </w:r>
      <w:r w:rsidR="002470BF" w:rsidRPr="002470BF">
        <w:rPr>
          <w:sz w:val="20"/>
          <w:szCs w:val="20"/>
          <w:lang w:val="en-US"/>
        </w:rPr>
        <w:t>, “</w:t>
      </w:r>
      <w:r w:rsidR="002470BF" w:rsidRPr="002470BF">
        <w:rPr>
          <w:rFonts w:cs="Arial"/>
          <w:sz w:val="20"/>
          <w:szCs w:val="20"/>
          <w:lang w:val="en-US"/>
        </w:rPr>
        <w:t>On 52.6 to 71 GHz phase noise characteristics and draft LS to RAN1”, Ericsson</w:t>
      </w:r>
    </w:p>
    <w:p w14:paraId="485FE95D" w14:textId="77777777" w:rsidR="007A48B7" w:rsidRPr="007B174E" w:rsidRDefault="007A48B7" w:rsidP="00FB330E">
      <w:pPr>
        <w:ind w:left="720" w:hanging="720"/>
        <w:rPr>
          <w:rFonts w:ascii="Arial" w:hAnsi="Arial" w:cs="Arial"/>
          <w:lang w:val="en-US"/>
        </w:rPr>
      </w:pPr>
    </w:p>
    <w:p w14:paraId="7F510266" w14:textId="77777777" w:rsidR="00FB330E" w:rsidRDefault="00FB330E"/>
    <w:sectPr w:rsidR="00FB33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B25A6"/>
    <w:multiLevelType w:val="hybridMultilevel"/>
    <w:tmpl w:val="743A66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1E6AB6"/>
    <w:multiLevelType w:val="hybridMultilevel"/>
    <w:tmpl w:val="743A66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1129"/>
        </w:tabs>
        <w:ind w:left="1129" w:hanging="567"/>
      </w:pPr>
    </w:lvl>
    <w:lvl w:ilvl="1" w:tplc="04090019">
      <w:start w:val="1"/>
      <w:numFmt w:val="lowerLetter"/>
      <w:lvlText w:val="%2."/>
      <w:lvlJc w:val="left"/>
      <w:pPr>
        <w:tabs>
          <w:tab w:val="num" w:pos="2002"/>
        </w:tabs>
        <w:ind w:left="2002" w:hanging="360"/>
      </w:pPr>
    </w:lvl>
    <w:lvl w:ilvl="2" w:tplc="0409001B">
      <w:start w:val="1"/>
      <w:numFmt w:val="lowerRoman"/>
      <w:lvlText w:val="%3."/>
      <w:lvlJc w:val="right"/>
      <w:pPr>
        <w:tabs>
          <w:tab w:val="num" w:pos="2722"/>
        </w:tabs>
        <w:ind w:left="2722" w:hanging="180"/>
      </w:pPr>
    </w:lvl>
    <w:lvl w:ilvl="3" w:tplc="0409000F">
      <w:start w:val="1"/>
      <w:numFmt w:val="decimal"/>
      <w:lvlText w:val="%4."/>
      <w:lvlJc w:val="left"/>
      <w:pPr>
        <w:tabs>
          <w:tab w:val="num" w:pos="3442"/>
        </w:tabs>
        <w:ind w:left="3442" w:hanging="360"/>
      </w:pPr>
    </w:lvl>
    <w:lvl w:ilvl="4" w:tplc="04090019">
      <w:start w:val="1"/>
      <w:numFmt w:val="lowerLetter"/>
      <w:lvlText w:val="%5."/>
      <w:lvlJc w:val="left"/>
      <w:pPr>
        <w:tabs>
          <w:tab w:val="num" w:pos="4162"/>
        </w:tabs>
        <w:ind w:left="4162" w:hanging="360"/>
      </w:pPr>
    </w:lvl>
    <w:lvl w:ilvl="5" w:tplc="0409001B">
      <w:start w:val="1"/>
      <w:numFmt w:val="lowerRoman"/>
      <w:lvlText w:val="%6."/>
      <w:lvlJc w:val="right"/>
      <w:pPr>
        <w:tabs>
          <w:tab w:val="num" w:pos="4882"/>
        </w:tabs>
        <w:ind w:left="4882" w:hanging="180"/>
      </w:pPr>
    </w:lvl>
    <w:lvl w:ilvl="6" w:tplc="0409000F">
      <w:start w:val="1"/>
      <w:numFmt w:val="decimal"/>
      <w:lvlText w:val="%7."/>
      <w:lvlJc w:val="left"/>
      <w:pPr>
        <w:tabs>
          <w:tab w:val="num" w:pos="5602"/>
        </w:tabs>
        <w:ind w:left="5602" w:hanging="360"/>
      </w:pPr>
    </w:lvl>
    <w:lvl w:ilvl="7" w:tplc="04090019">
      <w:start w:val="1"/>
      <w:numFmt w:val="lowerLetter"/>
      <w:lvlText w:val="%8."/>
      <w:lvlJc w:val="left"/>
      <w:pPr>
        <w:tabs>
          <w:tab w:val="num" w:pos="6322"/>
        </w:tabs>
        <w:ind w:left="6322" w:hanging="360"/>
      </w:pPr>
    </w:lvl>
    <w:lvl w:ilvl="8" w:tplc="0409001B">
      <w:start w:val="1"/>
      <w:numFmt w:val="lowerRoman"/>
      <w:lvlText w:val="%9."/>
      <w:lvlJc w:val="right"/>
      <w:pPr>
        <w:tabs>
          <w:tab w:val="num" w:pos="7042"/>
        </w:tabs>
        <w:ind w:left="7042" w:hanging="180"/>
      </w:pPr>
    </w:lvl>
  </w:abstractNum>
  <w:abstractNum w:abstractNumId="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AE766D8"/>
    <w:multiLevelType w:val="hybridMultilevel"/>
    <w:tmpl w:val="7B44531C"/>
    <w:lvl w:ilvl="0" w:tplc="4D7CF73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2"/>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30E"/>
    <w:rsid w:val="00000BC5"/>
    <w:rsid w:val="00026BB2"/>
    <w:rsid w:val="00041449"/>
    <w:rsid w:val="000416C1"/>
    <w:rsid w:val="00044CEF"/>
    <w:rsid w:val="000538B0"/>
    <w:rsid w:val="00056378"/>
    <w:rsid w:val="000671D1"/>
    <w:rsid w:val="00070EC6"/>
    <w:rsid w:val="0008110A"/>
    <w:rsid w:val="00092F35"/>
    <w:rsid w:val="00094D04"/>
    <w:rsid w:val="00094EB1"/>
    <w:rsid w:val="00097AAE"/>
    <w:rsid w:val="000A018E"/>
    <w:rsid w:val="000C4F72"/>
    <w:rsid w:val="000D612A"/>
    <w:rsid w:val="000D6E26"/>
    <w:rsid w:val="000E2460"/>
    <w:rsid w:val="00100D61"/>
    <w:rsid w:val="001039FE"/>
    <w:rsid w:val="0011605D"/>
    <w:rsid w:val="001201C4"/>
    <w:rsid w:val="0012124C"/>
    <w:rsid w:val="001246FC"/>
    <w:rsid w:val="00124AD7"/>
    <w:rsid w:val="00133732"/>
    <w:rsid w:val="0013452C"/>
    <w:rsid w:val="00144687"/>
    <w:rsid w:val="001462C4"/>
    <w:rsid w:val="00146850"/>
    <w:rsid w:val="0016666B"/>
    <w:rsid w:val="001736DD"/>
    <w:rsid w:val="00182687"/>
    <w:rsid w:val="00183793"/>
    <w:rsid w:val="00184C6E"/>
    <w:rsid w:val="001A247A"/>
    <w:rsid w:val="001A3D30"/>
    <w:rsid w:val="001A42E6"/>
    <w:rsid w:val="001C11B5"/>
    <w:rsid w:val="001C200D"/>
    <w:rsid w:val="001D46A8"/>
    <w:rsid w:val="001D5F79"/>
    <w:rsid w:val="001D73C2"/>
    <w:rsid w:val="001E115F"/>
    <w:rsid w:val="001E3339"/>
    <w:rsid w:val="002010A6"/>
    <w:rsid w:val="002037CF"/>
    <w:rsid w:val="00240A1C"/>
    <w:rsid w:val="0024171A"/>
    <w:rsid w:val="002470BF"/>
    <w:rsid w:val="002506FC"/>
    <w:rsid w:val="0025363B"/>
    <w:rsid w:val="0025592C"/>
    <w:rsid w:val="00264DFA"/>
    <w:rsid w:val="00277DFA"/>
    <w:rsid w:val="002817FE"/>
    <w:rsid w:val="002830C6"/>
    <w:rsid w:val="002911F4"/>
    <w:rsid w:val="00293AB0"/>
    <w:rsid w:val="002A07F5"/>
    <w:rsid w:val="002B0D50"/>
    <w:rsid w:val="002B68A4"/>
    <w:rsid w:val="002C7DB8"/>
    <w:rsid w:val="002D0704"/>
    <w:rsid w:val="002F0259"/>
    <w:rsid w:val="002F4C95"/>
    <w:rsid w:val="00304E5E"/>
    <w:rsid w:val="00310A32"/>
    <w:rsid w:val="00317BBA"/>
    <w:rsid w:val="00322C99"/>
    <w:rsid w:val="003329AD"/>
    <w:rsid w:val="00347698"/>
    <w:rsid w:val="00371FDA"/>
    <w:rsid w:val="00377758"/>
    <w:rsid w:val="0038115C"/>
    <w:rsid w:val="00387254"/>
    <w:rsid w:val="003A33C9"/>
    <w:rsid w:val="003A40EC"/>
    <w:rsid w:val="003A5D4B"/>
    <w:rsid w:val="003A7C3D"/>
    <w:rsid w:val="003B223D"/>
    <w:rsid w:val="003D60C4"/>
    <w:rsid w:val="003D7DE7"/>
    <w:rsid w:val="003E0311"/>
    <w:rsid w:val="003E5110"/>
    <w:rsid w:val="00400A93"/>
    <w:rsid w:val="00406F4F"/>
    <w:rsid w:val="0040776E"/>
    <w:rsid w:val="00442CBA"/>
    <w:rsid w:val="00460ED6"/>
    <w:rsid w:val="00471C6A"/>
    <w:rsid w:val="00471CD5"/>
    <w:rsid w:val="00476D1A"/>
    <w:rsid w:val="004A02C4"/>
    <w:rsid w:val="004C70D2"/>
    <w:rsid w:val="004C7A45"/>
    <w:rsid w:val="005329F4"/>
    <w:rsid w:val="0053357F"/>
    <w:rsid w:val="0054555D"/>
    <w:rsid w:val="00554523"/>
    <w:rsid w:val="00555FB7"/>
    <w:rsid w:val="00566874"/>
    <w:rsid w:val="005721F0"/>
    <w:rsid w:val="00580365"/>
    <w:rsid w:val="00593D43"/>
    <w:rsid w:val="005A71DB"/>
    <w:rsid w:val="005C1A79"/>
    <w:rsid w:val="005D26EF"/>
    <w:rsid w:val="005D500C"/>
    <w:rsid w:val="005D57AB"/>
    <w:rsid w:val="005D5FD7"/>
    <w:rsid w:val="005F0AB5"/>
    <w:rsid w:val="005F282F"/>
    <w:rsid w:val="006023B0"/>
    <w:rsid w:val="00615969"/>
    <w:rsid w:val="0062748B"/>
    <w:rsid w:val="00631907"/>
    <w:rsid w:val="006407C0"/>
    <w:rsid w:val="00641C95"/>
    <w:rsid w:val="0064769A"/>
    <w:rsid w:val="00647CB8"/>
    <w:rsid w:val="0066429E"/>
    <w:rsid w:val="00682694"/>
    <w:rsid w:val="0068775B"/>
    <w:rsid w:val="006A5ABE"/>
    <w:rsid w:val="006B00DC"/>
    <w:rsid w:val="006C0909"/>
    <w:rsid w:val="006D14E4"/>
    <w:rsid w:val="006D3688"/>
    <w:rsid w:val="006D6F34"/>
    <w:rsid w:val="006E067B"/>
    <w:rsid w:val="006E4361"/>
    <w:rsid w:val="00700434"/>
    <w:rsid w:val="00704223"/>
    <w:rsid w:val="007139FC"/>
    <w:rsid w:val="007257A6"/>
    <w:rsid w:val="00753B5F"/>
    <w:rsid w:val="00757919"/>
    <w:rsid w:val="007753FF"/>
    <w:rsid w:val="007813A1"/>
    <w:rsid w:val="00781731"/>
    <w:rsid w:val="0078589A"/>
    <w:rsid w:val="007864FC"/>
    <w:rsid w:val="007A48B7"/>
    <w:rsid w:val="007A5EF9"/>
    <w:rsid w:val="007B174E"/>
    <w:rsid w:val="007B2E74"/>
    <w:rsid w:val="007C7019"/>
    <w:rsid w:val="007D3DFE"/>
    <w:rsid w:val="008124DA"/>
    <w:rsid w:val="0082179E"/>
    <w:rsid w:val="0084544B"/>
    <w:rsid w:val="00847059"/>
    <w:rsid w:val="0084749E"/>
    <w:rsid w:val="0086375A"/>
    <w:rsid w:val="008649D5"/>
    <w:rsid w:val="00874877"/>
    <w:rsid w:val="00882857"/>
    <w:rsid w:val="00892619"/>
    <w:rsid w:val="008B6471"/>
    <w:rsid w:val="008B7100"/>
    <w:rsid w:val="008C1E79"/>
    <w:rsid w:val="008C77EE"/>
    <w:rsid w:val="008D0F54"/>
    <w:rsid w:val="008E6F39"/>
    <w:rsid w:val="008F5B33"/>
    <w:rsid w:val="008F5C99"/>
    <w:rsid w:val="0090427C"/>
    <w:rsid w:val="00915112"/>
    <w:rsid w:val="00916403"/>
    <w:rsid w:val="00923AD7"/>
    <w:rsid w:val="00926C3F"/>
    <w:rsid w:val="00927433"/>
    <w:rsid w:val="009276F8"/>
    <w:rsid w:val="00942818"/>
    <w:rsid w:val="00971D34"/>
    <w:rsid w:val="00975E87"/>
    <w:rsid w:val="00982C3E"/>
    <w:rsid w:val="009A35D9"/>
    <w:rsid w:val="009A45EE"/>
    <w:rsid w:val="009C7CA5"/>
    <w:rsid w:val="009E0DA4"/>
    <w:rsid w:val="009F7878"/>
    <w:rsid w:val="00A30B55"/>
    <w:rsid w:val="00A351A6"/>
    <w:rsid w:val="00A44252"/>
    <w:rsid w:val="00A5222C"/>
    <w:rsid w:val="00A54A20"/>
    <w:rsid w:val="00A564E6"/>
    <w:rsid w:val="00A736B6"/>
    <w:rsid w:val="00A838D1"/>
    <w:rsid w:val="00AC09E8"/>
    <w:rsid w:val="00AC628C"/>
    <w:rsid w:val="00AD16C1"/>
    <w:rsid w:val="00AD49B1"/>
    <w:rsid w:val="00AE05E9"/>
    <w:rsid w:val="00AE181A"/>
    <w:rsid w:val="00AF1850"/>
    <w:rsid w:val="00AF6301"/>
    <w:rsid w:val="00B22A15"/>
    <w:rsid w:val="00B92C2D"/>
    <w:rsid w:val="00B93A91"/>
    <w:rsid w:val="00BA2848"/>
    <w:rsid w:val="00BB2047"/>
    <w:rsid w:val="00BD480F"/>
    <w:rsid w:val="00BF09C2"/>
    <w:rsid w:val="00C34B70"/>
    <w:rsid w:val="00C429E3"/>
    <w:rsid w:val="00C54D12"/>
    <w:rsid w:val="00C57074"/>
    <w:rsid w:val="00C63852"/>
    <w:rsid w:val="00C6519A"/>
    <w:rsid w:val="00C70D54"/>
    <w:rsid w:val="00C73272"/>
    <w:rsid w:val="00C74DB4"/>
    <w:rsid w:val="00C846E0"/>
    <w:rsid w:val="00C91234"/>
    <w:rsid w:val="00C934B5"/>
    <w:rsid w:val="00CA2C50"/>
    <w:rsid w:val="00CA6A72"/>
    <w:rsid w:val="00CB1A8C"/>
    <w:rsid w:val="00CC1057"/>
    <w:rsid w:val="00CC6F80"/>
    <w:rsid w:val="00CD3AD4"/>
    <w:rsid w:val="00CD6984"/>
    <w:rsid w:val="00CE3489"/>
    <w:rsid w:val="00CF161B"/>
    <w:rsid w:val="00D0766C"/>
    <w:rsid w:val="00D163EF"/>
    <w:rsid w:val="00D2434A"/>
    <w:rsid w:val="00D44419"/>
    <w:rsid w:val="00D60607"/>
    <w:rsid w:val="00D6590F"/>
    <w:rsid w:val="00D65D64"/>
    <w:rsid w:val="00D70548"/>
    <w:rsid w:val="00D82203"/>
    <w:rsid w:val="00D942B2"/>
    <w:rsid w:val="00DC7C96"/>
    <w:rsid w:val="00DD1B6B"/>
    <w:rsid w:val="00DD1B9C"/>
    <w:rsid w:val="00DD2BF2"/>
    <w:rsid w:val="00DD5D86"/>
    <w:rsid w:val="00DE428A"/>
    <w:rsid w:val="00DF0131"/>
    <w:rsid w:val="00DF62B9"/>
    <w:rsid w:val="00E03CD1"/>
    <w:rsid w:val="00E23321"/>
    <w:rsid w:val="00E40431"/>
    <w:rsid w:val="00E7633F"/>
    <w:rsid w:val="00E77416"/>
    <w:rsid w:val="00E845DF"/>
    <w:rsid w:val="00E91CA0"/>
    <w:rsid w:val="00EA06EC"/>
    <w:rsid w:val="00EA126E"/>
    <w:rsid w:val="00EA1DD5"/>
    <w:rsid w:val="00EC7481"/>
    <w:rsid w:val="00ED7416"/>
    <w:rsid w:val="00EF5EC1"/>
    <w:rsid w:val="00F048D2"/>
    <w:rsid w:val="00F05D91"/>
    <w:rsid w:val="00F07834"/>
    <w:rsid w:val="00F07F2B"/>
    <w:rsid w:val="00F175A0"/>
    <w:rsid w:val="00F200E7"/>
    <w:rsid w:val="00F22299"/>
    <w:rsid w:val="00F31584"/>
    <w:rsid w:val="00F32DE3"/>
    <w:rsid w:val="00F34B22"/>
    <w:rsid w:val="00F468C0"/>
    <w:rsid w:val="00F63B52"/>
    <w:rsid w:val="00F67B59"/>
    <w:rsid w:val="00F971A9"/>
    <w:rsid w:val="00FA4D7C"/>
    <w:rsid w:val="00FB241F"/>
    <w:rsid w:val="00FB330E"/>
    <w:rsid w:val="00FC6C49"/>
    <w:rsid w:val="00FD0378"/>
    <w:rsid w:val="00FD0EB1"/>
    <w:rsid w:val="00FD75C4"/>
    <w:rsid w:val="00FE15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2E9E0"/>
  <w15:chartTrackingRefBased/>
  <w15:docId w15:val="{36000152-C647-48E1-8BA3-0456AD0AC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30E"/>
    <w:pPr>
      <w:spacing w:line="256" w:lineRule="auto"/>
    </w:pPr>
    <w:rPr>
      <w:rFonts w:ascii="Calibri" w:eastAsia="Calibri" w:hAnsi="Calibri" w:cs="Times New Roman"/>
      <w:lang w:val="en-CA"/>
    </w:rPr>
  </w:style>
  <w:style w:type="paragraph" w:styleId="Heading1">
    <w:name w:val="heading 1"/>
    <w:next w:val="Normal"/>
    <w:link w:val="Heading1Char"/>
    <w:qFormat/>
    <w:rsid w:val="00FB330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semiHidden/>
    <w:unhideWhenUsed/>
    <w:qFormat/>
    <w:rsid w:val="00371F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71F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30E"/>
    <w:rPr>
      <w:rFonts w:ascii="Arial" w:eastAsia="Times New Roman" w:hAnsi="Arial" w:cs="Times New Roman"/>
      <w:sz w:val="36"/>
      <w:szCs w:val="20"/>
      <w:lang w:val="en-GB" w:eastAsia="en-CA"/>
    </w:rPr>
  </w:style>
  <w:style w:type="paragraph" w:customStyle="1" w:styleId="CRCoverPage">
    <w:name w:val="CR Cover Page"/>
    <w:rsid w:val="00FB330E"/>
    <w:pPr>
      <w:spacing w:after="120" w:line="240" w:lineRule="auto"/>
    </w:pPr>
    <w:rPr>
      <w:rFonts w:ascii="Arial" w:eastAsia="Times New Roman" w:hAnsi="Arial" w:cs="Times New Roman"/>
      <w:sz w:val="20"/>
      <w:szCs w:val="20"/>
      <w:lang w:val="en-GB"/>
    </w:rPr>
  </w:style>
  <w:style w:type="paragraph" w:styleId="ListParagraph">
    <w:name w:val="List Paragraph"/>
    <w:basedOn w:val="Normal"/>
    <w:uiPriority w:val="34"/>
    <w:qFormat/>
    <w:rsid w:val="00FB330E"/>
    <w:pPr>
      <w:ind w:left="720"/>
      <w:contextualSpacing/>
    </w:pPr>
  </w:style>
  <w:style w:type="character" w:styleId="CommentReference">
    <w:name w:val="annotation reference"/>
    <w:basedOn w:val="DefaultParagraphFont"/>
    <w:uiPriority w:val="99"/>
    <w:semiHidden/>
    <w:unhideWhenUsed/>
    <w:rsid w:val="001736DD"/>
    <w:rPr>
      <w:sz w:val="16"/>
      <w:szCs w:val="16"/>
    </w:rPr>
  </w:style>
  <w:style w:type="paragraph" w:styleId="CommentText">
    <w:name w:val="annotation text"/>
    <w:basedOn w:val="Normal"/>
    <w:link w:val="CommentTextChar"/>
    <w:uiPriority w:val="99"/>
    <w:semiHidden/>
    <w:unhideWhenUsed/>
    <w:rsid w:val="001736DD"/>
    <w:pPr>
      <w:spacing w:line="240" w:lineRule="auto"/>
    </w:pPr>
    <w:rPr>
      <w:sz w:val="20"/>
      <w:szCs w:val="20"/>
    </w:rPr>
  </w:style>
  <w:style w:type="character" w:customStyle="1" w:styleId="CommentTextChar">
    <w:name w:val="Comment Text Char"/>
    <w:basedOn w:val="DefaultParagraphFont"/>
    <w:link w:val="CommentText"/>
    <w:uiPriority w:val="99"/>
    <w:semiHidden/>
    <w:rsid w:val="001736DD"/>
    <w:rPr>
      <w:rFonts w:ascii="Calibri" w:eastAsia="Calibri" w:hAnsi="Calibri"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1736DD"/>
    <w:rPr>
      <w:b/>
      <w:bCs/>
    </w:rPr>
  </w:style>
  <w:style w:type="character" w:customStyle="1" w:styleId="CommentSubjectChar">
    <w:name w:val="Comment Subject Char"/>
    <w:basedOn w:val="CommentTextChar"/>
    <w:link w:val="CommentSubject"/>
    <w:uiPriority w:val="99"/>
    <w:semiHidden/>
    <w:rsid w:val="001736DD"/>
    <w:rPr>
      <w:rFonts w:ascii="Calibri" w:eastAsia="Calibri" w:hAnsi="Calibri" w:cs="Times New Roman"/>
      <w:b/>
      <w:bCs/>
      <w:sz w:val="20"/>
      <w:szCs w:val="20"/>
      <w:lang w:val="en-CA"/>
    </w:rPr>
  </w:style>
  <w:style w:type="paragraph" w:styleId="BalloonText">
    <w:name w:val="Balloon Text"/>
    <w:basedOn w:val="Normal"/>
    <w:link w:val="BalloonTextChar"/>
    <w:uiPriority w:val="99"/>
    <w:semiHidden/>
    <w:unhideWhenUsed/>
    <w:rsid w:val="001736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6DD"/>
    <w:rPr>
      <w:rFonts w:ascii="Segoe UI" w:eastAsia="Calibri" w:hAnsi="Segoe UI" w:cs="Segoe UI"/>
      <w:sz w:val="18"/>
      <w:szCs w:val="18"/>
      <w:lang w:val="en-CA"/>
    </w:rPr>
  </w:style>
  <w:style w:type="paragraph" w:styleId="Caption">
    <w:name w:val="caption"/>
    <w:basedOn w:val="Normal"/>
    <w:next w:val="Normal"/>
    <w:uiPriority w:val="35"/>
    <w:unhideWhenUsed/>
    <w:qFormat/>
    <w:rsid w:val="00310A32"/>
    <w:pPr>
      <w:spacing w:after="200" w:line="240" w:lineRule="auto"/>
    </w:pPr>
    <w:rPr>
      <w:i/>
      <w:iCs/>
      <w:color w:val="44546A" w:themeColor="text2"/>
      <w:sz w:val="18"/>
      <w:szCs w:val="18"/>
    </w:rPr>
  </w:style>
  <w:style w:type="paragraph" w:styleId="BodyText">
    <w:name w:val="Body Text"/>
    <w:basedOn w:val="Normal"/>
    <w:link w:val="BodyTextChar"/>
    <w:unhideWhenUsed/>
    <w:rsid w:val="00ED7416"/>
    <w:pPr>
      <w:overflowPunct w:val="0"/>
      <w:autoSpaceDE w:val="0"/>
      <w:autoSpaceDN w:val="0"/>
      <w:adjustRightInd w:val="0"/>
      <w:spacing w:after="120" w:line="240" w:lineRule="auto"/>
      <w:jc w:val="both"/>
    </w:pPr>
    <w:rPr>
      <w:rFonts w:ascii="Arial" w:eastAsia="Times New Roman" w:hAnsi="Arial"/>
      <w:sz w:val="20"/>
      <w:szCs w:val="20"/>
      <w:lang w:val="en-GB" w:eastAsia="zh-CN"/>
    </w:rPr>
  </w:style>
  <w:style w:type="character" w:customStyle="1" w:styleId="BodyTextChar">
    <w:name w:val="Body Text Char"/>
    <w:basedOn w:val="DefaultParagraphFont"/>
    <w:link w:val="BodyText"/>
    <w:rsid w:val="00ED7416"/>
    <w:rPr>
      <w:rFonts w:ascii="Arial" w:eastAsia="Times New Roman" w:hAnsi="Arial" w:cs="Times New Roman"/>
      <w:sz w:val="20"/>
      <w:szCs w:val="20"/>
      <w:lang w:val="en-GB" w:eastAsia="zh-CN"/>
    </w:rPr>
  </w:style>
  <w:style w:type="paragraph" w:customStyle="1" w:styleId="B1">
    <w:name w:val="B1"/>
    <w:basedOn w:val="List"/>
    <w:rsid w:val="000671D1"/>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customStyle="1" w:styleId="B2">
    <w:name w:val="B2"/>
    <w:basedOn w:val="List2"/>
    <w:rsid w:val="000671D1"/>
    <w:pPr>
      <w:overflowPunct w:val="0"/>
      <w:autoSpaceDE w:val="0"/>
      <w:autoSpaceDN w:val="0"/>
      <w:adjustRightInd w:val="0"/>
      <w:spacing w:after="180" w:line="240" w:lineRule="auto"/>
      <w:ind w:left="851" w:hanging="284"/>
      <w:contextualSpacing w:val="0"/>
    </w:pPr>
    <w:rPr>
      <w:rFonts w:ascii="Times New Roman" w:eastAsia="Times New Roman" w:hAnsi="Times New Roman"/>
      <w:sz w:val="20"/>
      <w:szCs w:val="20"/>
      <w:lang w:val="en-GB" w:eastAsia="en-GB"/>
    </w:rPr>
  </w:style>
  <w:style w:type="paragraph" w:styleId="List">
    <w:name w:val="List"/>
    <w:basedOn w:val="Normal"/>
    <w:uiPriority w:val="99"/>
    <w:semiHidden/>
    <w:unhideWhenUsed/>
    <w:rsid w:val="000671D1"/>
    <w:pPr>
      <w:ind w:left="283" w:hanging="283"/>
      <w:contextualSpacing/>
    </w:pPr>
  </w:style>
  <w:style w:type="paragraph" w:styleId="List2">
    <w:name w:val="List 2"/>
    <w:basedOn w:val="Normal"/>
    <w:uiPriority w:val="99"/>
    <w:semiHidden/>
    <w:unhideWhenUsed/>
    <w:rsid w:val="000671D1"/>
    <w:pPr>
      <w:ind w:left="566" w:hanging="283"/>
      <w:contextualSpacing/>
    </w:pPr>
  </w:style>
  <w:style w:type="character" w:customStyle="1" w:styleId="Heading2Char">
    <w:name w:val="Heading 2 Char"/>
    <w:basedOn w:val="DefaultParagraphFont"/>
    <w:link w:val="Heading2"/>
    <w:uiPriority w:val="9"/>
    <w:semiHidden/>
    <w:rsid w:val="00371FDA"/>
    <w:rPr>
      <w:rFonts w:asciiTheme="majorHAnsi" w:eastAsiaTheme="majorEastAsia" w:hAnsiTheme="majorHAnsi" w:cstheme="majorBidi"/>
      <w:color w:val="2F5496" w:themeColor="accent1" w:themeShade="BF"/>
      <w:sz w:val="26"/>
      <w:szCs w:val="26"/>
      <w:lang w:val="en-CA"/>
    </w:rPr>
  </w:style>
  <w:style w:type="character" w:customStyle="1" w:styleId="Heading3Char">
    <w:name w:val="Heading 3 Char"/>
    <w:basedOn w:val="DefaultParagraphFont"/>
    <w:link w:val="Heading3"/>
    <w:uiPriority w:val="9"/>
    <w:semiHidden/>
    <w:rsid w:val="00371FDA"/>
    <w:rPr>
      <w:rFonts w:asciiTheme="majorHAnsi" w:eastAsiaTheme="majorEastAsia" w:hAnsiTheme="majorHAnsi" w:cstheme="majorBidi"/>
      <w:color w:val="1F3763" w:themeColor="accent1" w:themeShade="7F"/>
      <w:sz w:val="24"/>
      <w:szCs w:val="24"/>
      <w:lang w:val="en-CA"/>
    </w:rPr>
  </w:style>
  <w:style w:type="character" w:customStyle="1" w:styleId="TALChar">
    <w:name w:val="TAL Char"/>
    <w:link w:val="TAL"/>
    <w:qFormat/>
    <w:locked/>
    <w:rsid w:val="00371FDA"/>
    <w:rPr>
      <w:rFonts w:ascii="Arial" w:eastAsia="Times New Roman" w:hAnsi="Arial" w:cs="Times New Roman"/>
      <w:sz w:val="18"/>
      <w:szCs w:val="20"/>
      <w:lang w:val="en-GB"/>
    </w:rPr>
  </w:style>
  <w:style w:type="paragraph" w:customStyle="1" w:styleId="TAL">
    <w:name w:val="TAL"/>
    <w:basedOn w:val="Normal"/>
    <w:link w:val="TALChar"/>
    <w:rsid w:val="00371FDA"/>
    <w:pPr>
      <w:keepNext/>
      <w:keepLines/>
      <w:spacing w:after="0" w:line="240" w:lineRule="auto"/>
    </w:pPr>
    <w:rPr>
      <w:rFonts w:ascii="Arial" w:eastAsia="Times New Roman" w:hAnsi="Arial"/>
      <w:sz w:val="18"/>
      <w:szCs w:val="20"/>
      <w:lang w:val="en-GB"/>
    </w:rPr>
  </w:style>
  <w:style w:type="character" w:customStyle="1" w:styleId="TACChar">
    <w:name w:val="TAC Char"/>
    <w:link w:val="TAC"/>
    <w:uiPriority w:val="99"/>
    <w:locked/>
    <w:rsid w:val="00371FDA"/>
    <w:rPr>
      <w:rFonts w:ascii="Arial" w:eastAsia="Times New Roman" w:hAnsi="Arial" w:cs="Times New Roman"/>
      <w:sz w:val="18"/>
      <w:szCs w:val="20"/>
      <w:lang w:val="en-GB"/>
    </w:rPr>
  </w:style>
  <w:style w:type="paragraph" w:customStyle="1" w:styleId="TAC">
    <w:name w:val="TAC"/>
    <w:basedOn w:val="TAL"/>
    <w:link w:val="TACChar"/>
    <w:uiPriority w:val="99"/>
    <w:rsid w:val="00371FDA"/>
    <w:pPr>
      <w:jc w:val="center"/>
    </w:pPr>
  </w:style>
  <w:style w:type="character" w:customStyle="1" w:styleId="THChar">
    <w:name w:val="TH Char"/>
    <w:link w:val="TH"/>
    <w:locked/>
    <w:rsid w:val="00371FDA"/>
    <w:rPr>
      <w:rFonts w:ascii="Arial" w:eastAsia="Times New Roman" w:hAnsi="Arial" w:cs="Times New Roman"/>
      <w:b/>
      <w:sz w:val="20"/>
      <w:szCs w:val="20"/>
      <w:lang w:val="en-GB"/>
    </w:rPr>
  </w:style>
  <w:style w:type="paragraph" w:customStyle="1" w:styleId="TH">
    <w:name w:val="TH"/>
    <w:basedOn w:val="Normal"/>
    <w:link w:val="THChar"/>
    <w:rsid w:val="00371FDA"/>
    <w:pPr>
      <w:keepNext/>
      <w:keepLines/>
      <w:spacing w:before="60" w:after="180" w:line="240" w:lineRule="auto"/>
      <w:jc w:val="center"/>
    </w:pPr>
    <w:rPr>
      <w:rFonts w:ascii="Arial" w:eastAsia="Times New Roman" w:hAnsi="Arial"/>
      <w:b/>
      <w:sz w:val="20"/>
      <w:szCs w:val="20"/>
      <w:lang w:val="en-GB"/>
    </w:rPr>
  </w:style>
  <w:style w:type="character" w:customStyle="1" w:styleId="TANChar">
    <w:name w:val="TAN Char"/>
    <w:link w:val="TAN"/>
    <w:locked/>
    <w:rsid w:val="00371FDA"/>
    <w:rPr>
      <w:rFonts w:ascii="Arial" w:eastAsia="Times New Roman" w:hAnsi="Arial" w:cs="Times New Roman"/>
      <w:sz w:val="18"/>
      <w:szCs w:val="20"/>
      <w:lang w:val="en-GB"/>
    </w:rPr>
  </w:style>
  <w:style w:type="paragraph" w:customStyle="1" w:styleId="TAN">
    <w:name w:val="TAN"/>
    <w:basedOn w:val="TAL"/>
    <w:link w:val="TANChar"/>
    <w:rsid w:val="00371FDA"/>
    <w:pPr>
      <w:ind w:left="851" w:hanging="851"/>
    </w:pPr>
  </w:style>
  <w:style w:type="paragraph" w:customStyle="1" w:styleId="TAH">
    <w:name w:val="TAH"/>
    <w:basedOn w:val="TAC"/>
    <w:link w:val="TAHCar"/>
    <w:uiPriority w:val="99"/>
    <w:rsid w:val="00371FDA"/>
    <w:rPr>
      <w:b/>
    </w:rPr>
  </w:style>
  <w:style w:type="character" w:customStyle="1" w:styleId="TAHCar">
    <w:name w:val="TAH Car"/>
    <w:link w:val="TAH"/>
    <w:uiPriority w:val="99"/>
    <w:qFormat/>
    <w:locked/>
    <w:rsid w:val="00371FDA"/>
    <w:rPr>
      <w:rFonts w:ascii="Arial" w:eastAsia="Times New Roman" w:hAnsi="Arial" w:cs="Times New Roman"/>
      <w:b/>
      <w:sz w:val="18"/>
      <w:szCs w:val="20"/>
      <w:lang w:val="en-GB"/>
    </w:rPr>
  </w:style>
  <w:style w:type="paragraph" w:customStyle="1" w:styleId="Reference">
    <w:name w:val="Reference"/>
    <w:basedOn w:val="BodyText"/>
    <w:rsid w:val="00406F4F"/>
    <w:pPr>
      <w:numPr>
        <w:numId w:val="6"/>
      </w:numPr>
      <w:tabs>
        <w:tab w:val="num" w:pos="360"/>
      </w:tabs>
      <w:overflowPunct/>
      <w:autoSpaceDE/>
      <w:autoSpaceDN/>
      <w:adjustRightInd/>
      <w:spacing w:line="254" w:lineRule="auto"/>
      <w:ind w:left="0" w:firstLine="0"/>
      <w:jc w:val="left"/>
    </w:pPr>
    <w:rPr>
      <w:rFonts w:eastAsiaTheme="minorHAnsi" w:cstheme="minorBidi"/>
      <w:sz w:val="22"/>
      <w:szCs w:val="22"/>
      <w:lang w:val="sv-SE"/>
    </w:rPr>
  </w:style>
  <w:style w:type="paragraph" w:styleId="Header">
    <w:name w:val="header"/>
    <w:link w:val="HeaderChar"/>
    <w:semiHidden/>
    <w:unhideWhenUsed/>
    <w:rsid w:val="005F282F"/>
    <w:pPr>
      <w:widowControl w:val="0"/>
      <w:overflowPunct w:val="0"/>
      <w:autoSpaceDE w:val="0"/>
      <w:autoSpaceDN w:val="0"/>
      <w:adjustRightInd w:val="0"/>
      <w:spacing w:after="0" w:line="240" w:lineRule="auto"/>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semiHidden/>
    <w:rsid w:val="005F282F"/>
    <w:rPr>
      <w:rFonts w:ascii="Arial" w:eastAsia="Times New Roman" w:hAnsi="Arial" w:cs="Times New Roman"/>
      <w:b/>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72984">
      <w:bodyDiv w:val="1"/>
      <w:marLeft w:val="0"/>
      <w:marRight w:val="0"/>
      <w:marTop w:val="0"/>
      <w:marBottom w:val="0"/>
      <w:divBdr>
        <w:top w:val="none" w:sz="0" w:space="0" w:color="auto"/>
        <w:left w:val="none" w:sz="0" w:space="0" w:color="auto"/>
        <w:bottom w:val="none" w:sz="0" w:space="0" w:color="auto"/>
        <w:right w:val="none" w:sz="0" w:space="0" w:color="auto"/>
      </w:divBdr>
    </w:div>
    <w:div w:id="349837075">
      <w:bodyDiv w:val="1"/>
      <w:marLeft w:val="0"/>
      <w:marRight w:val="0"/>
      <w:marTop w:val="0"/>
      <w:marBottom w:val="0"/>
      <w:divBdr>
        <w:top w:val="none" w:sz="0" w:space="0" w:color="auto"/>
        <w:left w:val="none" w:sz="0" w:space="0" w:color="auto"/>
        <w:bottom w:val="none" w:sz="0" w:space="0" w:color="auto"/>
        <w:right w:val="none" w:sz="0" w:space="0" w:color="auto"/>
      </w:divBdr>
    </w:div>
    <w:div w:id="530532982">
      <w:bodyDiv w:val="1"/>
      <w:marLeft w:val="0"/>
      <w:marRight w:val="0"/>
      <w:marTop w:val="0"/>
      <w:marBottom w:val="0"/>
      <w:divBdr>
        <w:top w:val="none" w:sz="0" w:space="0" w:color="auto"/>
        <w:left w:val="none" w:sz="0" w:space="0" w:color="auto"/>
        <w:bottom w:val="none" w:sz="0" w:space="0" w:color="auto"/>
        <w:right w:val="none" w:sz="0" w:space="0" w:color="auto"/>
      </w:divBdr>
    </w:div>
    <w:div w:id="868376168">
      <w:bodyDiv w:val="1"/>
      <w:marLeft w:val="0"/>
      <w:marRight w:val="0"/>
      <w:marTop w:val="0"/>
      <w:marBottom w:val="0"/>
      <w:divBdr>
        <w:top w:val="none" w:sz="0" w:space="0" w:color="auto"/>
        <w:left w:val="none" w:sz="0" w:space="0" w:color="auto"/>
        <w:bottom w:val="none" w:sz="0" w:space="0" w:color="auto"/>
        <w:right w:val="none" w:sz="0" w:space="0" w:color="auto"/>
      </w:divBdr>
    </w:div>
    <w:div w:id="1611931775">
      <w:bodyDiv w:val="1"/>
      <w:marLeft w:val="0"/>
      <w:marRight w:val="0"/>
      <w:marTop w:val="0"/>
      <w:marBottom w:val="0"/>
      <w:divBdr>
        <w:top w:val="none" w:sz="0" w:space="0" w:color="auto"/>
        <w:left w:val="none" w:sz="0" w:space="0" w:color="auto"/>
        <w:bottom w:val="none" w:sz="0" w:space="0" w:color="auto"/>
        <w:right w:val="none" w:sz="0" w:space="0" w:color="auto"/>
      </w:divBdr>
    </w:div>
    <w:div w:id="1748263049">
      <w:bodyDiv w:val="1"/>
      <w:marLeft w:val="0"/>
      <w:marRight w:val="0"/>
      <w:marTop w:val="0"/>
      <w:marBottom w:val="0"/>
      <w:divBdr>
        <w:top w:val="none" w:sz="0" w:space="0" w:color="auto"/>
        <w:left w:val="none" w:sz="0" w:space="0" w:color="auto"/>
        <w:bottom w:val="none" w:sz="0" w:space="0" w:color="auto"/>
        <w:right w:val="none" w:sz="0" w:space="0" w:color="auto"/>
      </w:divBdr>
    </w:div>
    <w:div w:id="182978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0f795ec5a297455048b3badd3840703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127b45044a3aa8a13bd0fdf1382f8382"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96902-8D34-498A-9BAF-8ED43BE262A4}">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8C252EE-2170-4921-B440-A43F1C33D16B}">
  <ds:schemaRefs>
    <ds:schemaRef ds:uri="http://schemas.microsoft.com/sharepoint/v3/contenttype/forms"/>
  </ds:schemaRefs>
</ds:datastoreItem>
</file>

<file path=customXml/itemProps3.xml><?xml version="1.0" encoding="utf-8"?>
<ds:datastoreItem xmlns:ds="http://schemas.openxmlformats.org/officeDocument/2006/customXml" ds:itemID="{0EA12723-58A0-4A75-A730-C2B864B1E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48F229-40D9-4EC9-A0BB-3D729A493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3197</Words>
  <Characters>18228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Esther Sienkiewicz</cp:lastModifiedBy>
  <cp:revision>2</cp:revision>
  <dcterms:created xsi:type="dcterms:W3CDTF">2020-08-07T14:10:00Z</dcterms:created>
  <dcterms:modified xsi:type="dcterms:W3CDTF">2020-08-07T14:10:00Z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