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987" w:rsidRPr="008E5D65" w:rsidRDefault="00160987" w:rsidP="00160987">
      <w:pPr>
        <w:tabs>
          <w:tab w:val="center" w:pos="4536"/>
          <w:tab w:val="right" w:pos="9072"/>
        </w:tabs>
        <w:spacing w:after="120"/>
        <w:rPr>
          <w:rFonts w:ascii="Arial" w:hAnsi="Arial" w:cs="Arial"/>
          <w:b/>
          <w:bCs/>
          <w:sz w:val="24"/>
          <w:szCs w:val="24"/>
          <w:lang w:val="en-US" w:eastAsia="zh-CN"/>
        </w:rPr>
      </w:pPr>
      <w:bookmarkStart w:id="0" w:name="OLE_LINK39"/>
      <w:r w:rsidRPr="008E5D65">
        <w:rPr>
          <w:rFonts w:ascii="Arial" w:hAnsi="Arial" w:cs="Arial"/>
          <w:b/>
          <w:sz w:val="24"/>
          <w:szCs w:val="24"/>
          <w:lang w:val="en-US" w:eastAsia="zh-CN"/>
        </w:rPr>
        <w:t>3GPP TSG-RAN WG</w:t>
      </w:r>
      <w:r>
        <w:rPr>
          <w:rFonts w:ascii="Arial" w:hAnsi="Arial" w:cs="Arial"/>
          <w:b/>
          <w:sz w:val="24"/>
          <w:szCs w:val="24"/>
          <w:lang w:val="en-US" w:eastAsia="zh-CN"/>
        </w:rPr>
        <w:t>4</w:t>
      </w:r>
      <w:r w:rsidRPr="008E5D65">
        <w:rPr>
          <w:rFonts w:ascii="Arial" w:hAnsi="Arial" w:cs="Arial"/>
          <w:b/>
          <w:sz w:val="24"/>
          <w:szCs w:val="24"/>
          <w:lang w:val="en-US" w:eastAsia="zh-CN"/>
        </w:rPr>
        <w:t xml:space="preserve"> Meeting #</w:t>
      </w:r>
      <w:r>
        <w:rPr>
          <w:rFonts w:ascii="Arial" w:hAnsi="Arial" w:cs="Arial"/>
          <w:b/>
          <w:sz w:val="24"/>
          <w:szCs w:val="24"/>
          <w:lang w:val="en-US" w:eastAsia="zh-CN"/>
        </w:rPr>
        <w:t>96</w:t>
      </w:r>
      <w:r w:rsidRPr="008E5D65">
        <w:rPr>
          <w:rFonts w:ascii="Arial" w:hAnsi="Arial" w:cs="Arial"/>
          <w:b/>
          <w:sz w:val="24"/>
          <w:szCs w:val="24"/>
          <w:lang w:val="en-US" w:eastAsia="zh-CN"/>
        </w:rPr>
        <w:t>-e</w:t>
      </w:r>
      <w:r w:rsidRPr="008E5D65">
        <w:rPr>
          <w:rFonts w:ascii="Arial" w:hAnsi="Arial" w:cs="Arial"/>
          <w:b/>
          <w:sz w:val="24"/>
          <w:szCs w:val="24"/>
          <w:lang w:val="en-US" w:eastAsia="zh-CN"/>
        </w:rPr>
        <w:tab/>
      </w:r>
      <w:r w:rsidRPr="008E5D65">
        <w:rPr>
          <w:rFonts w:ascii="Arial" w:eastAsia="MS Mincho" w:hAnsi="Arial" w:cs="Arial"/>
          <w:b/>
          <w:bCs/>
          <w:sz w:val="24"/>
          <w:szCs w:val="24"/>
          <w:lang w:val="en-US"/>
        </w:rPr>
        <w:tab/>
      </w:r>
      <w:r w:rsidRPr="008E5D65">
        <w:rPr>
          <w:rFonts w:ascii="Arial" w:hAnsi="Arial" w:cs="Arial"/>
          <w:b/>
          <w:bCs/>
          <w:i/>
          <w:color w:val="000000"/>
          <w:sz w:val="26"/>
          <w:szCs w:val="26"/>
        </w:rPr>
        <w:t>R</w:t>
      </w:r>
      <w:r>
        <w:rPr>
          <w:rFonts w:ascii="Arial" w:hAnsi="Arial" w:cs="Arial"/>
          <w:b/>
          <w:bCs/>
          <w:i/>
          <w:color w:val="000000"/>
          <w:sz w:val="26"/>
          <w:szCs w:val="26"/>
        </w:rPr>
        <w:t>4</w:t>
      </w:r>
      <w:r w:rsidRPr="008E5D65">
        <w:rPr>
          <w:rFonts w:ascii="Arial" w:hAnsi="Arial" w:cs="Arial"/>
          <w:b/>
          <w:bCs/>
          <w:i/>
          <w:color w:val="000000"/>
          <w:sz w:val="26"/>
          <w:szCs w:val="26"/>
        </w:rPr>
        <w:t>-200</w:t>
      </w:r>
      <w:r>
        <w:rPr>
          <w:rFonts w:ascii="Arial" w:hAnsi="Arial" w:cs="Arial"/>
          <w:b/>
          <w:bCs/>
          <w:i/>
          <w:color w:val="000000"/>
          <w:sz w:val="26"/>
          <w:szCs w:val="26"/>
        </w:rPr>
        <w:t>9526</w:t>
      </w:r>
    </w:p>
    <w:p w:rsidR="00160987" w:rsidRPr="008E5D65" w:rsidRDefault="00160987" w:rsidP="00160987">
      <w:pPr>
        <w:tabs>
          <w:tab w:val="center" w:pos="4536"/>
          <w:tab w:val="right" w:pos="9072"/>
        </w:tabs>
        <w:spacing w:after="120"/>
        <w:rPr>
          <w:rFonts w:ascii="Arial" w:hAnsi="Arial" w:cs="Arial"/>
          <w:b/>
          <w:sz w:val="24"/>
          <w:szCs w:val="24"/>
          <w:lang w:val="en-US" w:eastAsia="zh-CN"/>
        </w:rPr>
      </w:pPr>
      <w:r w:rsidRPr="008E5D65">
        <w:rPr>
          <w:rFonts w:ascii="Arial" w:eastAsia="MS Mincho" w:hAnsi="Arial" w:cs="Arial"/>
          <w:b/>
          <w:bCs/>
          <w:sz w:val="24"/>
          <w:szCs w:val="24"/>
          <w:lang w:val="en-US"/>
        </w:rPr>
        <w:t xml:space="preserve">E-Meeting, </w:t>
      </w:r>
      <w:r>
        <w:rPr>
          <w:rFonts w:ascii="Arial" w:eastAsia="Malgun Gothic" w:hAnsi="Arial" w:cs="Arial"/>
          <w:b/>
          <w:noProof/>
          <w:color w:val="000000"/>
          <w:sz w:val="24"/>
        </w:rPr>
        <w:t>August</w:t>
      </w:r>
      <w:r w:rsidRPr="008E5D65">
        <w:rPr>
          <w:rFonts w:ascii="Arial" w:eastAsia="Malgun Gothic" w:hAnsi="Arial" w:cs="Arial"/>
          <w:b/>
          <w:noProof/>
          <w:color w:val="000000"/>
          <w:sz w:val="24"/>
        </w:rPr>
        <w:t xml:space="preserve"> 1</w:t>
      </w:r>
      <w:r>
        <w:rPr>
          <w:rFonts w:ascii="Arial" w:eastAsia="Malgun Gothic" w:hAnsi="Arial" w:cs="Arial"/>
          <w:b/>
          <w:noProof/>
          <w:color w:val="000000"/>
          <w:sz w:val="24"/>
        </w:rPr>
        <w:t>7</w:t>
      </w:r>
      <w:r w:rsidRPr="008E5D65">
        <w:rPr>
          <w:rFonts w:ascii="Arial" w:eastAsia="Malgun Gothic" w:hAnsi="Arial" w:cs="Arial"/>
          <w:b/>
          <w:noProof/>
          <w:color w:val="000000"/>
          <w:sz w:val="24"/>
        </w:rPr>
        <w:t xml:space="preserve"> – </w:t>
      </w:r>
      <w:r>
        <w:rPr>
          <w:rFonts w:ascii="Arial" w:eastAsia="Malgun Gothic" w:hAnsi="Arial" w:cs="Arial"/>
          <w:b/>
          <w:noProof/>
          <w:color w:val="000000"/>
          <w:sz w:val="24"/>
        </w:rPr>
        <w:t>August</w:t>
      </w:r>
      <w:r w:rsidRPr="008E5D65">
        <w:rPr>
          <w:rFonts w:ascii="Arial" w:eastAsia="Malgun Gothic" w:hAnsi="Arial" w:cs="Arial"/>
          <w:b/>
          <w:noProof/>
          <w:color w:val="000000"/>
          <w:sz w:val="24"/>
        </w:rPr>
        <w:t xml:space="preserve"> </w:t>
      </w:r>
      <w:r>
        <w:rPr>
          <w:rFonts w:ascii="Arial" w:eastAsia="Malgun Gothic" w:hAnsi="Arial" w:cs="Arial"/>
          <w:b/>
          <w:noProof/>
          <w:color w:val="000000"/>
          <w:sz w:val="24"/>
        </w:rPr>
        <w:t>28</w:t>
      </w:r>
      <w:r w:rsidRPr="008E5D65">
        <w:rPr>
          <w:rFonts w:ascii="Arial" w:eastAsia="Malgun Gothic" w:hAnsi="Arial" w:cs="Arial"/>
          <w:b/>
          <w:noProof/>
          <w:color w:val="000000"/>
          <w:sz w:val="24"/>
        </w:rPr>
        <w:t>, 2020</w:t>
      </w:r>
    </w:p>
    <w:p w:rsidR="00160987" w:rsidRDefault="00160987" w:rsidP="0072280D">
      <w:pPr>
        <w:tabs>
          <w:tab w:val="center" w:pos="4536"/>
          <w:tab w:val="right" w:pos="9072"/>
        </w:tabs>
        <w:spacing w:after="120"/>
        <w:rPr>
          <w:rFonts w:ascii="Arial" w:hAnsi="Arial" w:cs="Arial"/>
          <w:b/>
          <w:sz w:val="24"/>
          <w:szCs w:val="24"/>
          <w:lang w:val="en-US" w:eastAsia="zh-CN"/>
        </w:rPr>
      </w:pPr>
    </w:p>
    <w:p w:rsidR="0072280D" w:rsidRPr="008E5D65" w:rsidRDefault="0072280D" w:rsidP="0072280D">
      <w:pPr>
        <w:tabs>
          <w:tab w:val="center" w:pos="4536"/>
          <w:tab w:val="right" w:pos="9072"/>
        </w:tabs>
        <w:spacing w:after="120"/>
        <w:rPr>
          <w:rFonts w:ascii="Arial" w:hAnsi="Arial" w:cs="Arial"/>
          <w:b/>
          <w:bCs/>
          <w:sz w:val="24"/>
          <w:szCs w:val="24"/>
          <w:lang w:val="en-US" w:eastAsia="zh-CN"/>
        </w:rPr>
      </w:pPr>
      <w:r w:rsidRPr="008E5D65">
        <w:rPr>
          <w:rFonts w:ascii="Arial" w:hAnsi="Arial" w:cs="Arial"/>
          <w:b/>
          <w:sz w:val="24"/>
          <w:szCs w:val="24"/>
          <w:lang w:val="en-US" w:eastAsia="zh-CN"/>
        </w:rPr>
        <w:t xml:space="preserve">3GPP TSG-RAN </w:t>
      </w:r>
      <w:bookmarkStart w:id="1" w:name="OLE_LINK45"/>
      <w:bookmarkStart w:id="2" w:name="OLE_LINK46"/>
      <w:r w:rsidRPr="008E5D65">
        <w:rPr>
          <w:rFonts w:ascii="Arial" w:hAnsi="Arial" w:cs="Arial"/>
          <w:b/>
          <w:sz w:val="24"/>
          <w:szCs w:val="24"/>
          <w:lang w:val="en-US" w:eastAsia="zh-CN"/>
        </w:rPr>
        <w:t>WG2 Meeting</w:t>
      </w:r>
      <w:bookmarkEnd w:id="1"/>
      <w:bookmarkEnd w:id="2"/>
      <w:r w:rsidRPr="008E5D65">
        <w:rPr>
          <w:rFonts w:ascii="Arial" w:hAnsi="Arial" w:cs="Arial"/>
          <w:b/>
          <w:sz w:val="24"/>
          <w:szCs w:val="24"/>
          <w:lang w:val="en-US" w:eastAsia="zh-CN"/>
        </w:rPr>
        <w:t xml:space="preserve"> #</w:t>
      </w:r>
      <w:bookmarkEnd w:id="0"/>
      <w:r w:rsidRPr="008E5D65">
        <w:rPr>
          <w:rFonts w:ascii="Arial" w:hAnsi="Arial" w:cs="Arial"/>
          <w:b/>
          <w:sz w:val="24"/>
          <w:szCs w:val="24"/>
          <w:lang w:val="en-US" w:eastAsia="zh-CN"/>
        </w:rPr>
        <w:t>1</w:t>
      </w:r>
      <w:r w:rsidR="0005493B" w:rsidRPr="008E5D65">
        <w:rPr>
          <w:rFonts w:ascii="Arial" w:hAnsi="Arial" w:cs="Arial"/>
          <w:b/>
          <w:sz w:val="24"/>
          <w:szCs w:val="24"/>
          <w:lang w:val="en-US" w:eastAsia="zh-CN"/>
        </w:rPr>
        <w:t>10</w:t>
      </w:r>
      <w:r w:rsidR="00B150E6" w:rsidRPr="008E5D65">
        <w:rPr>
          <w:rFonts w:ascii="Arial" w:hAnsi="Arial" w:cs="Arial"/>
          <w:b/>
          <w:sz w:val="24"/>
          <w:szCs w:val="24"/>
          <w:lang w:val="en-US" w:eastAsia="zh-CN"/>
        </w:rPr>
        <w:t>-e</w:t>
      </w:r>
      <w:r w:rsidR="0005493B" w:rsidRPr="008E5D65">
        <w:rPr>
          <w:rFonts w:ascii="Arial" w:hAnsi="Arial" w:cs="Arial"/>
          <w:b/>
          <w:sz w:val="24"/>
          <w:szCs w:val="24"/>
          <w:lang w:val="en-US" w:eastAsia="zh-CN"/>
        </w:rPr>
        <w:tab/>
      </w:r>
      <w:r w:rsidRPr="008E5D65">
        <w:rPr>
          <w:rFonts w:ascii="Arial" w:eastAsia="MS Mincho" w:hAnsi="Arial" w:cs="Arial"/>
          <w:b/>
          <w:bCs/>
          <w:sz w:val="24"/>
          <w:szCs w:val="24"/>
          <w:lang w:val="en-US"/>
        </w:rPr>
        <w:tab/>
      </w:r>
      <w:r w:rsidR="0005493B" w:rsidRPr="008E5D65">
        <w:rPr>
          <w:rFonts w:ascii="Arial" w:hAnsi="Arial" w:cs="Arial"/>
          <w:b/>
          <w:bCs/>
          <w:i/>
          <w:color w:val="000000"/>
          <w:sz w:val="26"/>
          <w:szCs w:val="26"/>
        </w:rPr>
        <w:t>R2-</w:t>
      </w:r>
      <w:r w:rsidR="00DD5B11" w:rsidRPr="008E5D65">
        <w:rPr>
          <w:rFonts w:ascii="Arial" w:hAnsi="Arial" w:cs="Arial"/>
          <w:b/>
          <w:bCs/>
          <w:i/>
          <w:color w:val="000000"/>
          <w:sz w:val="26"/>
          <w:szCs w:val="26"/>
        </w:rPr>
        <w:t>2006</w:t>
      </w:r>
      <w:r w:rsidR="001C6D64" w:rsidRPr="008E5D65">
        <w:rPr>
          <w:rFonts w:ascii="Arial" w:hAnsi="Arial" w:cs="Arial"/>
          <w:b/>
          <w:bCs/>
          <w:i/>
          <w:color w:val="000000"/>
          <w:sz w:val="26"/>
          <w:szCs w:val="26"/>
        </w:rPr>
        <w:t>352</w:t>
      </w:r>
    </w:p>
    <w:p w:rsidR="0072280D" w:rsidRPr="008E5D65" w:rsidRDefault="0072280D" w:rsidP="0072280D">
      <w:pPr>
        <w:tabs>
          <w:tab w:val="center" w:pos="4536"/>
          <w:tab w:val="right" w:pos="9072"/>
        </w:tabs>
        <w:spacing w:after="120"/>
        <w:rPr>
          <w:rFonts w:ascii="Arial" w:hAnsi="Arial" w:cs="Arial"/>
          <w:b/>
          <w:sz w:val="24"/>
          <w:szCs w:val="24"/>
          <w:lang w:val="en-US" w:eastAsia="zh-CN"/>
        </w:rPr>
      </w:pPr>
      <w:r w:rsidRPr="008E5D65">
        <w:rPr>
          <w:rFonts w:ascii="Arial" w:eastAsia="MS Mincho" w:hAnsi="Arial" w:cs="Arial"/>
          <w:b/>
          <w:bCs/>
          <w:sz w:val="24"/>
          <w:szCs w:val="24"/>
          <w:lang w:val="en-US"/>
        </w:rPr>
        <w:t xml:space="preserve">E-Meeting, </w:t>
      </w:r>
      <w:r w:rsidR="0005493B" w:rsidRPr="008E5D65">
        <w:rPr>
          <w:rFonts w:ascii="Arial" w:eastAsia="Malgun Gothic" w:hAnsi="Arial" w:cs="Arial"/>
          <w:b/>
          <w:noProof/>
          <w:color w:val="000000"/>
          <w:sz w:val="24"/>
        </w:rPr>
        <w:t>June 1 – June 12</w:t>
      </w:r>
      <w:r w:rsidR="00B150E6" w:rsidRPr="008E5D65">
        <w:rPr>
          <w:rFonts w:ascii="Arial" w:eastAsia="Malgun Gothic" w:hAnsi="Arial" w:cs="Arial"/>
          <w:b/>
          <w:noProof/>
          <w:color w:val="000000"/>
          <w:sz w:val="24"/>
        </w:rPr>
        <w:t>, 2020</w:t>
      </w:r>
    </w:p>
    <w:p w:rsidR="00EE5311" w:rsidRPr="008E5D65" w:rsidRDefault="00EE5311">
      <w:pPr>
        <w:rPr>
          <w:rFonts w:ascii="Arial" w:hAnsi="Arial" w:cs="Arial"/>
        </w:rPr>
      </w:pPr>
      <w:bookmarkStart w:id="3" w:name="_GoBack"/>
      <w:bookmarkEnd w:id="3"/>
    </w:p>
    <w:p w:rsidR="00463675" w:rsidRPr="008E5D65" w:rsidRDefault="00463675" w:rsidP="008046B4">
      <w:pPr>
        <w:spacing w:after="60"/>
        <w:ind w:left="1985" w:hanging="1985"/>
        <w:rPr>
          <w:rFonts w:ascii="Arial" w:hAnsi="Arial" w:cs="Arial"/>
          <w:bCs/>
        </w:rPr>
      </w:pPr>
      <w:r w:rsidRPr="008E5D65">
        <w:rPr>
          <w:rFonts w:ascii="Arial" w:hAnsi="Arial" w:cs="Arial"/>
          <w:b/>
        </w:rPr>
        <w:t>Title:</w:t>
      </w:r>
      <w:r w:rsidRPr="008E5D65">
        <w:rPr>
          <w:rFonts w:ascii="Arial" w:hAnsi="Arial" w:cs="Arial"/>
          <w:b/>
        </w:rPr>
        <w:tab/>
      </w:r>
      <w:r w:rsidR="00936EBB" w:rsidRPr="008E5D65">
        <w:rPr>
          <w:rFonts w:ascii="Arial" w:hAnsi="Arial" w:cs="Arial"/>
        </w:rPr>
        <w:t xml:space="preserve">LS on </w:t>
      </w:r>
      <w:r w:rsidR="005C3FB2" w:rsidRPr="008E5D65">
        <w:rPr>
          <w:rFonts w:ascii="Arial" w:hAnsi="Arial" w:cs="Arial"/>
        </w:rPr>
        <w:t>Clarification on RAN4 features of NE-DC</w:t>
      </w:r>
    </w:p>
    <w:p w:rsidR="00463675" w:rsidRPr="008E5D65" w:rsidRDefault="00463675">
      <w:pPr>
        <w:spacing w:after="60"/>
        <w:ind w:left="1985" w:hanging="1985"/>
        <w:rPr>
          <w:rFonts w:ascii="Arial" w:hAnsi="Arial" w:cs="Arial"/>
          <w:bCs/>
        </w:rPr>
      </w:pPr>
      <w:r w:rsidRPr="008E5D65">
        <w:rPr>
          <w:rFonts w:ascii="Arial" w:hAnsi="Arial" w:cs="Arial"/>
          <w:b/>
        </w:rPr>
        <w:t>Response to:</w:t>
      </w:r>
      <w:r w:rsidRPr="008E5D65">
        <w:rPr>
          <w:rFonts w:ascii="Arial" w:hAnsi="Arial" w:cs="Arial"/>
          <w:bCs/>
        </w:rPr>
        <w:tab/>
      </w:r>
    </w:p>
    <w:p w:rsidR="00463675" w:rsidRPr="008E5D65" w:rsidRDefault="00463675">
      <w:pPr>
        <w:spacing w:after="60"/>
        <w:ind w:left="1985" w:hanging="1985"/>
        <w:rPr>
          <w:rFonts w:ascii="Arial" w:hAnsi="Arial" w:cs="Arial"/>
          <w:bCs/>
        </w:rPr>
      </w:pPr>
      <w:r w:rsidRPr="008E5D65">
        <w:rPr>
          <w:rFonts w:ascii="Arial" w:hAnsi="Arial" w:cs="Arial"/>
          <w:b/>
        </w:rPr>
        <w:t>Release:</w:t>
      </w:r>
      <w:r w:rsidRPr="008E5D65">
        <w:rPr>
          <w:rFonts w:ascii="Arial" w:hAnsi="Arial" w:cs="Arial"/>
          <w:bCs/>
        </w:rPr>
        <w:tab/>
      </w:r>
      <w:r w:rsidR="00A42568" w:rsidRPr="008E5D65">
        <w:rPr>
          <w:rFonts w:ascii="Arial" w:hAnsi="Arial" w:cs="Arial"/>
          <w:bCs/>
        </w:rPr>
        <w:t>Release - 1</w:t>
      </w:r>
      <w:r w:rsidR="005C3FB2" w:rsidRPr="008E5D65">
        <w:rPr>
          <w:rFonts w:ascii="Arial" w:hAnsi="Arial" w:cs="Arial"/>
          <w:bCs/>
        </w:rPr>
        <w:t>5</w:t>
      </w:r>
    </w:p>
    <w:p w:rsidR="00463675" w:rsidRPr="008E5D65" w:rsidRDefault="00463675">
      <w:pPr>
        <w:spacing w:after="60"/>
        <w:ind w:left="1985" w:hanging="1985"/>
        <w:rPr>
          <w:rFonts w:ascii="Arial" w:hAnsi="Arial" w:cs="Arial"/>
          <w:bCs/>
        </w:rPr>
      </w:pPr>
      <w:r w:rsidRPr="008E5D65">
        <w:rPr>
          <w:rFonts w:ascii="Arial" w:hAnsi="Arial" w:cs="Arial"/>
          <w:b/>
        </w:rPr>
        <w:t>Work Item:</w:t>
      </w:r>
      <w:r w:rsidRPr="008E5D65">
        <w:rPr>
          <w:rFonts w:ascii="Arial" w:hAnsi="Arial" w:cs="Arial"/>
          <w:bCs/>
        </w:rPr>
        <w:tab/>
      </w:r>
      <w:r w:rsidR="005C3FB2" w:rsidRPr="008E5D65">
        <w:rPr>
          <w:rFonts w:ascii="Arial" w:hAnsi="Arial" w:cs="Arial"/>
          <w:bCs/>
        </w:rPr>
        <w:t>NR_newRAT-Core</w:t>
      </w:r>
    </w:p>
    <w:p w:rsidR="00463675" w:rsidRPr="008E5D65" w:rsidRDefault="00463675">
      <w:pPr>
        <w:spacing w:after="60"/>
        <w:ind w:left="1985" w:hanging="1985"/>
        <w:rPr>
          <w:rFonts w:ascii="Arial" w:hAnsi="Arial" w:cs="Arial"/>
          <w:b/>
        </w:rPr>
      </w:pPr>
    </w:p>
    <w:p w:rsidR="00463675" w:rsidRPr="008E5D65" w:rsidRDefault="00463675">
      <w:pPr>
        <w:spacing w:after="60"/>
        <w:ind w:left="1985" w:hanging="1985"/>
        <w:rPr>
          <w:rFonts w:ascii="Arial" w:hAnsi="Arial" w:cs="Arial"/>
          <w:bCs/>
        </w:rPr>
      </w:pPr>
      <w:r w:rsidRPr="008E5D65">
        <w:rPr>
          <w:rFonts w:ascii="Arial" w:hAnsi="Arial" w:cs="Arial"/>
          <w:b/>
        </w:rPr>
        <w:t>Source:</w:t>
      </w:r>
      <w:r w:rsidRPr="008E5D65">
        <w:rPr>
          <w:rFonts w:ascii="Arial" w:hAnsi="Arial" w:cs="Arial"/>
          <w:bCs/>
        </w:rPr>
        <w:tab/>
      </w:r>
      <w:r w:rsidR="00CA4791" w:rsidRPr="008E5D65">
        <w:rPr>
          <w:rFonts w:ascii="Arial" w:hAnsi="Arial" w:cs="Arial"/>
          <w:bCs/>
        </w:rPr>
        <w:t>RAN2</w:t>
      </w:r>
    </w:p>
    <w:p w:rsidR="00463675" w:rsidRPr="008E5D65" w:rsidRDefault="00463675">
      <w:pPr>
        <w:spacing w:after="60"/>
        <w:ind w:left="1985" w:hanging="1985"/>
        <w:rPr>
          <w:rFonts w:ascii="Arial" w:hAnsi="Arial" w:cs="Arial"/>
          <w:bCs/>
        </w:rPr>
      </w:pPr>
      <w:r w:rsidRPr="008E5D65">
        <w:rPr>
          <w:rFonts w:ascii="Arial" w:hAnsi="Arial" w:cs="Arial"/>
          <w:b/>
        </w:rPr>
        <w:t>To:</w:t>
      </w:r>
      <w:r w:rsidRPr="008E5D65">
        <w:rPr>
          <w:rFonts w:ascii="Arial" w:hAnsi="Arial" w:cs="Arial"/>
          <w:bCs/>
        </w:rPr>
        <w:tab/>
      </w:r>
      <w:r w:rsidR="005C3FB2" w:rsidRPr="008E5D65">
        <w:rPr>
          <w:rFonts w:ascii="Arial" w:hAnsi="Arial" w:cs="Arial"/>
          <w:bCs/>
        </w:rPr>
        <w:t>RAN4</w:t>
      </w:r>
    </w:p>
    <w:p w:rsidR="00463675" w:rsidRPr="008E5D65" w:rsidRDefault="00463675">
      <w:pPr>
        <w:spacing w:after="60"/>
        <w:ind w:left="1985" w:hanging="1985"/>
        <w:rPr>
          <w:rFonts w:ascii="Arial" w:hAnsi="Arial" w:cs="Arial"/>
          <w:bCs/>
        </w:rPr>
      </w:pPr>
      <w:r w:rsidRPr="008E5D65">
        <w:rPr>
          <w:rFonts w:ascii="Arial" w:hAnsi="Arial" w:cs="Arial"/>
          <w:b/>
        </w:rPr>
        <w:t>Cc:</w:t>
      </w:r>
      <w:r w:rsidRPr="008E5D65">
        <w:rPr>
          <w:rFonts w:ascii="Arial" w:hAnsi="Arial" w:cs="Arial"/>
          <w:bCs/>
        </w:rPr>
        <w:tab/>
      </w:r>
    </w:p>
    <w:p w:rsidR="003205C9" w:rsidRPr="008E5D65" w:rsidRDefault="003205C9">
      <w:pPr>
        <w:spacing w:after="60"/>
        <w:ind w:left="1985" w:hanging="1985"/>
        <w:rPr>
          <w:rFonts w:ascii="Arial" w:hAnsi="Arial" w:cs="Arial"/>
          <w:bCs/>
        </w:rPr>
      </w:pPr>
    </w:p>
    <w:p w:rsidR="00463675" w:rsidRPr="008E5D65" w:rsidRDefault="00463675">
      <w:pPr>
        <w:tabs>
          <w:tab w:val="left" w:pos="2268"/>
        </w:tabs>
        <w:rPr>
          <w:rFonts w:ascii="Arial" w:hAnsi="Arial" w:cs="Arial"/>
          <w:bCs/>
        </w:rPr>
      </w:pPr>
      <w:r w:rsidRPr="008E5D65">
        <w:rPr>
          <w:rFonts w:ascii="Arial" w:hAnsi="Arial" w:cs="Arial"/>
          <w:b/>
        </w:rPr>
        <w:t>Contact Person:</w:t>
      </w:r>
      <w:r w:rsidRPr="008E5D65">
        <w:rPr>
          <w:rFonts w:ascii="Arial" w:hAnsi="Arial" w:cs="Arial"/>
          <w:bCs/>
        </w:rPr>
        <w:tab/>
      </w:r>
    </w:p>
    <w:p w:rsidR="00463675" w:rsidRPr="008E5D65" w:rsidRDefault="00463675">
      <w:pPr>
        <w:pStyle w:val="Heading4"/>
        <w:tabs>
          <w:tab w:val="left" w:pos="2268"/>
        </w:tabs>
        <w:ind w:left="567"/>
        <w:rPr>
          <w:rFonts w:cs="Arial"/>
          <w:b w:val="0"/>
          <w:bCs/>
        </w:rPr>
      </w:pPr>
      <w:r w:rsidRPr="008E5D65">
        <w:rPr>
          <w:rFonts w:cs="Arial"/>
        </w:rPr>
        <w:t>Name:</w:t>
      </w:r>
      <w:r w:rsidRPr="008E5D65">
        <w:rPr>
          <w:rFonts w:cs="Arial"/>
          <w:b w:val="0"/>
          <w:bCs/>
        </w:rPr>
        <w:tab/>
      </w:r>
      <w:r w:rsidR="005C3FB2" w:rsidRPr="008E5D65">
        <w:rPr>
          <w:rFonts w:cs="Arial"/>
          <w:b w:val="0"/>
          <w:bCs/>
        </w:rPr>
        <w:t>Qianxi Lu</w:t>
      </w:r>
    </w:p>
    <w:p w:rsidR="00463675" w:rsidRPr="008E5D65" w:rsidRDefault="00463675">
      <w:pPr>
        <w:pStyle w:val="Heading7"/>
        <w:tabs>
          <w:tab w:val="left" w:pos="2268"/>
        </w:tabs>
        <w:ind w:left="567"/>
        <w:rPr>
          <w:rFonts w:cs="Arial" w:hint="eastAsia"/>
          <w:b w:val="0"/>
          <w:bCs/>
          <w:lang w:eastAsia="zh-CN"/>
        </w:rPr>
      </w:pPr>
      <w:r w:rsidRPr="008E5D65">
        <w:rPr>
          <w:rFonts w:cs="Arial"/>
        </w:rPr>
        <w:t>E-mail Address:</w:t>
      </w:r>
      <w:r w:rsidRPr="008E5D65">
        <w:rPr>
          <w:rFonts w:cs="Arial"/>
          <w:b w:val="0"/>
          <w:bCs/>
        </w:rPr>
        <w:tab/>
      </w:r>
      <w:r w:rsidR="00543B79" w:rsidRPr="008E5D65">
        <w:rPr>
          <w:rFonts w:cs="Arial"/>
          <w:b w:val="0"/>
          <w:bCs/>
          <w:color w:val="auto"/>
        </w:rPr>
        <w:t>&lt;</w:t>
      </w:r>
      <w:r w:rsidR="001C6D64" w:rsidRPr="008E5D65">
        <w:rPr>
          <w:rFonts w:cs="Arial"/>
          <w:b w:val="0"/>
          <w:bCs/>
        </w:rPr>
        <w:t>q</w:t>
      </w:r>
      <w:r w:rsidR="005C3FB2" w:rsidRPr="008E5D65">
        <w:rPr>
          <w:rFonts w:cs="Arial"/>
          <w:b w:val="0"/>
          <w:bCs/>
        </w:rPr>
        <w:t>ianxi.lu</w:t>
      </w:r>
      <w:r w:rsidR="00E2257A" w:rsidRPr="008E5D65">
        <w:rPr>
          <w:rFonts w:cs="Arial"/>
          <w:b w:val="0"/>
          <w:bCs/>
        </w:rPr>
        <w:t>@oppo.com</w:t>
      </w:r>
      <w:r w:rsidR="00543B79" w:rsidRPr="008E5D65">
        <w:rPr>
          <w:rFonts w:cs="Arial"/>
          <w:b w:val="0"/>
          <w:bCs/>
          <w:color w:val="auto"/>
        </w:rPr>
        <w:t>&gt;</w:t>
      </w:r>
    </w:p>
    <w:p w:rsidR="00463675" w:rsidRPr="008E5D65" w:rsidRDefault="00463675">
      <w:pPr>
        <w:spacing w:after="60"/>
        <w:ind w:left="1985" w:hanging="1985"/>
        <w:rPr>
          <w:rFonts w:ascii="Arial" w:hAnsi="Arial" w:cs="Arial"/>
          <w:b/>
        </w:rPr>
      </w:pPr>
    </w:p>
    <w:p w:rsidR="00923E7C" w:rsidRPr="008E5D65" w:rsidRDefault="00923E7C" w:rsidP="00923E7C">
      <w:pPr>
        <w:tabs>
          <w:tab w:val="left" w:pos="2268"/>
        </w:tabs>
        <w:rPr>
          <w:rFonts w:ascii="Arial" w:hAnsi="Arial" w:cs="Arial"/>
          <w:bCs/>
        </w:rPr>
      </w:pPr>
      <w:r w:rsidRPr="008E5D65">
        <w:rPr>
          <w:rFonts w:ascii="Arial" w:hAnsi="Arial" w:cs="Arial"/>
          <w:b/>
        </w:rPr>
        <w:t>Send any reply LS to:</w:t>
      </w:r>
      <w:r w:rsidRPr="008E5D65">
        <w:rPr>
          <w:rFonts w:ascii="Arial" w:hAnsi="Arial" w:cs="Arial"/>
          <w:b/>
        </w:rPr>
        <w:tab/>
        <w:t xml:space="preserve">3GPP Liaisons Coordinator, </w:t>
      </w:r>
      <w:hyperlink r:id="rId7" w:history="1">
        <w:r w:rsidRPr="008E5D65">
          <w:rPr>
            <w:rStyle w:val="Hyperlink"/>
            <w:rFonts w:ascii="Arial" w:hAnsi="Arial" w:cs="Arial"/>
            <w:b/>
          </w:rPr>
          <w:t>mailto:3GPPLiaison@etsi.org</w:t>
        </w:r>
      </w:hyperlink>
      <w:r w:rsidRPr="008E5D65">
        <w:rPr>
          <w:rFonts w:ascii="Arial" w:hAnsi="Arial" w:cs="Arial"/>
          <w:b/>
        </w:rPr>
        <w:t xml:space="preserve"> </w:t>
      </w:r>
      <w:r w:rsidRPr="008E5D65">
        <w:rPr>
          <w:rFonts w:ascii="Arial" w:hAnsi="Arial" w:cs="Arial"/>
          <w:bCs/>
        </w:rPr>
        <w:tab/>
      </w:r>
    </w:p>
    <w:p w:rsidR="00923E7C" w:rsidRPr="008E5D65" w:rsidRDefault="00923E7C">
      <w:pPr>
        <w:spacing w:after="60"/>
        <w:ind w:left="1985" w:hanging="1985"/>
        <w:rPr>
          <w:rFonts w:ascii="Arial" w:hAnsi="Arial" w:cs="Arial"/>
          <w:b/>
        </w:rPr>
      </w:pPr>
    </w:p>
    <w:p w:rsidR="00463675" w:rsidRPr="008E5D65" w:rsidRDefault="00463675">
      <w:pPr>
        <w:spacing w:after="60"/>
        <w:ind w:left="1985" w:hanging="1985"/>
        <w:rPr>
          <w:rFonts w:ascii="Arial" w:hAnsi="Arial" w:cs="Arial"/>
          <w:bCs/>
        </w:rPr>
      </w:pPr>
      <w:r w:rsidRPr="008E5D65">
        <w:rPr>
          <w:rFonts w:ascii="Arial" w:hAnsi="Arial" w:cs="Arial"/>
          <w:b/>
        </w:rPr>
        <w:t>Attachments:</w:t>
      </w:r>
      <w:r w:rsidRPr="008E5D65">
        <w:rPr>
          <w:rFonts w:ascii="Arial" w:hAnsi="Arial" w:cs="Arial"/>
          <w:bCs/>
        </w:rPr>
        <w:tab/>
      </w:r>
      <w:r w:rsidR="009F4AC9" w:rsidRPr="008E5D65">
        <w:rPr>
          <w:rFonts w:ascii="Arial" w:hAnsi="Arial" w:cs="Arial"/>
          <w:bCs/>
        </w:rPr>
        <w:t>none</w:t>
      </w:r>
    </w:p>
    <w:p w:rsidR="00463675" w:rsidRPr="008E5D65" w:rsidRDefault="00463675">
      <w:pPr>
        <w:pBdr>
          <w:bottom w:val="single" w:sz="4" w:space="1" w:color="auto"/>
        </w:pBdr>
        <w:rPr>
          <w:rFonts w:ascii="Arial" w:hAnsi="Arial" w:cs="Arial"/>
        </w:rPr>
      </w:pPr>
    </w:p>
    <w:p w:rsidR="00463675" w:rsidRPr="008E5D65" w:rsidRDefault="00463675">
      <w:pPr>
        <w:rPr>
          <w:rFonts w:ascii="Arial" w:hAnsi="Arial" w:cs="Arial"/>
        </w:rPr>
      </w:pPr>
    </w:p>
    <w:p w:rsidR="00463675" w:rsidRPr="008E5D65" w:rsidRDefault="00463675">
      <w:pPr>
        <w:spacing w:after="120"/>
        <w:rPr>
          <w:rFonts w:ascii="Arial" w:hAnsi="Arial" w:cs="Arial"/>
          <w:b/>
        </w:rPr>
      </w:pPr>
      <w:r w:rsidRPr="008E5D65">
        <w:rPr>
          <w:rFonts w:ascii="Arial" w:hAnsi="Arial" w:cs="Arial"/>
          <w:b/>
        </w:rPr>
        <w:t>1. Overall Description:</w:t>
      </w:r>
    </w:p>
    <w:p w:rsidR="00F83179" w:rsidRPr="008E5D65" w:rsidRDefault="0013125C">
      <w:pPr>
        <w:pStyle w:val="Header"/>
        <w:tabs>
          <w:tab w:val="clear" w:pos="4153"/>
          <w:tab w:val="clear" w:pos="8306"/>
        </w:tabs>
        <w:rPr>
          <w:rFonts w:ascii="Arial" w:hAnsi="Arial" w:cs="Arial"/>
          <w:lang w:eastAsia="zh-CN"/>
        </w:rPr>
      </w:pPr>
      <w:r w:rsidRPr="008E5D65">
        <w:rPr>
          <w:rFonts w:ascii="Arial" w:hAnsi="Arial" w:cs="Arial"/>
          <w:lang w:eastAsia="zh-CN"/>
        </w:rPr>
        <w:t xml:space="preserve">In RAN2#110bis-E, </w:t>
      </w:r>
      <w:r w:rsidR="00631A7F" w:rsidRPr="008E5D65">
        <w:rPr>
          <w:rFonts w:ascii="Arial" w:hAnsi="Arial" w:cs="Arial" w:hint="eastAsia"/>
          <w:lang w:eastAsia="zh-CN"/>
        </w:rPr>
        <w:t>R</w:t>
      </w:r>
      <w:r w:rsidR="00631A7F" w:rsidRPr="008E5D65">
        <w:rPr>
          <w:rFonts w:ascii="Arial" w:hAnsi="Arial" w:cs="Arial"/>
          <w:lang w:eastAsia="zh-CN"/>
        </w:rPr>
        <w:t xml:space="preserve">AN2 </w:t>
      </w:r>
      <w:r w:rsidR="005C3FB2" w:rsidRPr="008E5D65">
        <w:rPr>
          <w:rFonts w:ascii="Arial" w:hAnsi="Arial" w:cs="Arial"/>
          <w:lang w:eastAsia="zh-CN"/>
        </w:rPr>
        <w:t>discuss</w:t>
      </w:r>
      <w:r w:rsidRPr="008E5D65">
        <w:rPr>
          <w:rFonts w:ascii="Arial" w:hAnsi="Arial" w:cs="Arial"/>
          <w:lang w:eastAsia="zh-CN"/>
        </w:rPr>
        <w:t>ed</w:t>
      </w:r>
      <w:r w:rsidR="005C3FB2" w:rsidRPr="008E5D65">
        <w:rPr>
          <w:rFonts w:ascii="Arial" w:hAnsi="Arial" w:cs="Arial"/>
          <w:lang w:eastAsia="zh-CN"/>
        </w:rPr>
        <w:t xml:space="preserve"> the</w:t>
      </w:r>
      <w:r w:rsidR="00F83179" w:rsidRPr="008E5D65">
        <w:rPr>
          <w:rFonts w:ascii="Arial" w:hAnsi="Arial" w:cs="Arial"/>
          <w:lang w:eastAsia="zh-CN"/>
        </w:rPr>
        <w:t xml:space="preserve"> UE capability</w:t>
      </w:r>
      <w:r w:rsidR="00C72273" w:rsidRPr="008E5D65">
        <w:rPr>
          <w:rFonts w:ascii="Arial" w:hAnsi="Arial" w:cs="Arial"/>
          <w:lang w:eastAsia="zh-CN"/>
        </w:rPr>
        <w:t xml:space="preserve"> for</w:t>
      </w:r>
      <w:r w:rsidR="005C3FB2" w:rsidRPr="008E5D65">
        <w:rPr>
          <w:rFonts w:ascii="Arial" w:hAnsi="Arial" w:cs="Arial"/>
          <w:lang w:eastAsia="zh-CN"/>
        </w:rPr>
        <w:t xml:space="preserve"> support </w:t>
      </w:r>
      <w:r w:rsidR="00C72273" w:rsidRPr="008E5D65">
        <w:rPr>
          <w:rFonts w:ascii="Arial" w:hAnsi="Arial" w:cs="Arial"/>
          <w:lang w:eastAsia="zh-CN"/>
        </w:rPr>
        <w:t>of</w:t>
      </w:r>
      <w:r w:rsidRPr="008E5D65">
        <w:rPr>
          <w:rFonts w:ascii="Arial" w:hAnsi="Arial" w:cs="Arial"/>
          <w:lang w:eastAsia="zh-CN"/>
        </w:rPr>
        <w:t xml:space="preserve"> NE-DC</w:t>
      </w:r>
      <w:r w:rsidR="00C72273" w:rsidRPr="008E5D65">
        <w:rPr>
          <w:rFonts w:ascii="Arial" w:hAnsi="Arial" w:cs="Arial"/>
          <w:lang w:eastAsia="zh-CN"/>
        </w:rPr>
        <w:t>.</w:t>
      </w:r>
    </w:p>
    <w:p w:rsidR="00F83179" w:rsidRPr="008E5D65" w:rsidRDefault="00F83179">
      <w:pPr>
        <w:pStyle w:val="Header"/>
        <w:tabs>
          <w:tab w:val="clear" w:pos="4153"/>
          <w:tab w:val="clear" w:pos="8306"/>
        </w:tabs>
        <w:rPr>
          <w:rFonts w:ascii="Arial" w:hAnsi="Arial" w:cs="Arial"/>
          <w:lang w:eastAsia="zh-CN"/>
        </w:rPr>
      </w:pPr>
    </w:p>
    <w:p w:rsidR="00C72273" w:rsidRPr="008E5D65" w:rsidRDefault="00C72273" w:rsidP="00C72273">
      <w:pPr>
        <w:pStyle w:val="Header"/>
        <w:tabs>
          <w:tab w:val="clear" w:pos="4153"/>
          <w:tab w:val="clear" w:pos="8306"/>
        </w:tabs>
        <w:rPr>
          <w:rFonts w:ascii="Arial" w:hAnsi="Arial" w:cs="Arial"/>
          <w:lang w:eastAsia="zh-CN"/>
        </w:rPr>
      </w:pPr>
      <w:r w:rsidRPr="008E5D65">
        <w:rPr>
          <w:rFonts w:ascii="Arial" w:hAnsi="Arial" w:cs="Arial" w:hint="eastAsia"/>
          <w:b/>
          <w:bCs/>
          <w:lang w:eastAsia="zh-CN"/>
        </w:rPr>
        <w:t>Q</w:t>
      </w:r>
      <w:r w:rsidRPr="008E5D65">
        <w:rPr>
          <w:rFonts w:ascii="Arial" w:hAnsi="Arial" w:cs="Arial"/>
          <w:b/>
          <w:bCs/>
          <w:lang w:eastAsia="zh-CN"/>
        </w:rPr>
        <w:t>1</w:t>
      </w:r>
      <w:r w:rsidRPr="008E5D65">
        <w:rPr>
          <w:rFonts w:ascii="Arial" w:hAnsi="Arial" w:cs="Arial"/>
          <w:lang w:eastAsia="zh-CN"/>
        </w:rPr>
        <w:t>: For the following RAN4 related UE capability</w:t>
      </w:r>
      <w:r w:rsidR="00C30151" w:rsidRPr="008E5D65">
        <w:rPr>
          <w:rFonts w:ascii="Arial" w:hAnsi="Arial" w:cs="Arial"/>
          <w:lang w:eastAsia="zh-CN"/>
        </w:rPr>
        <w:t xml:space="preserve"> for BCS</w:t>
      </w:r>
      <w:r w:rsidRPr="008E5D65">
        <w:rPr>
          <w:rFonts w:ascii="Arial" w:hAnsi="Arial" w:cs="Arial"/>
          <w:lang w:eastAsia="zh-CN"/>
        </w:rPr>
        <w:t xml:space="preserve">, </w:t>
      </w:r>
      <w:r w:rsidR="00C30151" w:rsidRPr="008E5D65">
        <w:rPr>
          <w:rFonts w:ascii="Arial" w:hAnsi="Arial" w:cs="Arial"/>
          <w:lang w:eastAsia="zh-CN"/>
        </w:rPr>
        <w:t>RAN2 has define</w:t>
      </w:r>
      <w:r w:rsidR="00A83387" w:rsidRPr="008E5D65">
        <w:rPr>
          <w:rFonts w:ascii="Arial" w:hAnsi="Arial" w:cs="Arial"/>
          <w:lang w:eastAsia="zh-CN"/>
        </w:rPr>
        <w:t>d</w:t>
      </w:r>
      <w:r w:rsidR="00C30151" w:rsidRPr="008E5D65">
        <w:rPr>
          <w:rFonts w:ascii="Arial" w:hAnsi="Arial" w:cs="Arial"/>
          <w:lang w:eastAsia="zh-CN"/>
        </w:rPr>
        <w:t xml:space="preserve"> </w:t>
      </w:r>
      <w:r w:rsidR="00A83387" w:rsidRPr="008E5D65">
        <w:rPr>
          <w:rFonts w:ascii="Arial" w:hAnsi="Arial" w:cs="Arial"/>
          <w:lang w:eastAsia="zh-CN"/>
        </w:rPr>
        <w:t>UE capabilities</w:t>
      </w:r>
      <w:r w:rsidR="00556578" w:rsidRPr="008E5D65">
        <w:rPr>
          <w:rFonts w:ascii="Arial" w:hAnsi="Arial" w:cs="Arial"/>
          <w:lang w:eastAsia="zh-CN"/>
        </w:rPr>
        <w:t xml:space="preserve"> </w:t>
      </w:r>
      <w:r w:rsidR="00A83387" w:rsidRPr="008E5D65">
        <w:rPr>
          <w:rFonts w:ascii="Arial" w:hAnsi="Arial" w:cs="Arial"/>
          <w:lang w:eastAsia="zh-CN"/>
        </w:rPr>
        <w:t xml:space="preserve">for the use cases </w:t>
      </w:r>
      <w:r w:rsidR="00556578" w:rsidRPr="008E5D65">
        <w:rPr>
          <w:rFonts w:ascii="Arial" w:hAnsi="Arial" w:cs="Arial"/>
          <w:lang w:eastAsia="zh-CN"/>
        </w:rPr>
        <w:t xml:space="preserve">as follows for EN-DC, </w:t>
      </w:r>
      <w:r w:rsidRPr="008E5D65">
        <w:rPr>
          <w:rFonts w:ascii="Arial" w:hAnsi="Arial" w:cs="Arial"/>
          <w:lang w:eastAsia="zh-CN"/>
        </w:rPr>
        <w:t xml:space="preserve">are </w:t>
      </w:r>
      <w:r w:rsidR="00556578" w:rsidRPr="008E5D65">
        <w:rPr>
          <w:rFonts w:ascii="Arial" w:hAnsi="Arial" w:cs="Arial"/>
          <w:lang w:eastAsia="zh-CN"/>
        </w:rPr>
        <w:t xml:space="preserve">these use cases </w:t>
      </w:r>
      <w:r w:rsidRPr="008E5D65">
        <w:rPr>
          <w:rFonts w:ascii="Arial" w:hAnsi="Arial" w:cs="Arial"/>
          <w:lang w:eastAsia="zh-CN"/>
        </w:rPr>
        <w:t>also applicable to NE-DC?</w:t>
      </w:r>
    </w:p>
    <w:p w:rsidR="00704D96" w:rsidRPr="008E5D65" w:rsidRDefault="00704D96">
      <w:pPr>
        <w:pStyle w:val="Header"/>
        <w:tabs>
          <w:tab w:val="clear" w:pos="4153"/>
          <w:tab w:val="clear" w:pos="8306"/>
        </w:tabs>
        <w:rPr>
          <w:rFonts w:ascii="Arial" w:hAnsi="Arial" w:cs="Arial"/>
          <w:lang w:eastAsia="zh-CN"/>
        </w:rPr>
      </w:pPr>
    </w:p>
    <w:p w:rsidR="006C2B85" w:rsidRPr="008E5D65" w:rsidRDefault="006C2B85" w:rsidP="00C30151">
      <w:pPr>
        <w:pStyle w:val="Header"/>
        <w:tabs>
          <w:tab w:val="clear" w:pos="4153"/>
          <w:tab w:val="clear" w:pos="8306"/>
        </w:tabs>
        <w:rPr>
          <w:rFonts w:ascii="Arial" w:hAnsi="Arial" w:cs="Arial"/>
          <w:lang w:eastAsia="zh-CN"/>
        </w:rPr>
      </w:pPr>
      <w:r w:rsidRPr="008E5D65">
        <w:rPr>
          <w:rFonts w:ascii="Arial" w:hAnsi="Arial" w:cs="Arial"/>
          <w:lang w:eastAsia="zh-CN"/>
        </w:rPr>
        <w:t xml:space="preserve">1) For </w:t>
      </w:r>
      <w:r w:rsidR="00401064" w:rsidRPr="008E5D65">
        <w:rPr>
          <w:rFonts w:ascii="Arial" w:hAnsi="Arial" w:cs="Arial"/>
          <w:lang w:eastAsia="zh-CN"/>
        </w:rPr>
        <w:t>“inter-band EN-DC without intra-band EN-DC component”</w:t>
      </w:r>
      <w:r w:rsidR="005B4C75" w:rsidRPr="008E5D65">
        <w:rPr>
          <w:rFonts w:ascii="Arial" w:hAnsi="Arial" w:cs="Arial"/>
          <w:lang w:eastAsia="zh-CN"/>
        </w:rPr>
        <w:t xml:space="preserve">, </w:t>
      </w:r>
      <w:r w:rsidR="005B4C75" w:rsidRPr="008E5D65">
        <w:rPr>
          <w:rFonts w:ascii="Arial" w:hAnsi="Arial" w:cs="Arial"/>
          <w:b/>
          <w:i/>
          <w:lang w:eastAsia="zh-CN"/>
        </w:rPr>
        <w:t>supportedBandwidthCombinationSet</w:t>
      </w:r>
      <w:r w:rsidR="00CB4059" w:rsidRPr="008E5D65">
        <w:rPr>
          <w:rFonts w:ascii="Arial" w:hAnsi="Arial" w:cs="Arial"/>
          <w:lang w:eastAsia="zh-CN"/>
        </w:rPr>
        <w:t xml:space="preserve"> </w:t>
      </w:r>
      <w:r w:rsidR="005B4C75" w:rsidRPr="008E5D65">
        <w:rPr>
          <w:rFonts w:ascii="Arial" w:hAnsi="Arial" w:cs="Arial"/>
          <w:lang w:eastAsia="zh-CN"/>
        </w:rPr>
        <w:t xml:space="preserve">Is used </w:t>
      </w:r>
      <w:r w:rsidR="00A83387" w:rsidRPr="008E5D65">
        <w:rPr>
          <w:rFonts w:ascii="Arial" w:hAnsi="Arial" w:cs="Arial"/>
          <w:lang w:eastAsia="zh-CN"/>
        </w:rPr>
        <w:t xml:space="preserve">to </w:t>
      </w:r>
      <w:r w:rsidR="005B4C75" w:rsidRPr="008E5D65">
        <w:rPr>
          <w:rFonts w:ascii="Arial" w:hAnsi="Arial" w:cs="Arial"/>
          <w:lang w:eastAsia="zh-CN"/>
        </w:rPr>
        <w:t>define the bandwidth combination</w:t>
      </w:r>
      <w:r w:rsidR="00A83387" w:rsidRPr="008E5D65">
        <w:rPr>
          <w:rFonts w:ascii="Arial" w:hAnsi="Arial" w:cs="Arial"/>
          <w:lang w:eastAsia="zh-CN"/>
        </w:rPr>
        <w:t xml:space="preserve"> </w:t>
      </w:r>
      <w:r w:rsidR="005B4C75" w:rsidRPr="008E5D65">
        <w:rPr>
          <w:rFonts w:ascii="Arial" w:hAnsi="Arial" w:cs="Arial"/>
          <w:lang w:eastAsia="zh-CN"/>
        </w:rPr>
        <w:t>s</w:t>
      </w:r>
      <w:r w:rsidR="00A83387" w:rsidRPr="008E5D65">
        <w:rPr>
          <w:rFonts w:ascii="Arial" w:hAnsi="Arial" w:cs="Arial"/>
          <w:lang w:eastAsia="zh-CN"/>
        </w:rPr>
        <w:t>et</w:t>
      </w:r>
      <w:r w:rsidR="005B4C75" w:rsidRPr="008E5D65">
        <w:rPr>
          <w:rFonts w:ascii="Arial" w:hAnsi="Arial" w:cs="Arial"/>
          <w:lang w:eastAsia="zh-CN"/>
        </w:rPr>
        <w:t xml:space="preserve"> for the NR part of the band combination</w:t>
      </w:r>
      <w:r w:rsidR="00CB4059" w:rsidRPr="008E5D65">
        <w:rPr>
          <w:rFonts w:ascii="Arial" w:hAnsi="Arial" w:cs="Arial"/>
          <w:lang w:eastAsia="zh-CN"/>
        </w:rPr>
        <w:t>;</w:t>
      </w:r>
    </w:p>
    <w:p w:rsidR="00401064" w:rsidRPr="008E5D65" w:rsidRDefault="00401064">
      <w:pPr>
        <w:pStyle w:val="Header"/>
        <w:tabs>
          <w:tab w:val="clear" w:pos="4153"/>
          <w:tab w:val="clear" w:pos="8306"/>
        </w:tabs>
        <w:rPr>
          <w:rFonts w:ascii="Arial" w:hAnsi="Arial" w:cs="Arial"/>
          <w:lang w:eastAsia="zh-CN"/>
        </w:rPr>
      </w:pPr>
    </w:p>
    <w:p w:rsidR="00C01805" w:rsidRPr="008E5D65" w:rsidRDefault="00401064" w:rsidP="00C30151">
      <w:pPr>
        <w:pStyle w:val="Header"/>
        <w:tabs>
          <w:tab w:val="clear" w:pos="4153"/>
          <w:tab w:val="clear" w:pos="8306"/>
        </w:tabs>
        <w:rPr>
          <w:rFonts w:ascii="Arial" w:hAnsi="Arial" w:cs="Arial"/>
          <w:lang w:eastAsia="zh-CN"/>
        </w:rPr>
      </w:pPr>
      <w:r w:rsidRPr="008E5D65">
        <w:rPr>
          <w:rFonts w:ascii="Arial" w:hAnsi="Arial" w:cs="Arial"/>
          <w:lang w:eastAsia="zh-CN"/>
        </w:rPr>
        <w:t>2) For “</w:t>
      </w:r>
      <w:r w:rsidR="00160B86" w:rsidRPr="008E5D65">
        <w:rPr>
          <w:rFonts w:ascii="Arial" w:hAnsi="Arial" w:cs="Arial"/>
          <w:lang w:eastAsia="zh-CN"/>
        </w:rPr>
        <w:t>intra-band EN-DC with additional inter-band CA component(s) of LTE and/or NR,</w:t>
      </w:r>
      <w:r w:rsidRPr="008E5D65">
        <w:rPr>
          <w:rFonts w:ascii="Arial" w:hAnsi="Arial" w:cs="Arial"/>
          <w:lang w:eastAsia="zh-CN"/>
        </w:rPr>
        <w:t>”</w:t>
      </w:r>
      <w:r w:rsidR="00591102" w:rsidRPr="008E5D65">
        <w:rPr>
          <w:rFonts w:ascii="Arial" w:hAnsi="Arial" w:cs="Arial"/>
          <w:lang w:eastAsia="zh-CN"/>
        </w:rPr>
        <w:t xml:space="preserve"> </w:t>
      </w:r>
      <w:r w:rsidR="00591102" w:rsidRPr="008E5D65">
        <w:rPr>
          <w:rFonts w:ascii="Arial" w:hAnsi="Arial" w:cs="Arial"/>
          <w:b/>
          <w:i/>
          <w:lang w:eastAsia="zh-CN"/>
        </w:rPr>
        <w:t>supportedBandwidthCombinationSetIntraENDC</w:t>
      </w:r>
      <w:r w:rsidR="00CB4059" w:rsidRPr="008E5D65">
        <w:rPr>
          <w:rFonts w:ascii="Arial" w:hAnsi="Arial" w:cs="Arial"/>
          <w:lang w:eastAsia="zh-CN"/>
        </w:rPr>
        <w:t xml:space="preserve"> i</w:t>
      </w:r>
      <w:r w:rsidR="00591102" w:rsidRPr="008E5D65">
        <w:rPr>
          <w:rFonts w:ascii="Arial" w:hAnsi="Arial" w:cs="Arial"/>
          <w:lang w:eastAsia="zh-CN"/>
        </w:rPr>
        <w:t>s used to define</w:t>
      </w:r>
      <w:r w:rsidR="00A83387" w:rsidRPr="008E5D65">
        <w:rPr>
          <w:rFonts w:ascii="Arial" w:hAnsi="Arial" w:cs="Arial"/>
          <w:lang w:eastAsia="zh-CN"/>
        </w:rPr>
        <w:t>-</w:t>
      </w:r>
      <w:r w:rsidR="00591102" w:rsidRPr="008E5D65">
        <w:rPr>
          <w:rFonts w:ascii="Arial" w:hAnsi="Arial" w:cs="Arial"/>
          <w:lang w:eastAsia="zh-CN"/>
        </w:rPr>
        <w:t xml:space="preserve"> the bandwidth combination</w:t>
      </w:r>
      <w:r w:rsidR="00A83387" w:rsidRPr="008E5D65">
        <w:rPr>
          <w:rFonts w:ascii="Arial" w:hAnsi="Arial" w:cs="Arial"/>
          <w:lang w:eastAsia="zh-CN"/>
        </w:rPr>
        <w:t xml:space="preserve"> </w:t>
      </w:r>
      <w:r w:rsidR="00591102" w:rsidRPr="008E5D65">
        <w:rPr>
          <w:rFonts w:ascii="Arial" w:hAnsi="Arial" w:cs="Arial"/>
          <w:lang w:eastAsia="zh-CN"/>
        </w:rPr>
        <w:t>s</w:t>
      </w:r>
      <w:r w:rsidR="00A83387" w:rsidRPr="008E5D65">
        <w:rPr>
          <w:rFonts w:ascii="Arial" w:hAnsi="Arial" w:cs="Arial"/>
          <w:lang w:eastAsia="zh-CN"/>
        </w:rPr>
        <w:t>et</w:t>
      </w:r>
      <w:r w:rsidR="00591102" w:rsidRPr="008E5D65">
        <w:rPr>
          <w:rFonts w:ascii="Arial" w:hAnsi="Arial" w:cs="Arial"/>
          <w:lang w:eastAsia="zh-CN"/>
        </w:rPr>
        <w:t xml:space="preserve"> for the intra-band EN-DC component</w:t>
      </w:r>
      <w:r w:rsidR="00CB4059" w:rsidRPr="008E5D65">
        <w:rPr>
          <w:rFonts w:ascii="Arial" w:hAnsi="Arial" w:cs="Arial"/>
          <w:lang w:eastAsia="zh-CN"/>
        </w:rPr>
        <w:t xml:space="preserve">; </w:t>
      </w:r>
      <w:r w:rsidR="0018224F" w:rsidRPr="008E5D65">
        <w:rPr>
          <w:rFonts w:ascii="Arial" w:hAnsi="Arial" w:cs="Arial"/>
          <w:b/>
          <w:i/>
          <w:lang w:eastAsia="zh-CN"/>
        </w:rPr>
        <w:t>supportedBandwidthCombinationSetEUTRA</w:t>
      </w:r>
      <w:r w:rsidR="00CB4059" w:rsidRPr="008E5D65">
        <w:rPr>
          <w:rFonts w:ascii="Arial" w:hAnsi="Arial" w:cs="Arial"/>
          <w:lang w:eastAsia="zh-CN"/>
        </w:rPr>
        <w:t xml:space="preserve"> </w:t>
      </w:r>
      <w:r w:rsidR="0018224F" w:rsidRPr="008E5D65">
        <w:rPr>
          <w:rFonts w:ascii="Arial" w:hAnsi="Arial" w:cs="Arial"/>
          <w:lang w:eastAsia="zh-CN"/>
        </w:rPr>
        <w:t xml:space="preserve">is used to </w:t>
      </w:r>
      <w:r w:rsidR="00C01805" w:rsidRPr="008E5D65">
        <w:rPr>
          <w:rFonts w:ascii="Arial" w:hAnsi="Arial" w:cs="Arial"/>
          <w:lang w:eastAsia="zh-CN"/>
        </w:rPr>
        <w:t>Indicates the set of supported bandwidth combinations for the LTE part</w:t>
      </w:r>
      <w:r w:rsidR="00CB4059" w:rsidRPr="008E5D65">
        <w:rPr>
          <w:rFonts w:ascii="Arial" w:hAnsi="Arial" w:cs="Arial"/>
          <w:lang w:eastAsia="zh-CN"/>
        </w:rPr>
        <w:t xml:space="preserve">; </w:t>
      </w:r>
      <w:r w:rsidR="00C01805" w:rsidRPr="008E5D65">
        <w:rPr>
          <w:rFonts w:ascii="Arial" w:hAnsi="Arial" w:cs="Arial"/>
          <w:b/>
          <w:i/>
          <w:lang w:eastAsia="zh-CN"/>
        </w:rPr>
        <w:t>supportedBandwidthCombinationSet</w:t>
      </w:r>
      <w:r w:rsidR="00CB4059" w:rsidRPr="008E5D65">
        <w:rPr>
          <w:rFonts w:ascii="Arial" w:hAnsi="Arial" w:cs="Arial"/>
          <w:lang w:eastAsia="zh-CN"/>
        </w:rPr>
        <w:t xml:space="preserve"> </w:t>
      </w:r>
      <w:r w:rsidR="00C01805" w:rsidRPr="008E5D65">
        <w:rPr>
          <w:rFonts w:ascii="Arial" w:hAnsi="Arial" w:cs="Arial"/>
          <w:lang w:eastAsia="zh-CN"/>
        </w:rPr>
        <w:t>is used to defines the bandwidth combinations for the NR part of the band combination</w:t>
      </w:r>
      <w:r w:rsidR="0078121D" w:rsidRPr="008E5D65">
        <w:rPr>
          <w:rFonts w:ascii="Arial" w:hAnsi="Arial" w:cs="Arial"/>
          <w:lang w:eastAsia="zh-CN"/>
        </w:rPr>
        <w:t>.</w:t>
      </w:r>
    </w:p>
    <w:p w:rsidR="00C01805" w:rsidRPr="008E5D65" w:rsidRDefault="00C01805">
      <w:pPr>
        <w:pStyle w:val="Header"/>
        <w:tabs>
          <w:tab w:val="clear" w:pos="4153"/>
          <w:tab w:val="clear" w:pos="8306"/>
        </w:tabs>
        <w:rPr>
          <w:rFonts w:ascii="Arial" w:hAnsi="Arial" w:cs="Arial"/>
          <w:lang w:eastAsia="zh-CN"/>
        </w:rPr>
      </w:pPr>
    </w:p>
    <w:p w:rsidR="00160B86" w:rsidRPr="008E5D65" w:rsidRDefault="00401064" w:rsidP="00160B86">
      <w:pPr>
        <w:pStyle w:val="Header"/>
        <w:tabs>
          <w:tab w:val="clear" w:pos="4153"/>
          <w:tab w:val="clear" w:pos="8306"/>
        </w:tabs>
        <w:rPr>
          <w:rFonts w:ascii="Arial" w:hAnsi="Arial" w:cs="Arial"/>
          <w:lang w:eastAsia="zh-CN"/>
        </w:rPr>
      </w:pPr>
      <w:r w:rsidRPr="008E5D65">
        <w:rPr>
          <w:rFonts w:ascii="Arial" w:hAnsi="Arial" w:cs="Arial"/>
          <w:lang w:eastAsia="zh-CN"/>
        </w:rPr>
        <w:t xml:space="preserve">3) For </w:t>
      </w:r>
      <w:r w:rsidR="00160B86" w:rsidRPr="008E5D65">
        <w:rPr>
          <w:rFonts w:ascii="Arial" w:hAnsi="Arial" w:cs="Arial"/>
          <w:lang w:eastAsia="zh-CN"/>
        </w:rPr>
        <w:t>“intra-band EN-DC without additional inter-band NR and LTE CA component”</w:t>
      </w:r>
      <w:r w:rsidR="0078121D" w:rsidRPr="008E5D65">
        <w:rPr>
          <w:rFonts w:ascii="Arial" w:hAnsi="Arial" w:cs="Arial"/>
          <w:lang w:eastAsia="zh-CN"/>
        </w:rPr>
        <w:t xml:space="preserve">, </w:t>
      </w:r>
      <w:r w:rsidR="0006740D" w:rsidRPr="008E5D65">
        <w:rPr>
          <w:rFonts w:ascii="Arial" w:hAnsi="Arial" w:cs="Arial"/>
          <w:b/>
          <w:i/>
          <w:lang w:eastAsia="zh-CN"/>
        </w:rPr>
        <w:t>supportedBandwidthCombinationSet</w:t>
      </w:r>
      <w:r w:rsidR="0078121D" w:rsidRPr="008E5D65">
        <w:rPr>
          <w:rFonts w:ascii="Arial" w:hAnsi="Arial" w:cs="Arial"/>
          <w:lang w:eastAsia="zh-CN"/>
        </w:rPr>
        <w:t xml:space="preserve"> i</w:t>
      </w:r>
      <w:r w:rsidR="0006740D" w:rsidRPr="008E5D65">
        <w:rPr>
          <w:rFonts w:ascii="Arial" w:hAnsi="Arial" w:cs="Arial"/>
          <w:lang w:eastAsia="zh-CN"/>
        </w:rPr>
        <w:t>s used supported bandwidth combination set applicable to the NR and LTE band combinations</w:t>
      </w:r>
    </w:p>
    <w:p w:rsidR="00160B86" w:rsidRPr="008E5D65" w:rsidRDefault="00160B86">
      <w:pPr>
        <w:pStyle w:val="Header"/>
        <w:tabs>
          <w:tab w:val="clear" w:pos="4153"/>
          <w:tab w:val="clear" w:pos="8306"/>
        </w:tabs>
        <w:rPr>
          <w:rFonts w:ascii="Arial"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04D96" w:rsidRPr="008E5D65" w:rsidTr="000F40CA">
        <w:trPr>
          <w:cantSplit/>
          <w:tblHeader/>
        </w:trPr>
        <w:tc>
          <w:tcPr>
            <w:tcW w:w="9630" w:type="dxa"/>
          </w:tcPr>
          <w:p w:rsidR="00704D96" w:rsidRPr="008E5D65" w:rsidRDefault="00704D96" w:rsidP="000F40CA">
            <w:pPr>
              <w:pStyle w:val="TAL"/>
              <w:rPr>
                <w:b/>
                <w:bCs/>
                <w:i/>
                <w:iCs/>
              </w:rPr>
            </w:pPr>
            <w:r w:rsidRPr="008E5D65">
              <w:rPr>
                <w:b/>
                <w:bCs/>
                <w:i/>
                <w:iCs/>
              </w:rPr>
              <w:lastRenderedPageBreak/>
              <w:t>supportedBandwidthCombinationSet</w:t>
            </w:r>
          </w:p>
          <w:p w:rsidR="00704D96" w:rsidRPr="008E5D65" w:rsidRDefault="00704D96" w:rsidP="000F40CA">
            <w:pPr>
              <w:pStyle w:val="TAL"/>
            </w:pPr>
            <w:r w:rsidRPr="008E5D65">
              <w:rPr>
                <w:lang w:eastAsia="en-GB"/>
              </w:rPr>
              <w:t xml:space="preserve">Defines the supported bandwidth combination for the band combination set as defined in the TS 38.101-1 [2], TS 38.101-2 [3] and TS 38.101-3 [4]. </w:t>
            </w:r>
            <w:r w:rsidRPr="008E5D65">
              <w:rPr>
                <w:szCs w:val="22"/>
                <w:lang w:eastAsia="ja-JP"/>
              </w:rPr>
              <w:t xml:space="preserve">For NR SA CA, NR-DC, inter-band EN-DC without intra-band EN-DC component and intra-band EN-DC with </w:t>
            </w:r>
            <w:r w:rsidRPr="008E5D65">
              <w:rPr>
                <w:lang w:eastAsia="ja-JP"/>
              </w:rPr>
              <w:t xml:space="preserve">additional </w:t>
            </w:r>
            <w:r w:rsidRPr="008E5D65">
              <w:rPr>
                <w:szCs w:val="22"/>
                <w:lang w:eastAsia="ja-JP"/>
              </w:rPr>
              <w:t>inter-band NR CA</w:t>
            </w:r>
            <w:r w:rsidRPr="008E5D65">
              <w:rPr>
                <w:lang w:eastAsia="ja-JP"/>
              </w:rPr>
              <w:t xml:space="preserve"> component</w:t>
            </w:r>
            <w:r w:rsidRPr="008E5D65">
              <w:rPr>
                <w:szCs w:val="22"/>
                <w:lang w:eastAsia="ja-JP"/>
              </w:rPr>
              <w:t xml:space="preserve">, the field defines the bandwidth combinations for the NR part of the band combination. For intra-band EN-DC without </w:t>
            </w:r>
            <w:r w:rsidRPr="008E5D65">
              <w:rPr>
                <w:lang w:eastAsia="ja-JP"/>
              </w:rPr>
              <w:t xml:space="preserve">additional </w:t>
            </w:r>
            <w:r w:rsidRPr="008E5D65">
              <w:rPr>
                <w:szCs w:val="22"/>
                <w:lang w:eastAsia="ja-JP"/>
              </w:rPr>
              <w:t>inter-band NR and LTE CA</w:t>
            </w:r>
            <w:r w:rsidRPr="008E5D65">
              <w:rPr>
                <w:lang w:eastAsia="ja-JP"/>
              </w:rPr>
              <w:t xml:space="preserve"> component</w:t>
            </w:r>
            <w:r w:rsidRPr="008E5D65">
              <w:rPr>
                <w:szCs w:val="22"/>
                <w:lang w:eastAsia="ja-JP"/>
              </w:rPr>
              <w:t xml:space="preserve">, the field indicates the supported bandwidth combination set applicable to the NR and LTE band combinations. </w:t>
            </w:r>
            <w:r w:rsidRPr="008E5D65">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r>
      <w:tr w:rsidR="00704D96" w:rsidRPr="008E5D65" w:rsidTr="000F40CA">
        <w:trPr>
          <w:cantSplit/>
          <w:tblHeader/>
        </w:trPr>
        <w:tc>
          <w:tcPr>
            <w:tcW w:w="9630" w:type="dxa"/>
          </w:tcPr>
          <w:p w:rsidR="00704D96" w:rsidRPr="008E5D65" w:rsidRDefault="00704D96" w:rsidP="000F40CA">
            <w:pPr>
              <w:pStyle w:val="TAL"/>
              <w:rPr>
                <w:b/>
                <w:bCs/>
                <w:i/>
                <w:iCs/>
              </w:rPr>
            </w:pPr>
            <w:r w:rsidRPr="008E5D65">
              <w:rPr>
                <w:b/>
                <w:bCs/>
                <w:i/>
                <w:iCs/>
              </w:rPr>
              <w:t>supportedBandwidthCombinationSetIntraENDC</w:t>
            </w:r>
          </w:p>
          <w:p w:rsidR="00704D96" w:rsidRPr="008E5D65" w:rsidRDefault="00704D96" w:rsidP="000F40CA">
            <w:pPr>
              <w:pStyle w:val="TAL"/>
              <w:rPr>
                <w:b/>
                <w:bCs/>
                <w:i/>
                <w:iCs/>
              </w:rPr>
            </w:pPr>
            <w:r w:rsidRPr="008E5D65">
              <w:rPr>
                <w:lang w:eastAsia="en-GB"/>
              </w:rPr>
              <w:t xml:space="preserve">Defines the supported bandwidth combination for the band combination set as defined in the TS 38.101-3 [4]. </w:t>
            </w:r>
            <w:r w:rsidRPr="008E5D65">
              <w:rPr>
                <w:szCs w:val="22"/>
                <w:lang w:eastAsia="ja-JP"/>
              </w:rPr>
              <w:t xml:space="preserve">For intra-band EN-DC with </w:t>
            </w:r>
            <w:r w:rsidRPr="008E5D65">
              <w:rPr>
                <w:lang w:eastAsia="ja-JP"/>
              </w:rPr>
              <w:t>additional inter-band CA component(s) of LTE and/or NR</w:t>
            </w:r>
            <w:r w:rsidRPr="008E5D65">
              <w:rPr>
                <w:szCs w:val="22"/>
                <w:lang w:eastAsia="ja-JP"/>
              </w:rPr>
              <w:t xml:space="preserve">, the field defines the bandwidth combinations for the </w:t>
            </w:r>
            <w:r w:rsidRPr="008E5D65">
              <w:t>intra-band EN-DC component</w:t>
            </w:r>
            <w:r w:rsidRPr="008E5D65">
              <w:rPr>
                <w:szCs w:val="22"/>
                <w:lang w:eastAsia="ja-JP"/>
              </w:rPr>
              <w:t xml:space="preserve">. </w:t>
            </w:r>
            <w:r w:rsidRPr="008E5D65">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8E5D65">
              <w:t xml:space="preserve"> intra-band EN-DC </w:t>
            </w:r>
            <w:r w:rsidRPr="008E5D65">
              <w:rPr>
                <w:lang w:eastAsia="en-GB"/>
              </w:rPr>
              <w:t>combination</w:t>
            </w:r>
            <w:r w:rsidRPr="008E5D65">
              <w:t xml:space="preserve"> with additional inter-band NR/LTE CA component</w:t>
            </w:r>
            <w:r w:rsidRPr="008E5D65">
              <w:rPr>
                <w:lang w:eastAsia="en-GB"/>
              </w:rPr>
              <w:t>.</w:t>
            </w:r>
          </w:p>
        </w:tc>
      </w:tr>
      <w:tr w:rsidR="00704D96" w:rsidRPr="008E5D65" w:rsidTr="000F40CA">
        <w:trPr>
          <w:cantSplit/>
          <w:tblHeader/>
        </w:trPr>
        <w:tc>
          <w:tcPr>
            <w:tcW w:w="9630" w:type="dxa"/>
          </w:tcPr>
          <w:p w:rsidR="00704D96" w:rsidRPr="008E5D65" w:rsidRDefault="00704D96" w:rsidP="000F40CA">
            <w:pPr>
              <w:pStyle w:val="TAL"/>
              <w:rPr>
                <w:b/>
                <w:i/>
              </w:rPr>
            </w:pPr>
            <w:r w:rsidRPr="008E5D65">
              <w:rPr>
                <w:b/>
                <w:i/>
              </w:rPr>
              <w:t>supportedBandwidthCombinationSetEUTRA</w:t>
            </w:r>
          </w:p>
          <w:p w:rsidR="00704D96" w:rsidRPr="008E5D65" w:rsidRDefault="00704D96" w:rsidP="000F40CA">
            <w:pPr>
              <w:pStyle w:val="TAL"/>
              <w:rPr>
                <w:b/>
                <w:bCs/>
                <w:i/>
                <w:iCs/>
              </w:rPr>
            </w:pPr>
            <w:r w:rsidRPr="008E5D65">
              <w:t>Indicates the set of supported bandwidth combinations for the LTE part for inter-band EN-DC</w:t>
            </w:r>
            <w:r w:rsidRPr="008E5D65">
              <w:rPr>
                <w:szCs w:val="22"/>
                <w:lang w:eastAsia="ja-JP"/>
              </w:rPr>
              <w:t xml:space="preserve"> without intra-band </w:t>
            </w:r>
            <w:r w:rsidRPr="008E5D65">
              <w:t>EN-DC</w:t>
            </w:r>
            <w:r w:rsidRPr="008E5D65">
              <w:rPr>
                <w:szCs w:val="22"/>
                <w:lang w:eastAsia="ja-JP"/>
              </w:rPr>
              <w:t xml:space="preserve"> component and intra-band EN-DC with </w:t>
            </w:r>
            <w:r w:rsidRPr="008E5D65">
              <w:rPr>
                <w:lang w:eastAsia="ja-JP"/>
              </w:rPr>
              <w:t xml:space="preserve">additional </w:t>
            </w:r>
            <w:r w:rsidRPr="008E5D65">
              <w:rPr>
                <w:szCs w:val="22"/>
                <w:lang w:eastAsia="ja-JP"/>
              </w:rPr>
              <w:t>inter-band LTE CA</w:t>
            </w:r>
            <w:r w:rsidRPr="008E5D65">
              <w:rPr>
                <w:lang w:eastAsia="ja-JP"/>
              </w:rPr>
              <w:t xml:space="preserve"> component</w:t>
            </w:r>
            <w:r w:rsidRPr="008E5D65">
              <w:t>. The f</w:t>
            </w:r>
            <w:r w:rsidRPr="008E5D65">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8E5D65">
              <w:t>If the inter-band EN-DC has more than one LTE carrier, the UE shall support at least one bandwidth combination for the supported LTE part.</w:t>
            </w:r>
          </w:p>
        </w:tc>
      </w:tr>
    </w:tbl>
    <w:p w:rsidR="00704D96" w:rsidRPr="008E5D65" w:rsidRDefault="00704D96">
      <w:pPr>
        <w:pStyle w:val="Header"/>
        <w:tabs>
          <w:tab w:val="clear" w:pos="4153"/>
          <w:tab w:val="clear" w:pos="8306"/>
        </w:tabs>
        <w:rPr>
          <w:rFonts w:ascii="Arial" w:hAnsi="Arial" w:cs="Arial" w:hint="eastAsia"/>
          <w:lang w:eastAsia="zh-CN"/>
        </w:rPr>
      </w:pPr>
    </w:p>
    <w:p w:rsidR="00704D96" w:rsidRPr="008E5D65" w:rsidRDefault="00704D96">
      <w:pPr>
        <w:pStyle w:val="Header"/>
        <w:tabs>
          <w:tab w:val="clear" w:pos="4153"/>
          <w:tab w:val="clear" w:pos="8306"/>
        </w:tabs>
        <w:rPr>
          <w:rFonts w:ascii="Arial" w:hAnsi="Arial" w:cs="Arial" w:hint="eastAsia"/>
          <w:lang w:eastAsia="zh-CN"/>
        </w:rPr>
      </w:pPr>
    </w:p>
    <w:p w:rsidR="00463675" w:rsidRPr="008E5D65" w:rsidRDefault="00463675">
      <w:pPr>
        <w:spacing w:after="120"/>
        <w:rPr>
          <w:rFonts w:ascii="Arial" w:hAnsi="Arial" w:cs="Arial"/>
          <w:b/>
        </w:rPr>
      </w:pPr>
      <w:r w:rsidRPr="008E5D65">
        <w:rPr>
          <w:rFonts w:ascii="Arial" w:hAnsi="Arial" w:cs="Arial"/>
          <w:b/>
        </w:rPr>
        <w:t>2. Actions:</w:t>
      </w:r>
    </w:p>
    <w:p w:rsidR="00463675" w:rsidRPr="008E5D65" w:rsidRDefault="00463675">
      <w:pPr>
        <w:spacing w:after="120"/>
        <w:ind w:left="1985" w:hanging="1985"/>
        <w:rPr>
          <w:rFonts w:ascii="Arial" w:hAnsi="Arial" w:cs="Arial"/>
          <w:b/>
        </w:rPr>
      </w:pPr>
      <w:r w:rsidRPr="008E5D65">
        <w:rPr>
          <w:rFonts w:ascii="Arial" w:hAnsi="Arial" w:cs="Arial"/>
        </w:rPr>
        <w:t xml:space="preserve">To </w:t>
      </w:r>
      <w:r w:rsidR="005C3FB2" w:rsidRPr="008E5D65">
        <w:rPr>
          <w:rFonts w:ascii="Arial" w:hAnsi="Arial" w:cs="Arial"/>
        </w:rPr>
        <w:t>RAN4</w:t>
      </w:r>
      <w:r w:rsidR="00B6611B" w:rsidRPr="008E5D65">
        <w:rPr>
          <w:rFonts w:ascii="Arial" w:hAnsi="Arial" w:cs="Arial"/>
          <w:b/>
        </w:rPr>
        <w:t>:</w:t>
      </w:r>
    </w:p>
    <w:p w:rsidR="00B6611B" w:rsidRPr="008E5D65" w:rsidRDefault="00463675" w:rsidP="00B6611B">
      <w:pPr>
        <w:spacing w:after="120"/>
        <w:ind w:left="993" w:hanging="993"/>
        <w:rPr>
          <w:rFonts w:ascii="Arial" w:hAnsi="Arial" w:cs="Arial"/>
          <w:i/>
          <w:iCs/>
        </w:rPr>
      </w:pPr>
      <w:bookmarkStart w:id="4" w:name="OLE_LINK17"/>
      <w:r w:rsidRPr="008E5D65">
        <w:rPr>
          <w:rFonts w:ascii="Arial" w:hAnsi="Arial" w:cs="Arial"/>
          <w:b/>
        </w:rPr>
        <w:t xml:space="preserve">ACTION: </w:t>
      </w:r>
      <w:r w:rsidRPr="008E5D65">
        <w:rPr>
          <w:rFonts w:ascii="Arial" w:hAnsi="Arial" w:cs="Arial"/>
        </w:rPr>
        <w:tab/>
      </w:r>
      <w:bookmarkEnd w:id="4"/>
      <w:r w:rsidR="001C3549" w:rsidRPr="008E5D65">
        <w:rPr>
          <w:rFonts w:ascii="Arial" w:hAnsi="Arial" w:cs="Arial"/>
          <w:lang w:val="en-US"/>
        </w:rPr>
        <w:t xml:space="preserve">RAN2 kindly asks </w:t>
      </w:r>
      <w:r w:rsidR="005C3FB2" w:rsidRPr="008E5D65">
        <w:rPr>
          <w:rFonts w:ascii="Arial" w:hAnsi="Arial" w:cs="Arial"/>
          <w:lang w:val="en-US"/>
        </w:rPr>
        <w:t xml:space="preserve">RAN4 to </w:t>
      </w:r>
      <w:r w:rsidR="00C72273" w:rsidRPr="008E5D65">
        <w:rPr>
          <w:rFonts w:ascii="Arial" w:hAnsi="Arial" w:cs="Arial"/>
          <w:lang w:val="en-US"/>
        </w:rPr>
        <w:t>provide answer</w:t>
      </w:r>
      <w:r w:rsidR="007B2920" w:rsidRPr="008E5D65">
        <w:rPr>
          <w:rFonts w:ascii="Arial" w:hAnsi="Arial" w:cs="Arial"/>
          <w:lang w:val="en-US"/>
        </w:rPr>
        <w:t xml:space="preserve"> on Q1 above</w:t>
      </w:r>
      <w:r w:rsidR="001C3549" w:rsidRPr="008E5D65">
        <w:rPr>
          <w:rFonts w:ascii="Arial" w:hAnsi="Arial" w:cs="Arial"/>
          <w:lang w:val="en-US"/>
        </w:rPr>
        <w:t>.</w:t>
      </w:r>
    </w:p>
    <w:p w:rsidR="00463675" w:rsidRPr="008E5D65" w:rsidRDefault="00463675" w:rsidP="00B6611B">
      <w:pPr>
        <w:spacing w:after="120"/>
        <w:rPr>
          <w:rFonts w:ascii="Arial" w:hAnsi="Arial" w:cs="Arial"/>
        </w:rPr>
      </w:pPr>
    </w:p>
    <w:p w:rsidR="00463675" w:rsidRPr="008E5D65" w:rsidRDefault="005C2C6A">
      <w:pPr>
        <w:spacing w:after="120"/>
        <w:rPr>
          <w:rFonts w:ascii="Arial" w:hAnsi="Arial" w:cs="Arial"/>
          <w:b/>
        </w:rPr>
      </w:pPr>
      <w:r w:rsidRPr="008E5D65">
        <w:rPr>
          <w:rFonts w:ascii="Arial" w:hAnsi="Arial" w:cs="Arial"/>
          <w:b/>
        </w:rPr>
        <w:t>3. Date of Next TSG-RAN WG2</w:t>
      </w:r>
      <w:r w:rsidR="00463675" w:rsidRPr="008E5D65">
        <w:rPr>
          <w:rFonts w:ascii="Arial" w:hAnsi="Arial" w:cs="Arial"/>
          <w:b/>
        </w:rPr>
        <w:t xml:space="preserve"> Meetings:</w:t>
      </w:r>
    </w:p>
    <w:p w:rsidR="00B150E6" w:rsidRPr="008E5D65" w:rsidRDefault="00B150E6" w:rsidP="00B150E6">
      <w:pPr>
        <w:tabs>
          <w:tab w:val="left" w:pos="4288"/>
        </w:tabs>
        <w:spacing w:after="120"/>
        <w:ind w:left="2268" w:hanging="2268"/>
        <w:rPr>
          <w:rFonts w:ascii="Arial" w:hAnsi="Arial" w:cs="Arial"/>
          <w:bCs/>
        </w:rPr>
      </w:pPr>
      <w:r w:rsidRPr="008E5D65">
        <w:rPr>
          <w:rFonts w:ascii="Arial" w:hAnsi="Arial" w:cs="Arial"/>
          <w:lang w:eastAsia="zh-CN"/>
        </w:rPr>
        <w:t>TSG RAN WG2 Meeting #111</w:t>
      </w:r>
      <w:r w:rsidRPr="008E5D65">
        <w:rPr>
          <w:rFonts w:ascii="Arial" w:hAnsi="Arial" w:cs="Arial"/>
          <w:lang w:eastAsia="zh-CN"/>
        </w:rPr>
        <w:tab/>
        <w:t>24 – 28 Aug. 2020</w:t>
      </w:r>
      <w:r w:rsidRPr="008E5D65">
        <w:rPr>
          <w:rFonts w:ascii="Arial" w:hAnsi="Arial" w:cs="Arial"/>
          <w:lang w:eastAsia="zh-CN"/>
        </w:rPr>
        <w:tab/>
      </w:r>
      <w:r w:rsidRPr="008E5D65">
        <w:rPr>
          <w:rFonts w:ascii="Arial" w:hAnsi="Arial" w:cs="Arial"/>
          <w:lang w:eastAsia="zh-CN"/>
        </w:rPr>
        <w:tab/>
      </w:r>
      <w:r w:rsidRPr="008E5D65">
        <w:rPr>
          <w:rFonts w:ascii="Arial" w:hAnsi="Arial" w:cs="Arial"/>
          <w:lang w:eastAsia="zh-CN"/>
        </w:rPr>
        <w:tab/>
      </w:r>
      <w:r w:rsidRPr="008E5D65">
        <w:rPr>
          <w:rFonts w:ascii="Arial" w:hAnsi="Arial" w:cs="Arial"/>
          <w:lang w:eastAsia="zh-CN"/>
        </w:rPr>
        <w:tab/>
      </w:r>
      <w:r w:rsidR="00AB2552" w:rsidRPr="008E5D65">
        <w:rPr>
          <w:rFonts w:ascii="Arial" w:hAnsi="Arial" w:cs="Arial"/>
          <w:lang w:eastAsia="zh-CN"/>
        </w:rPr>
        <w:t>e-meeting</w:t>
      </w:r>
    </w:p>
    <w:p w:rsidR="00E2257A" w:rsidRPr="008E5D65" w:rsidRDefault="00E2257A" w:rsidP="00E2257A">
      <w:pPr>
        <w:tabs>
          <w:tab w:val="left" w:pos="4288"/>
        </w:tabs>
        <w:spacing w:after="120"/>
        <w:ind w:left="2268" w:hanging="2268"/>
        <w:rPr>
          <w:rFonts w:ascii="Arial" w:hAnsi="Arial" w:cs="Arial"/>
          <w:bCs/>
        </w:rPr>
      </w:pPr>
      <w:r w:rsidRPr="008E5D65">
        <w:rPr>
          <w:rFonts w:ascii="Arial" w:hAnsi="Arial" w:cs="Arial"/>
          <w:lang w:eastAsia="zh-CN"/>
        </w:rPr>
        <w:t>TSG RAN WG2 Meeting #112</w:t>
      </w:r>
      <w:r w:rsidR="00AB2552" w:rsidRPr="008E5D65">
        <w:rPr>
          <w:rFonts w:ascii="Arial" w:hAnsi="Arial" w:cs="Arial"/>
          <w:lang w:eastAsia="zh-CN"/>
        </w:rPr>
        <w:tab/>
        <w:t>03 – 14</w:t>
      </w:r>
      <w:r w:rsidRPr="008E5D65">
        <w:rPr>
          <w:rFonts w:ascii="Arial" w:hAnsi="Arial" w:cs="Arial"/>
          <w:lang w:eastAsia="zh-CN"/>
        </w:rPr>
        <w:t xml:space="preserve"> </w:t>
      </w:r>
      <w:r w:rsidR="00AB2552" w:rsidRPr="008E5D65">
        <w:rPr>
          <w:rFonts w:ascii="Arial" w:hAnsi="Arial" w:cs="Arial"/>
          <w:lang w:eastAsia="zh-CN"/>
        </w:rPr>
        <w:t>Nov</w:t>
      </w:r>
      <w:r w:rsidRPr="008E5D65">
        <w:rPr>
          <w:rFonts w:ascii="Arial" w:hAnsi="Arial" w:cs="Arial"/>
          <w:lang w:eastAsia="zh-CN"/>
        </w:rPr>
        <w:t>. 2020</w:t>
      </w:r>
      <w:r w:rsidRPr="008E5D65">
        <w:rPr>
          <w:rFonts w:ascii="Arial" w:hAnsi="Arial" w:cs="Arial"/>
          <w:lang w:eastAsia="zh-CN"/>
        </w:rPr>
        <w:tab/>
      </w:r>
      <w:r w:rsidRPr="008E5D65">
        <w:rPr>
          <w:rFonts w:ascii="Arial" w:hAnsi="Arial" w:cs="Arial"/>
          <w:lang w:eastAsia="zh-CN"/>
        </w:rPr>
        <w:tab/>
      </w:r>
      <w:r w:rsidRPr="008E5D65">
        <w:rPr>
          <w:rFonts w:ascii="Arial" w:hAnsi="Arial" w:cs="Arial"/>
          <w:lang w:eastAsia="zh-CN"/>
        </w:rPr>
        <w:tab/>
      </w:r>
      <w:r w:rsidRPr="008E5D65">
        <w:rPr>
          <w:rFonts w:ascii="Arial" w:hAnsi="Arial" w:cs="Arial"/>
          <w:lang w:eastAsia="zh-CN"/>
        </w:rPr>
        <w:tab/>
      </w:r>
      <w:r w:rsidR="00AB2552" w:rsidRPr="008E5D65">
        <w:rPr>
          <w:rFonts w:ascii="Arial" w:hAnsi="Arial" w:cs="Arial"/>
          <w:lang w:eastAsia="zh-CN"/>
        </w:rPr>
        <w:t>e-meeting</w:t>
      </w:r>
    </w:p>
    <w:p w:rsidR="00AC0ACB" w:rsidRPr="00E2257A" w:rsidRDefault="00AC0ACB" w:rsidP="00B150E6">
      <w:pPr>
        <w:tabs>
          <w:tab w:val="left" w:pos="4288"/>
        </w:tabs>
        <w:spacing w:after="120"/>
        <w:rPr>
          <w:rFonts w:ascii="Arial" w:hAnsi="Arial" w:cs="Arial"/>
          <w:bCs/>
        </w:rPr>
      </w:pPr>
    </w:p>
    <w:sectPr w:rsidR="00AC0ACB" w:rsidRPr="00E225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EA9" w:rsidRDefault="008A0EA9">
      <w:r>
        <w:separator/>
      </w:r>
    </w:p>
  </w:endnote>
  <w:endnote w:type="continuationSeparator" w:id="0">
    <w:p w:rsidR="008A0EA9" w:rsidRDefault="008A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EA9" w:rsidRDefault="008A0EA9">
      <w:r>
        <w:separator/>
      </w:r>
    </w:p>
  </w:footnote>
  <w:footnote w:type="continuationSeparator" w:id="0">
    <w:p w:rsidR="008A0EA9" w:rsidRDefault="008A0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TALCar"/>
      <w:lvlText w:val=""/>
      <w:lvlJc w:val="left"/>
      <w:pPr>
        <w:tabs>
          <w:tab w:val="num" w:pos="0"/>
        </w:tabs>
        <w:ind w:left="1728" w:hanging="288"/>
      </w:pPr>
      <w:rPr>
        <w:rFonts w:ascii="Monotype Sorts" w:hAnsi="Monotype Sorts"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2"/>
  </w:num>
  <w:num w:numId="8">
    <w:abstractNumId w:val="1"/>
  </w:num>
  <w:num w:numId="9">
    <w:abstractNumId w:val="5"/>
    <w:lvlOverride w:ilvl="0"/>
    <w:lvlOverride w:ilvl="1"/>
    <w:lvlOverride w:ilvl="2"/>
    <w:lvlOverride w:ilvl="3"/>
    <w:lvlOverride w:ilvl="4"/>
    <w:lvlOverride w:ilvl="5"/>
    <w:lvlOverride w:ilvl="6"/>
    <w:lvlOverride w:ilvl="7"/>
    <w:lvlOverride w:ilvl="8"/>
  </w:num>
  <w:num w:numId="10">
    <w:abstractNumId w:val="13"/>
  </w:num>
  <w:num w:numId="11">
    <w:abstractNumId w:val="4"/>
  </w:num>
  <w:num w:numId="12">
    <w:abstractNumId w:val="9"/>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1MLM0NDM0MDY1NDBV0lEKTi0uzszPAykwNKgFAMIU46AtAAAA"/>
  </w:docVars>
  <w:rsids>
    <w:rsidRoot w:val="00923E7C"/>
    <w:rsid w:val="000011B7"/>
    <w:rsid w:val="00012A27"/>
    <w:rsid w:val="000148A2"/>
    <w:rsid w:val="00015DE5"/>
    <w:rsid w:val="0005493B"/>
    <w:rsid w:val="000618F1"/>
    <w:rsid w:val="000626AE"/>
    <w:rsid w:val="00067361"/>
    <w:rsid w:val="0006740D"/>
    <w:rsid w:val="0006775A"/>
    <w:rsid w:val="0007062C"/>
    <w:rsid w:val="000A633E"/>
    <w:rsid w:val="000B3269"/>
    <w:rsid w:val="000C3467"/>
    <w:rsid w:val="000E417B"/>
    <w:rsid w:val="000E55FA"/>
    <w:rsid w:val="000E5C69"/>
    <w:rsid w:val="000F36EF"/>
    <w:rsid w:val="000F40CA"/>
    <w:rsid w:val="000F5A3B"/>
    <w:rsid w:val="00102347"/>
    <w:rsid w:val="00123688"/>
    <w:rsid w:val="0013125C"/>
    <w:rsid w:val="00136114"/>
    <w:rsid w:val="00141DA7"/>
    <w:rsid w:val="0014659F"/>
    <w:rsid w:val="001477A8"/>
    <w:rsid w:val="00156CBB"/>
    <w:rsid w:val="00157E63"/>
    <w:rsid w:val="00160987"/>
    <w:rsid w:val="00160B86"/>
    <w:rsid w:val="00161AA0"/>
    <w:rsid w:val="0016488D"/>
    <w:rsid w:val="0016511B"/>
    <w:rsid w:val="00166746"/>
    <w:rsid w:val="0017220F"/>
    <w:rsid w:val="00180D66"/>
    <w:rsid w:val="0018224F"/>
    <w:rsid w:val="001A35B6"/>
    <w:rsid w:val="001A36FD"/>
    <w:rsid w:val="001B5161"/>
    <w:rsid w:val="001C0F7A"/>
    <w:rsid w:val="001C1C9C"/>
    <w:rsid w:val="001C3549"/>
    <w:rsid w:val="001C43A3"/>
    <w:rsid w:val="001C6D64"/>
    <w:rsid w:val="001D13AD"/>
    <w:rsid w:val="001D15BE"/>
    <w:rsid w:val="001D5C16"/>
    <w:rsid w:val="001E77AC"/>
    <w:rsid w:val="001F147D"/>
    <w:rsid w:val="001F44BD"/>
    <w:rsid w:val="002065C9"/>
    <w:rsid w:val="002175D3"/>
    <w:rsid w:val="0022124B"/>
    <w:rsid w:val="00227640"/>
    <w:rsid w:val="00231D86"/>
    <w:rsid w:val="00233B55"/>
    <w:rsid w:val="00245870"/>
    <w:rsid w:val="00256FBA"/>
    <w:rsid w:val="00264F47"/>
    <w:rsid w:val="002717E7"/>
    <w:rsid w:val="00272130"/>
    <w:rsid w:val="00281928"/>
    <w:rsid w:val="00284558"/>
    <w:rsid w:val="002A02D0"/>
    <w:rsid w:val="002B64E7"/>
    <w:rsid w:val="002C0BFE"/>
    <w:rsid w:val="002C3E10"/>
    <w:rsid w:val="002C7058"/>
    <w:rsid w:val="002D11B8"/>
    <w:rsid w:val="002D13EF"/>
    <w:rsid w:val="002D40E7"/>
    <w:rsid w:val="002D5BFE"/>
    <w:rsid w:val="002F2E15"/>
    <w:rsid w:val="002F7AD0"/>
    <w:rsid w:val="00301F43"/>
    <w:rsid w:val="00302673"/>
    <w:rsid w:val="00306EB6"/>
    <w:rsid w:val="0031381F"/>
    <w:rsid w:val="00317814"/>
    <w:rsid w:val="003205C9"/>
    <w:rsid w:val="00333655"/>
    <w:rsid w:val="00333EC1"/>
    <w:rsid w:val="003368B3"/>
    <w:rsid w:val="003533A6"/>
    <w:rsid w:val="00353590"/>
    <w:rsid w:val="00355EF3"/>
    <w:rsid w:val="00372906"/>
    <w:rsid w:val="00375EF9"/>
    <w:rsid w:val="00391CA6"/>
    <w:rsid w:val="003977DA"/>
    <w:rsid w:val="003A0AFD"/>
    <w:rsid w:val="003A0F99"/>
    <w:rsid w:val="003A2FCD"/>
    <w:rsid w:val="003B0D08"/>
    <w:rsid w:val="003C666F"/>
    <w:rsid w:val="003D1F83"/>
    <w:rsid w:val="003D5EFC"/>
    <w:rsid w:val="00401064"/>
    <w:rsid w:val="00402D77"/>
    <w:rsid w:val="004053CC"/>
    <w:rsid w:val="00424C12"/>
    <w:rsid w:val="004256C3"/>
    <w:rsid w:val="00426890"/>
    <w:rsid w:val="00432648"/>
    <w:rsid w:val="004402BA"/>
    <w:rsid w:val="004446C5"/>
    <w:rsid w:val="00447DBC"/>
    <w:rsid w:val="0046083D"/>
    <w:rsid w:val="00462AC7"/>
    <w:rsid w:val="00463675"/>
    <w:rsid w:val="0046640A"/>
    <w:rsid w:val="004F12D0"/>
    <w:rsid w:val="005059E1"/>
    <w:rsid w:val="00511873"/>
    <w:rsid w:val="005149F1"/>
    <w:rsid w:val="00543B79"/>
    <w:rsid w:val="005460B3"/>
    <w:rsid w:val="0054629C"/>
    <w:rsid w:val="00551589"/>
    <w:rsid w:val="005557F1"/>
    <w:rsid w:val="00556578"/>
    <w:rsid w:val="005576A1"/>
    <w:rsid w:val="00591102"/>
    <w:rsid w:val="005B04DD"/>
    <w:rsid w:val="005B2A24"/>
    <w:rsid w:val="005B4C75"/>
    <w:rsid w:val="005C0C8A"/>
    <w:rsid w:val="005C2C6A"/>
    <w:rsid w:val="005C3FB2"/>
    <w:rsid w:val="005F6C77"/>
    <w:rsid w:val="0060592C"/>
    <w:rsid w:val="00610518"/>
    <w:rsid w:val="00620A6D"/>
    <w:rsid w:val="0062409A"/>
    <w:rsid w:val="006274BE"/>
    <w:rsid w:val="00631A7F"/>
    <w:rsid w:val="00643E99"/>
    <w:rsid w:val="00646065"/>
    <w:rsid w:val="0067024C"/>
    <w:rsid w:val="00670B91"/>
    <w:rsid w:val="0067325C"/>
    <w:rsid w:val="00673396"/>
    <w:rsid w:val="00685C31"/>
    <w:rsid w:val="00691D34"/>
    <w:rsid w:val="006927D6"/>
    <w:rsid w:val="00697856"/>
    <w:rsid w:val="006A026E"/>
    <w:rsid w:val="006C0D8B"/>
    <w:rsid w:val="006C1E78"/>
    <w:rsid w:val="006C2B85"/>
    <w:rsid w:val="006F2719"/>
    <w:rsid w:val="00701A28"/>
    <w:rsid w:val="00704D96"/>
    <w:rsid w:val="00712F9F"/>
    <w:rsid w:val="0072280D"/>
    <w:rsid w:val="007310C6"/>
    <w:rsid w:val="00731CB9"/>
    <w:rsid w:val="00742A17"/>
    <w:rsid w:val="00766FFC"/>
    <w:rsid w:val="00770EDF"/>
    <w:rsid w:val="00774F34"/>
    <w:rsid w:val="0078121D"/>
    <w:rsid w:val="007A1FDC"/>
    <w:rsid w:val="007A4C79"/>
    <w:rsid w:val="007B2920"/>
    <w:rsid w:val="007B2B0D"/>
    <w:rsid w:val="007B3B4A"/>
    <w:rsid w:val="007B4F20"/>
    <w:rsid w:val="007B4F4C"/>
    <w:rsid w:val="007E3CEC"/>
    <w:rsid w:val="007E4486"/>
    <w:rsid w:val="008046B4"/>
    <w:rsid w:val="008103DA"/>
    <w:rsid w:val="008161AC"/>
    <w:rsid w:val="00820AE2"/>
    <w:rsid w:val="00825673"/>
    <w:rsid w:val="0083005E"/>
    <w:rsid w:val="008315DB"/>
    <w:rsid w:val="0085272B"/>
    <w:rsid w:val="00853F34"/>
    <w:rsid w:val="00855925"/>
    <w:rsid w:val="008636C5"/>
    <w:rsid w:val="00863955"/>
    <w:rsid w:val="00866789"/>
    <w:rsid w:val="00877906"/>
    <w:rsid w:val="008A0EA9"/>
    <w:rsid w:val="008B2616"/>
    <w:rsid w:val="008B4528"/>
    <w:rsid w:val="008C43F2"/>
    <w:rsid w:val="008E5D65"/>
    <w:rsid w:val="008E7763"/>
    <w:rsid w:val="008F491E"/>
    <w:rsid w:val="0090172D"/>
    <w:rsid w:val="00906C52"/>
    <w:rsid w:val="00923E7C"/>
    <w:rsid w:val="009252F6"/>
    <w:rsid w:val="00936EBB"/>
    <w:rsid w:val="00942813"/>
    <w:rsid w:val="00952403"/>
    <w:rsid w:val="00956536"/>
    <w:rsid w:val="009721D2"/>
    <w:rsid w:val="00993DD9"/>
    <w:rsid w:val="009A378E"/>
    <w:rsid w:val="009A5B44"/>
    <w:rsid w:val="009B13B7"/>
    <w:rsid w:val="009C5270"/>
    <w:rsid w:val="009C6B80"/>
    <w:rsid w:val="009D60EC"/>
    <w:rsid w:val="009E4A8B"/>
    <w:rsid w:val="009F38A1"/>
    <w:rsid w:val="009F4AC9"/>
    <w:rsid w:val="009F7C4C"/>
    <w:rsid w:val="00A05506"/>
    <w:rsid w:val="00A37D21"/>
    <w:rsid w:val="00A42568"/>
    <w:rsid w:val="00A65A3A"/>
    <w:rsid w:val="00A66119"/>
    <w:rsid w:val="00A830FA"/>
    <w:rsid w:val="00A83387"/>
    <w:rsid w:val="00A86B6A"/>
    <w:rsid w:val="00A87F2E"/>
    <w:rsid w:val="00A94F54"/>
    <w:rsid w:val="00AA357F"/>
    <w:rsid w:val="00AA76FC"/>
    <w:rsid w:val="00AB2552"/>
    <w:rsid w:val="00AC0ACB"/>
    <w:rsid w:val="00AC1DF7"/>
    <w:rsid w:val="00AC286D"/>
    <w:rsid w:val="00AC4859"/>
    <w:rsid w:val="00AC5D9A"/>
    <w:rsid w:val="00AC75AF"/>
    <w:rsid w:val="00AD2B4E"/>
    <w:rsid w:val="00AD4460"/>
    <w:rsid w:val="00AD6458"/>
    <w:rsid w:val="00AF35E6"/>
    <w:rsid w:val="00AF3BF4"/>
    <w:rsid w:val="00AF5F0F"/>
    <w:rsid w:val="00B150E6"/>
    <w:rsid w:val="00B22D1B"/>
    <w:rsid w:val="00B35842"/>
    <w:rsid w:val="00B45947"/>
    <w:rsid w:val="00B517F6"/>
    <w:rsid w:val="00B6611B"/>
    <w:rsid w:val="00B70B7E"/>
    <w:rsid w:val="00B75515"/>
    <w:rsid w:val="00BA25EB"/>
    <w:rsid w:val="00BB46A9"/>
    <w:rsid w:val="00BB68BA"/>
    <w:rsid w:val="00BC42BA"/>
    <w:rsid w:val="00BD227E"/>
    <w:rsid w:val="00BD2D07"/>
    <w:rsid w:val="00BD42F4"/>
    <w:rsid w:val="00BD4EDD"/>
    <w:rsid w:val="00BE205A"/>
    <w:rsid w:val="00BF0134"/>
    <w:rsid w:val="00C01805"/>
    <w:rsid w:val="00C067CF"/>
    <w:rsid w:val="00C23A35"/>
    <w:rsid w:val="00C30151"/>
    <w:rsid w:val="00C30744"/>
    <w:rsid w:val="00C32BF7"/>
    <w:rsid w:val="00C36D63"/>
    <w:rsid w:val="00C468CC"/>
    <w:rsid w:val="00C579C9"/>
    <w:rsid w:val="00C6528C"/>
    <w:rsid w:val="00C67A64"/>
    <w:rsid w:val="00C67CA3"/>
    <w:rsid w:val="00C72273"/>
    <w:rsid w:val="00C82B7A"/>
    <w:rsid w:val="00C83AE2"/>
    <w:rsid w:val="00C915BD"/>
    <w:rsid w:val="00C95DC9"/>
    <w:rsid w:val="00CA1017"/>
    <w:rsid w:val="00CA1B10"/>
    <w:rsid w:val="00CA4791"/>
    <w:rsid w:val="00CA5B96"/>
    <w:rsid w:val="00CB4059"/>
    <w:rsid w:val="00CC0D3E"/>
    <w:rsid w:val="00CC43A1"/>
    <w:rsid w:val="00CD4E1D"/>
    <w:rsid w:val="00CE1433"/>
    <w:rsid w:val="00D172D3"/>
    <w:rsid w:val="00D303B5"/>
    <w:rsid w:val="00D31912"/>
    <w:rsid w:val="00D35E03"/>
    <w:rsid w:val="00D669F8"/>
    <w:rsid w:val="00D845E2"/>
    <w:rsid w:val="00D917F9"/>
    <w:rsid w:val="00DA0BB6"/>
    <w:rsid w:val="00DA14D5"/>
    <w:rsid w:val="00DB0EC2"/>
    <w:rsid w:val="00DB6E0A"/>
    <w:rsid w:val="00DC4A95"/>
    <w:rsid w:val="00DC68F2"/>
    <w:rsid w:val="00DD2FE3"/>
    <w:rsid w:val="00DD5B11"/>
    <w:rsid w:val="00DE54F1"/>
    <w:rsid w:val="00DE7B78"/>
    <w:rsid w:val="00E108B3"/>
    <w:rsid w:val="00E209E4"/>
    <w:rsid w:val="00E2257A"/>
    <w:rsid w:val="00E23AE1"/>
    <w:rsid w:val="00E2715F"/>
    <w:rsid w:val="00E5695F"/>
    <w:rsid w:val="00E77221"/>
    <w:rsid w:val="00E871E4"/>
    <w:rsid w:val="00E918E8"/>
    <w:rsid w:val="00EA0EC5"/>
    <w:rsid w:val="00EA50B4"/>
    <w:rsid w:val="00EB054C"/>
    <w:rsid w:val="00EC6912"/>
    <w:rsid w:val="00EC6F07"/>
    <w:rsid w:val="00EC7F93"/>
    <w:rsid w:val="00EE5311"/>
    <w:rsid w:val="00F01C2B"/>
    <w:rsid w:val="00F043A5"/>
    <w:rsid w:val="00F0630D"/>
    <w:rsid w:val="00F10887"/>
    <w:rsid w:val="00F1234A"/>
    <w:rsid w:val="00F23D6C"/>
    <w:rsid w:val="00F55C58"/>
    <w:rsid w:val="00F656C5"/>
    <w:rsid w:val="00F83179"/>
    <w:rsid w:val="00F9253F"/>
    <w:rsid w:val="00F94740"/>
    <w:rsid w:val="00FA0DCE"/>
    <w:rsid w:val="00FA191A"/>
    <w:rsid w:val="00FA21EA"/>
    <w:rsid w:val="00FB07B9"/>
    <w:rsid w:val="00FB1602"/>
    <w:rsid w:val="00FB210E"/>
    <w:rsid w:val="00FB297A"/>
    <w:rsid w:val="00FB44E7"/>
    <w:rsid w:val="00FC3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6ECF45"/>
  <w15:chartTrackingRefBased/>
  <w15:docId w15:val="{E5A405AB-877C-4CC0-809E-A91A3076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Normal"/>
    <w:link w:val="CRCoverPageZchn"/>
    <w:rsid w:val="009A378E"/>
    <w:pPr>
      <w:spacing w:after="120"/>
    </w:pPr>
    <w:rPr>
      <w:rFonts w:ascii="Arial" w:hAnsi="Arial" w:cs="Arial"/>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011B7"/>
    <w:rPr>
      <w:rFonts w:ascii="Arial" w:hAnsi="Arial"/>
      <w:lang w:val="en-GB" w:eastAsia="en-US"/>
    </w:rPr>
  </w:style>
  <w:style w:type="character" w:customStyle="1" w:styleId="CommentSubjectChar">
    <w:name w:val="Comment Subject Char"/>
    <w:link w:val="CommentSubject"/>
    <w:uiPriority w:val="99"/>
    <w:semiHidden/>
    <w:rsid w:val="000011B7"/>
    <w:rPr>
      <w:rFonts w:ascii="Arial" w:hAnsi="Arial"/>
      <w:b/>
      <w:bCs/>
      <w:lang w:val="en-GB" w:eastAsia="en-US"/>
    </w:rPr>
  </w:style>
  <w:style w:type="table" w:styleId="TableGrid">
    <w:name w:val="Table Grid"/>
    <w:basedOn w:val="TableNormal"/>
    <w:uiPriority w:val="59"/>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Arial" w:hAnsi="Arial" w:cs="Arial"/>
      <w:color w:val="FF0000"/>
      <w:lang w:val="en-GB" w:eastAsia="en-US"/>
    </w:rPr>
  </w:style>
  <w:style w:type="paragraph" w:customStyle="1" w:styleId="TAL">
    <w:name w:val="TAL"/>
    <w:basedOn w:val="Normal"/>
    <w:link w:val="TALCar"/>
    <w:qFormat/>
    <w:rsid w:val="00704D9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qFormat/>
    <w:rsid w:val="00704D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2020-08-03T19:34:00Z</dcterms:created>
  <dcterms:modified xsi:type="dcterms:W3CDTF">2020-08-03T19:34:00Z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