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2E1907C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AB1221">
        <w:rPr>
          <w:rFonts w:ascii="Arial" w:hAnsi="Arial" w:cs="Times New Roman"/>
          <w:b/>
          <w:sz w:val="24"/>
          <w:szCs w:val="20"/>
          <w:lang w:val="en-GB" w:eastAsia="zh-CN"/>
        </w:rPr>
        <w:t>5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E4D29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F35F98">
        <w:rPr>
          <w:rFonts w:ascii="Arial" w:hAnsi="Arial" w:cs="Times New Roman"/>
          <w:b/>
          <w:bCs/>
          <w:sz w:val="24"/>
          <w:szCs w:val="20"/>
          <w:lang w:val="en-GB" w:eastAsia="zh-CN"/>
        </w:rPr>
        <w:t>8195</w:t>
      </w:r>
      <w:bookmarkStart w:id="3" w:name="_GoBack"/>
      <w:bookmarkEnd w:id="3"/>
    </w:p>
    <w:bookmarkEnd w:id="0"/>
    <w:bookmarkEnd w:id="1"/>
    <w:p w14:paraId="06F8135D" w14:textId="6081D87A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AB1221">
        <w:rPr>
          <w:rFonts w:ascii="Arial" w:hAnsi="Arial" w:cs="Times New Roman"/>
          <w:b/>
          <w:sz w:val="24"/>
          <w:szCs w:val="20"/>
          <w:lang w:val="en-GB"/>
        </w:rPr>
        <w:t>May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AB1221">
        <w:rPr>
          <w:rFonts w:ascii="Arial" w:hAnsi="Arial" w:cs="Times New Roman" w:hint="eastAsia"/>
          <w:b/>
          <w:sz w:val="24"/>
          <w:szCs w:val="20"/>
          <w:lang w:val="en-GB" w:eastAsia="zh-CN"/>
        </w:rPr>
        <w:t>5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AB1221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AB1221">
        <w:rPr>
          <w:rFonts w:ascii="Arial" w:hAnsi="Arial" w:cs="Times New Roman" w:hint="eastAsia"/>
          <w:b/>
          <w:sz w:val="24"/>
          <w:szCs w:val="20"/>
          <w:lang w:val="en-GB" w:eastAsia="zh-CN"/>
        </w:rPr>
        <w:t>June</w:t>
      </w:r>
      <w:r w:rsidR="00AB1221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AB1221">
        <w:rPr>
          <w:rFonts w:ascii="Arial" w:hAnsi="Arial" w:cs="Times New Roman" w:hint="eastAsia"/>
          <w:b/>
          <w:sz w:val="24"/>
          <w:szCs w:val="20"/>
          <w:lang w:val="en-GB" w:eastAsia="zh-CN"/>
        </w:rPr>
        <w:t>5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60F23A6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E34E1">
        <w:rPr>
          <w:rFonts w:ascii="Arial" w:eastAsia="Calibri" w:hAnsi="Arial" w:cs="Arial"/>
          <w:b/>
          <w:bCs/>
          <w:sz w:val="24"/>
          <w:lang w:val="en-GB"/>
        </w:rPr>
        <w:t xml:space="preserve">MRTD for </w:t>
      </w:r>
      <w:r w:rsidR="00621DD7">
        <w:rPr>
          <w:rFonts w:ascii="Arial" w:eastAsia="Calibri" w:hAnsi="Arial" w:cs="Arial"/>
          <w:b/>
          <w:bCs/>
          <w:sz w:val="24"/>
          <w:lang w:val="en-GB"/>
        </w:rPr>
        <w:t xml:space="preserve">FR2 </w:t>
      </w:r>
      <w:r w:rsidR="006E34E1">
        <w:rPr>
          <w:rFonts w:ascii="Arial" w:eastAsia="Calibri" w:hAnsi="Arial" w:cs="Arial"/>
          <w:b/>
          <w:bCs/>
          <w:sz w:val="24"/>
          <w:lang w:val="en-GB"/>
        </w:rPr>
        <w:t xml:space="preserve">inter-band </w:t>
      </w:r>
      <w:r w:rsidR="009C2B09">
        <w:rPr>
          <w:rFonts w:ascii="Arial" w:eastAsia="Calibri" w:hAnsi="Arial" w:cs="Arial"/>
          <w:b/>
          <w:bCs/>
          <w:sz w:val="24"/>
          <w:lang w:val="en-GB"/>
        </w:rPr>
        <w:t>DL</w:t>
      </w:r>
      <w:r w:rsidR="006E34E1">
        <w:rPr>
          <w:rFonts w:ascii="Arial" w:eastAsia="Calibri" w:hAnsi="Arial" w:cs="Arial"/>
          <w:b/>
          <w:bCs/>
          <w:sz w:val="24"/>
          <w:lang w:val="en-GB"/>
        </w:rPr>
        <w:t xml:space="preserve"> CA</w:t>
      </w:r>
    </w:p>
    <w:p w14:paraId="16C6760A" w14:textId="29D80B2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13A5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6E34E1">
        <w:rPr>
          <w:rFonts w:ascii="Arial" w:eastAsia="MS Mincho" w:hAnsi="Arial" w:cs="Arial"/>
          <w:b/>
          <w:bCs/>
          <w:sz w:val="24"/>
          <w:szCs w:val="20"/>
          <w:lang w:val="en-GB"/>
        </w:rPr>
        <w:t>4.2.1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2FD4DA" w14:textId="45284A09" w:rsidR="00B16D71" w:rsidRPr="009E684D" w:rsidRDefault="00E76531" w:rsidP="00A33070">
      <w:pPr>
        <w:spacing w:before="240" w:after="0"/>
      </w:pPr>
      <w:r>
        <w:rPr>
          <w:lang w:val="en-GB"/>
        </w:rPr>
        <w:t>In RAN4#9</w:t>
      </w:r>
      <w:r w:rsidR="005017F5">
        <w:rPr>
          <w:lang w:val="en-GB"/>
        </w:rPr>
        <w:t>4</w:t>
      </w:r>
      <w:r w:rsidR="00801AF4">
        <w:rPr>
          <w:lang w:val="en-GB"/>
        </w:rPr>
        <w:t>e</w:t>
      </w:r>
      <w:r w:rsidR="004E3EC3">
        <w:rPr>
          <w:lang w:val="en-GB"/>
        </w:rPr>
        <w:t>-bis</w:t>
      </w:r>
      <w:r>
        <w:rPr>
          <w:lang w:val="en-GB"/>
        </w:rPr>
        <w:t xml:space="preserve"> meeting,</w:t>
      </w:r>
      <w:r w:rsidR="006D294E">
        <w:rPr>
          <w:lang w:val="en-GB"/>
        </w:rPr>
        <w:t xml:space="preserve"> MRTD for inter-band DL CA was discussed</w:t>
      </w:r>
      <w:r w:rsidR="004E0EF6">
        <w:rPr>
          <w:lang w:val="en-GB"/>
        </w:rPr>
        <w:t xml:space="preserve"> with</w:t>
      </w:r>
      <w:r w:rsidR="007034B9">
        <w:rPr>
          <w:lang w:val="en-GB"/>
        </w:rPr>
        <w:t xml:space="preserve"> </w:t>
      </w:r>
      <w:r w:rsidR="004E0EF6">
        <w:rPr>
          <w:lang w:val="en-GB"/>
        </w:rPr>
        <w:t xml:space="preserve">common beam management and independent beam management, </w:t>
      </w:r>
      <w:r w:rsidR="007034B9">
        <w:rPr>
          <w:lang w:val="en-GB"/>
        </w:rPr>
        <w:t>a WF [1] was agreed.</w:t>
      </w:r>
      <w:r w:rsidR="006D294E">
        <w:rPr>
          <w:lang w:val="en-GB"/>
        </w:rPr>
        <w:t xml:space="preserve"> </w:t>
      </w:r>
      <w:r w:rsidR="00621DA5">
        <w:rPr>
          <w:lang w:val="en-GB"/>
        </w:rPr>
        <w:t xml:space="preserve">Companies have different view on the MRTD with common beam management, MRTD with independent beam management could follow Rel-15 requirement. </w:t>
      </w:r>
    </w:p>
    <w:p w14:paraId="0778A3F2" w14:textId="55A9480F" w:rsidR="00C0485C" w:rsidRDefault="00C0485C" w:rsidP="005C23A4">
      <w:r>
        <w:t>In this contribution we continue the discussion</w:t>
      </w:r>
      <w:r w:rsidR="00122FFC">
        <w:t xml:space="preserve"> and provide our view</w:t>
      </w:r>
      <w:r>
        <w:t xml:space="preserve"> </w:t>
      </w:r>
      <w:r w:rsidR="00B16D71">
        <w:t xml:space="preserve">on </w:t>
      </w:r>
      <w:r w:rsidR="00A33070">
        <w:rPr>
          <w:lang w:eastAsia="zh-CN"/>
        </w:rPr>
        <w:t xml:space="preserve">the </w:t>
      </w:r>
      <w:r w:rsidR="009C2B09">
        <w:rPr>
          <w:lang w:eastAsia="zh-CN"/>
        </w:rPr>
        <w:t>MRTD for inter-band DL</w:t>
      </w:r>
      <w:r w:rsidR="006D294E">
        <w:rPr>
          <w:lang w:eastAsia="zh-CN"/>
        </w:rPr>
        <w:t xml:space="preserve"> CA</w:t>
      </w:r>
      <w:r w:rsidR="00B16D71"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38110502" w14:textId="20F9227D" w:rsidR="00C80402" w:rsidRDefault="00C80402" w:rsidP="00201051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In RAN4#94e-bis meeting, </w:t>
      </w:r>
      <w:r w:rsidR="00CC0DD7">
        <w:rPr>
          <w:lang w:eastAsia="zh-CN"/>
        </w:rPr>
        <w:t>WF was agreed for FR2 inter-band DL CA MRTD: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0402" w14:paraId="10FCBC61" w14:textId="77777777" w:rsidTr="00C80402">
        <w:tc>
          <w:tcPr>
            <w:tcW w:w="9617" w:type="dxa"/>
          </w:tcPr>
          <w:p w14:paraId="17025FAC" w14:textId="77777777" w:rsidR="00C80402" w:rsidRPr="00C80402" w:rsidRDefault="00C80402" w:rsidP="00C80402">
            <w:pPr>
              <w:numPr>
                <w:ilvl w:val="0"/>
                <w:numId w:val="38"/>
              </w:numPr>
              <w:rPr>
                <w:i/>
                <w:lang w:eastAsia="zh-CN"/>
              </w:rPr>
            </w:pPr>
            <w:r w:rsidRPr="00C80402">
              <w:rPr>
                <w:i/>
                <w:lang w:eastAsia="zh-CN"/>
              </w:rPr>
              <w:t>Continue discussing the definition and applicable band combinations of common and independent beam management in RF session</w:t>
            </w:r>
          </w:p>
          <w:p w14:paraId="511D1131" w14:textId="77777777" w:rsidR="00C80402" w:rsidRPr="00C80402" w:rsidRDefault="00C80402" w:rsidP="00C80402">
            <w:pPr>
              <w:numPr>
                <w:ilvl w:val="1"/>
                <w:numId w:val="38"/>
              </w:numPr>
              <w:tabs>
                <w:tab w:val="num" w:pos="720"/>
              </w:tabs>
              <w:rPr>
                <w:i/>
                <w:lang w:eastAsia="zh-CN"/>
              </w:rPr>
            </w:pPr>
            <w:r w:rsidRPr="00C80402">
              <w:rPr>
                <w:i/>
                <w:lang w:eastAsia="zh-CN"/>
              </w:rPr>
              <w:t xml:space="preserve">Investigate if there are other solutions than strict timing requirement for tackling the impacts due to UE beam management implementation </w:t>
            </w:r>
          </w:p>
          <w:p w14:paraId="6329639F" w14:textId="77777777" w:rsidR="00C80402" w:rsidRPr="00C80402" w:rsidRDefault="00C80402" w:rsidP="00C80402">
            <w:pPr>
              <w:numPr>
                <w:ilvl w:val="0"/>
                <w:numId w:val="38"/>
              </w:numPr>
              <w:rPr>
                <w:i/>
                <w:lang w:eastAsia="zh-CN"/>
              </w:rPr>
            </w:pPr>
            <w:r w:rsidRPr="00C80402">
              <w:rPr>
                <w:i/>
                <w:lang w:eastAsia="zh-CN"/>
              </w:rPr>
              <w:t>Decision on MRTD for common beam management will be pending on the assumptions of common beam management defined in RF session</w:t>
            </w:r>
          </w:p>
          <w:p w14:paraId="45DFB29D" w14:textId="77777777" w:rsidR="00C80402" w:rsidRPr="00C80402" w:rsidRDefault="00C80402" w:rsidP="00C80402">
            <w:pPr>
              <w:numPr>
                <w:ilvl w:val="0"/>
                <w:numId w:val="38"/>
              </w:numPr>
              <w:rPr>
                <w:i/>
                <w:lang w:eastAsia="zh-CN"/>
              </w:rPr>
            </w:pPr>
            <w:r w:rsidRPr="00C80402">
              <w:rPr>
                <w:i/>
                <w:lang w:eastAsia="zh-CN"/>
              </w:rPr>
              <w:t xml:space="preserve">MRTD for independent beam management will be decided by RAN4#95e based on majority view. </w:t>
            </w:r>
          </w:p>
          <w:p w14:paraId="31D4016F" w14:textId="77777777" w:rsidR="00C80402" w:rsidRPr="00C80402" w:rsidRDefault="00C80402" w:rsidP="00C80402">
            <w:pPr>
              <w:numPr>
                <w:ilvl w:val="1"/>
                <w:numId w:val="38"/>
              </w:numPr>
              <w:tabs>
                <w:tab w:val="num" w:pos="720"/>
              </w:tabs>
              <w:rPr>
                <w:i/>
                <w:lang w:eastAsia="zh-CN"/>
              </w:rPr>
            </w:pPr>
            <w:r w:rsidRPr="00C80402">
              <w:rPr>
                <w:i/>
                <w:lang w:eastAsia="zh-CN"/>
              </w:rPr>
              <w:t>Subject to the decision on MRTD for independent beam management, the FR2 MRTD defined in Table 7.6.4-2: Maximum receive timing difference requirement for inter-band NR carrier aggregation in TS38.133 at least can be applied for independent beam management. It is FFS for common beam management.</w:t>
            </w:r>
          </w:p>
          <w:p w14:paraId="5CB7C490" w14:textId="77777777" w:rsidR="00C80402" w:rsidRDefault="00C80402" w:rsidP="00201051">
            <w:pPr>
              <w:tabs>
                <w:tab w:val="num" w:pos="720"/>
              </w:tabs>
              <w:rPr>
                <w:lang w:eastAsia="zh-CN"/>
              </w:rPr>
            </w:pPr>
          </w:p>
        </w:tc>
      </w:tr>
    </w:tbl>
    <w:p w14:paraId="1CF22091" w14:textId="10ACCB23" w:rsidR="00C80402" w:rsidRDefault="00C80402" w:rsidP="00201051">
      <w:pPr>
        <w:tabs>
          <w:tab w:val="num" w:pos="720"/>
        </w:tabs>
        <w:rPr>
          <w:lang w:eastAsia="zh-CN"/>
        </w:rPr>
      </w:pPr>
    </w:p>
    <w:p w14:paraId="222065B0" w14:textId="0EA9AC6D" w:rsidR="005C3D0F" w:rsidRDefault="00FB102B" w:rsidP="005C3D0F">
      <w:pPr>
        <w:tabs>
          <w:tab w:val="num" w:pos="720"/>
        </w:tabs>
      </w:pPr>
      <w:r>
        <w:rPr>
          <w:lang w:eastAsia="zh-CN"/>
        </w:rPr>
        <w:t xml:space="preserve">For common beam management and independent beam management, </w:t>
      </w:r>
      <w:r w:rsidR="005C3D0F">
        <w:t>the following WF regarding FR2 inter-band DL CA was agreed [</w:t>
      </w:r>
      <w:r w:rsidR="00921CA6">
        <w:t>2</w:t>
      </w:r>
      <w:r w:rsidR="005C3D0F">
        <w:t>]</w:t>
      </w:r>
      <w:r>
        <w:t xml:space="preserve"> in RF session</w:t>
      </w:r>
      <w:r w:rsidR="005C3D0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3D0F" w14:paraId="46745CD0" w14:textId="77777777" w:rsidTr="005C3D0F">
        <w:tc>
          <w:tcPr>
            <w:tcW w:w="9617" w:type="dxa"/>
          </w:tcPr>
          <w:p w14:paraId="119E72D0" w14:textId="77777777" w:rsidR="005C3D0F" w:rsidRDefault="005C3D0F" w:rsidP="005C3D0F">
            <w:pPr>
              <w:tabs>
                <w:tab w:val="num" w:pos="720"/>
              </w:tabs>
            </w:pPr>
          </w:p>
          <w:p w14:paraId="06A74F43" w14:textId="77777777" w:rsidR="005C3D0F" w:rsidRPr="00554932" w:rsidRDefault="005C3D0F" w:rsidP="005C3D0F">
            <w:pPr>
              <w:numPr>
                <w:ilvl w:val="0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>Way Forward on capability for beam management</w:t>
            </w:r>
          </w:p>
          <w:p w14:paraId="5B986B92" w14:textId="77777777" w:rsidR="005C3D0F" w:rsidRPr="00554932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>CBM = common beam management between the band pair</w:t>
            </w:r>
          </w:p>
          <w:p w14:paraId="01639CA8" w14:textId="77777777" w:rsidR="005C3D0F" w:rsidRPr="00554932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>IBM = independent beam management between the band pairs</w:t>
            </w:r>
          </w:p>
          <w:p w14:paraId="657D79A0" w14:textId="77777777" w:rsidR="005C3D0F" w:rsidRPr="00554932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 xml:space="preserve">How to distinguish between CBM and IBM band pairs will be further discussed and decided in RAN4#95. </w:t>
            </w:r>
          </w:p>
          <w:p w14:paraId="19AFC97E" w14:textId="77777777" w:rsidR="005C3D0F" w:rsidRPr="00554932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 xml:space="preserve">Choose between two alternatives: </w:t>
            </w:r>
          </w:p>
          <w:p w14:paraId="07D1A7F7" w14:textId="77777777" w:rsidR="005C3D0F" w:rsidRPr="00554932" w:rsidRDefault="005C3D0F" w:rsidP="005C3D0F">
            <w:pPr>
              <w:numPr>
                <w:ilvl w:val="2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>per band pair capability to declare IBM or CBM</w:t>
            </w:r>
          </w:p>
          <w:p w14:paraId="11256342" w14:textId="77777777" w:rsidR="005C3D0F" w:rsidRPr="00554932" w:rsidRDefault="005C3D0F" w:rsidP="005C3D0F">
            <w:pPr>
              <w:numPr>
                <w:ilvl w:val="2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 xml:space="preserve">IBM / CBM band pairs defined in specification. </w:t>
            </w:r>
          </w:p>
          <w:p w14:paraId="625D9B1D" w14:textId="77777777" w:rsidR="005C3D0F" w:rsidRPr="00554932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>Network does not assume CBM UE supports non-co-located deployment</w:t>
            </w:r>
          </w:p>
          <w:p w14:paraId="3C1493F5" w14:textId="77777777" w:rsidR="005C3D0F" w:rsidRPr="00554932" w:rsidRDefault="005C3D0F" w:rsidP="005C3D0F">
            <w:pPr>
              <w:numPr>
                <w:ilvl w:val="2"/>
                <w:numId w:val="39"/>
              </w:numPr>
              <w:rPr>
                <w:i/>
              </w:rPr>
            </w:pPr>
            <w:r w:rsidRPr="00554932">
              <w:rPr>
                <w:i/>
              </w:rPr>
              <w:t xml:space="preserve">This doesn’t mean the network cannot configure CBM UE in non-co-located deployment </w:t>
            </w:r>
          </w:p>
          <w:p w14:paraId="7C7CF178" w14:textId="77777777" w:rsidR="005C3D0F" w:rsidRPr="005C3D0F" w:rsidRDefault="005C3D0F" w:rsidP="005C3D0F">
            <w:pPr>
              <w:numPr>
                <w:ilvl w:val="1"/>
                <w:numId w:val="39"/>
              </w:numPr>
              <w:rPr>
                <w:i/>
              </w:rPr>
            </w:pPr>
            <w:bookmarkStart w:id="4" w:name="_Hlk39915461"/>
            <w:r w:rsidRPr="00554932">
              <w:rPr>
                <w:i/>
              </w:rPr>
              <w:t>Network assumes IBM UE supports both co-located and non-co-located deployments</w:t>
            </w:r>
            <w:bookmarkEnd w:id="4"/>
            <w:r w:rsidRPr="00554932">
              <w:rPr>
                <w:i/>
              </w:rPr>
              <w:t>.</w:t>
            </w:r>
          </w:p>
          <w:p w14:paraId="492FB660" w14:textId="77777777" w:rsidR="005C3D0F" w:rsidRDefault="005C3D0F" w:rsidP="005C3D0F">
            <w:pPr>
              <w:tabs>
                <w:tab w:val="num" w:pos="720"/>
              </w:tabs>
            </w:pPr>
          </w:p>
        </w:tc>
      </w:tr>
    </w:tbl>
    <w:p w14:paraId="66FDA7A8" w14:textId="77777777" w:rsidR="00FB102B" w:rsidRDefault="00FB102B" w:rsidP="00B979ED"/>
    <w:p w14:paraId="7EBACE6D" w14:textId="60C454FF" w:rsidR="00B979ED" w:rsidRPr="00002632" w:rsidRDefault="00B979ED" w:rsidP="00B979ED">
      <w:r w:rsidRPr="00002632">
        <w:t>Agreed in [2], network assumes that a UE capable of independent beams supports both co-located and non-co-located deployments. In other word, network assumes that such UE can steer a Rx beam per band and support an independent angle of arrive for each band. Hence, such UE supports independent beam management – IBM UE. An IBM UE also support collocated deployment with a common angle of arrival.</w:t>
      </w:r>
    </w:p>
    <w:p w14:paraId="1C8835A9" w14:textId="59FEA5E4" w:rsidR="00B979ED" w:rsidRDefault="00AA6B3C" w:rsidP="00201051">
      <w:pPr>
        <w:tabs>
          <w:tab w:val="num" w:pos="720"/>
        </w:tabs>
      </w:pPr>
      <w:r>
        <w:rPr>
          <w:rFonts w:hint="eastAsia"/>
          <w:lang w:eastAsia="zh-CN"/>
        </w:rPr>
        <w:lastRenderedPageBreak/>
        <w:t>In</w:t>
      </w:r>
      <w:r>
        <w:t xml:space="preserve"> current Rel-15</w:t>
      </w:r>
      <w:r w:rsidR="00201051">
        <w:t xml:space="preserve"> requirement</w:t>
      </w:r>
      <w:r>
        <w:t>, MRTD is specified to be 8us</w:t>
      </w:r>
      <w:r w:rsidR="00955208">
        <w:t>ec</w:t>
      </w:r>
      <w:r>
        <w:t xml:space="preserve"> for FR2 inter-band CA, which is split </w:t>
      </w:r>
      <w:r w:rsidR="00201051">
        <w:t xml:space="preserve">to </w:t>
      </w:r>
      <w:r>
        <w:t>3us</w:t>
      </w:r>
      <w:r w:rsidR="00955208">
        <w:t>ec</w:t>
      </w:r>
      <w:r>
        <w:t xml:space="preserve"> BS TAE and 5us</w:t>
      </w:r>
      <w:r w:rsidR="00955208">
        <w:t>ec</w:t>
      </w:r>
      <w:r>
        <w:t xml:space="preserve"> propagation delay difference among frequency bands of the cell. </w:t>
      </w:r>
      <w:r w:rsidR="00201051">
        <w:t xml:space="preserve">To reduce the MRTD from 8usec, BS TAE budget and/or </w:t>
      </w:r>
      <w:proofErr w:type="spellStart"/>
      <w:r w:rsidR="00201051" w:rsidRPr="00955348">
        <w:rPr>
          <w:rFonts w:cs="Arial"/>
        </w:rPr>
        <w:t>Δd</w:t>
      </w:r>
      <w:r w:rsidR="00201051">
        <w:t>istance</w:t>
      </w:r>
      <w:proofErr w:type="spellEnd"/>
      <w:r w:rsidR="00201051">
        <w:t xml:space="preserve"> (maximum propagation delay distance difference among bands) are required.</w:t>
      </w:r>
      <w:r w:rsidR="00B21CDF">
        <w:t xml:space="preserve"> BS TAE has been already specified to be 3usec in TS 38.104, and it is agreed that there shall be no change in BS TAE requirement</w:t>
      </w:r>
      <w:r w:rsidR="00B979ED">
        <w:t xml:space="preserve"> for the case of FR2 inter-band DL CA</w:t>
      </w:r>
      <w:r w:rsidR="00B21CDF">
        <w:t xml:space="preserve">. The only way is to reduce the propagation delay difference. </w:t>
      </w:r>
    </w:p>
    <w:p w14:paraId="4D15856C" w14:textId="77777777" w:rsidR="00FB102B" w:rsidRDefault="00FB102B" w:rsidP="00FB102B">
      <w:r>
        <w:t>So far it has been assumed L+L (e.g., 26+28GHz) pair is suited for CBM and L+H (e.g., 28+39GHz) pair is more suited for IBM due to UE implementation and network deployment restrictions. For L+L pair, the same hardware components such as antenna are shared among bands, both in UE and network implementation. Thus, the CBM is primarily assumed for L+L pair. On the other hand, L+H pair may not be based on the shared hardware components.</w:t>
      </w:r>
    </w:p>
    <w:p w14:paraId="44B76DE8" w14:textId="0AE1103E" w:rsidR="00FB102B" w:rsidRPr="00305272" w:rsidRDefault="005906B1" w:rsidP="005906B1">
      <w:r>
        <w:rPr>
          <w:lang w:val="en-GB"/>
        </w:rPr>
        <w:t xml:space="preserve">For the case CBM with L+L, we could have </w:t>
      </w:r>
      <w:proofErr w:type="gramStart"/>
      <w:r>
        <w:rPr>
          <w:lang w:val="en-GB"/>
        </w:rPr>
        <w:t>more tight</w:t>
      </w:r>
      <w:proofErr w:type="gramEnd"/>
      <w:r>
        <w:rPr>
          <w:lang w:val="en-GB"/>
        </w:rPr>
        <w:t xml:space="preserve"> requirement of MRTD</w:t>
      </w:r>
      <w:r>
        <w:rPr>
          <w:lang w:val="en-GB"/>
        </w:rPr>
        <w:t>. But</w:t>
      </w:r>
      <w:r w:rsidR="00B979ED">
        <w:rPr>
          <w:lang w:val="en-GB"/>
        </w:rPr>
        <w:t xml:space="preserve"> there is no decision yet as to whether UE support of CBM is limited to L+L and IBM to L+H only</w:t>
      </w:r>
      <w:r>
        <w:rPr>
          <w:lang w:val="en-GB"/>
        </w:rPr>
        <w:t xml:space="preserve">, </w:t>
      </w:r>
      <w:proofErr w:type="gramStart"/>
      <w:r>
        <w:rPr>
          <w:lang w:val="en-GB"/>
        </w:rPr>
        <w:t>It</w:t>
      </w:r>
      <w:proofErr w:type="gramEnd"/>
      <w:r>
        <w:rPr>
          <w:lang w:val="en-GB"/>
        </w:rPr>
        <w:t xml:space="preserve"> is too early to only consider CBM with L+L. </w:t>
      </w:r>
      <w:r>
        <w:t>T</w:t>
      </w:r>
      <w:r w:rsidR="00FB102B">
        <w:t>o avoid lose flexibility in BS and network deployment</w:t>
      </w:r>
      <w:r w:rsidR="00FB102B">
        <w:t xml:space="preserve">, </w:t>
      </w:r>
      <w:r w:rsidR="00FB102B">
        <w:t>we can only expect minor improvement from 8usec</w:t>
      </w:r>
      <w:r w:rsidR="00FB102B">
        <w:t xml:space="preserve">. </w:t>
      </w:r>
      <w:r w:rsidR="00FB102B" w:rsidRPr="00740562">
        <w:t xml:space="preserve">The typical FR2 coverage is mainly in 200m ~ 600m, if we consider </w:t>
      </w:r>
      <w:r w:rsidR="00FB102B">
        <w:t xml:space="preserve">all </w:t>
      </w:r>
      <w:r w:rsidR="00FB102B" w:rsidRPr="00740562">
        <w:t xml:space="preserve">the PRACH format defined in </w:t>
      </w:r>
      <w:r w:rsidR="00FB102B">
        <w:t>38.211</w:t>
      </w:r>
      <w:r w:rsidR="00FB102B" w:rsidRPr="00740562">
        <w:t xml:space="preserve">, </w:t>
      </w:r>
      <w:r w:rsidR="00FB102B">
        <w:t xml:space="preserve">about </w:t>
      </w:r>
      <w:r w:rsidR="00FB102B" w:rsidRPr="00740562">
        <w:t>1km will be supported</w:t>
      </w:r>
      <w:r w:rsidR="00FB102B">
        <w:t xml:space="preserve"> for FR2, the corresponding propagation delay difference would be 4usec</w:t>
      </w:r>
      <w:r w:rsidR="00FB102B" w:rsidRPr="00740562">
        <w:t xml:space="preserve">. </w:t>
      </w:r>
      <w:r w:rsidR="00FB102B">
        <w:t xml:space="preserve">Obviously, we could not define the requirement only for typical cases since it is the minimum requirements. </w:t>
      </w:r>
      <w:r w:rsidR="00FB102B" w:rsidRPr="00740562">
        <w:t xml:space="preserve">From this point of view, if we consider </w:t>
      </w:r>
      <w:proofErr w:type="gramStart"/>
      <w:r w:rsidR="00FB102B" w:rsidRPr="00740562">
        <w:t>to</w:t>
      </w:r>
      <w:r>
        <w:t xml:space="preserve"> </w:t>
      </w:r>
      <w:r w:rsidR="00FB102B" w:rsidRPr="00740562">
        <w:t>reduce</w:t>
      </w:r>
      <w:proofErr w:type="gramEnd"/>
      <w:r w:rsidR="00FB102B" w:rsidRPr="00740562">
        <w:t xml:space="preserve"> MRTD for inter-band CA in FR2, 7us</w:t>
      </w:r>
      <w:r w:rsidR="00FB102B">
        <w:t>ec could be taken into count.</w:t>
      </w:r>
    </w:p>
    <w:p w14:paraId="5BDF0ECE" w14:textId="023034F1" w:rsidR="00201051" w:rsidRPr="00254AB4" w:rsidRDefault="00201051" w:rsidP="00201051">
      <w:pPr>
        <w:tabs>
          <w:tab w:val="num" w:pos="720"/>
        </w:tabs>
        <w:rPr>
          <w:b/>
        </w:rPr>
      </w:pPr>
      <w:r w:rsidRPr="00254AB4">
        <w:rPr>
          <w:b/>
        </w:rPr>
        <w:t>Proposal 1:</w:t>
      </w:r>
      <w:r w:rsidR="00254AB4" w:rsidRPr="00254AB4">
        <w:rPr>
          <w:b/>
        </w:rPr>
        <w:t xml:space="preserve"> MRTD for FR2 inter-band DL CA</w:t>
      </w:r>
      <w:r w:rsidRPr="00254AB4">
        <w:rPr>
          <w:b/>
        </w:rPr>
        <w:t xml:space="preserve"> </w:t>
      </w:r>
      <w:r w:rsidR="00254AB4" w:rsidRPr="00254AB4">
        <w:rPr>
          <w:b/>
        </w:rPr>
        <w:t>could be 7usec</w:t>
      </w:r>
      <w:r w:rsidR="007E2066">
        <w:rPr>
          <w:b/>
        </w:rPr>
        <w:t xml:space="preserve"> with common beam management and independent beam management</w:t>
      </w:r>
      <w:r w:rsidR="00254AB4" w:rsidRPr="00254AB4">
        <w:rPr>
          <w:b/>
        </w:rPr>
        <w:t>.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7A0E964E" w14:textId="35E3E4C9" w:rsidR="009C2B09" w:rsidRPr="00626380" w:rsidRDefault="009C2B09" w:rsidP="009C2B09">
      <w:pPr>
        <w:tabs>
          <w:tab w:val="num" w:pos="720"/>
        </w:tabs>
      </w:pPr>
      <w:r>
        <w:t xml:space="preserve">In this contribution, MRTD for FR2 inter-band DL CA has been discussed. </w:t>
      </w:r>
      <w:r w:rsidR="00B21CDF" w:rsidRPr="00B02B34">
        <w:rPr>
          <w:lang w:val="en-GB"/>
        </w:rPr>
        <w:t>We have made the following observations and proposals:</w:t>
      </w:r>
    </w:p>
    <w:p w14:paraId="7F5BA8BA" w14:textId="2D1E3038" w:rsidR="009C2B09" w:rsidRDefault="00254AB4" w:rsidP="009C2B09">
      <w:pPr>
        <w:tabs>
          <w:tab w:val="num" w:pos="720"/>
        </w:tabs>
        <w:rPr>
          <w:b/>
        </w:rPr>
      </w:pPr>
      <w:r w:rsidRPr="00254AB4">
        <w:rPr>
          <w:b/>
        </w:rPr>
        <w:t xml:space="preserve">Proposal 1: MRTD for FR2 inter-band DL CA could be </w:t>
      </w:r>
      <w:r w:rsidR="007E2066" w:rsidRPr="00254AB4">
        <w:rPr>
          <w:b/>
        </w:rPr>
        <w:t>7usec</w:t>
      </w:r>
      <w:r w:rsidR="007E2066">
        <w:rPr>
          <w:b/>
        </w:rPr>
        <w:t xml:space="preserve"> with common beam management and independent beam management</w:t>
      </w:r>
      <w:r w:rsidRPr="00254AB4">
        <w:rPr>
          <w:b/>
        </w:rPr>
        <w:t>.</w:t>
      </w:r>
    </w:p>
    <w:p w14:paraId="48C60E7C" w14:textId="77777777" w:rsidR="004E71DE" w:rsidRPr="009C2B09" w:rsidRDefault="004E71DE" w:rsidP="009C2B09">
      <w:pPr>
        <w:tabs>
          <w:tab w:val="num" w:pos="720"/>
        </w:tabs>
        <w:rPr>
          <w:b/>
        </w:rPr>
      </w:pPr>
    </w:p>
    <w:p w14:paraId="39D36443" w14:textId="7F9D52F2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10B830C5" w14:textId="676789EC" w:rsidR="007034B9" w:rsidRPr="00CC0DD7" w:rsidRDefault="007034B9" w:rsidP="007034B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E3EC3">
        <w:rPr>
          <w:lang w:val="en-GB"/>
        </w:rPr>
        <w:t>R4-2005338</w:t>
      </w:r>
      <w:r w:rsidRPr="00E35DCC">
        <w:rPr>
          <w:rFonts w:eastAsia="Times New Roman" w:cs="Times New Roman"/>
          <w:szCs w:val="20"/>
          <w:lang w:val="en-GB"/>
        </w:rPr>
        <w:t xml:space="preserve">, </w:t>
      </w:r>
      <w:r w:rsidRPr="004E3EC3">
        <w:rPr>
          <w:lang w:val="en-GB"/>
        </w:rPr>
        <w:t>WF on FR2 inter-band CA MRTD requirements for common and independent beam management</w:t>
      </w:r>
      <w:r w:rsidRPr="00E35DCC">
        <w:rPr>
          <w:rFonts w:eastAsia="Times New Roman" w:cs="Times New Roman"/>
          <w:szCs w:val="20"/>
          <w:lang w:val="en-GB"/>
        </w:rPr>
        <w:t xml:space="preserve">, </w:t>
      </w:r>
      <w:r>
        <w:rPr>
          <w:lang w:val="en-GB"/>
        </w:rPr>
        <w:t>Apple</w:t>
      </w:r>
      <w:r w:rsidR="00CC0DD7">
        <w:rPr>
          <w:lang w:val="en-GB"/>
        </w:rPr>
        <w:t>, RAN4#94e-bis</w:t>
      </w:r>
    </w:p>
    <w:p w14:paraId="4088E61E" w14:textId="63DC30B8" w:rsidR="00CC0DD7" w:rsidRPr="00CC0DD7" w:rsidRDefault="00CC0DD7" w:rsidP="00CC0DD7">
      <w:pPr>
        <w:pStyle w:val="ListParagraph"/>
        <w:numPr>
          <w:ilvl w:val="0"/>
          <w:numId w:val="1"/>
        </w:numPr>
      </w:pPr>
      <w:r w:rsidRPr="00554932">
        <w:t>R4-2005736 WF on inter-band DL CA</w:t>
      </w:r>
      <w:r>
        <w:t>, Qualcomm, RAN4#94</w:t>
      </w:r>
      <w:r>
        <w:t>e-</w:t>
      </w:r>
      <w:r>
        <w:t>bis</w:t>
      </w:r>
    </w:p>
    <w:p w14:paraId="71C0D966" w14:textId="77777777" w:rsidR="007034B9" w:rsidRPr="007034B9" w:rsidRDefault="007034B9" w:rsidP="007034B9">
      <w:pPr>
        <w:rPr>
          <w:lang w:val="en-GB"/>
        </w:rPr>
      </w:pPr>
    </w:p>
    <w:sectPr w:rsidR="007034B9" w:rsidRPr="007034B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9B66A" w14:textId="77777777" w:rsidR="009C1995" w:rsidRDefault="009C1995" w:rsidP="00001C9B">
      <w:pPr>
        <w:spacing w:after="0" w:line="240" w:lineRule="auto"/>
      </w:pPr>
      <w:r>
        <w:separator/>
      </w:r>
    </w:p>
  </w:endnote>
  <w:endnote w:type="continuationSeparator" w:id="0">
    <w:p w14:paraId="12042C7C" w14:textId="77777777" w:rsidR="009C1995" w:rsidRDefault="009C199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B85E" w14:textId="77777777" w:rsidR="009C1995" w:rsidRDefault="009C1995" w:rsidP="00001C9B">
      <w:pPr>
        <w:spacing w:after="0" w:line="240" w:lineRule="auto"/>
      </w:pPr>
      <w:r>
        <w:separator/>
      </w:r>
    </w:p>
  </w:footnote>
  <w:footnote w:type="continuationSeparator" w:id="0">
    <w:p w14:paraId="2671E878" w14:textId="77777777" w:rsidR="009C1995" w:rsidRDefault="009C199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3418"/>
    <w:multiLevelType w:val="hybridMultilevel"/>
    <w:tmpl w:val="6F4661BE"/>
    <w:lvl w:ilvl="0" w:tplc="4D425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CC50E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DE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E2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A8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F45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00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C0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8B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EC4285"/>
    <w:multiLevelType w:val="hybridMultilevel"/>
    <w:tmpl w:val="F0A81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D1E30"/>
    <w:multiLevelType w:val="hybridMultilevel"/>
    <w:tmpl w:val="3A148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2"/>
  </w:num>
  <w:num w:numId="4">
    <w:abstractNumId w:val="9"/>
  </w:num>
  <w:num w:numId="5">
    <w:abstractNumId w:val="24"/>
  </w:num>
  <w:num w:numId="6">
    <w:abstractNumId w:val="17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26"/>
  </w:num>
  <w:num w:numId="16">
    <w:abstractNumId w:val="6"/>
  </w:num>
  <w:num w:numId="17">
    <w:abstractNumId w:val="23"/>
  </w:num>
  <w:num w:numId="1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"/>
  </w:num>
  <w:num w:numId="22">
    <w:abstractNumId w:val="4"/>
  </w:num>
  <w:num w:numId="23">
    <w:abstractNumId w:val="5"/>
  </w:num>
  <w:num w:numId="24">
    <w:abstractNumId w:val="10"/>
  </w:num>
  <w:num w:numId="25">
    <w:abstractNumId w:val="18"/>
  </w:num>
  <w:num w:numId="26">
    <w:abstractNumId w:val="14"/>
  </w:num>
  <w:num w:numId="27">
    <w:abstractNumId w:val="20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25"/>
  </w:num>
  <w:num w:numId="30">
    <w:abstractNumId w:val="2"/>
  </w:num>
  <w:num w:numId="31">
    <w:abstractNumId w:val="15"/>
  </w:num>
  <w:num w:numId="32">
    <w:abstractNumId w:val="7"/>
  </w:num>
  <w:num w:numId="33">
    <w:abstractNumId w:val="19"/>
  </w:num>
  <w:num w:numId="34">
    <w:abstractNumId w:val="21"/>
  </w:num>
  <w:num w:numId="35">
    <w:abstractNumId w:val="13"/>
  </w:num>
  <w:num w:numId="36">
    <w:abstractNumId w:val="20"/>
    <w:lvlOverride w:ilvl="0">
      <w:startOverride w:val="1"/>
    </w:lvlOverride>
  </w:num>
  <w:num w:numId="37">
    <w:abstractNumId w:val="8"/>
  </w:num>
  <w:num w:numId="38">
    <w:abstractNumId w:val="1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D3C"/>
    <w:rsid w:val="00014930"/>
    <w:rsid w:val="000306AA"/>
    <w:rsid w:val="0003658C"/>
    <w:rsid w:val="00040687"/>
    <w:rsid w:val="00070045"/>
    <w:rsid w:val="0007121B"/>
    <w:rsid w:val="000733A5"/>
    <w:rsid w:val="0008612A"/>
    <w:rsid w:val="0009135C"/>
    <w:rsid w:val="000A6C14"/>
    <w:rsid w:val="000B0056"/>
    <w:rsid w:val="000B3851"/>
    <w:rsid w:val="000B765D"/>
    <w:rsid w:val="000D242F"/>
    <w:rsid w:val="000D2C5F"/>
    <w:rsid w:val="000F4183"/>
    <w:rsid w:val="000F506F"/>
    <w:rsid w:val="00111F4C"/>
    <w:rsid w:val="00120DC9"/>
    <w:rsid w:val="00122FFC"/>
    <w:rsid w:val="00130041"/>
    <w:rsid w:val="00164C74"/>
    <w:rsid w:val="00173997"/>
    <w:rsid w:val="001745F8"/>
    <w:rsid w:val="00175A2F"/>
    <w:rsid w:val="00177436"/>
    <w:rsid w:val="001838CF"/>
    <w:rsid w:val="001A3BA4"/>
    <w:rsid w:val="001B7147"/>
    <w:rsid w:val="001E30F6"/>
    <w:rsid w:val="00201051"/>
    <w:rsid w:val="00203104"/>
    <w:rsid w:val="00206422"/>
    <w:rsid w:val="00235F5C"/>
    <w:rsid w:val="00247CDF"/>
    <w:rsid w:val="00254AB4"/>
    <w:rsid w:val="0027184C"/>
    <w:rsid w:val="00275F08"/>
    <w:rsid w:val="00292081"/>
    <w:rsid w:val="002B4922"/>
    <w:rsid w:val="002C1BC0"/>
    <w:rsid w:val="002C2D19"/>
    <w:rsid w:val="002D10FA"/>
    <w:rsid w:val="002D14DE"/>
    <w:rsid w:val="002D4C55"/>
    <w:rsid w:val="00302F8C"/>
    <w:rsid w:val="00305A9B"/>
    <w:rsid w:val="00316102"/>
    <w:rsid w:val="003833EF"/>
    <w:rsid w:val="003B659E"/>
    <w:rsid w:val="003E0246"/>
    <w:rsid w:val="003E0263"/>
    <w:rsid w:val="00404FA3"/>
    <w:rsid w:val="00413E29"/>
    <w:rsid w:val="00417770"/>
    <w:rsid w:val="004321D6"/>
    <w:rsid w:val="0043750A"/>
    <w:rsid w:val="00464393"/>
    <w:rsid w:val="00471DB0"/>
    <w:rsid w:val="004C0B26"/>
    <w:rsid w:val="004D744A"/>
    <w:rsid w:val="004E0EF6"/>
    <w:rsid w:val="004E3EC3"/>
    <w:rsid w:val="004E5E66"/>
    <w:rsid w:val="004E71DE"/>
    <w:rsid w:val="004F5665"/>
    <w:rsid w:val="005017F5"/>
    <w:rsid w:val="00503B4D"/>
    <w:rsid w:val="00504EE9"/>
    <w:rsid w:val="0054442C"/>
    <w:rsid w:val="00550285"/>
    <w:rsid w:val="005736C1"/>
    <w:rsid w:val="00574324"/>
    <w:rsid w:val="005824C3"/>
    <w:rsid w:val="005836F8"/>
    <w:rsid w:val="005906B1"/>
    <w:rsid w:val="005918FA"/>
    <w:rsid w:val="005A46C0"/>
    <w:rsid w:val="005B7E55"/>
    <w:rsid w:val="005C23A4"/>
    <w:rsid w:val="005C3D0F"/>
    <w:rsid w:val="005D1CDF"/>
    <w:rsid w:val="005E61A8"/>
    <w:rsid w:val="005F6419"/>
    <w:rsid w:val="00617400"/>
    <w:rsid w:val="00621DA5"/>
    <w:rsid w:val="00621DD7"/>
    <w:rsid w:val="00664950"/>
    <w:rsid w:val="00683220"/>
    <w:rsid w:val="00687FA0"/>
    <w:rsid w:val="0069428B"/>
    <w:rsid w:val="006972DE"/>
    <w:rsid w:val="006A24DE"/>
    <w:rsid w:val="006A337F"/>
    <w:rsid w:val="006B7010"/>
    <w:rsid w:val="006D294E"/>
    <w:rsid w:val="006D6296"/>
    <w:rsid w:val="006E34E1"/>
    <w:rsid w:val="006E4D29"/>
    <w:rsid w:val="006F62AE"/>
    <w:rsid w:val="007034B9"/>
    <w:rsid w:val="00703A5B"/>
    <w:rsid w:val="00710835"/>
    <w:rsid w:val="00711C32"/>
    <w:rsid w:val="007141C8"/>
    <w:rsid w:val="007145FF"/>
    <w:rsid w:val="00720CD0"/>
    <w:rsid w:val="00740562"/>
    <w:rsid w:val="00740FE5"/>
    <w:rsid w:val="00743D09"/>
    <w:rsid w:val="00751515"/>
    <w:rsid w:val="00785232"/>
    <w:rsid w:val="007877FB"/>
    <w:rsid w:val="007A6E80"/>
    <w:rsid w:val="007A751F"/>
    <w:rsid w:val="007C3ED0"/>
    <w:rsid w:val="007E2066"/>
    <w:rsid w:val="007E4428"/>
    <w:rsid w:val="007F7423"/>
    <w:rsid w:val="00801AF4"/>
    <w:rsid w:val="00806A76"/>
    <w:rsid w:val="00811C9D"/>
    <w:rsid w:val="008139E8"/>
    <w:rsid w:val="00816C80"/>
    <w:rsid w:val="008178EA"/>
    <w:rsid w:val="00841BCD"/>
    <w:rsid w:val="00851A8E"/>
    <w:rsid w:val="00860184"/>
    <w:rsid w:val="00861C7F"/>
    <w:rsid w:val="00866A89"/>
    <w:rsid w:val="008826C1"/>
    <w:rsid w:val="00887467"/>
    <w:rsid w:val="008A0151"/>
    <w:rsid w:val="008B5BFD"/>
    <w:rsid w:val="008B63EC"/>
    <w:rsid w:val="008C5BDA"/>
    <w:rsid w:val="008C754A"/>
    <w:rsid w:val="008F1B16"/>
    <w:rsid w:val="0090091A"/>
    <w:rsid w:val="009042BD"/>
    <w:rsid w:val="00921CA6"/>
    <w:rsid w:val="00935FFF"/>
    <w:rsid w:val="00943933"/>
    <w:rsid w:val="00950577"/>
    <w:rsid w:val="00955208"/>
    <w:rsid w:val="00977E1D"/>
    <w:rsid w:val="00990419"/>
    <w:rsid w:val="00995625"/>
    <w:rsid w:val="009C1995"/>
    <w:rsid w:val="009C2B09"/>
    <w:rsid w:val="00A10540"/>
    <w:rsid w:val="00A22B78"/>
    <w:rsid w:val="00A25AE5"/>
    <w:rsid w:val="00A33070"/>
    <w:rsid w:val="00A36FA8"/>
    <w:rsid w:val="00A37002"/>
    <w:rsid w:val="00A51F0E"/>
    <w:rsid w:val="00A953D5"/>
    <w:rsid w:val="00A95DE0"/>
    <w:rsid w:val="00AA1B0E"/>
    <w:rsid w:val="00AA6B3C"/>
    <w:rsid w:val="00AB1221"/>
    <w:rsid w:val="00AC5CA7"/>
    <w:rsid w:val="00AE1BBB"/>
    <w:rsid w:val="00AE56B1"/>
    <w:rsid w:val="00AF09EE"/>
    <w:rsid w:val="00B017FF"/>
    <w:rsid w:val="00B02B34"/>
    <w:rsid w:val="00B13863"/>
    <w:rsid w:val="00B16D71"/>
    <w:rsid w:val="00B21CDF"/>
    <w:rsid w:val="00B27020"/>
    <w:rsid w:val="00B31EBA"/>
    <w:rsid w:val="00B3260E"/>
    <w:rsid w:val="00B4335F"/>
    <w:rsid w:val="00B73862"/>
    <w:rsid w:val="00B91230"/>
    <w:rsid w:val="00B979ED"/>
    <w:rsid w:val="00BA6E48"/>
    <w:rsid w:val="00BB462D"/>
    <w:rsid w:val="00BB5E57"/>
    <w:rsid w:val="00BF2218"/>
    <w:rsid w:val="00BF3C74"/>
    <w:rsid w:val="00C0485C"/>
    <w:rsid w:val="00C10470"/>
    <w:rsid w:val="00C35922"/>
    <w:rsid w:val="00C42E4F"/>
    <w:rsid w:val="00C476DD"/>
    <w:rsid w:val="00C7686A"/>
    <w:rsid w:val="00C80402"/>
    <w:rsid w:val="00C85B5D"/>
    <w:rsid w:val="00C95314"/>
    <w:rsid w:val="00CA3A1B"/>
    <w:rsid w:val="00CC0DD7"/>
    <w:rsid w:val="00CD7492"/>
    <w:rsid w:val="00CD7B70"/>
    <w:rsid w:val="00CE3A6B"/>
    <w:rsid w:val="00D00211"/>
    <w:rsid w:val="00D06309"/>
    <w:rsid w:val="00D1114A"/>
    <w:rsid w:val="00D2108B"/>
    <w:rsid w:val="00D351EA"/>
    <w:rsid w:val="00D43403"/>
    <w:rsid w:val="00D558AF"/>
    <w:rsid w:val="00D62E71"/>
    <w:rsid w:val="00D740CA"/>
    <w:rsid w:val="00D74BF7"/>
    <w:rsid w:val="00D8402D"/>
    <w:rsid w:val="00D85728"/>
    <w:rsid w:val="00D916E4"/>
    <w:rsid w:val="00DC7DAD"/>
    <w:rsid w:val="00DD3E18"/>
    <w:rsid w:val="00DD55C7"/>
    <w:rsid w:val="00DF2997"/>
    <w:rsid w:val="00E06DED"/>
    <w:rsid w:val="00E27A54"/>
    <w:rsid w:val="00E32E79"/>
    <w:rsid w:val="00E474C8"/>
    <w:rsid w:val="00E64C46"/>
    <w:rsid w:val="00E70EF5"/>
    <w:rsid w:val="00E76531"/>
    <w:rsid w:val="00EB07C4"/>
    <w:rsid w:val="00EC7BC3"/>
    <w:rsid w:val="00ED7600"/>
    <w:rsid w:val="00F079E6"/>
    <w:rsid w:val="00F1362C"/>
    <w:rsid w:val="00F35F98"/>
    <w:rsid w:val="00F4271D"/>
    <w:rsid w:val="00F6251E"/>
    <w:rsid w:val="00F73481"/>
    <w:rsid w:val="00F824F5"/>
    <w:rsid w:val="00F9430F"/>
    <w:rsid w:val="00FB102B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4967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160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55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86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50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6353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802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12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0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48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968DA-5D0D-46A4-B1B7-A3D3B889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108</cp:revision>
  <dcterms:created xsi:type="dcterms:W3CDTF">2019-06-10T11:05:00Z</dcterms:created>
  <dcterms:modified xsi:type="dcterms:W3CDTF">2020-05-15T22:55:00Z</dcterms:modified>
</cp:coreProperties>
</file>