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58FE53B8"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614E30">
        <w:rPr>
          <w:rFonts w:ascii="Arial" w:eastAsia="SimSun" w:hAnsi="Arial" w:cs="Times New Roman"/>
          <w:b/>
          <w:sz w:val="24"/>
          <w:szCs w:val="20"/>
          <w:lang w:val="en-GB"/>
        </w:rPr>
        <w:t>5</w:t>
      </w:r>
      <w:r w:rsidR="00E90A8B">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870738">
        <w:rPr>
          <w:rFonts w:ascii="Arial" w:eastAsia="SimSun" w:hAnsi="Arial" w:cs="Times New Roman"/>
          <w:b/>
          <w:bCs/>
          <w:sz w:val="24"/>
          <w:szCs w:val="20"/>
          <w:lang w:val="en-GB" w:eastAsia="ja-JP"/>
        </w:rPr>
        <w:t>200</w:t>
      </w:r>
      <w:r w:rsidR="008B2A1D">
        <w:rPr>
          <w:rFonts w:ascii="Arial" w:eastAsia="SimSun" w:hAnsi="Arial" w:cs="Times New Roman"/>
          <w:b/>
          <w:bCs/>
          <w:sz w:val="24"/>
          <w:szCs w:val="20"/>
          <w:lang w:val="en-GB" w:eastAsia="ja-JP"/>
        </w:rPr>
        <w:t>8092</w:t>
      </w:r>
    </w:p>
    <w:p w14:paraId="3DEDC117" w14:textId="49DD648C" w:rsidR="00841BCD" w:rsidRPr="00841BCD" w:rsidRDefault="00A4613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020C6D">
        <w:rPr>
          <w:rFonts w:ascii="Arial" w:eastAsia="SimSun" w:hAnsi="Arial" w:cs="Times New Roman"/>
          <w:b/>
          <w:sz w:val="24"/>
          <w:szCs w:val="20"/>
          <w:lang w:val="en-GB"/>
        </w:rPr>
        <w:t>,</w:t>
      </w:r>
      <w:r w:rsidR="00176671">
        <w:rPr>
          <w:rFonts w:ascii="Arial" w:eastAsia="SimSun" w:hAnsi="Arial" w:cs="Times New Roman"/>
          <w:b/>
          <w:sz w:val="24"/>
          <w:szCs w:val="20"/>
          <w:lang w:val="en-GB"/>
        </w:rPr>
        <w:t xml:space="preserve"> </w:t>
      </w:r>
      <w:r w:rsidR="00870738">
        <w:rPr>
          <w:rFonts w:ascii="Arial" w:eastAsia="SimSun" w:hAnsi="Arial" w:cs="Times New Roman"/>
          <w:b/>
          <w:sz w:val="24"/>
          <w:szCs w:val="20"/>
          <w:lang w:val="en-GB"/>
        </w:rPr>
        <w:t>2</w:t>
      </w:r>
      <w:r w:rsidR="00614E30">
        <w:rPr>
          <w:rFonts w:ascii="Arial" w:eastAsia="SimSun" w:hAnsi="Arial" w:cs="Times New Roman"/>
          <w:b/>
          <w:sz w:val="24"/>
          <w:szCs w:val="20"/>
          <w:lang w:val="en-GB"/>
        </w:rPr>
        <w:t>5 May</w:t>
      </w:r>
      <w:r w:rsidR="00BA37CF">
        <w:rPr>
          <w:rFonts w:ascii="Arial" w:eastAsia="SimSun" w:hAnsi="Arial" w:cs="Times New Roman"/>
          <w:b/>
          <w:sz w:val="24"/>
          <w:szCs w:val="20"/>
          <w:lang w:val="en-GB"/>
        </w:rPr>
        <w:t xml:space="preserve"> – </w:t>
      </w:r>
      <w:r w:rsidR="00614E30">
        <w:rPr>
          <w:rFonts w:ascii="Arial" w:eastAsia="SimSun" w:hAnsi="Arial" w:cs="Times New Roman"/>
          <w:b/>
          <w:sz w:val="24"/>
          <w:szCs w:val="20"/>
          <w:lang w:val="en-GB"/>
        </w:rPr>
        <w:t>5</w:t>
      </w:r>
      <w:r w:rsidR="00BA37CF">
        <w:rPr>
          <w:rFonts w:ascii="Arial" w:eastAsia="SimSun" w:hAnsi="Arial" w:cs="Times New Roman"/>
          <w:b/>
          <w:sz w:val="24"/>
          <w:szCs w:val="20"/>
          <w:lang w:val="en-GB"/>
        </w:rPr>
        <w:t xml:space="preserve"> </w:t>
      </w:r>
      <w:r w:rsidR="00614E30">
        <w:rPr>
          <w:rFonts w:ascii="Arial" w:eastAsia="SimSun" w:hAnsi="Arial" w:cs="Times New Roman"/>
          <w:b/>
          <w:sz w:val="24"/>
          <w:szCs w:val="20"/>
          <w:lang w:val="en-GB"/>
        </w:rPr>
        <w:t>June</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870738">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7CFD8A81"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42049A">
        <w:rPr>
          <w:rFonts w:ascii="Arial" w:eastAsia="Calibri" w:hAnsi="Arial" w:cs="Arial"/>
          <w:b/>
          <w:bCs/>
          <w:sz w:val="24"/>
          <w:lang w:val="en-GB"/>
        </w:rPr>
        <w:t>Discussions o</w:t>
      </w:r>
      <w:r w:rsidR="004D7DDF">
        <w:rPr>
          <w:rFonts w:ascii="Arial" w:eastAsia="Calibri" w:hAnsi="Arial" w:cs="Arial"/>
          <w:b/>
          <w:bCs/>
          <w:sz w:val="24"/>
          <w:lang w:val="en-GB"/>
        </w:rPr>
        <w:t xml:space="preserve">n </w:t>
      </w:r>
      <w:r w:rsidR="00614E30">
        <w:rPr>
          <w:rFonts w:ascii="Arial" w:eastAsia="Calibri" w:hAnsi="Arial" w:cs="Arial"/>
          <w:b/>
          <w:bCs/>
          <w:sz w:val="24"/>
          <w:lang w:val="en-GB"/>
        </w:rPr>
        <w:t xml:space="preserve">Rel-16 NR </w:t>
      </w:r>
      <w:proofErr w:type="spellStart"/>
      <w:r w:rsidR="00614E30">
        <w:rPr>
          <w:rFonts w:ascii="Arial" w:eastAsia="Calibri" w:hAnsi="Arial" w:cs="Arial"/>
          <w:b/>
          <w:bCs/>
          <w:sz w:val="24"/>
          <w:lang w:val="en-GB"/>
        </w:rPr>
        <w:t>eMIMO</w:t>
      </w:r>
      <w:proofErr w:type="spellEnd"/>
      <w:r w:rsidR="00614E30">
        <w:rPr>
          <w:rFonts w:ascii="Arial" w:eastAsia="Calibri" w:hAnsi="Arial" w:cs="Arial"/>
          <w:b/>
          <w:bCs/>
          <w:sz w:val="24"/>
          <w:lang w:val="en-GB"/>
        </w:rPr>
        <w:t xml:space="preserve"> multi-TRP transmissions</w:t>
      </w:r>
    </w:p>
    <w:p w14:paraId="53921647" w14:textId="26F6A70A"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937641">
        <w:rPr>
          <w:rFonts w:ascii="Arial" w:eastAsia="MS Mincho" w:hAnsi="Arial" w:cs="Arial"/>
          <w:b/>
          <w:bCs/>
          <w:sz w:val="24"/>
          <w:szCs w:val="20"/>
          <w:lang w:val="en-GB"/>
        </w:rPr>
        <w:t>6</w:t>
      </w:r>
      <w:bookmarkStart w:id="3" w:name="_GoBack"/>
      <w:bookmarkEnd w:id="3"/>
      <w:r w:rsidRPr="008B2A1D">
        <w:rPr>
          <w:rFonts w:ascii="Arial" w:eastAsia="MS Mincho" w:hAnsi="Arial" w:cs="Arial"/>
          <w:b/>
          <w:bCs/>
          <w:sz w:val="24"/>
          <w:szCs w:val="20"/>
          <w:lang w:val="en-GB"/>
        </w:rPr>
        <w:t>.</w:t>
      </w:r>
      <w:r w:rsidR="008C040E" w:rsidRPr="008B2A1D">
        <w:rPr>
          <w:rFonts w:ascii="Arial" w:eastAsia="MS Mincho" w:hAnsi="Arial" w:cs="Arial"/>
          <w:b/>
          <w:bCs/>
          <w:sz w:val="24"/>
          <w:szCs w:val="20"/>
          <w:lang w:val="en-GB"/>
        </w:rPr>
        <w:t>1</w:t>
      </w:r>
      <w:r w:rsidR="00937641" w:rsidRPr="008B2A1D">
        <w:rPr>
          <w:rFonts w:ascii="Arial" w:eastAsia="MS Mincho" w:hAnsi="Arial" w:cs="Arial"/>
          <w:b/>
          <w:bCs/>
          <w:sz w:val="24"/>
          <w:szCs w:val="20"/>
          <w:lang w:val="en-GB"/>
        </w:rPr>
        <w:t>1</w:t>
      </w:r>
      <w:r w:rsidRPr="008B2A1D">
        <w:rPr>
          <w:rFonts w:ascii="Arial" w:eastAsia="MS Mincho" w:hAnsi="Arial" w:cs="Arial"/>
          <w:b/>
          <w:bCs/>
          <w:sz w:val="24"/>
          <w:szCs w:val="20"/>
          <w:lang w:val="en-GB"/>
        </w:rPr>
        <w:t>.</w:t>
      </w:r>
      <w:r w:rsidR="00937641" w:rsidRPr="008B2A1D">
        <w:rPr>
          <w:rFonts w:ascii="Arial" w:eastAsia="MS Mincho" w:hAnsi="Arial" w:cs="Arial"/>
          <w:b/>
          <w:bCs/>
          <w:sz w:val="24"/>
          <w:szCs w:val="20"/>
          <w:lang w:val="en-GB"/>
        </w:rPr>
        <w:t>2</w:t>
      </w:r>
      <w:r w:rsidR="00C61950" w:rsidRPr="008B2A1D">
        <w:rPr>
          <w:rFonts w:ascii="Arial" w:eastAsia="MS Mincho" w:hAnsi="Arial" w:cs="Arial"/>
          <w:b/>
          <w:bCs/>
          <w:sz w:val="24"/>
          <w:szCs w:val="20"/>
          <w:lang w:val="en-GB"/>
        </w:rPr>
        <w:t>.</w:t>
      </w:r>
      <w:r w:rsidR="00AD4EDE" w:rsidRPr="008B2A1D">
        <w:rPr>
          <w:rFonts w:ascii="Arial" w:eastAsia="MS Mincho" w:hAnsi="Arial" w:cs="Arial"/>
          <w:b/>
          <w:bCs/>
          <w:sz w:val="24"/>
          <w:szCs w:val="20"/>
          <w:lang w:val="en-GB"/>
        </w:rPr>
        <w:t>4</w:t>
      </w:r>
    </w:p>
    <w:p w14:paraId="266D763D" w14:textId="4779B9DF"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75FC9">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638CEBAE" w14:textId="0B1A3A59" w:rsidR="00833933" w:rsidRDefault="002705C3" w:rsidP="00841BCD">
      <w:pPr>
        <w:ind w:right="-22"/>
        <w:rPr>
          <w:bCs/>
        </w:rPr>
      </w:pPr>
      <w:r>
        <w:rPr>
          <w:bCs/>
        </w:rPr>
        <w:t>During the RAN4#9</w:t>
      </w:r>
      <w:r w:rsidR="00E23859">
        <w:rPr>
          <w:bCs/>
        </w:rPr>
        <w:t>4-e</w:t>
      </w:r>
      <w:r w:rsidR="005F6EA4">
        <w:rPr>
          <w:bCs/>
        </w:rPr>
        <w:t>-</w:t>
      </w:r>
      <w:r w:rsidR="00F725B0">
        <w:rPr>
          <w:bCs/>
        </w:rPr>
        <w:t>b</w:t>
      </w:r>
      <w:r w:rsidR="005F6EA4">
        <w:rPr>
          <w:bCs/>
        </w:rPr>
        <w:t>is</w:t>
      </w:r>
      <w:r>
        <w:rPr>
          <w:bCs/>
        </w:rPr>
        <w:t xml:space="preserve"> meeting, </w:t>
      </w:r>
      <w:r w:rsidR="00F473C6">
        <w:rPr>
          <w:bCs/>
        </w:rPr>
        <w:t xml:space="preserve">a way forward on </w:t>
      </w:r>
      <w:r w:rsidR="004E5BC1">
        <w:rPr>
          <w:bCs/>
        </w:rPr>
        <w:t xml:space="preserve">RRM requirements for </w:t>
      </w:r>
      <w:r w:rsidR="00CD5224">
        <w:rPr>
          <w:bCs/>
        </w:rPr>
        <w:t xml:space="preserve">NR </w:t>
      </w:r>
      <w:proofErr w:type="spellStart"/>
      <w:r w:rsidR="00CD5224">
        <w:rPr>
          <w:bCs/>
        </w:rPr>
        <w:t>eMIMO</w:t>
      </w:r>
      <w:proofErr w:type="spellEnd"/>
      <w:r w:rsidR="00CD5224">
        <w:rPr>
          <w:bCs/>
        </w:rPr>
        <w:t xml:space="preserve"> </w:t>
      </w:r>
      <w:r>
        <w:rPr>
          <w:bCs/>
        </w:rPr>
        <w:t xml:space="preserve">[1] was approved. </w:t>
      </w:r>
      <w:r w:rsidR="00187023">
        <w:rPr>
          <w:bCs/>
        </w:rPr>
        <w:t xml:space="preserve">One of the </w:t>
      </w:r>
      <w:r w:rsidR="00833933">
        <w:rPr>
          <w:bCs/>
        </w:rPr>
        <w:t xml:space="preserve">open issues </w:t>
      </w:r>
      <w:r w:rsidR="00187023">
        <w:rPr>
          <w:bCs/>
        </w:rPr>
        <w:t xml:space="preserve">is </w:t>
      </w:r>
      <w:r w:rsidR="00AF17EB">
        <w:rPr>
          <w:bCs/>
        </w:rPr>
        <w:t>whether the Rel-15 FR1 MTTD requirements for intra-band EN-DC</w:t>
      </w:r>
      <w:r w:rsidR="00DC018C">
        <w:rPr>
          <w:bCs/>
        </w:rPr>
        <w:t>,</w:t>
      </w:r>
      <w:r w:rsidR="00AF17EB">
        <w:rPr>
          <w:bCs/>
        </w:rPr>
        <w:t xml:space="preserve"> and MRTD requirements for intra-band and inter-band EN-DC </w:t>
      </w:r>
      <w:r w:rsidR="00DC018C">
        <w:rPr>
          <w:bCs/>
        </w:rPr>
        <w:t>should be excluded from</w:t>
      </w:r>
      <w:r w:rsidR="00AF17EB">
        <w:rPr>
          <w:bCs/>
        </w:rPr>
        <w:t xml:space="preserve"> multi-TRP transmission</w:t>
      </w:r>
      <w:r w:rsidR="00CC568B">
        <w:rPr>
          <w:bCs/>
        </w:rPr>
        <w:t xml:space="preserve"> scenarios</w:t>
      </w:r>
      <w:r w:rsidR="002031A1">
        <w:rPr>
          <w:bCs/>
        </w:rPr>
        <w:t xml:space="preserve">. </w:t>
      </w:r>
    </w:p>
    <w:p w14:paraId="3A2170F1" w14:textId="36D056AA" w:rsidR="00A22B78" w:rsidRDefault="00CC568B" w:rsidP="00841BCD">
      <w:pPr>
        <w:ind w:right="-22"/>
        <w:rPr>
          <w:rFonts w:eastAsia="Calibri" w:cs="Times New Roman"/>
          <w:szCs w:val="20"/>
          <w:lang w:val="en-GB"/>
        </w:rPr>
      </w:pPr>
      <w:r>
        <w:rPr>
          <w:bCs/>
        </w:rPr>
        <w:t xml:space="preserve">This contribution provides our understanding </w:t>
      </w:r>
      <w:r w:rsidR="00787342">
        <w:rPr>
          <w:bCs/>
        </w:rPr>
        <w:t xml:space="preserve">and views </w:t>
      </w:r>
      <w:r>
        <w:rPr>
          <w:bCs/>
        </w:rPr>
        <w:t>of the above open issue</w:t>
      </w:r>
      <w:r w:rsidR="00787342">
        <w:rPr>
          <w:bCs/>
        </w:rPr>
        <w:t>.</w:t>
      </w:r>
      <w:r w:rsidR="00015AC4">
        <w:rPr>
          <w:bCs/>
        </w:rPr>
        <w:t xml:space="preserve"> </w:t>
      </w:r>
      <w:r w:rsidR="006517AB">
        <w:rPr>
          <w:bCs/>
        </w:rPr>
        <w:t xml:space="preserve">Further, TRP as the abbreviation for Transmission and Reception Point can cause some confusion because the abbreviation has </w:t>
      </w:r>
      <w:r w:rsidR="003214BA">
        <w:rPr>
          <w:bCs/>
        </w:rPr>
        <w:t xml:space="preserve">already </w:t>
      </w:r>
      <w:r w:rsidR="006517AB">
        <w:rPr>
          <w:bCs/>
        </w:rPr>
        <w:t xml:space="preserve">been </w:t>
      </w:r>
      <w:r w:rsidR="001F42B9">
        <w:rPr>
          <w:bCs/>
        </w:rPr>
        <w:t xml:space="preserve">widely </w:t>
      </w:r>
      <w:r w:rsidR="006517AB">
        <w:rPr>
          <w:bCs/>
        </w:rPr>
        <w:t>used in RAN4</w:t>
      </w:r>
      <w:r w:rsidR="001F42B9">
        <w:rPr>
          <w:bCs/>
        </w:rPr>
        <w:t xml:space="preserve"> </w:t>
      </w:r>
      <w:r w:rsidR="00C73C67">
        <w:rPr>
          <w:bCs/>
        </w:rPr>
        <w:t xml:space="preserve">but outside </w:t>
      </w:r>
      <w:r w:rsidR="001F42B9">
        <w:rPr>
          <w:bCs/>
        </w:rPr>
        <w:t>RRM</w:t>
      </w:r>
      <w:r w:rsidR="006517AB">
        <w:rPr>
          <w:bCs/>
        </w:rPr>
        <w:t>.</w:t>
      </w:r>
    </w:p>
    <w:p w14:paraId="476A8D4E" w14:textId="72A6373C" w:rsidR="002705C3" w:rsidRDefault="003B659E" w:rsidP="00787342">
      <w:pPr>
        <w:pStyle w:val="RAN4H1"/>
      </w:pPr>
      <w:r w:rsidRPr="00AE56B1">
        <w:t>Discussion</w:t>
      </w:r>
    </w:p>
    <w:p w14:paraId="6DA1E9F0" w14:textId="485E771A" w:rsidR="00787342" w:rsidRDefault="00581D24" w:rsidP="00787342">
      <w:pPr>
        <w:rPr>
          <w:lang w:val="en-GB"/>
        </w:rPr>
      </w:pPr>
      <w:r>
        <w:rPr>
          <w:lang w:val="en-GB"/>
        </w:rPr>
        <w:t xml:space="preserve">From [1], the </w:t>
      </w:r>
      <w:r w:rsidR="008A1000">
        <w:rPr>
          <w:lang w:val="en-GB"/>
        </w:rPr>
        <w:t>open issues are as follows</w:t>
      </w:r>
      <w:r w:rsidR="001927BF">
        <w:rPr>
          <w:lang w:val="en-GB"/>
        </w:rPr>
        <w:t>:</w:t>
      </w:r>
    </w:p>
    <w:p w14:paraId="05397825" w14:textId="77777777" w:rsidR="001927BF" w:rsidRPr="00D120D3" w:rsidRDefault="001927BF" w:rsidP="001927BF">
      <w:pPr>
        <w:pStyle w:val="ListParagraph"/>
        <w:numPr>
          <w:ilvl w:val="0"/>
          <w:numId w:val="48"/>
        </w:numPr>
        <w:spacing w:after="120" w:line="240" w:lineRule="auto"/>
        <w:contextualSpacing w:val="0"/>
        <w:rPr>
          <w:b/>
          <w:u w:val="single"/>
        </w:rPr>
      </w:pPr>
      <w:r w:rsidRPr="000C0484">
        <w:rPr>
          <w:b/>
          <w:u w:val="single"/>
        </w:rPr>
        <w:t>The necessity of change on intra-band EN-DC MRTD/MTTD to enable multi-TRP transmission</w:t>
      </w:r>
    </w:p>
    <w:p w14:paraId="08C2E0F6" w14:textId="77777777" w:rsidR="001927BF" w:rsidRPr="008C2186" w:rsidRDefault="001927BF" w:rsidP="001927BF">
      <w:pPr>
        <w:pStyle w:val="ListParagraph"/>
        <w:numPr>
          <w:ilvl w:val="1"/>
          <w:numId w:val="48"/>
        </w:numPr>
        <w:overflowPunct w:val="0"/>
        <w:autoSpaceDE w:val="0"/>
        <w:autoSpaceDN w:val="0"/>
        <w:adjustRightInd w:val="0"/>
        <w:spacing w:after="120" w:line="240" w:lineRule="auto"/>
        <w:contextualSpacing w:val="0"/>
        <w:textAlignment w:val="baseline"/>
      </w:pPr>
      <w:r w:rsidRPr="008C2186">
        <w:t xml:space="preserve">Option 1: To remove Rel-15 co-located deployment assumption for intra-band EN-DC, the following three text proposals is adopted to MRTD/MTTD requirement in TS38.133: </w:t>
      </w:r>
    </w:p>
    <w:p w14:paraId="373CF5B7" w14:textId="77777777" w:rsidR="001927BF" w:rsidRPr="008C2186" w:rsidRDefault="001927BF" w:rsidP="001927BF">
      <w:pPr>
        <w:pStyle w:val="ListParagraph"/>
        <w:numPr>
          <w:ilvl w:val="2"/>
          <w:numId w:val="48"/>
        </w:numPr>
        <w:overflowPunct w:val="0"/>
        <w:autoSpaceDE w:val="0"/>
        <w:autoSpaceDN w:val="0"/>
        <w:adjustRightInd w:val="0"/>
        <w:spacing w:after="120" w:line="240" w:lineRule="auto"/>
        <w:contextualSpacing w:val="0"/>
        <w:textAlignment w:val="baseline"/>
      </w:pPr>
      <w:r w:rsidRPr="008C2186">
        <w:t xml:space="preserve">“For intra-band EN-DC, only co-located deployment is applied.” is changed to “For intra-band EN-DC </w:t>
      </w:r>
      <w:r w:rsidRPr="008E578F">
        <w:rPr>
          <w:i/>
          <w:color w:val="FF0000"/>
          <w:u w:val="single"/>
        </w:rPr>
        <w:t xml:space="preserve">without multi-TRP transmission in NR </w:t>
      </w:r>
      <w:proofErr w:type="spellStart"/>
      <w:r w:rsidRPr="008E578F">
        <w:rPr>
          <w:i/>
          <w:color w:val="FF0000"/>
          <w:u w:val="single"/>
        </w:rPr>
        <w:t>PSCell</w:t>
      </w:r>
      <w:proofErr w:type="spellEnd"/>
      <w:r w:rsidRPr="008C2186">
        <w:t>, only co-located deployment is applied.” In Section 7.5.3/7.6.3.</w:t>
      </w:r>
    </w:p>
    <w:p w14:paraId="38AB37BC" w14:textId="77777777" w:rsidR="001927BF" w:rsidRPr="008C2186" w:rsidRDefault="001927BF" w:rsidP="001927BF">
      <w:pPr>
        <w:pStyle w:val="ListParagraph"/>
        <w:numPr>
          <w:ilvl w:val="2"/>
          <w:numId w:val="48"/>
        </w:numPr>
        <w:overflowPunct w:val="0"/>
        <w:autoSpaceDE w:val="0"/>
        <w:autoSpaceDN w:val="0"/>
        <w:adjustRightInd w:val="0"/>
        <w:spacing w:after="120" w:line="240" w:lineRule="auto"/>
        <w:contextualSpacing w:val="0"/>
        <w:textAlignment w:val="baseline"/>
      </w:pPr>
      <w:r w:rsidRPr="008C2186">
        <w:t>Additional Note is captured in Table 7.5.3-1, i.e., “Note 3: In the case of multi-TRP transmission deployed, the requirement of maximum transmission timing difference shall not be applicable to NR signals to multiple TRPs.”</w:t>
      </w:r>
    </w:p>
    <w:p w14:paraId="1B86015D" w14:textId="77777777" w:rsidR="001927BF" w:rsidRPr="008C2186" w:rsidRDefault="001927BF" w:rsidP="001927BF">
      <w:pPr>
        <w:pStyle w:val="ListParagraph"/>
        <w:numPr>
          <w:ilvl w:val="2"/>
          <w:numId w:val="48"/>
        </w:numPr>
        <w:overflowPunct w:val="0"/>
        <w:autoSpaceDE w:val="0"/>
        <w:autoSpaceDN w:val="0"/>
        <w:adjustRightInd w:val="0"/>
        <w:spacing w:after="120" w:line="240" w:lineRule="auto"/>
        <w:contextualSpacing w:val="0"/>
        <w:textAlignment w:val="baseline"/>
      </w:pPr>
      <w:r w:rsidRPr="008C2186">
        <w:t>Additional Note is captured in Table 7.6.3-1, i.e., “Note 2: In the case of multi-TRP transmission deployed, the requirement of maximum receive timing difference shall not be applicable to NR signals from multiple TRPs. If the receive time difference exceeds the cyclic prefix length of that SCS, demodulation performance degradation shall be expected.”</w:t>
      </w:r>
    </w:p>
    <w:p w14:paraId="7EEF0CFF" w14:textId="77777777" w:rsidR="001927BF" w:rsidRPr="008C2186" w:rsidRDefault="001927BF" w:rsidP="001927BF">
      <w:pPr>
        <w:pStyle w:val="ListParagraph"/>
        <w:numPr>
          <w:ilvl w:val="1"/>
          <w:numId w:val="48"/>
        </w:numPr>
        <w:overflowPunct w:val="0"/>
        <w:autoSpaceDE w:val="0"/>
        <w:autoSpaceDN w:val="0"/>
        <w:adjustRightInd w:val="0"/>
        <w:spacing w:after="120" w:line="240" w:lineRule="auto"/>
        <w:contextualSpacing w:val="0"/>
        <w:textAlignment w:val="baseline"/>
      </w:pPr>
      <w:r>
        <w:t xml:space="preserve">Option 2: </w:t>
      </w:r>
      <w:r w:rsidRPr="008C2186">
        <w:t>Don’t change existing intra-band EN-DC MRTD/MTTD requirements due to multi-TRP transmission.</w:t>
      </w:r>
    </w:p>
    <w:p w14:paraId="33D28607" w14:textId="77777777" w:rsidR="001927BF" w:rsidRDefault="001927BF" w:rsidP="001927BF">
      <w:pPr>
        <w:pStyle w:val="ListParagraph"/>
        <w:rPr>
          <w:b/>
          <w:u w:val="single"/>
        </w:rPr>
      </w:pPr>
    </w:p>
    <w:p w14:paraId="2E6C89E5" w14:textId="77777777" w:rsidR="001927BF" w:rsidRPr="00D120D3" w:rsidRDefault="001927BF" w:rsidP="001927BF">
      <w:pPr>
        <w:pStyle w:val="ListParagraph"/>
        <w:numPr>
          <w:ilvl w:val="0"/>
          <w:numId w:val="48"/>
        </w:numPr>
        <w:spacing w:after="120" w:line="240" w:lineRule="auto"/>
        <w:contextualSpacing w:val="0"/>
        <w:rPr>
          <w:b/>
          <w:u w:val="single"/>
        </w:rPr>
      </w:pPr>
      <w:r w:rsidRPr="00E24874">
        <w:rPr>
          <w:b/>
          <w:u w:val="single"/>
        </w:rPr>
        <w:t>The necessity of change on FR1 intra-band CA MRTD to enable multi-TRP transmission</w:t>
      </w:r>
    </w:p>
    <w:p w14:paraId="14F2D762" w14:textId="77777777" w:rsidR="001927BF" w:rsidRDefault="001927BF" w:rsidP="001927BF">
      <w:pPr>
        <w:pStyle w:val="ListParagraph"/>
        <w:numPr>
          <w:ilvl w:val="1"/>
          <w:numId w:val="48"/>
        </w:numPr>
        <w:overflowPunct w:val="0"/>
        <w:autoSpaceDE w:val="0"/>
        <w:autoSpaceDN w:val="0"/>
        <w:adjustRightInd w:val="0"/>
        <w:spacing w:after="120" w:line="240" w:lineRule="auto"/>
        <w:contextualSpacing w:val="0"/>
        <w:textAlignment w:val="baseline"/>
      </w:pPr>
      <w:r w:rsidRPr="00552484">
        <w:t>The MRTD requirement in FR1 for intra-band CA with multiple TRPs shall be further studied in RAN4</w:t>
      </w:r>
      <w:r>
        <w:t>:</w:t>
      </w:r>
    </w:p>
    <w:p w14:paraId="433D7F20" w14:textId="77777777" w:rsidR="001927BF" w:rsidRPr="00FF40AC" w:rsidRDefault="001927BF" w:rsidP="001927BF">
      <w:pPr>
        <w:pStyle w:val="ListParagraph"/>
        <w:numPr>
          <w:ilvl w:val="2"/>
          <w:numId w:val="48"/>
        </w:numPr>
        <w:overflowPunct w:val="0"/>
        <w:autoSpaceDE w:val="0"/>
        <w:autoSpaceDN w:val="0"/>
        <w:adjustRightInd w:val="0"/>
        <w:spacing w:after="120" w:line="240" w:lineRule="auto"/>
        <w:contextualSpacing w:val="0"/>
        <w:textAlignment w:val="baseline"/>
      </w:pPr>
      <w:r>
        <w:t xml:space="preserve">Option 1: </w:t>
      </w:r>
      <w:r w:rsidRPr="00FF40AC">
        <w:t xml:space="preserve">To remove Rel-15 co-located deployment assumption for intra-band CA, the following two text proposals is adopted to MRTD requirement in TS38.133: </w:t>
      </w:r>
    </w:p>
    <w:p w14:paraId="2942D521" w14:textId="77777777" w:rsidR="001927BF" w:rsidRPr="00FF40AC" w:rsidRDefault="001927BF" w:rsidP="001927BF">
      <w:pPr>
        <w:pStyle w:val="ListParagraph"/>
        <w:numPr>
          <w:ilvl w:val="3"/>
          <w:numId w:val="48"/>
        </w:numPr>
        <w:overflowPunct w:val="0"/>
        <w:autoSpaceDE w:val="0"/>
        <w:autoSpaceDN w:val="0"/>
        <w:adjustRightInd w:val="0"/>
        <w:spacing w:after="120" w:line="240" w:lineRule="auto"/>
        <w:contextualSpacing w:val="0"/>
        <w:textAlignment w:val="baseline"/>
      </w:pPr>
      <w:r w:rsidRPr="00FF40AC">
        <w:t xml:space="preserve">“For intra-band CA, only co-located deployment is applied.” is changed to “For intra-band CA </w:t>
      </w:r>
      <w:r w:rsidRPr="00FF40AC">
        <w:rPr>
          <w:i/>
          <w:color w:val="FF0000"/>
          <w:u w:val="single"/>
        </w:rPr>
        <w:t>without multi-TRP transmission</w:t>
      </w:r>
      <w:r w:rsidRPr="00FF40AC">
        <w:t>, only co-located deployment is applied.” In Section 7.6.4.</w:t>
      </w:r>
    </w:p>
    <w:p w14:paraId="03F7190D" w14:textId="77777777" w:rsidR="001927BF" w:rsidRDefault="001927BF" w:rsidP="001927BF">
      <w:pPr>
        <w:pStyle w:val="ListParagraph"/>
        <w:numPr>
          <w:ilvl w:val="3"/>
          <w:numId w:val="48"/>
        </w:numPr>
        <w:overflowPunct w:val="0"/>
        <w:autoSpaceDE w:val="0"/>
        <w:autoSpaceDN w:val="0"/>
        <w:adjustRightInd w:val="0"/>
        <w:spacing w:after="120" w:line="240" w:lineRule="auto"/>
        <w:contextualSpacing w:val="0"/>
        <w:textAlignment w:val="baseline"/>
      </w:pPr>
      <w:r w:rsidRPr="00FF40AC">
        <w:t>Additional Note is captured in Table 7.6.4-1, i.e., “Note 2: In the case of multi-TRP transmission deployed, the requirement of maximum receive timing difference shall not be applicable to NR signals from multiple TRPs.”</w:t>
      </w:r>
    </w:p>
    <w:p w14:paraId="3988B4D5" w14:textId="77777777" w:rsidR="001927BF" w:rsidRPr="00580821" w:rsidRDefault="001927BF" w:rsidP="001927BF">
      <w:pPr>
        <w:pStyle w:val="ListParagraph"/>
        <w:numPr>
          <w:ilvl w:val="2"/>
          <w:numId w:val="48"/>
        </w:numPr>
        <w:overflowPunct w:val="0"/>
        <w:autoSpaceDE w:val="0"/>
        <w:autoSpaceDN w:val="0"/>
        <w:adjustRightInd w:val="0"/>
        <w:spacing w:after="180" w:line="240" w:lineRule="auto"/>
        <w:contextualSpacing w:val="0"/>
        <w:textAlignment w:val="baseline"/>
      </w:pPr>
      <w:r w:rsidRPr="008E4053">
        <w:t xml:space="preserve">Option </w:t>
      </w:r>
      <w:r>
        <w:t>2</w:t>
      </w:r>
      <w:r w:rsidRPr="008E4053">
        <w:t>: Don’t change existing FR1 intra-band CA MRTD due to multi-TRP transmission.</w:t>
      </w:r>
    </w:p>
    <w:p w14:paraId="4C8E1031" w14:textId="77777777" w:rsidR="001927BF" w:rsidRDefault="001927BF" w:rsidP="001927BF">
      <w:pPr>
        <w:pStyle w:val="ListParagraph"/>
        <w:rPr>
          <w:b/>
          <w:u w:val="single"/>
        </w:rPr>
      </w:pPr>
    </w:p>
    <w:p w14:paraId="1A2D59DC" w14:textId="57AB4D4B" w:rsidR="001927BF" w:rsidRDefault="00787803" w:rsidP="00787342">
      <w:pPr>
        <w:rPr>
          <w:lang w:val="en-GB"/>
        </w:rPr>
      </w:pPr>
      <w:r>
        <w:rPr>
          <w:lang w:val="en-GB"/>
        </w:rPr>
        <w:t>In a multi-TRP deployment scenario,</w:t>
      </w:r>
      <w:r w:rsidR="002D27E7">
        <w:rPr>
          <w:lang w:val="en-GB"/>
        </w:rPr>
        <w:t xml:space="preserve"> signals transmitted by non-co-located TRPs in NR cells may have different propagation delays. </w:t>
      </w:r>
      <w:r w:rsidR="0093724B">
        <w:rPr>
          <w:lang w:val="en-GB"/>
        </w:rPr>
        <w:t>The differen</w:t>
      </w:r>
      <w:r w:rsidR="00B52901">
        <w:rPr>
          <w:lang w:val="en-GB"/>
        </w:rPr>
        <w:t>ce</w:t>
      </w:r>
      <w:r w:rsidR="0093724B">
        <w:rPr>
          <w:lang w:val="en-GB"/>
        </w:rPr>
        <w:t xml:space="preserve"> in propagation delay will contribute to the </w:t>
      </w:r>
      <w:r w:rsidR="0057068F">
        <w:rPr>
          <w:lang w:val="en-GB"/>
        </w:rPr>
        <w:t xml:space="preserve">total </w:t>
      </w:r>
      <w:r w:rsidR="0093724B">
        <w:rPr>
          <w:lang w:val="en-GB"/>
        </w:rPr>
        <w:t>UE MRTD</w:t>
      </w:r>
      <w:r w:rsidR="0057068F">
        <w:rPr>
          <w:lang w:val="en-GB"/>
        </w:rPr>
        <w:t>,</w:t>
      </w:r>
      <w:r w:rsidR="0093724B">
        <w:rPr>
          <w:lang w:val="en-GB"/>
        </w:rPr>
        <w:t xml:space="preserve"> which has </w:t>
      </w:r>
      <w:r w:rsidR="00A43D54">
        <w:rPr>
          <w:lang w:val="en-GB"/>
        </w:rPr>
        <w:t xml:space="preserve">not </w:t>
      </w:r>
      <w:r w:rsidR="0093724B">
        <w:rPr>
          <w:lang w:val="en-GB"/>
        </w:rPr>
        <w:t xml:space="preserve">been </w:t>
      </w:r>
      <w:proofErr w:type="gramStart"/>
      <w:r w:rsidR="0093724B">
        <w:rPr>
          <w:lang w:val="en-GB"/>
        </w:rPr>
        <w:t>taken into account</w:t>
      </w:r>
      <w:proofErr w:type="gramEnd"/>
      <w:r w:rsidR="0093724B">
        <w:rPr>
          <w:lang w:val="en-GB"/>
        </w:rPr>
        <w:t xml:space="preserve"> by the Rel-15 FR intra-band EN-DC and </w:t>
      </w:r>
      <w:r w:rsidR="001F2613">
        <w:rPr>
          <w:lang w:val="en-GB"/>
        </w:rPr>
        <w:t>CA requirements</w:t>
      </w:r>
      <w:r w:rsidR="0093724B">
        <w:rPr>
          <w:lang w:val="en-GB"/>
        </w:rPr>
        <w:t>.</w:t>
      </w:r>
      <w:r w:rsidR="001F2613">
        <w:rPr>
          <w:lang w:val="en-GB"/>
        </w:rPr>
        <w:t xml:space="preserve"> </w:t>
      </w:r>
      <w:r w:rsidR="00A5474B">
        <w:rPr>
          <w:lang w:val="en-GB"/>
        </w:rPr>
        <w:t xml:space="preserve">However, it is generally understood that </w:t>
      </w:r>
      <w:r w:rsidR="00A55C65">
        <w:rPr>
          <w:lang w:val="en-GB"/>
        </w:rPr>
        <w:t xml:space="preserve">for NR </w:t>
      </w:r>
      <w:proofErr w:type="spellStart"/>
      <w:r w:rsidR="00A55C65">
        <w:rPr>
          <w:lang w:val="en-GB"/>
        </w:rPr>
        <w:t>eMIMO</w:t>
      </w:r>
      <w:proofErr w:type="spellEnd"/>
      <w:r w:rsidR="00A55C65">
        <w:rPr>
          <w:lang w:val="en-GB"/>
        </w:rPr>
        <w:t xml:space="preserve"> to work, </w:t>
      </w:r>
      <w:r w:rsidR="00A5474B">
        <w:rPr>
          <w:lang w:val="en-GB"/>
        </w:rPr>
        <w:t>the propagation delay difference is</w:t>
      </w:r>
      <w:r w:rsidR="00FC31C9">
        <w:rPr>
          <w:lang w:val="en-GB"/>
        </w:rPr>
        <w:t xml:space="preserve"> assumed to be</w:t>
      </w:r>
      <w:r w:rsidR="00A5474B">
        <w:rPr>
          <w:lang w:val="en-GB"/>
        </w:rPr>
        <w:t xml:space="preserve"> </w:t>
      </w:r>
      <w:r w:rsidR="00FC31C9">
        <w:rPr>
          <w:lang w:val="en-GB"/>
        </w:rPr>
        <w:t>within</w:t>
      </w:r>
      <w:r w:rsidR="00A5474B">
        <w:rPr>
          <w:lang w:val="en-GB"/>
        </w:rPr>
        <w:t xml:space="preserve"> </w:t>
      </w:r>
      <w:r w:rsidR="00AA0413">
        <w:rPr>
          <w:lang w:val="en-GB"/>
        </w:rPr>
        <w:t>a</w:t>
      </w:r>
      <w:r w:rsidR="00A5474B">
        <w:rPr>
          <w:lang w:val="en-GB"/>
        </w:rPr>
        <w:t xml:space="preserve"> CP </w:t>
      </w:r>
      <w:r w:rsidR="00AA0413">
        <w:rPr>
          <w:lang w:val="en-GB"/>
        </w:rPr>
        <w:t>with sin</w:t>
      </w:r>
      <w:r w:rsidR="00D01423">
        <w:rPr>
          <w:lang w:val="en-GB"/>
        </w:rPr>
        <w:t>gle/multiple FFT windows</w:t>
      </w:r>
      <w:r w:rsidR="00A5474B">
        <w:rPr>
          <w:lang w:val="en-GB"/>
        </w:rPr>
        <w:t>.</w:t>
      </w:r>
      <w:r w:rsidR="000B4FC7">
        <w:rPr>
          <w:lang w:val="en-GB"/>
        </w:rPr>
        <w:t xml:space="preserve"> Thus, the difference in propagation delay will not cause performance degradation. </w:t>
      </w:r>
      <w:r w:rsidR="00B52901">
        <w:rPr>
          <w:lang w:val="en-GB"/>
        </w:rPr>
        <w:t>As such</w:t>
      </w:r>
      <w:r w:rsidR="000B4FC7">
        <w:rPr>
          <w:lang w:val="en-GB"/>
        </w:rPr>
        <w:t>, the following is recommended:</w:t>
      </w:r>
      <w:r w:rsidR="00A5474B">
        <w:rPr>
          <w:lang w:val="en-GB"/>
        </w:rPr>
        <w:t xml:space="preserve"> </w:t>
      </w:r>
      <w:r w:rsidR="0093724B">
        <w:rPr>
          <w:lang w:val="en-GB"/>
        </w:rPr>
        <w:t xml:space="preserve"> </w:t>
      </w:r>
      <w:r w:rsidR="002D27E7">
        <w:rPr>
          <w:lang w:val="en-GB"/>
        </w:rPr>
        <w:t xml:space="preserve"> </w:t>
      </w:r>
      <w:r>
        <w:rPr>
          <w:lang w:val="en-GB"/>
        </w:rPr>
        <w:t xml:space="preserve"> </w:t>
      </w:r>
    </w:p>
    <w:p w14:paraId="17995609" w14:textId="33FD48D4" w:rsidR="0021512E" w:rsidRDefault="000B4FC7" w:rsidP="0021512E">
      <w:pPr>
        <w:pStyle w:val="RAN4proposal"/>
      </w:pPr>
      <w:r>
        <w:t xml:space="preserve">Option 2: </w:t>
      </w:r>
      <w:r w:rsidRPr="008C2186">
        <w:t xml:space="preserve">Don’t change existing intra-band EN-DC MRTD/MTTD </w:t>
      </w:r>
      <w:r>
        <w:t>and</w:t>
      </w:r>
      <w:r w:rsidRPr="008E4053">
        <w:t xml:space="preserve"> CA MRTD </w:t>
      </w:r>
      <w:r>
        <w:t xml:space="preserve">requirements </w:t>
      </w:r>
      <w:r w:rsidRPr="008E4053">
        <w:t>due to multi-TRP transmission</w:t>
      </w:r>
      <w:r w:rsidR="00B14A99">
        <w:t>.</w:t>
      </w:r>
    </w:p>
    <w:p w14:paraId="5B0D6EEA" w14:textId="061730E7" w:rsidR="00145F91" w:rsidRDefault="00D8155A" w:rsidP="00145F91">
      <w:r>
        <w:t>In RAN4, t</w:t>
      </w:r>
      <w:r w:rsidR="00B52901">
        <w:t xml:space="preserve">he </w:t>
      </w:r>
      <w:r w:rsidR="001F42B9">
        <w:t>existing</w:t>
      </w:r>
      <w:r>
        <w:t xml:space="preserve"> abbreviation TRP stands for “Total Radiated Power” in</w:t>
      </w:r>
      <w:r w:rsidR="001B7C9C">
        <w:t>stead of</w:t>
      </w:r>
      <w:r>
        <w:t xml:space="preserve"> “Transmission </w:t>
      </w:r>
      <w:r w:rsidR="0096042D">
        <w:t xml:space="preserve">and </w:t>
      </w:r>
      <w:r>
        <w:t>Reception Point”</w:t>
      </w:r>
      <w:r w:rsidR="0096042D">
        <w:t xml:space="preserve"> </w:t>
      </w:r>
      <w:r w:rsidR="00B52901">
        <w:t xml:space="preserve">as </w:t>
      </w:r>
      <w:r w:rsidR="0096042D">
        <w:t xml:space="preserve">in </w:t>
      </w:r>
      <w:r w:rsidR="00877821">
        <w:t>the</w:t>
      </w:r>
      <w:r w:rsidR="0096042D">
        <w:t xml:space="preserve"> context</w:t>
      </w:r>
      <w:r w:rsidR="00877821">
        <w:t xml:space="preserve"> of RRM</w:t>
      </w:r>
      <w:r>
        <w:t xml:space="preserve">. </w:t>
      </w:r>
      <w:r w:rsidR="005774F1">
        <w:t xml:space="preserve">It is worth noting that </w:t>
      </w:r>
      <w:r w:rsidR="0096042D">
        <w:t xml:space="preserve">TRP is already defined and </w:t>
      </w:r>
      <w:r w:rsidR="004C2C43">
        <w:t xml:space="preserve">widely </w:t>
      </w:r>
      <w:r w:rsidR="0096042D">
        <w:t xml:space="preserve">used in </w:t>
      </w:r>
      <w:proofErr w:type="gramStart"/>
      <w:r>
        <w:t>a number of</w:t>
      </w:r>
      <w:proofErr w:type="gramEnd"/>
      <w:r>
        <w:t xml:space="preserve"> technical specifications</w:t>
      </w:r>
      <w:r w:rsidR="0096042D">
        <w:t xml:space="preserve"> such as</w:t>
      </w:r>
      <w:r>
        <w:t xml:space="preserve"> 38.104, 38.101-2, 38.521-2, and 38-141-2.</w:t>
      </w:r>
      <w:r w:rsidR="0096042D">
        <w:t xml:space="preserve"> Consequently, confusion</w:t>
      </w:r>
      <w:r w:rsidR="004C2C43">
        <w:t>s</w:t>
      </w:r>
      <w:r w:rsidR="0096042D">
        <w:t xml:space="preserve"> may </w:t>
      </w:r>
      <w:r w:rsidR="001F42B9">
        <w:t>occur</w:t>
      </w:r>
      <w:r w:rsidR="0096042D">
        <w:t xml:space="preserve"> when the </w:t>
      </w:r>
      <w:r w:rsidR="005774F1">
        <w:t xml:space="preserve">same abbreviation is used to </w:t>
      </w:r>
      <w:r w:rsidR="00245E9A">
        <w:t>represent</w:t>
      </w:r>
      <w:r w:rsidR="005774F1">
        <w:t xml:space="preserve"> </w:t>
      </w:r>
      <w:r w:rsidR="0096042D">
        <w:t xml:space="preserve">two </w:t>
      </w:r>
      <w:r w:rsidR="00245E9A">
        <w:t xml:space="preserve">different </w:t>
      </w:r>
      <w:r w:rsidR="0096042D">
        <w:t xml:space="preserve">terms in the same RAN4 documents </w:t>
      </w:r>
      <w:r w:rsidR="004C2C43">
        <w:t xml:space="preserve">(e.g., meeting minutes, reports, etc.) </w:t>
      </w:r>
      <w:r w:rsidR="0096042D">
        <w:t xml:space="preserve">or general discussions. </w:t>
      </w:r>
      <w:bookmarkStart w:id="4" w:name="_Hlk40352455"/>
      <w:r w:rsidR="001F42B9">
        <w:t xml:space="preserve">For RRM, </w:t>
      </w:r>
      <w:r w:rsidR="00877821">
        <w:t xml:space="preserve">RAN4 may </w:t>
      </w:r>
      <w:r w:rsidR="00245E9A">
        <w:t>consider</w:t>
      </w:r>
      <w:r w:rsidR="00877821">
        <w:t xml:space="preserve"> a unique abbreviation for “Transmission and Reception Point”. </w:t>
      </w:r>
      <w:bookmarkEnd w:id="4"/>
      <w:r w:rsidR="00877821">
        <w:t xml:space="preserve">A suggestion would be to adopt </w:t>
      </w:r>
      <w:r w:rsidR="00245E9A">
        <w:t xml:space="preserve">the same abbreviation in TR 38.802, i.e., </w:t>
      </w:r>
      <w:proofErr w:type="spellStart"/>
      <w:r w:rsidR="00245E9A">
        <w:t>TRxP</w:t>
      </w:r>
      <w:proofErr w:type="spellEnd"/>
      <w:r w:rsidR="00245E9A">
        <w:t xml:space="preserve">. </w:t>
      </w:r>
    </w:p>
    <w:p w14:paraId="16DBF33A" w14:textId="1135E135" w:rsidR="0064611B" w:rsidRPr="00771D5E" w:rsidRDefault="00D8155A" w:rsidP="00145F91">
      <w:r>
        <w:t xml:space="preserve"> </w:t>
      </w:r>
    </w:p>
    <w:p w14:paraId="761516E1" w14:textId="77777777" w:rsidR="00CD7492" w:rsidRPr="007C00C6" w:rsidRDefault="00CD7492" w:rsidP="00A37002">
      <w:pPr>
        <w:pStyle w:val="RAN4H1"/>
      </w:pPr>
      <w:r w:rsidRPr="007C00C6">
        <w:t>Conclusion</w:t>
      </w:r>
    </w:p>
    <w:p w14:paraId="62408EC6" w14:textId="05E32506" w:rsidR="00486C26" w:rsidRDefault="00FE02D5" w:rsidP="00486C26">
      <w:pPr>
        <w:rPr>
          <w:lang w:val="en-GB"/>
        </w:rPr>
      </w:pPr>
      <w:r>
        <w:rPr>
          <w:lang w:val="en-GB"/>
        </w:rPr>
        <w:t xml:space="preserve">The document </w:t>
      </w:r>
      <w:r w:rsidR="00431243">
        <w:rPr>
          <w:lang w:val="en-GB"/>
        </w:rPr>
        <w:t xml:space="preserve">has </w:t>
      </w:r>
      <w:r w:rsidR="0064611B">
        <w:rPr>
          <w:lang w:val="en-GB"/>
        </w:rPr>
        <w:t>discussed</w:t>
      </w:r>
      <w:r w:rsidR="00431243">
        <w:rPr>
          <w:lang w:val="en-GB"/>
        </w:rPr>
        <w:t xml:space="preserve"> if FR1 intra-band </w:t>
      </w:r>
      <w:r w:rsidR="00431243" w:rsidRPr="00431243">
        <w:rPr>
          <w:lang w:val="en-GB"/>
        </w:rPr>
        <w:t>EN-DC MRTD/MTTD</w:t>
      </w:r>
      <w:r w:rsidR="00431243">
        <w:rPr>
          <w:lang w:val="en-GB"/>
        </w:rPr>
        <w:t xml:space="preserve"> and </w:t>
      </w:r>
      <w:r w:rsidR="00431243" w:rsidRPr="00431243">
        <w:rPr>
          <w:lang w:val="en-GB"/>
        </w:rPr>
        <w:t>CA MRTD</w:t>
      </w:r>
      <w:r w:rsidR="00431243">
        <w:rPr>
          <w:lang w:val="en-GB"/>
        </w:rPr>
        <w:t xml:space="preserve"> requirements are affected by multi-TRP transmission. Our </w:t>
      </w:r>
      <w:r w:rsidR="0064611B">
        <w:rPr>
          <w:lang w:val="en-GB"/>
        </w:rPr>
        <w:t>conclusion</w:t>
      </w:r>
      <w:r w:rsidR="00431243">
        <w:rPr>
          <w:lang w:val="en-GB"/>
        </w:rPr>
        <w:t xml:space="preserve"> is as follows</w:t>
      </w:r>
      <w:r w:rsidR="00A74402">
        <w:rPr>
          <w:lang w:val="en-GB"/>
        </w:rPr>
        <w:t>:</w:t>
      </w:r>
    </w:p>
    <w:p w14:paraId="5B9686F2" w14:textId="77777777" w:rsidR="00A44026" w:rsidRDefault="00A44026" w:rsidP="00A44026">
      <w:pPr>
        <w:pStyle w:val="RAN4proposal"/>
        <w:numPr>
          <w:ilvl w:val="0"/>
          <w:numId w:val="50"/>
        </w:numPr>
      </w:pPr>
      <w:r>
        <w:t xml:space="preserve">Option 2: </w:t>
      </w:r>
      <w:r w:rsidRPr="008C2186">
        <w:t xml:space="preserve">Don’t change existing intra-band EN-DC MRTD/MTTD </w:t>
      </w:r>
      <w:r>
        <w:t>and</w:t>
      </w:r>
      <w:r w:rsidRPr="008E4053">
        <w:t xml:space="preserve"> CA MRTD </w:t>
      </w:r>
      <w:r>
        <w:t xml:space="preserve">requirements </w:t>
      </w:r>
      <w:r w:rsidRPr="008E4053">
        <w:t>due to multi-TRP transmission</w:t>
      </w:r>
      <w:r>
        <w:t>.</w:t>
      </w:r>
    </w:p>
    <w:p w14:paraId="778DDB61" w14:textId="38E92F7A" w:rsidR="002035BB" w:rsidRPr="00445A1A" w:rsidRDefault="002E09A9" w:rsidP="002035BB">
      <w:r>
        <w:t xml:space="preserve">The document has raised a potential clash with the abbreviation “TRP”. </w:t>
      </w:r>
      <w:r w:rsidR="00445A1A">
        <w:t>In RAN4, the abbreviation TRP</w:t>
      </w:r>
      <w:r w:rsidR="001B7C9C">
        <w:t xml:space="preserve"> is already defined and widely used in </w:t>
      </w:r>
      <w:proofErr w:type="gramStart"/>
      <w:r w:rsidR="001B7C9C">
        <w:t>a number of</w:t>
      </w:r>
      <w:proofErr w:type="gramEnd"/>
      <w:r w:rsidR="001B7C9C">
        <w:t xml:space="preserve"> technical specifications such as 38.104, 38.101-2, 38.521-2, and 38-141-2. It</w:t>
      </w:r>
      <w:r w:rsidR="00445A1A">
        <w:t xml:space="preserve"> stands for “Total Radiated Power” in</w:t>
      </w:r>
      <w:r w:rsidR="001B7C9C">
        <w:t xml:space="preserve">stead </w:t>
      </w:r>
      <w:r w:rsidR="00445A1A">
        <w:t>o</w:t>
      </w:r>
      <w:r w:rsidR="001B7C9C">
        <w:t>f</w:t>
      </w:r>
      <w:r w:rsidR="00445A1A">
        <w:t xml:space="preserve"> “Transmission and Reception Point” </w:t>
      </w:r>
      <w:r w:rsidR="003F75E4">
        <w:t xml:space="preserve">as </w:t>
      </w:r>
      <w:r w:rsidR="00445A1A">
        <w:t xml:space="preserve">in the context of RRM.   </w:t>
      </w:r>
    </w:p>
    <w:p w14:paraId="4140B7B2" w14:textId="61F3C6A5" w:rsidR="00FE02D5" w:rsidRDefault="00145F91" w:rsidP="00145F91">
      <w:pPr>
        <w:pStyle w:val="RAN4proposal"/>
        <w:rPr>
          <w:lang w:val="en-GB"/>
        </w:rPr>
      </w:pPr>
      <w:r>
        <w:t xml:space="preserve">RAN4 may consider a unique abbreviation for “Transmission and Reception Point” </w:t>
      </w:r>
      <w:r w:rsidR="003F75E4">
        <w:t>other than “TRP”;</w:t>
      </w:r>
      <w:r>
        <w:t xml:space="preserve"> a suggestion </w:t>
      </w:r>
      <w:r w:rsidR="007F6497">
        <w:t>would be</w:t>
      </w:r>
      <w:r>
        <w:t xml:space="preserve"> to adopt </w:t>
      </w:r>
      <w:r w:rsidR="008D4398">
        <w:t>an abbreviation other than TRP (e.g.,</w:t>
      </w:r>
      <w:r>
        <w:t xml:space="preserve"> </w:t>
      </w:r>
      <w:proofErr w:type="spellStart"/>
      <w:r>
        <w:t>TRxP</w:t>
      </w:r>
      <w:proofErr w:type="spellEnd"/>
      <w:r w:rsidR="008D4398">
        <w:t xml:space="preserve"> in TR 38.802)</w:t>
      </w:r>
      <w:r>
        <w:t xml:space="preserve">.  </w:t>
      </w:r>
    </w:p>
    <w:p w14:paraId="4F93FC04" w14:textId="77777777" w:rsidR="00A44026" w:rsidRDefault="00A44026" w:rsidP="00DE0BDD">
      <w:pPr>
        <w:rPr>
          <w:lang w:val="en-GB"/>
        </w:rPr>
      </w:pPr>
    </w:p>
    <w:p w14:paraId="19FC2F12" w14:textId="4405AB41" w:rsidR="003B659E" w:rsidRPr="001F4F60" w:rsidRDefault="003B659E" w:rsidP="001F4F60">
      <w:pPr>
        <w:pStyle w:val="RAN4H1"/>
      </w:pPr>
      <w:r w:rsidRPr="0095295C">
        <w:t>References</w:t>
      </w:r>
    </w:p>
    <w:p w14:paraId="0D4F8F8C" w14:textId="0A6C3701" w:rsidR="003E5277" w:rsidRDefault="001F4F60" w:rsidP="00841BCD">
      <w:pPr>
        <w:ind w:right="-22"/>
        <w:rPr>
          <w:sz w:val="18"/>
          <w:lang w:eastAsia="zh-CN"/>
        </w:rPr>
      </w:pPr>
      <w:r>
        <w:rPr>
          <w:lang w:val="en-GB"/>
        </w:rPr>
        <w:t>[1]   R4-</w:t>
      </w:r>
      <w:r w:rsidR="009D32BD">
        <w:rPr>
          <w:lang w:val="en-GB"/>
        </w:rPr>
        <w:t>200</w:t>
      </w:r>
      <w:r w:rsidR="00F725B0">
        <w:rPr>
          <w:lang w:val="en-GB"/>
        </w:rPr>
        <w:t>5335</w:t>
      </w:r>
      <w:r>
        <w:rPr>
          <w:lang w:val="en-GB"/>
        </w:rPr>
        <w:t xml:space="preserve">, </w:t>
      </w:r>
      <w:r w:rsidR="006B14A1">
        <w:rPr>
          <w:lang w:val="en-GB"/>
        </w:rPr>
        <w:t xml:space="preserve">WF on </w:t>
      </w:r>
      <w:r w:rsidR="00F725B0">
        <w:rPr>
          <w:lang w:val="en-GB"/>
        </w:rPr>
        <w:t xml:space="preserve">RRM requirements for </w:t>
      </w:r>
      <w:r w:rsidR="00A6420F">
        <w:rPr>
          <w:lang w:val="en-GB"/>
        </w:rPr>
        <w:t xml:space="preserve">NR </w:t>
      </w:r>
      <w:proofErr w:type="spellStart"/>
      <w:r w:rsidR="00A6420F">
        <w:rPr>
          <w:lang w:val="en-GB"/>
        </w:rPr>
        <w:t>eMIMO</w:t>
      </w:r>
      <w:proofErr w:type="spellEnd"/>
      <w:r>
        <w:rPr>
          <w:sz w:val="18"/>
          <w:lang w:eastAsia="zh-CN"/>
        </w:rPr>
        <w:t xml:space="preserve">, </w:t>
      </w:r>
      <w:r w:rsidR="00A6420F">
        <w:rPr>
          <w:sz w:val="18"/>
          <w:lang w:eastAsia="zh-CN"/>
        </w:rPr>
        <w:t>Samsung</w:t>
      </w:r>
    </w:p>
    <w:p w14:paraId="3414EE64" w14:textId="76AB0ABA" w:rsidR="00473FE1" w:rsidRPr="00EF34CB" w:rsidRDefault="008A7A5E" w:rsidP="00EF34CB">
      <w:pPr>
        <w:ind w:right="-22"/>
        <w:rPr>
          <w:sz w:val="18"/>
          <w:lang w:eastAsia="zh-CN"/>
        </w:rPr>
      </w:pPr>
      <w:r>
        <w:rPr>
          <w:sz w:val="18"/>
          <w:lang w:eastAsia="zh-CN"/>
        </w:rPr>
        <w:t>[</w:t>
      </w:r>
      <w:r w:rsidR="00115C05">
        <w:rPr>
          <w:sz w:val="18"/>
          <w:lang w:eastAsia="zh-CN"/>
        </w:rPr>
        <w:t>2</w:t>
      </w:r>
      <w:r>
        <w:rPr>
          <w:sz w:val="18"/>
          <w:lang w:eastAsia="zh-CN"/>
        </w:rPr>
        <w:t>]</w:t>
      </w:r>
      <w:r w:rsidR="00EF34CB">
        <w:rPr>
          <w:sz w:val="18"/>
          <w:lang w:eastAsia="zh-CN"/>
        </w:rPr>
        <w:t xml:space="preserve">    </w:t>
      </w:r>
    </w:p>
    <w:sectPr w:rsidR="00473FE1" w:rsidRPr="00EF34C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4F0F5" w14:textId="77777777" w:rsidR="007210D9" w:rsidRDefault="007210D9" w:rsidP="00001C9B">
      <w:pPr>
        <w:spacing w:after="0" w:line="240" w:lineRule="auto"/>
      </w:pPr>
      <w:r>
        <w:separator/>
      </w:r>
    </w:p>
  </w:endnote>
  <w:endnote w:type="continuationSeparator" w:id="0">
    <w:p w14:paraId="4C5CC290" w14:textId="77777777" w:rsidR="007210D9" w:rsidRDefault="007210D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153DC" w14:textId="77777777" w:rsidR="007210D9" w:rsidRDefault="007210D9" w:rsidP="00001C9B">
      <w:pPr>
        <w:spacing w:after="0" w:line="240" w:lineRule="auto"/>
      </w:pPr>
      <w:r>
        <w:separator/>
      </w:r>
    </w:p>
  </w:footnote>
  <w:footnote w:type="continuationSeparator" w:id="0">
    <w:p w14:paraId="0170CA59" w14:textId="77777777" w:rsidR="007210D9" w:rsidRDefault="007210D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E33CB0"/>
    <w:multiLevelType w:val="hybridMultilevel"/>
    <w:tmpl w:val="B4EC676A"/>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10E5EFC"/>
    <w:multiLevelType w:val="hybridMultilevel"/>
    <w:tmpl w:val="55762B7C"/>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7F1B4B"/>
    <w:multiLevelType w:val="hybridMultilevel"/>
    <w:tmpl w:val="643A8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D61ED5"/>
    <w:multiLevelType w:val="hybridMultilevel"/>
    <w:tmpl w:val="FF4A7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220ED9"/>
    <w:multiLevelType w:val="hybridMultilevel"/>
    <w:tmpl w:val="882A17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DD0C36"/>
    <w:multiLevelType w:val="hybridMultilevel"/>
    <w:tmpl w:val="FAB0D6FE"/>
    <w:lvl w:ilvl="0" w:tplc="BFB65AC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AC0196"/>
    <w:multiLevelType w:val="hybridMultilevel"/>
    <w:tmpl w:val="81CC0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CE24E7C"/>
    <w:multiLevelType w:val="hybridMultilevel"/>
    <w:tmpl w:val="D8608A14"/>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4D6E3167"/>
    <w:multiLevelType w:val="hybridMultilevel"/>
    <w:tmpl w:val="8196D1E8"/>
    <w:lvl w:ilvl="0" w:tplc="DF462682">
      <w:start w:val="1"/>
      <w:numFmt w:val="decimal"/>
      <w:pStyle w:val="RAN4proposal"/>
      <w:suff w:val="space"/>
      <w:lvlText w:val="Proposal %1:"/>
      <w:lvlJc w:val="left"/>
      <w:pPr>
        <w:ind w:left="1080" w:hanging="360"/>
      </w:pPr>
      <w:rPr>
        <w:rFonts w:ascii="Times New Roman" w:hAnsi="Times New Roman" w:hint="default"/>
        <w:b/>
        <w:i w:val="0"/>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560E137D"/>
    <w:multiLevelType w:val="hybridMultilevel"/>
    <w:tmpl w:val="4BBE471C"/>
    <w:lvl w:ilvl="0" w:tplc="9C1A0A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491E35"/>
    <w:multiLevelType w:val="hybridMultilevel"/>
    <w:tmpl w:val="25245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A1B082B"/>
    <w:multiLevelType w:val="hybridMultilevel"/>
    <w:tmpl w:val="166208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B9035FD"/>
    <w:multiLevelType w:val="hybridMultilevel"/>
    <w:tmpl w:val="CAC44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4C756D"/>
    <w:multiLevelType w:val="hybridMultilevel"/>
    <w:tmpl w:val="4FDE9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051EB3"/>
    <w:multiLevelType w:val="hybridMultilevel"/>
    <w:tmpl w:val="EA683D4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872FF2"/>
    <w:multiLevelType w:val="hybridMultilevel"/>
    <w:tmpl w:val="47F294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EE7096"/>
    <w:multiLevelType w:val="hybridMultilevel"/>
    <w:tmpl w:val="089A3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5"/>
  </w:num>
  <w:num w:numId="4">
    <w:abstractNumId w:val="4"/>
  </w:num>
  <w:num w:numId="5">
    <w:abstractNumId w:val="23"/>
  </w:num>
  <w:num w:numId="6">
    <w:abstractNumId w:val="12"/>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2"/>
    <w:lvlOverride w:ilvl="0">
      <w:startOverride w:val="1"/>
    </w:lvlOverride>
  </w:num>
  <w:num w:numId="12">
    <w:abstractNumId w:val="14"/>
    <w:lvlOverride w:ilvl="0">
      <w:startOverride w:val="1"/>
    </w:lvlOverride>
  </w:num>
  <w:num w:numId="13">
    <w:abstractNumId w:val="12"/>
    <w:lvlOverride w:ilvl="0">
      <w:startOverride w:val="1"/>
    </w:lvlOverride>
  </w:num>
  <w:num w:numId="14">
    <w:abstractNumId w:val="14"/>
    <w:lvlOverride w:ilvl="0">
      <w:startOverride w:val="1"/>
    </w:lvlOverride>
  </w:num>
  <w:num w:numId="15">
    <w:abstractNumId w:val="27"/>
  </w:num>
  <w:num w:numId="16">
    <w:abstractNumId w:val="2"/>
  </w:num>
  <w:num w:numId="17">
    <w:abstractNumId w:val="22"/>
  </w:num>
  <w:num w:numId="18">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num>
  <w:num w:numId="22">
    <w:abstractNumId w:val="21"/>
  </w:num>
  <w:num w:numId="23">
    <w:abstractNumId w:val="6"/>
  </w:num>
  <w:num w:numId="24">
    <w:abstractNumId w:val="19"/>
  </w:num>
  <w:num w:numId="25">
    <w:abstractNumId w:val="25"/>
  </w:num>
  <w:num w:numId="26">
    <w:abstractNumId w:val="8"/>
  </w:num>
  <w:num w:numId="27">
    <w:abstractNumId w:val="1"/>
  </w:num>
  <w:num w:numId="28">
    <w:abstractNumId w:val="12"/>
    <w:lvlOverride w:ilvl="0">
      <w:startOverride w:val="1"/>
    </w:lvlOverride>
  </w:num>
  <w:num w:numId="29">
    <w:abstractNumId w:val="14"/>
    <w:lvlOverride w:ilvl="0">
      <w:startOverride w:val="1"/>
    </w:lvlOverride>
  </w:num>
  <w:num w:numId="30">
    <w:abstractNumId w:val="24"/>
  </w:num>
  <w:num w:numId="31">
    <w:abstractNumId w:val="26"/>
  </w:num>
  <w:num w:numId="32">
    <w:abstractNumId w:val="12"/>
    <w:lvlOverride w:ilvl="0">
      <w:startOverride w:val="1"/>
    </w:lvlOverride>
  </w:num>
  <w:num w:numId="33">
    <w:abstractNumId w:val="14"/>
    <w:lvlOverride w:ilvl="0">
      <w:startOverride w:val="1"/>
    </w:lvlOverride>
  </w:num>
  <w:num w:numId="34">
    <w:abstractNumId w:val="28"/>
  </w:num>
  <w:num w:numId="35">
    <w:abstractNumId w:val="16"/>
  </w:num>
  <w:num w:numId="36">
    <w:abstractNumId w:val="14"/>
    <w:lvlOverride w:ilvl="0">
      <w:startOverride w:val="1"/>
    </w:lvlOverride>
  </w:num>
  <w:num w:numId="37">
    <w:abstractNumId w:val="13"/>
  </w:num>
  <w:num w:numId="38">
    <w:abstractNumId w:val="14"/>
    <w:lvlOverride w:ilvl="0">
      <w:startOverride w:val="1"/>
    </w:lvlOverride>
  </w:num>
  <w:num w:numId="39">
    <w:abstractNumId w:val="7"/>
  </w:num>
  <w:num w:numId="40">
    <w:abstractNumId w:val="14"/>
    <w:lvlOverride w:ilvl="0">
      <w:startOverride w:val="1"/>
    </w:lvlOverride>
  </w:num>
  <w:num w:numId="41">
    <w:abstractNumId w:val="18"/>
  </w:num>
  <w:num w:numId="42">
    <w:abstractNumId w:val="12"/>
    <w:lvlOverride w:ilvl="0">
      <w:startOverride w:val="1"/>
    </w:lvlOverride>
  </w:num>
  <w:num w:numId="43">
    <w:abstractNumId w:val="11"/>
  </w:num>
  <w:num w:numId="44">
    <w:abstractNumId w:val="3"/>
  </w:num>
  <w:num w:numId="45">
    <w:abstractNumId w:val="20"/>
  </w:num>
  <w:num w:numId="46">
    <w:abstractNumId w:val="17"/>
  </w:num>
  <w:num w:numId="47">
    <w:abstractNumId w:val="14"/>
    <w:lvlOverride w:ilvl="0">
      <w:startOverride w:val="1"/>
    </w:lvlOverride>
  </w:num>
  <w:num w:numId="48">
    <w:abstractNumId w:val="29"/>
  </w:num>
  <w:num w:numId="49">
    <w:abstractNumId w:val="14"/>
    <w:lvlOverride w:ilvl="0">
      <w:startOverride w:val="1"/>
    </w:lvlOverride>
  </w:num>
  <w:num w:numId="50">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EF9"/>
    <w:rsid w:val="00001C9B"/>
    <w:rsid w:val="00006912"/>
    <w:rsid w:val="00011AE0"/>
    <w:rsid w:val="00013CE7"/>
    <w:rsid w:val="00013D27"/>
    <w:rsid w:val="00015AC4"/>
    <w:rsid w:val="00020C6D"/>
    <w:rsid w:val="00021D00"/>
    <w:rsid w:val="0002235A"/>
    <w:rsid w:val="00022B90"/>
    <w:rsid w:val="0003212C"/>
    <w:rsid w:val="00033727"/>
    <w:rsid w:val="00036BF6"/>
    <w:rsid w:val="00037EF0"/>
    <w:rsid w:val="000533DC"/>
    <w:rsid w:val="00053B21"/>
    <w:rsid w:val="00054BD5"/>
    <w:rsid w:val="00055A12"/>
    <w:rsid w:val="00062B40"/>
    <w:rsid w:val="00075FC9"/>
    <w:rsid w:val="00077A09"/>
    <w:rsid w:val="00082DFF"/>
    <w:rsid w:val="0008478C"/>
    <w:rsid w:val="00085A7A"/>
    <w:rsid w:val="0008612A"/>
    <w:rsid w:val="00087CF3"/>
    <w:rsid w:val="0009013C"/>
    <w:rsid w:val="00090479"/>
    <w:rsid w:val="000909FB"/>
    <w:rsid w:val="00090BD0"/>
    <w:rsid w:val="00094C80"/>
    <w:rsid w:val="000969A6"/>
    <w:rsid w:val="00097A18"/>
    <w:rsid w:val="000A21B8"/>
    <w:rsid w:val="000A4AD3"/>
    <w:rsid w:val="000A5856"/>
    <w:rsid w:val="000A6E7D"/>
    <w:rsid w:val="000B0056"/>
    <w:rsid w:val="000B08AC"/>
    <w:rsid w:val="000B22B0"/>
    <w:rsid w:val="000B2333"/>
    <w:rsid w:val="000B4FC7"/>
    <w:rsid w:val="000C0930"/>
    <w:rsid w:val="000D0EBA"/>
    <w:rsid w:val="000E7DFF"/>
    <w:rsid w:val="000F2D8F"/>
    <w:rsid w:val="000F3E54"/>
    <w:rsid w:val="000F48CE"/>
    <w:rsid w:val="000F7351"/>
    <w:rsid w:val="00110185"/>
    <w:rsid w:val="00110A59"/>
    <w:rsid w:val="0011550A"/>
    <w:rsid w:val="00115C05"/>
    <w:rsid w:val="00116C46"/>
    <w:rsid w:val="00120DDE"/>
    <w:rsid w:val="001218EB"/>
    <w:rsid w:val="00122BA9"/>
    <w:rsid w:val="001279BF"/>
    <w:rsid w:val="00145F91"/>
    <w:rsid w:val="00146A5D"/>
    <w:rsid w:val="00152A6A"/>
    <w:rsid w:val="00153295"/>
    <w:rsid w:val="001542A7"/>
    <w:rsid w:val="001543A5"/>
    <w:rsid w:val="001707BB"/>
    <w:rsid w:val="001745F8"/>
    <w:rsid w:val="001750CF"/>
    <w:rsid w:val="00175330"/>
    <w:rsid w:val="00176671"/>
    <w:rsid w:val="001837FF"/>
    <w:rsid w:val="001838CF"/>
    <w:rsid w:val="00183A62"/>
    <w:rsid w:val="00187023"/>
    <w:rsid w:val="001915CC"/>
    <w:rsid w:val="001927BF"/>
    <w:rsid w:val="00197EBC"/>
    <w:rsid w:val="001A02FE"/>
    <w:rsid w:val="001A1F88"/>
    <w:rsid w:val="001A4FF3"/>
    <w:rsid w:val="001A6EF9"/>
    <w:rsid w:val="001A75A6"/>
    <w:rsid w:val="001A7D5E"/>
    <w:rsid w:val="001B35CB"/>
    <w:rsid w:val="001B3990"/>
    <w:rsid w:val="001B45CF"/>
    <w:rsid w:val="001B4652"/>
    <w:rsid w:val="001B7BAF"/>
    <w:rsid w:val="001B7C9C"/>
    <w:rsid w:val="001C1F60"/>
    <w:rsid w:val="001C2F6D"/>
    <w:rsid w:val="001C5F34"/>
    <w:rsid w:val="001C6DFE"/>
    <w:rsid w:val="001D19CF"/>
    <w:rsid w:val="001D1EE4"/>
    <w:rsid w:val="001D3074"/>
    <w:rsid w:val="001D618D"/>
    <w:rsid w:val="001E2239"/>
    <w:rsid w:val="001E30F6"/>
    <w:rsid w:val="001E4614"/>
    <w:rsid w:val="001F2613"/>
    <w:rsid w:val="001F42B9"/>
    <w:rsid w:val="001F4F60"/>
    <w:rsid w:val="00201243"/>
    <w:rsid w:val="00201AD5"/>
    <w:rsid w:val="002031A1"/>
    <w:rsid w:val="002035BB"/>
    <w:rsid w:val="00204322"/>
    <w:rsid w:val="00205AB6"/>
    <w:rsid w:val="0021512E"/>
    <w:rsid w:val="00217598"/>
    <w:rsid w:val="0022508C"/>
    <w:rsid w:val="002265F9"/>
    <w:rsid w:val="0023207B"/>
    <w:rsid w:val="00235F5C"/>
    <w:rsid w:val="00236D67"/>
    <w:rsid w:val="00237EA5"/>
    <w:rsid w:val="00241026"/>
    <w:rsid w:val="00245905"/>
    <w:rsid w:val="00245E9A"/>
    <w:rsid w:val="002513FF"/>
    <w:rsid w:val="00257252"/>
    <w:rsid w:val="00257E05"/>
    <w:rsid w:val="00261789"/>
    <w:rsid w:val="00264B14"/>
    <w:rsid w:val="00265AEB"/>
    <w:rsid w:val="00267C2C"/>
    <w:rsid w:val="002705C3"/>
    <w:rsid w:val="00272370"/>
    <w:rsid w:val="002816FD"/>
    <w:rsid w:val="00283F15"/>
    <w:rsid w:val="00286041"/>
    <w:rsid w:val="002915F6"/>
    <w:rsid w:val="002971B4"/>
    <w:rsid w:val="002977BE"/>
    <w:rsid w:val="002A2ED8"/>
    <w:rsid w:val="002A3943"/>
    <w:rsid w:val="002A4371"/>
    <w:rsid w:val="002A600D"/>
    <w:rsid w:val="002B1566"/>
    <w:rsid w:val="002B4922"/>
    <w:rsid w:val="002B4FC6"/>
    <w:rsid w:val="002C0CE3"/>
    <w:rsid w:val="002C26FC"/>
    <w:rsid w:val="002C2D19"/>
    <w:rsid w:val="002C488D"/>
    <w:rsid w:val="002C4CB5"/>
    <w:rsid w:val="002C5BDA"/>
    <w:rsid w:val="002C6EA9"/>
    <w:rsid w:val="002D10FA"/>
    <w:rsid w:val="002D1215"/>
    <w:rsid w:val="002D208B"/>
    <w:rsid w:val="002D27E7"/>
    <w:rsid w:val="002D4C55"/>
    <w:rsid w:val="002E09A9"/>
    <w:rsid w:val="002F0793"/>
    <w:rsid w:val="003034C5"/>
    <w:rsid w:val="003038CC"/>
    <w:rsid w:val="003102D1"/>
    <w:rsid w:val="00310F94"/>
    <w:rsid w:val="00311AFA"/>
    <w:rsid w:val="00311C75"/>
    <w:rsid w:val="00315456"/>
    <w:rsid w:val="003214BA"/>
    <w:rsid w:val="00324F5D"/>
    <w:rsid w:val="00324FB5"/>
    <w:rsid w:val="00330A6E"/>
    <w:rsid w:val="00336FEF"/>
    <w:rsid w:val="00337D95"/>
    <w:rsid w:val="00344EEC"/>
    <w:rsid w:val="00352D00"/>
    <w:rsid w:val="003553D5"/>
    <w:rsid w:val="00357B6B"/>
    <w:rsid w:val="00363811"/>
    <w:rsid w:val="00363CF1"/>
    <w:rsid w:val="003651FB"/>
    <w:rsid w:val="003675A4"/>
    <w:rsid w:val="00370A88"/>
    <w:rsid w:val="0037406E"/>
    <w:rsid w:val="003766C2"/>
    <w:rsid w:val="00377CB5"/>
    <w:rsid w:val="0038023A"/>
    <w:rsid w:val="00383D01"/>
    <w:rsid w:val="00386A3E"/>
    <w:rsid w:val="00395105"/>
    <w:rsid w:val="00396575"/>
    <w:rsid w:val="003A3368"/>
    <w:rsid w:val="003A3E07"/>
    <w:rsid w:val="003A7E7F"/>
    <w:rsid w:val="003B659E"/>
    <w:rsid w:val="003B68A1"/>
    <w:rsid w:val="003C3B53"/>
    <w:rsid w:val="003C3F2E"/>
    <w:rsid w:val="003D62F6"/>
    <w:rsid w:val="003E074F"/>
    <w:rsid w:val="003E12B4"/>
    <w:rsid w:val="003E1EF4"/>
    <w:rsid w:val="003E33F2"/>
    <w:rsid w:val="003E5277"/>
    <w:rsid w:val="003F0BB5"/>
    <w:rsid w:val="003F450F"/>
    <w:rsid w:val="003F5DC6"/>
    <w:rsid w:val="003F75E4"/>
    <w:rsid w:val="00400D69"/>
    <w:rsid w:val="00403627"/>
    <w:rsid w:val="004042E7"/>
    <w:rsid w:val="00405F93"/>
    <w:rsid w:val="004061B9"/>
    <w:rsid w:val="0040773E"/>
    <w:rsid w:val="00410483"/>
    <w:rsid w:val="00415833"/>
    <w:rsid w:val="00417AA0"/>
    <w:rsid w:val="00417CE4"/>
    <w:rsid w:val="0042049A"/>
    <w:rsid w:val="00424578"/>
    <w:rsid w:val="004260FD"/>
    <w:rsid w:val="00431243"/>
    <w:rsid w:val="00432A79"/>
    <w:rsid w:val="00433598"/>
    <w:rsid w:val="0043750A"/>
    <w:rsid w:val="00437C47"/>
    <w:rsid w:val="00444578"/>
    <w:rsid w:val="00445009"/>
    <w:rsid w:val="00445A1A"/>
    <w:rsid w:val="00446F1B"/>
    <w:rsid w:val="00455884"/>
    <w:rsid w:val="00455B32"/>
    <w:rsid w:val="00462E1F"/>
    <w:rsid w:val="00464D94"/>
    <w:rsid w:val="00466F0F"/>
    <w:rsid w:val="00473FE1"/>
    <w:rsid w:val="00476B85"/>
    <w:rsid w:val="00480F5B"/>
    <w:rsid w:val="00484828"/>
    <w:rsid w:val="00485E47"/>
    <w:rsid w:val="00486C07"/>
    <w:rsid w:val="00486C26"/>
    <w:rsid w:val="00487123"/>
    <w:rsid w:val="004920C0"/>
    <w:rsid w:val="004A3FAF"/>
    <w:rsid w:val="004A4402"/>
    <w:rsid w:val="004B0A2B"/>
    <w:rsid w:val="004B1BDA"/>
    <w:rsid w:val="004B7716"/>
    <w:rsid w:val="004B7B4A"/>
    <w:rsid w:val="004C2C43"/>
    <w:rsid w:val="004C4509"/>
    <w:rsid w:val="004D02EF"/>
    <w:rsid w:val="004D10F2"/>
    <w:rsid w:val="004D5861"/>
    <w:rsid w:val="004D5B9D"/>
    <w:rsid w:val="004D74C4"/>
    <w:rsid w:val="004D77D7"/>
    <w:rsid w:val="004D7DDF"/>
    <w:rsid w:val="004E512E"/>
    <w:rsid w:val="004E5BC1"/>
    <w:rsid w:val="004E5E66"/>
    <w:rsid w:val="004E7DD7"/>
    <w:rsid w:val="004E7F48"/>
    <w:rsid w:val="004F2B8D"/>
    <w:rsid w:val="004F5DFC"/>
    <w:rsid w:val="00501205"/>
    <w:rsid w:val="0050132F"/>
    <w:rsid w:val="00501F43"/>
    <w:rsid w:val="00503A1D"/>
    <w:rsid w:val="00503B4D"/>
    <w:rsid w:val="00504EE9"/>
    <w:rsid w:val="00507379"/>
    <w:rsid w:val="00515549"/>
    <w:rsid w:val="00521D3D"/>
    <w:rsid w:val="00522E30"/>
    <w:rsid w:val="0052358F"/>
    <w:rsid w:val="00524041"/>
    <w:rsid w:val="00533088"/>
    <w:rsid w:val="00540939"/>
    <w:rsid w:val="005424F0"/>
    <w:rsid w:val="0054442C"/>
    <w:rsid w:val="0054600B"/>
    <w:rsid w:val="005476F4"/>
    <w:rsid w:val="00550285"/>
    <w:rsid w:val="00552AB3"/>
    <w:rsid w:val="005557B4"/>
    <w:rsid w:val="00560928"/>
    <w:rsid w:val="00563690"/>
    <w:rsid w:val="005638B5"/>
    <w:rsid w:val="0057068F"/>
    <w:rsid w:val="00570C3E"/>
    <w:rsid w:val="00574D08"/>
    <w:rsid w:val="005774F1"/>
    <w:rsid w:val="00581D24"/>
    <w:rsid w:val="005836F8"/>
    <w:rsid w:val="00586ECF"/>
    <w:rsid w:val="00590921"/>
    <w:rsid w:val="005918FA"/>
    <w:rsid w:val="00594AEE"/>
    <w:rsid w:val="00594B94"/>
    <w:rsid w:val="005962F6"/>
    <w:rsid w:val="005A2E63"/>
    <w:rsid w:val="005A4F6B"/>
    <w:rsid w:val="005B6427"/>
    <w:rsid w:val="005B7611"/>
    <w:rsid w:val="005D1622"/>
    <w:rsid w:val="005D76B2"/>
    <w:rsid w:val="005E0A9D"/>
    <w:rsid w:val="005E3125"/>
    <w:rsid w:val="005E4AA8"/>
    <w:rsid w:val="005E61A8"/>
    <w:rsid w:val="005F30EA"/>
    <w:rsid w:val="005F314A"/>
    <w:rsid w:val="005F4A55"/>
    <w:rsid w:val="005F4CE9"/>
    <w:rsid w:val="005F6419"/>
    <w:rsid w:val="005F6EA4"/>
    <w:rsid w:val="005F7C46"/>
    <w:rsid w:val="00611779"/>
    <w:rsid w:val="00611A8A"/>
    <w:rsid w:val="00612A6A"/>
    <w:rsid w:val="00612D63"/>
    <w:rsid w:val="006138E7"/>
    <w:rsid w:val="00614B25"/>
    <w:rsid w:val="00614E30"/>
    <w:rsid w:val="00616AC4"/>
    <w:rsid w:val="00617400"/>
    <w:rsid w:val="00621B36"/>
    <w:rsid w:val="0062236A"/>
    <w:rsid w:val="00624378"/>
    <w:rsid w:val="00624509"/>
    <w:rsid w:val="00624783"/>
    <w:rsid w:val="0062634E"/>
    <w:rsid w:val="00633C89"/>
    <w:rsid w:val="00634C4F"/>
    <w:rsid w:val="00635CD3"/>
    <w:rsid w:val="00636AE1"/>
    <w:rsid w:val="006410FC"/>
    <w:rsid w:val="00644A5F"/>
    <w:rsid w:val="0064611B"/>
    <w:rsid w:val="006468FD"/>
    <w:rsid w:val="006517AB"/>
    <w:rsid w:val="00652311"/>
    <w:rsid w:val="0065373E"/>
    <w:rsid w:val="00655F30"/>
    <w:rsid w:val="00662719"/>
    <w:rsid w:val="006636BC"/>
    <w:rsid w:val="00664241"/>
    <w:rsid w:val="00664950"/>
    <w:rsid w:val="00665E6E"/>
    <w:rsid w:val="00673534"/>
    <w:rsid w:val="006738EF"/>
    <w:rsid w:val="00676794"/>
    <w:rsid w:val="00683182"/>
    <w:rsid w:val="00683220"/>
    <w:rsid w:val="00683C82"/>
    <w:rsid w:val="00685FCC"/>
    <w:rsid w:val="00687FA0"/>
    <w:rsid w:val="006959A1"/>
    <w:rsid w:val="006A18A0"/>
    <w:rsid w:val="006B14A1"/>
    <w:rsid w:val="006B1931"/>
    <w:rsid w:val="006B3F27"/>
    <w:rsid w:val="006B4B98"/>
    <w:rsid w:val="006B547B"/>
    <w:rsid w:val="006B6D84"/>
    <w:rsid w:val="006B7010"/>
    <w:rsid w:val="006C0302"/>
    <w:rsid w:val="006C0ECD"/>
    <w:rsid w:val="006C348C"/>
    <w:rsid w:val="006C4CCE"/>
    <w:rsid w:val="006D0328"/>
    <w:rsid w:val="006D31D5"/>
    <w:rsid w:val="006D3406"/>
    <w:rsid w:val="006E5CC8"/>
    <w:rsid w:val="006E7B62"/>
    <w:rsid w:val="00702832"/>
    <w:rsid w:val="00706C57"/>
    <w:rsid w:val="007145FF"/>
    <w:rsid w:val="00716434"/>
    <w:rsid w:val="007210D9"/>
    <w:rsid w:val="007216D8"/>
    <w:rsid w:val="00724405"/>
    <w:rsid w:val="00725B99"/>
    <w:rsid w:val="007341EA"/>
    <w:rsid w:val="00743232"/>
    <w:rsid w:val="00745C57"/>
    <w:rsid w:val="007479EB"/>
    <w:rsid w:val="00751515"/>
    <w:rsid w:val="00751C62"/>
    <w:rsid w:val="00754DFF"/>
    <w:rsid w:val="007565EE"/>
    <w:rsid w:val="0075762C"/>
    <w:rsid w:val="007619F7"/>
    <w:rsid w:val="00765C49"/>
    <w:rsid w:val="00771D5E"/>
    <w:rsid w:val="00780D7A"/>
    <w:rsid w:val="007827BB"/>
    <w:rsid w:val="00785176"/>
    <w:rsid w:val="00785232"/>
    <w:rsid w:val="00785E4C"/>
    <w:rsid w:val="00787342"/>
    <w:rsid w:val="00787803"/>
    <w:rsid w:val="00793961"/>
    <w:rsid w:val="0079652D"/>
    <w:rsid w:val="0079786F"/>
    <w:rsid w:val="007C00C6"/>
    <w:rsid w:val="007C3ED0"/>
    <w:rsid w:val="007C42A9"/>
    <w:rsid w:val="007C5B90"/>
    <w:rsid w:val="007C6E45"/>
    <w:rsid w:val="007D185B"/>
    <w:rsid w:val="007D76F1"/>
    <w:rsid w:val="007E12E1"/>
    <w:rsid w:val="007E1D19"/>
    <w:rsid w:val="007E297F"/>
    <w:rsid w:val="007F1A5F"/>
    <w:rsid w:val="007F2400"/>
    <w:rsid w:val="007F2543"/>
    <w:rsid w:val="007F3D19"/>
    <w:rsid w:val="007F5078"/>
    <w:rsid w:val="007F6497"/>
    <w:rsid w:val="007F7CFC"/>
    <w:rsid w:val="00806A76"/>
    <w:rsid w:val="00811C9D"/>
    <w:rsid w:val="00812AC5"/>
    <w:rsid w:val="0081571F"/>
    <w:rsid w:val="0081676E"/>
    <w:rsid w:val="00816C80"/>
    <w:rsid w:val="00826BC8"/>
    <w:rsid w:val="00833859"/>
    <w:rsid w:val="00833933"/>
    <w:rsid w:val="00841BCD"/>
    <w:rsid w:val="00842FE0"/>
    <w:rsid w:val="0084551E"/>
    <w:rsid w:val="00850995"/>
    <w:rsid w:val="00853CC3"/>
    <w:rsid w:val="00853E73"/>
    <w:rsid w:val="00870738"/>
    <w:rsid w:val="008748B6"/>
    <w:rsid w:val="00877821"/>
    <w:rsid w:val="008826C1"/>
    <w:rsid w:val="0088316E"/>
    <w:rsid w:val="00885C63"/>
    <w:rsid w:val="00890BBF"/>
    <w:rsid w:val="0089664A"/>
    <w:rsid w:val="008A1000"/>
    <w:rsid w:val="008A142F"/>
    <w:rsid w:val="008A48A6"/>
    <w:rsid w:val="008A5689"/>
    <w:rsid w:val="008A7A5E"/>
    <w:rsid w:val="008B0CA7"/>
    <w:rsid w:val="008B1873"/>
    <w:rsid w:val="008B2A1D"/>
    <w:rsid w:val="008C040E"/>
    <w:rsid w:val="008C06A2"/>
    <w:rsid w:val="008C121F"/>
    <w:rsid w:val="008C13FC"/>
    <w:rsid w:val="008C47CB"/>
    <w:rsid w:val="008C499E"/>
    <w:rsid w:val="008D185B"/>
    <w:rsid w:val="008D4398"/>
    <w:rsid w:val="008D7200"/>
    <w:rsid w:val="008E04D7"/>
    <w:rsid w:val="008E088A"/>
    <w:rsid w:val="008E1085"/>
    <w:rsid w:val="008E469A"/>
    <w:rsid w:val="008E529A"/>
    <w:rsid w:val="008F0C66"/>
    <w:rsid w:val="008F3533"/>
    <w:rsid w:val="008F35C1"/>
    <w:rsid w:val="009042BD"/>
    <w:rsid w:val="0090657F"/>
    <w:rsid w:val="00911567"/>
    <w:rsid w:val="00914C52"/>
    <w:rsid w:val="00915974"/>
    <w:rsid w:val="00922A13"/>
    <w:rsid w:val="00923257"/>
    <w:rsid w:val="00923471"/>
    <w:rsid w:val="00927E03"/>
    <w:rsid w:val="009355A4"/>
    <w:rsid w:val="0093724B"/>
    <w:rsid w:val="00937641"/>
    <w:rsid w:val="00942852"/>
    <w:rsid w:val="0094361F"/>
    <w:rsid w:val="00947159"/>
    <w:rsid w:val="00954AD9"/>
    <w:rsid w:val="0096042D"/>
    <w:rsid w:val="00961388"/>
    <w:rsid w:val="00962F81"/>
    <w:rsid w:val="00973265"/>
    <w:rsid w:val="0097348A"/>
    <w:rsid w:val="0097512D"/>
    <w:rsid w:val="00975C67"/>
    <w:rsid w:val="0097694A"/>
    <w:rsid w:val="009774FA"/>
    <w:rsid w:val="00977E1D"/>
    <w:rsid w:val="00982BFE"/>
    <w:rsid w:val="009869C0"/>
    <w:rsid w:val="00987D16"/>
    <w:rsid w:val="00991F13"/>
    <w:rsid w:val="00992527"/>
    <w:rsid w:val="00997B0C"/>
    <w:rsid w:val="009A21FA"/>
    <w:rsid w:val="009A3C1A"/>
    <w:rsid w:val="009A554D"/>
    <w:rsid w:val="009B176A"/>
    <w:rsid w:val="009B3FB0"/>
    <w:rsid w:val="009B6165"/>
    <w:rsid w:val="009B6FFF"/>
    <w:rsid w:val="009C0505"/>
    <w:rsid w:val="009C344B"/>
    <w:rsid w:val="009C3CDB"/>
    <w:rsid w:val="009C4512"/>
    <w:rsid w:val="009C4AA9"/>
    <w:rsid w:val="009C5A96"/>
    <w:rsid w:val="009D191A"/>
    <w:rsid w:val="009D2592"/>
    <w:rsid w:val="009D32BD"/>
    <w:rsid w:val="009D6BA5"/>
    <w:rsid w:val="009E3C54"/>
    <w:rsid w:val="009F3288"/>
    <w:rsid w:val="009F4636"/>
    <w:rsid w:val="00A02414"/>
    <w:rsid w:val="00A07B76"/>
    <w:rsid w:val="00A12D3C"/>
    <w:rsid w:val="00A131C3"/>
    <w:rsid w:val="00A20CD7"/>
    <w:rsid w:val="00A22512"/>
    <w:rsid w:val="00A22B78"/>
    <w:rsid w:val="00A25ABD"/>
    <w:rsid w:val="00A25AE5"/>
    <w:rsid w:val="00A2649D"/>
    <w:rsid w:val="00A26DB8"/>
    <w:rsid w:val="00A319B2"/>
    <w:rsid w:val="00A37002"/>
    <w:rsid w:val="00A40B75"/>
    <w:rsid w:val="00A43D54"/>
    <w:rsid w:val="00A44026"/>
    <w:rsid w:val="00A44B2C"/>
    <w:rsid w:val="00A4613B"/>
    <w:rsid w:val="00A4627B"/>
    <w:rsid w:val="00A47888"/>
    <w:rsid w:val="00A528C3"/>
    <w:rsid w:val="00A52CC3"/>
    <w:rsid w:val="00A5474B"/>
    <w:rsid w:val="00A55C65"/>
    <w:rsid w:val="00A6176B"/>
    <w:rsid w:val="00A61877"/>
    <w:rsid w:val="00A6420F"/>
    <w:rsid w:val="00A7088C"/>
    <w:rsid w:val="00A7387F"/>
    <w:rsid w:val="00A74402"/>
    <w:rsid w:val="00A74AE3"/>
    <w:rsid w:val="00A74C90"/>
    <w:rsid w:val="00A76C55"/>
    <w:rsid w:val="00A84341"/>
    <w:rsid w:val="00A85290"/>
    <w:rsid w:val="00A91FF9"/>
    <w:rsid w:val="00A9777C"/>
    <w:rsid w:val="00AA0413"/>
    <w:rsid w:val="00AA07FC"/>
    <w:rsid w:val="00AA14A5"/>
    <w:rsid w:val="00AA1B0E"/>
    <w:rsid w:val="00AA5CE1"/>
    <w:rsid w:val="00AB4F16"/>
    <w:rsid w:val="00AB6A8E"/>
    <w:rsid w:val="00AC54FD"/>
    <w:rsid w:val="00AC5CA7"/>
    <w:rsid w:val="00AD2B20"/>
    <w:rsid w:val="00AD3E14"/>
    <w:rsid w:val="00AD4EDE"/>
    <w:rsid w:val="00AE2F75"/>
    <w:rsid w:val="00AE56B1"/>
    <w:rsid w:val="00AE5E54"/>
    <w:rsid w:val="00AE76D3"/>
    <w:rsid w:val="00AE78B5"/>
    <w:rsid w:val="00AF17EB"/>
    <w:rsid w:val="00B14A99"/>
    <w:rsid w:val="00B354B4"/>
    <w:rsid w:val="00B37839"/>
    <w:rsid w:val="00B37ADB"/>
    <w:rsid w:val="00B4385E"/>
    <w:rsid w:val="00B46406"/>
    <w:rsid w:val="00B52901"/>
    <w:rsid w:val="00B5456C"/>
    <w:rsid w:val="00B56DC0"/>
    <w:rsid w:val="00B65A37"/>
    <w:rsid w:val="00B669EE"/>
    <w:rsid w:val="00B72CF1"/>
    <w:rsid w:val="00B73862"/>
    <w:rsid w:val="00B7779A"/>
    <w:rsid w:val="00B80A2C"/>
    <w:rsid w:val="00B82455"/>
    <w:rsid w:val="00B83D73"/>
    <w:rsid w:val="00B952EF"/>
    <w:rsid w:val="00B962E6"/>
    <w:rsid w:val="00B97036"/>
    <w:rsid w:val="00B97F12"/>
    <w:rsid w:val="00BA1787"/>
    <w:rsid w:val="00BA27C1"/>
    <w:rsid w:val="00BA37CF"/>
    <w:rsid w:val="00BA3B48"/>
    <w:rsid w:val="00BA4D2A"/>
    <w:rsid w:val="00BA6900"/>
    <w:rsid w:val="00BA6E48"/>
    <w:rsid w:val="00BA724E"/>
    <w:rsid w:val="00BB1E5B"/>
    <w:rsid w:val="00BB47CE"/>
    <w:rsid w:val="00BB5761"/>
    <w:rsid w:val="00BB6740"/>
    <w:rsid w:val="00BC0C1E"/>
    <w:rsid w:val="00BC4467"/>
    <w:rsid w:val="00BD3EB0"/>
    <w:rsid w:val="00BD608C"/>
    <w:rsid w:val="00BD66EA"/>
    <w:rsid w:val="00BE0491"/>
    <w:rsid w:val="00BE063B"/>
    <w:rsid w:val="00BE0E3E"/>
    <w:rsid w:val="00BE1552"/>
    <w:rsid w:val="00BE3508"/>
    <w:rsid w:val="00BE68D2"/>
    <w:rsid w:val="00BE6963"/>
    <w:rsid w:val="00BF102D"/>
    <w:rsid w:val="00BF2218"/>
    <w:rsid w:val="00BF229A"/>
    <w:rsid w:val="00BF43D1"/>
    <w:rsid w:val="00BF656A"/>
    <w:rsid w:val="00BF7131"/>
    <w:rsid w:val="00C005D2"/>
    <w:rsid w:val="00C01844"/>
    <w:rsid w:val="00C04D65"/>
    <w:rsid w:val="00C067FB"/>
    <w:rsid w:val="00C0716F"/>
    <w:rsid w:val="00C07E43"/>
    <w:rsid w:val="00C12252"/>
    <w:rsid w:val="00C146A4"/>
    <w:rsid w:val="00C23994"/>
    <w:rsid w:val="00C3280F"/>
    <w:rsid w:val="00C34FAF"/>
    <w:rsid w:val="00C4175C"/>
    <w:rsid w:val="00C4176A"/>
    <w:rsid w:val="00C476E4"/>
    <w:rsid w:val="00C532E1"/>
    <w:rsid w:val="00C57278"/>
    <w:rsid w:val="00C61032"/>
    <w:rsid w:val="00C61950"/>
    <w:rsid w:val="00C63CCD"/>
    <w:rsid w:val="00C73C67"/>
    <w:rsid w:val="00C82960"/>
    <w:rsid w:val="00C84840"/>
    <w:rsid w:val="00C85369"/>
    <w:rsid w:val="00CA3378"/>
    <w:rsid w:val="00CA6E90"/>
    <w:rsid w:val="00CB00D6"/>
    <w:rsid w:val="00CB1F1F"/>
    <w:rsid w:val="00CB3E64"/>
    <w:rsid w:val="00CB7BFF"/>
    <w:rsid w:val="00CC568B"/>
    <w:rsid w:val="00CD0528"/>
    <w:rsid w:val="00CD5224"/>
    <w:rsid w:val="00CD570B"/>
    <w:rsid w:val="00CD7492"/>
    <w:rsid w:val="00CD7513"/>
    <w:rsid w:val="00CE3A6B"/>
    <w:rsid w:val="00CF1E7A"/>
    <w:rsid w:val="00CF2D06"/>
    <w:rsid w:val="00D00211"/>
    <w:rsid w:val="00D01423"/>
    <w:rsid w:val="00D03339"/>
    <w:rsid w:val="00D06309"/>
    <w:rsid w:val="00D06E13"/>
    <w:rsid w:val="00D0788D"/>
    <w:rsid w:val="00D1095D"/>
    <w:rsid w:val="00D13638"/>
    <w:rsid w:val="00D14866"/>
    <w:rsid w:val="00D155EA"/>
    <w:rsid w:val="00D1589E"/>
    <w:rsid w:val="00D2599F"/>
    <w:rsid w:val="00D27872"/>
    <w:rsid w:val="00D3485C"/>
    <w:rsid w:val="00D351EA"/>
    <w:rsid w:val="00D36292"/>
    <w:rsid w:val="00D36B6E"/>
    <w:rsid w:val="00D4256B"/>
    <w:rsid w:val="00D43403"/>
    <w:rsid w:val="00D441BB"/>
    <w:rsid w:val="00D46141"/>
    <w:rsid w:val="00D47281"/>
    <w:rsid w:val="00D54D80"/>
    <w:rsid w:val="00D62563"/>
    <w:rsid w:val="00D62730"/>
    <w:rsid w:val="00D62E71"/>
    <w:rsid w:val="00D65C25"/>
    <w:rsid w:val="00D72236"/>
    <w:rsid w:val="00D740CA"/>
    <w:rsid w:val="00D80A63"/>
    <w:rsid w:val="00D8155A"/>
    <w:rsid w:val="00D83180"/>
    <w:rsid w:val="00D85728"/>
    <w:rsid w:val="00D91467"/>
    <w:rsid w:val="00D9167C"/>
    <w:rsid w:val="00D95620"/>
    <w:rsid w:val="00D95FF9"/>
    <w:rsid w:val="00DA032D"/>
    <w:rsid w:val="00DA16D3"/>
    <w:rsid w:val="00DA2EF9"/>
    <w:rsid w:val="00DB2D08"/>
    <w:rsid w:val="00DB45F9"/>
    <w:rsid w:val="00DB4B1B"/>
    <w:rsid w:val="00DC018C"/>
    <w:rsid w:val="00DD13ED"/>
    <w:rsid w:val="00DD2430"/>
    <w:rsid w:val="00DD3452"/>
    <w:rsid w:val="00DD3620"/>
    <w:rsid w:val="00DD555A"/>
    <w:rsid w:val="00DE0BDD"/>
    <w:rsid w:val="00DE10AB"/>
    <w:rsid w:val="00DE2019"/>
    <w:rsid w:val="00DE6B94"/>
    <w:rsid w:val="00DF2997"/>
    <w:rsid w:val="00DF4C38"/>
    <w:rsid w:val="00DF648B"/>
    <w:rsid w:val="00E0150F"/>
    <w:rsid w:val="00E03051"/>
    <w:rsid w:val="00E03307"/>
    <w:rsid w:val="00E118C3"/>
    <w:rsid w:val="00E15C67"/>
    <w:rsid w:val="00E16369"/>
    <w:rsid w:val="00E172CB"/>
    <w:rsid w:val="00E21A37"/>
    <w:rsid w:val="00E23859"/>
    <w:rsid w:val="00E256A8"/>
    <w:rsid w:val="00E36580"/>
    <w:rsid w:val="00E37DEA"/>
    <w:rsid w:val="00E40534"/>
    <w:rsid w:val="00E40A8E"/>
    <w:rsid w:val="00E45B1D"/>
    <w:rsid w:val="00E46607"/>
    <w:rsid w:val="00E53403"/>
    <w:rsid w:val="00E56055"/>
    <w:rsid w:val="00E60B11"/>
    <w:rsid w:val="00E63308"/>
    <w:rsid w:val="00E65192"/>
    <w:rsid w:val="00E65223"/>
    <w:rsid w:val="00E705D1"/>
    <w:rsid w:val="00E71B7E"/>
    <w:rsid w:val="00E75997"/>
    <w:rsid w:val="00E83D07"/>
    <w:rsid w:val="00E8572D"/>
    <w:rsid w:val="00E85A7E"/>
    <w:rsid w:val="00E87CF2"/>
    <w:rsid w:val="00E900D8"/>
    <w:rsid w:val="00E90A8B"/>
    <w:rsid w:val="00E9163A"/>
    <w:rsid w:val="00E921E9"/>
    <w:rsid w:val="00E97967"/>
    <w:rsid w:val="00EA1075"/>
    <w:rsid w:val="00EA65F1"/>
    <w:rsid w:val="00EB109B"/>
    <w:rsid w:val="00EB7A09"/>
    <w:rsid w:val="00EC08C9"/>
    <w:rsid w:val="00EC1DC7"/>
    <w:rsid w:val="00EC2EED"/>
    <w:rsid w:val="00EC72F0"/>
    <w:rsid w:val="00EC7BC3"/>
    <w:rsid w:val="00ED7578"/>
    <w:rsid w:val="00ED7600"/>
    <w:rsid w:val="00EE2CD6"/>
    <w:rsid w:val="00EE383E"/>
    <w:rsid w:val="00EE3C50"/>
    <w:rsid w:val="00EE3DF2"/>
    <w:rsid w:val="00EE59D1"/>
    <w:rsid w:val="00EE66EE"/>
    <w:rsid w:val="00EE7B12"/>
    <w:rsid w:val="00EF0E65"/>
    <w:rsid w:val="00EF0F5A"/>
    <w:rsid w:val="00EF2A70"/>
    <w:rsid w:val="00EF34CB"/>
    <w:rsid w:val="00EF3E24"/>
    <w:rsid w:val="00EF7841"/>
    <w:rsid w:val="00F053CC"/>
    <w:rsid w:val="00F07C1B"/>
    <w:rsid w:val="00F10BE9"/>
    <w:rsid w:val="00F10D5D"/>
    <w:rsid w:val="00F1312D"/>
    <w:rsid w:val="00F1362C"/>
    <w:rsid w:val="00F251EE"/>
    <w:rsid w:val="00F25B3F"/>
    <w:rsid w:val="00F267D9"/>
    <w:rsid w:val="00F440FD"/>
    <w:rsid w:val="00F473C6"/>
    <w:rsid w:val="00F54F1B"/>
    <w:rsid w:val="00F57386"/>
    <w:rsid w:val="00F61817"/>
    <w:rsid w:val="00F66B8E"/>
    <w:rsid w:val="00F70D12"/>
    <w:rsid w:val="00F7147D"/>
    <w:rsid w:val="00F724A2"/>
    <w:rsid w:val="00F725B0"/>
    <w:rsid w:val="00F76014"/>
    <w:rsid w:val="00F824F5"/>
    <w:rsid w:val="00F8277D"/>
    <w:rsid w:val="00F82A0C"/>
    <w:rsid w:val="00F8406B"/>
    <w:rsid w:val="00F9686B"/>
    <w:rsid w:val="00F97DF9"/>
    <w:rsid w:val="00FA633A"/>
    <w:rsid w:val="00FB4CB8"/>
    <w:rsid w:val="00FC22BC"/>
    <w:rsid w:val="00FC29B9"/>
    <w:rsid w:val="00FC31C9"/>
    <w:rsid w:val="00FC491F"/>
    <w:rsid w:val="00FC6FD3"/>
    <w:rsid w:val="00FD1613"/>
    <w:rsid w:val="00FD6F6C"/>
    <w:rsid w:val="00FE02D5"/>
    <w:rsid w:val="00FE527B"/>
    <w:rsid w:val="00FF28DC"/>
    <w:rsid w:val="00FF6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rsid w:val="00F25B3F"/>
    <w:rPr>
      <w:sz w:val="16"/>
      <w:szCs w:val="16"/>
    </w:rPr>
  </w:style>
  <w:style w:type="paragraph" w:styleId="CommentText">
    <w:name w:val="annotation text"/>
    <w:basedOn w:val="Normal"/>
    <w:link w:val="CommentTextChar"/>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character" w:styleId="PlaceholderText">
    <w:name w:val="Placeholder Text"/>
    <w:basedOn w:val="DefaultParagraphFont"/>
    <w:uiPriority w:val="99"/>
    <w:semiHidden/>
    <w:rsid w:val="00055A12"/>
    <w:rPr>
      <w:color w:val="808080"/>
    </w:rPr>
  </w:style>
  <w:style w:type="paragraph" w:styleId="Revision">
    <w:name w:val="Revision"/>
    <w:hidden/>
    <w:uiPriority w:val="99"/>
    <w:semiHidden/>
    <w:rsid w:val="008E529A"/>
    <w:pPr>
      <w:spacing w:after="0" w:line="240" w:lineRule="auto"/>
    </w:pPr>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rsid w:val="00473FE1"/>
    <w:rPr>
      <w:rFonts w:ascii="Times New Roman" w:hAnsi="Times New Roman"/>
      <w:b/>
      <w:lang w:val="en-GB" w:eastAsia="en-US"/>
    </w:rPr>
  </w:style>
  <w:style w:type="paragraph" w:customStyle="1" w:styleId="TAH">
    <w:name w:val="TAH"/>
    <w:basedOn w:val="Normal"/>
    <w:link w:val="TAHCar"/>
    <w:qFormat/>
    <w:rsid w:val="00473FE1"/>
    <w:pPr>
      <w:keepNext/>
      <w:keepLines/>
      <w:spacing w:after="0" w:line="240" w:lineRule="auto"/>
      <w:jc w:val="center"/>
    </w:pPr>
    <w:rPr>
      <w:rFonts w:ascii="Tms Rmn" w:eastAsia="MS Mincho" w:hAnsi="Tms Rmn" w:cs="Times New Roman"/>
      <w:b/>
      <w:sz w:val="18"/>
      <w:szCs w:val="20"/>
      <w:lang w:val="en-GB" w:eastAsia="x-none"/>
    </w:rPr>
  </w:style>
  <w:style w:type="character" w:customStyle="1" w:styleId="TAHCar">
    <w:name w:val="TAH Car"/>
    <w:link w:val="TAH"/>
    <w:qFormat/>
    <w:rsid w:val="00473FE1"/>
    <w:rPr>
      <w:rFonts w:ascii="Tms Rmn" w:eastAsia="MS Mincho" w:hAnsi="Tms Rmn" w:cs="Times New Roman"/>
      <w:b/>
      <w:sz w:val="18"/>
      <w:szCs w:val="20"/>
      <w:lang w:val="en-GB" w:eastAsia="x-none"/>
    </w:rPr>
  </w:style>
  <w:style w:type="paragraph" w:customStyle="1" w:styleId="TH">
    <w:name w:val="TH"/>
    <w:basedOn w:val="Normal"/>
    <w:link w:val="THChar"/>
    <w:qFormat/>
    <w:rsid w:val="00473FE1"/>
    <w:pPr>
      <w:keepNext/>
      <w:keepLines/>
      <w:spacing w:before="60" w:after="180" w:line="240" w:lineRule="auto"/>
      <w:jc w:val="center"/>
    </w:pPr>
    <w:rPr>
      <w:rFonts w:ascii="Tms Rmn" w:eastAsia="MS Mincho" w:hAnsi="Tms Rmn" w:cs="Times New Roman"/>
      <w:b/>
      <w:szCs w:val="20"/>
      <w:lang w:val="en-GB"/>
    </w:rPr>
  </w:style>
  <w:style w:type="character" w:customStyle="1" w:styleId="THChar">
    <w:name w:val="TH Char"/>
    <w:link w:val="TH"/>
    <w:qFormat/>
    <w:rsid w:val="00473FE1"/>
    <w:rPr>
      <w:rFonts w:ascii="Tms Rmn" w:eastAsia="MS Mincho" w:hAnsi="Tms Rmn" w:cs="Times New Roman"/>
      <w:b/>
      <w:sz w:val="20"/>
      <w:szCs w:val="20"/>
      <w:lang w:val="en-GB"/>
    </w:rPr>
  </w:style>
  <w:style w:type="paragraph" w:styleId="TOC5">
    <w:name w:val="toc 5"/>
    <w:basedOn w:val="Normal"/>
    <w:next w:val="Normal"/>
    <w:autoRedefine/>
    <w:uiPriority w:val="39"/>
    <w:semiHidden/>
    <w:unhideWhenUsed/>
    <w:rsid w:val="00624378"/>
    <w:pPr>
      <w:spacing w:after="100"/>
      <w:ind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40852603">
      <w:bodyDiv w:val="1"/>
      <w:marLeft w:val="0"/>
      <w:marRight w:val="0"/>
      <w:marTop w:val="0"/>
      <w:marBottom w:val="0"/>
      <w:divBdr>
        <w:top w:val="none" w:sz="0" w:space="0" w:color="auto"/>
        <w:left w:val="none" w:sz="0" w:space="0" w:color="auto"/>
        <w:bottom w:val="none" w:sz="0" w:space="0" w:color="auto"/>
        <w:right w:val="none" w:sz="0" w:space="0" w:color="auto"/>
      </w:divBdr>
    </w:div>
    <w:div w:id="340204094">
      <w:bodyDiv w:val="1"/>
      <w:marLeft w:val="0"/>
      <w:marRight w:val="0"/>
      <w:marTop w:val="0"/>
      <w:marBottom w:val="0"/>
      <w:divBdr>
        <w:top w:val="none" w:sz="0" w:space="0" w:color="auto"/>
        <w:left w:val="none" w:sz="0" w:space="0" w:color="auto"/>
        <w:bottom w:val="none" w:sz="0" w:space="0" w:color="auto"/>
        <w:right w:val="none" w:sz="0" w:space="0" w:color="auto"/>
      </w:divBdr>
    </w:div>
    <w:div w:id="413825663">
      <w:bodyDiv w:val="1"/>
      <w:marLeft w:val="0"/>
      <w:marRight w:val="0"/>
      <w:marTop w:val="0"/>
      <w:marBottom w:val="0"/>
      <w:divBdr>
        <w:top w:val="none" w:sz="0" w:space="0" w:color="auto"/>
        <w:left w:val="none" w:sz="0" w:space="0" w:color="auto"/>
        <w:bottom w:val="none" w:sz="0" w:space="0" w:color="auto"/>
        <w:right w:val="none" w:sz="0" w:space="0" w:color="auto"/>
      </w:divBdr>
    </w:div>
    <w:div w:id="1061445923">
      <w:bodyDiv w:val="1"/>
      <w:marLeft w:val="0"/>
      <w:marRight w:val="0"/>
      <w:marTop w:val="0"/>
      <w:marBottom w:val="0"/>
      <w:divBdr>
        <w:top w:val="none" w:sz="0" w:space="0" w:color="auto"/>
        <w:left w:val="none" w:sz="0" w:space="0" w:color="auto"/>
        <w:bottom w:val="none" w:sz="0" w:space="0" w:color="auto"/>
        <w:right w:val="none" w:sz="0" w:space="0" w:color="auto"/>
      </w:divBdr>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 w:id="1396664024">
      <w:bodyDiv w:val="1"/>
      <w:marLeft w:val="0"/>
      <w:marRight w:val="0"/>
      <w:marTop w:val="0"/>
      <w:marBottom w:val="0"/>
      <w:divBdr>
        <w:top w:val="none" w:sz="0" w:space="0" w:color="auto"/>
        <w:left w:val="none" w:sz="0" w:space="0" w:color="auto"/>
        <w:bottom w:val="none" w:sz="0" w:space="0" w:color="auto"/>
        <w:right w:val="none" w:sz="0" w:space="0" w:color="auto"/>
      </w:divBdr>
    </w:div>
    <w:div w:id="2096779871">
      <w:bodyDiv w:val="1"/>
      <w:marLeft w:val="0"/>
      <w:marRight w:val="0"/>
      <w:marTop w:val="0"/>
      <w:marBottom w:val="0"/>
      <w:divBdr>
        <w:top w:val="none" w:sz="0" w:space="0" w:color="auto"/>
        <w:left w:val="none" w:sz="0" w:space="0" w:color="auto"/>
        <w:bottom w:val="none" w:sz="0" w:space="0" w:color="auto"/>
        <w:right w:val="none" w:sz="0" w:space="0" w:color="auto"/>
      </w:divBdr>
      <w:divsChild>
        <w:div w:id="1923251135">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FE5B4-A499-4152-93D7-21EC2DD5822A}">
  <ds:schemaRefs>
    <ds:schemaRef ds:uri="Microsoft.SharePoint.Taxonomy.ContentTypeSync"/>
  </ds:schemaRefs>
</ds:datastoreItem>
</file>

<file path=customXml/itemProps2.xml><?xml version="1.0" encoding="utf-8"?>
<ds:datastoreItem xmlns:ds="http://schemas.openxmlformats.org/officeDocument/2006/customXml" ds:itemID="{5C3B64C2-2EC5-42BA-8FED-E4F12E5C161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36E3795-CAE2-49EB-B610-67D56B04E4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108C8C-9F6B-4094-95BA-F909A5B76DBB}">
  <ds:schemaRefs>
    <ds:schemaRef ds:uri="http://schemas.microsoft.com/sharepoint/v3/contenttype/forms"/>
  </ds:schemaRefs>
</ds:datastoreItem>
</file>

<file path=customXml/itemProps5.xml><?xml version="1.0" encoding="utf-8"?>
<ds:datastoreItem xmlns:ds="http://schemas.openxmlformats.org/officeDocument/2006/customXml" ds:itemID="{C735B718-AA7A-4C03-9F09-81953B919215}">
  <ds:schemaRefs>
    <ds:schemaRef ds:uri="http://schemas.microsoft.com/sharepoint/events"/>
  </ds:schemaRefs>
</ds:datastoreItem>
</file>

<file path=customXml/itemProps6.xml><?xml version="1.0" encoding="utf-8"?>
<ds:datastoreItem xmlns:ds="http://schemas.openxmlformats.org/officeDocument/2006/customXml" ds:itemID="{4984A143-44E5-4131-A72B-E622B9B49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1945</TotalTime>
  <Pages>2</Pages>
  <Words>760</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Lo, Anthony (Nokia - GB/Bristol)</cp:lastModifiedBy>
  <cp:revision>548</cp:revision>
  <cp:lastPrinted>2020-02-10T15:53:00Z</cp:lastPrinted>
  <dcterms:created xsi:type="dcterms:W3CDTF">2019-11-08T07:46:00Z</dcterms:created>
  <dcterms:modified xsi:type="dcterms:W3CDTF">2020-05-15T17:32:00Z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NewReviewCycle">
    <vt:lpwstr/>
  </property>
</Properties>
</file>