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7B1" w:rsidRPr="00914BE1" w:rsidRDefault="004137B1" w:rsidP="004137B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371663">
        <w:rPr>
          <w:rFonts w:cs="Arial"/>
          <w:b/>
          <w:sz w:val="24"/>
          <w:lang w:val="en-US" w:eastAsia="zh-CN"/>
        </w:rPr>
        <w:t>5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E84F9F" w:rsidRPr="00E84F9F">
        <w:rPr>
          <w:rFonts w:eastAsia="宋体" w:cs="Arial"/>
          <w:b/>
          <w:sz w:val="24"/>
          <w:lang w:val="en-US" w:eastAsia="zh-CN"/>
        </w:rPr>
        <w:t>R4-2007770</w:t>
      </w:r>
    </w:p>
    <w:p w:rsidR="004137B1" w:rsidRPr="00D02B0E" w:rsidRDefault="004137B1" w:rsidP="004137B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 w:rsidR="00371663">
        <w:rPr>
          <w:sz w:val="24"/>
        </w:rPr>
        <w:t>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371663">
        <w:rPr>
          <w:sz w:val="24"/>
        </w:rPr>
        <w:t xml:space="preserve">May </w:t>
      </w:r>
      <w:r w:rsidRPr="00547020">
        <w:rPr>
          <w:sz w:val="24"/>
        </w:rPr>
        <w:t xml:space="preserve">– </w:t>
      </w:r>
      <w:r>
        <w:rPr>
          <w:sz w:val="24"/>
        </w:rPr>
        <w:t>0</w:t>
      </w:r>
      <w:r w:rsidR="00371663">
        <w:rPr>
          <w:sz w:val="24"/>
        </w:rPr>
        <w:t>6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371663">
        <w:rPr>
          <w:sz w:val="24"/>
        </w:rPr>
        <w:t>June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4137B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9598C" w:rsidRPr="00D9598C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proofErr w:type="spellStart"/>
      <w:r w:rsidR="00D9598C" w:rsidRPr="00D9598C">
        <w:rPr>
          <w:rFonts w:ascii="Arial" w:eastAsia="宋体" w:hAnsi="Arial"/>
          <w:b/>
          <w:sz w:val="24"/>
          <w:lang w:val="en-US" w:eastAsia="zh-CN"/>
        </w:rPr>
        <w:t>SCell</w:t>
      </w:r>
      <w:proofErr w:type="spellEnd"/>
      <w:r w:rsidR="00D9598C" w:rsidRPr="00D9598C">
        <w:rPr>
          <w:rFonts w:ascii="Arial" w:eastAsia="宋体" w:hAnsi="Arial"/>
          <w:b/>
          <w:sz w:val="24"/>
          <w:lang w:val="en-US" w:eastAsia="zh-CN"/>
        </w:rPr>
        <w:t xml:space="preserve"> BFD and CBD </w:t>
      </w:r>
      <w:r w:rsidR="00B0063A" w:rsidRPr="00D9598C">
        <w:rPr>
          <w:rFonts w:ascii="Arial" w:eastAsia="宋体" w:hAnsi="Arial"/>
          <w:b/>
          <w:sz w:val="24"/>
          <w:lang w:val="en-US" w:eastAsia="zh-CN"/>
        </w:rPr>
        <w:t>requirements</w:t>
      </w:r>
      <w:r w:rsidR="00D9598C" w:rsidRPr="00D9598C">
        <w:rPr>
          <w:rFonts w:ascii="Arial" w:eastAsia="宋体" w:hAnsi="Arial"/>
          <w:b/>
          <w:sz w:val="24"/>
          <w:lang w:val="en-US" w:eastAsia="zh-CN"/>
        </w:rPr>
        <w:t xml:space="preserve"> for NR </w:t>
      </w:r>
      <w:proofErr w:type="spellStart"/>
      <w:r w:rsidR="00D9598C" w:rsidRPr="00D9598C">
        <w:rPr>
          <w:rFonts w:ascii="Arial" w:eastAsia="宋体" w:hAnsi="Arial"/>
          <w:b/>
          <w:sz w:val="24"/>
          <w:lang w:val="en-US" w:eastAsia="zh-CN"/>
        </w:rPr>
        <w:t>eMIMO</w:t>
      </w:r>
      <w:proofErr w:type="spellEnd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Start w:id="3" w:name="_GoBack"/>
      <w:bookmarkEnd w:id="2"/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8541B">
        <w:rPr>
          <w:rFonts w:ascii="Arial" w:eastAsia="宋体" w:hAnsi="Arial"/>
          <w:b/>
          <w:sz w:val="24"/>
          <w:lang w:val="en-US" w:eastAsia="zh-CN"/>
        </w:rPr>
        <w:t>6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.11.2.2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DF2597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RAN4#9</w:t>
      </w:r>
      <w:r w:rsidR="002802FF">
        <w:rPr>
          <w:rFonts w:eastAsia="宋体"/>
          <w:sz w:val="22"/>
          <w:lang w:eastAsia="zh-CN"/>
        </w:rPr>
        <w:t>4-e</w:t>
      </w:r>
      <w:r w:rsidR="00371663">
        <w:rPr>
          <w:rFonts w:eastAsia="宋体"/>
          <w:sz w:val="22"/>
          <w:lang w:eastAsia="zh-CN"/>
        </w:rPr>
        <w:t>bis</w:t>
      </w:r>
      <w:r>
        <w:rPr>
          <w:rFonts w:eastAsia="宋体"/>
          <w:sz w:val="22"/>
          <w:lang w:eastAsia="zh-CN"/>
        </w:rPr>
        <w:t xml:space="preserve"> meeting, the RRM requirements for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BFR have been discussed</w:t>
      </w:r>
      <w:r w:rsidR="00D34474">
        <w:rPr>
          <w:rFonts w:eastAsia="宋体"/>
          <w:sz w:val="22"/>
          <w:lang w:eastAsia="zh-CN"/>
        </w:rPr>
        <w:t xml:space="preserve"> and the progress has been captured in [1]</w:t>
      </w:r>
      <w:r>
        <w:rPr>
          <w:rFonts w:eastAsia="宋体"/>
          <w:sz w:val="22"/>
          <w:lang w:eastAsia="zh-CN"/>
        </w:rPr>
        <w:t xml:space="preserve">. </w:t>
      </w:r>
      <w:r w:rsidR="00532912" w:rsidRPr="00922D0A">
        <w:rPr>
          <w:rFonts w:eastAsia="宋体"/>
          <w:sz w:val="22"/>
          <w:lang w:eastAsia="zh-CN"/>
        </w:rPr>
        <w:t xml:space="preserve">In this contribution, we provide discussion on </w:t>
      </w:r>
      <w:r>
        <w:rPr>
          <w:rFonts w:eastAsia="宋体"/>
          <w:sz w:val="22"/>
          <w:lang w:eastAsia="zh-CN"/>
        </w:rPr>
        <w:t xml:space="preserve">the remaining issues for </w:t>
      </w:r>
      <w:proofErr w:type="spellStart"/>
      <w:r w:rsidR="00C82A4C">
        <w:rPr>
          <w:rFonts w:eastAsia="宋体"/>
          <w:sz w:val="22"/>
          <w:lang w:eastAsia="zh-CN"/>
        </w:rPr>
        <w:t>SCell</w:t>
      </w:r>
      <w:proofErr w:type="spellEnd"/>
      <w:r w:rsidR="00C82A4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BFR</w:t>
      </w:r>
      <w:r w:rsidR="00C82A4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requirements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1A6A18" w:rsidRDefault="001A6A18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eastAsia="zh-CN"/>
        </w:rPr>
        <w:t xml:space="preserve">In RAN4, the </w:t>
      </w:r>
      <w:r>
        <w:rPr>
          <w:rFonts w:eastAsia="宋体"/>
          <w:sz w:val="22"/>
          <w:lang w:eastAsia="zh-CN"/>
        </w:rPr>
        <w:t>followings</w:t>
      </w:r>
      <w:r>
        <w:rPr>
          <w:rFonts w:eastAsia="宋体" w:hint="eastAsia"/>
          <w:sz w:val="22"/>
          <w:lang w:eastAsia="zh-CN"/>
        </w:rPr>
        <w:t xml:space="preserve"> </w:t>
      </w:r>
      <w:r w:rsidR="00CC5477">
        <w:rPr>
          <w:rFonts w:eastAsia="宋体"/>
          <w:sz w:val="22"/>
          <w:lang w:eastAsia="zh-CN"/>
        </w:rPr>
        <w:t xml:space="preserve">agreements </w:t>
      </w:r>
      <w:r>
        <w:rPr>
          <w:rFonts w:eastAsia="宋体"/>
          <w:sz w:val="22"/>
          <w:lang w:eastAsia="zh-CN"/>
        </w:rPr>
        <w:t>have been achieved for BF</w:t>
      </w:r>
      <w:r w:rsidR="00EB178A">
        <w:rPr>
          <w:rFonts w:eastAsia="宋体"/>
          <w:sz w:val="22"/>
          <w:lang w:eastAsia="zh-CN"/>
        </w:rPr>
        <w:t>D</w:t>
      </w:r>
      <w:r w:rsidR="00371663">
        <w:rPr>
          <w:rFonts w:eastAsia="宋体"/>
          <w:sz w:val="22"/>
          <w:lang w:eastAsia="zh-CN"/>
        </w:rPr>
        <w:t xml:space="preserve"> and CBD</w:t>
      </w:r>
      <w:r w:rsidR="00CC5477">
        <w:rPr>
          <w:rFonts w:eastAsia="宋体"/>
          <w:sz w:val="22"/>
          <w:lang w:eastAsia="zh-CN"/>
        </w:rPr>
        <w:t xml:space="preserve"> on </w:t>
      </w:r>
      <w:proofErr w:type="spellStart"/>
      <w:r w:rsidR="00371663">
        <w:rPr>
          <w:rFonts w:eastAsia="宋体"/>
          <w:sz w:val="22"/>
          <w:lang w:eastAsia="zh-CN"/>
        </w:rPr>
        <w:t>SCell</w:t>
      </w:r>
      <w:proofErr w:type="spellEnd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61A4E" w:rsidRPr="00CC5477" w:rsidTr="00761A4E">
        <w:tc>
          <w:tcPr>
            <w:tcW w:w="9621" w:type="dxa"/>
          </w:tcPr>
          <w:p w:rsidR="00371663" w:rsidRPr="00371663" w:rsidRDefault="00371663" w:rsidP="00371663">
            <w:pPr>
              <w:pStyle w:val="af8"/>
              <w:numPr>
                <w:ilvl w:val="0"/>
                <w:numId w:val="34"/>
              </w:numPr>
              <w:spacing w:after="120"/>
              <w:contextualSpacing w:val="0"/>
              <w:rPr>
                <w:b/>
                <w:sz w:val="20"/>
                <w:szCs w:val="20"/>
                <w:u w:val="single"/>
              </w:rPr>
            </w:pPr>
            <w:r w:rsidRPr="00371663">
              <w:rPr>
                <w:b/>
                <w:sz w:val="20"/>
                <w:szCs w:val="20"/>
                <w:u w:val="single"/>
              </w:rPr>
              <w:t>BFD Sharing factor for FR2 inter-band CA, FR1 CA and FR1-FR2 CA</w:t>
            </w:r>
          </w:p>
          <w:p w:rsidR="00371663" w:rsidRPr="00371663" w:rsidRDefault="00371663" w:rsidP="00371663">
            <w:pPr>
              <w:pStyle w:val="af8"/>
              <w:numPr>
                <w:ilvl w:val="1"/>
                <w:numId w:val="26"/>
              </w:numPr>
              <w:spacing w:after="120"/>
              <w:contextualSpacing w:val="0"/>
              <w:rPr>
                <w:sz w:val="20"/>
                <w:szCs w:val="20"/>
              </w:rPr>
            </w:pPr>
            <w:r w:rsidRPr="00371663">
              <w:rPr>
                <w:sz w:val="20"/>
                <w:szCs w:val="20"/>
              </w:rPr>
              <w:t xml:space="preserve">BFD Sharing factor for FR2 inter-band CA, FR1 CA and FR1-FR2 CA: </w:t>
            </w:r>
          </w:p>
          <w:p w:rsidR="00371663" w:rsidRPr="00371663" w:rsidRDefault="00371663" w:rsidP="00371663">
            <w:pPr>
              <w:pStyle w:val="af8"/>
              <w:numPr>
                <w:ilvl w:val="2"/>
                <w:numId w:val="33"/>
              </w:numPr>
              <w:spacing w:after="120"/>
              <w:contextualSpacing w:val="0"/>
              <w:rPr>
                <w:sz w:val="20"/>
                <w:szCs w:val="20"/>
              </w:rPr>
            </w:pPr>
            <w:r w:rsidRPr="00371663">
              <w:rPr>
                <w:sz w:val="20"/>
                <w:szCs w:val="20"/>
              </w:rPr>
              <w:t>It is assumed that UE performance can’t be guaranteed by RAN4 requirement if UE is required to perform BFD/CBD on more than 1 serving cell per band.</w:t>
            </w:r>
          </w:p>
          <w:p w:rsidR="00371663" w:rsidRPr="00371663" w:rsidRDefault="00371663" w:rsidP="00371663">
            <w:pPr>
              <w:pStyle w:val="af8"/>
              <w:numPr>
                <w:ilvl w:val="2"/>
                <w:numId w:val="33"/>
              </w:numPr>
              <w:spacing w:afterLines="50" w:after="120"/>
              <w:ind w:hanging="357"/>
              <w:contextualSpacing w:val="0"/>
              <w:rPr>
                <w:sz w:val="20"/>
                <w:szCs w:val="20"/>
              </w:rPr>
            </w:pPr>
            <w:r w:rsidRPr="00371663">
              <w:rPr>
                <w:sz w:val="20"/>
                <w:szCs w:val="20"/>
              </w:rPr>
              <w:t xml:space="preserve">For FR1 inter-band CA: </w:t>
            </w:r>
          </w:p>
          <w:p w:rsidR="00371663" w:rsidRPr="00371663" w:rsidRDefault="00371663" w:rsidP="00371663">
            <w:pPr>
              <w:pStyle w:val="af8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357"/>
              <w:contextualSpacing w:val="0"/>
              <w:textAlignment w:val="baseline"/>
              <w:rPr>
                <w:sz w:val="20"/>
              </w:rPr>
            </w:pPr>
            <w:r w:rsidRPr="00371663">
              <w:rPr>
                <w:sz w:val="20"/>
              </w:rPr>
              <w:t xml:space="preserve">FFS: </w:t>
            </w:r>
          </w:p>
          <w:p w:rsidR="00371663" w:rsidRPr="00371663" w:rsidRDefault="00371663" w:rsidP="00371663">
            <w:pPr>
              <w:pStyle w:val="af8"/>
              <w:numPr>
                <w:ilvl w:val="4"/>
                <w:numId w:val="3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357"/>
              <w:contextualSpacing w:val="0"/>
              <w:textAlignment w:val="baseline"/>
              <w:rPr>
                <w:sz w:val="20"/>
                <w:highlight w:val="yellow"/>
              </w:rPr>
            </w:pPr>
            <w:r w:rsidRPr="00371663">
              <w:rPr>
                <w:sz w:val="20"/>
                <w:highlight w:val="yellow"/>
              </w:rPr>
              <w:t xml:space="preserve">Option 1: The sharing factor is proportional to the number of bands on which UE is performing BFD/CBD. </w:t>
            </w:r>
          </w:p>
          <w:p w:rsidR="00371663" w:rsidRPr="00371663" w:rsidRDefault="00371663" w:rsidP="00371663">
            <w:pPr>
              <w:pStyle w:val="af8"/>
              <w:numPr>
                <w:ilvl w:val="4"/>
                <w:numId w:val="3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357"/>
              <w:contextualSpacing w:val="0"/>
              <w:textAlignment w:val="baseline"/>
              <w:rPr>
                <w:sz w:val="20"/>
                <w:highlight w:val="yellow"/>
              </w:rPr>
            </w:pPr>
            <w:r w:rsidRPr="00371663">
              <w:rPr>
                <w:sz w:val="20"/>
                <w:highlight w:val="yellow"/>
              </w:rPr>
              <w:t xml:space="preserve">Option 2: The sharing factor is proportional to the number of bands on which UE is performing BFD/CBD only for </w:t>
            </w:r>
            <w:proofErr w:type="spellStart"/>
            <w:r w:rsidRPr="00371663">
              <w:rPr>
                <w:sz w:val="20"/>
                <w:highlight w:val="yellow"/>
              </w:rPr>
              <w:t>SCell</w:t>
            </w:r>
            <w:proofErr w:type="spellEnd"/>
          </w:p>
          <w:p w:rsidR="00371663" w:rsidRPr="00371663" w:rsidRDefault="00371663" w:rsidP="00371663">
            <w:pPr>
              <w:pStyle w:val="af8"/>
              <w:numPr>
                <w:ilvl w:val="2"/>
                <w:numId w:val="33"/>
              </w:numPr>
              <w:spacing w:afterLines="50" w:after="120"/>
              <w:ind w:hanging="357"/>
              <w:contextualSpacing w:val="0"/>
              <w:rPr>
                <w:sz w:val="20"/>
                <w:szCs w:val="20"/>
              </w:rPr>
            </w:pPr>
            <w:r w:rsidRPr="00371663">
              <w:rPr>
                <w:sz w:val="20"/>
                <w:szCs w:val="20"/>
              </w:rPr>
              <w:t xml:space="preserve">For FR2 inter-band CA: </w:t>
            </w:r>
          </w:p>
          <w:p w:rsidR="00371663" w:rsidRPr="00371663" w:rsidRDefault="00371663" w:rsidP="00371663">
            <w:pPr>
              <w:pStyle w:val="af8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357"/>
              <w:contextualSpacing w:val="0"/>
              <w:textAlignment w:val="baseline"/>
              <w:rPr>
                <w:sz w:val="21"/>
              </w:rPr>
            </w:pPr>
            <w:r w:rsidRPr="00371663">
              <w:rPr>
                <w:sz w:val="21"/>
              </w:rPr>
              <w:t>FFS</w:t>
            </w:r>
          </w:p>
          <w:p w:rsidR="00371663" w:rsidRPr="00371663" w:rsidRDefault="00371663" w:rsidP="00371663">
            <w:pPr>
              <w:pStyle w:val="af8"/>
              <w:numPr>
                <w:ilvl w:val="2"/>
                <w:numId w:val="33"/>
              </w:numPr>
              <w:spacing w:afterLines="50" w:after="120"/>
              <w:ind w:hanging="357"/>
              <w:contextualSpacing w:val="0"/>
              <w:rPr>
                <w:sz w:val="20"/>
                <w:szCs w:val="20"/>
              </w:rPr>
            </w:pPr>
            <w:r w:rsidRPr="00371663">
              <w:rPr>
                <w:sz w:val="20"/>
                <w:szCs w:val="20"/>
              </w:rPr>
              <w:t xml:space="preserve">For FR1-FR2 inter-band CA: </w:t>
            </w:r>
          </w:p>
          <w:p w:rsidR="00371663" w:rsidRPr="00371663" w:rsidRDefault="00371663" w:rsidP="00371663">
            <w:pPr>
              <w:pStyle w:val="af8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357"/>
              <w:contextualSpacing w:val="0"/>
              <w:textAlignment w:val="baseline"/>
              <w:rPr>
                <w:sz w:val="21"/>
              </w:rPr>
            </w:pPr>
            <w:r w:rsidRPr="00371663">
              <w:rPr>
                <w:sz w:val="21"/>
              </w:rPr>
              <w:t>FFS</w:t>
            </w:r>
          </w:p>
          <w:p w:rsidR="00371663" w:rsidRPr="00371663" w:rsidRDefault="00371663" w:rsidP="00371663">
            <w:pPr>
              <w:pStyle w:val="af8"/>
              <w:numPr>
                <w:ilvl w:val="0"/>
                <w:numId w:val="34"/>
              </w:numPr>
              <w:spacing w:after="120"/>
              <w:contextualSpacing w:val="0"/>
              <w:rPr>
                <w:b/>
                <w:sz w:val="20"/>
                <w:szCs w:val="20"/>
                <w:u w:val="single"/>
              </w:rPr>
            </w:pPr>
            <w:r w:rsidRPr="00371663">
              <w:rPr>
                <w:b/>
                <w:sz w:val="20"/>
                <w:szCs w:val="20"/>
                <w:u w:val="single"/>
              </w:rPr>
              <w:t>CBD Sharing factor for FR2 inter-band CA, FR1 CA and FR1-FR2 CA</w:t>
            </w:r>
          </w:p>
          <w:p w:rsidR="00371663" w:rsidRPr="00371663" w:rsidRDefault="00371663" w:rsidP="00371663">
            <w:pPr>
              <w:pStyle w:val="af8"/>
              <w:numPr>
                <w:ilvl w:val="1"/>
                <w:numId w:val="26"/>
              </w:numPr>
              <w:spacing w:after="120"/>
              <w:contextualSpacing w:val="0"/>
              <w:rPr>
                <w:sz w:val="20"/>
                <w:szCs w:val="20"/>
              </w:rPr>
            </w:pPr>
            <w:r w:rsidRPr="00371663">
              <w:rPr>
                <w:sz w:val="20"/>
                <w:szCs w:val="20"/>
              </w:rPr>
              <w:t xml:space="preserve">CBD Sharing factor for FR2 inter-band CA, FR1 CA and FR1-FR2 CA: </w:t>
            </w:r>
          </w:p>
          <w:p w:rsidR="00761A4E" w:rsidRPr="00CC5477" w:rsidRDefault="00371663" w:rsidP="00371663">
            <w:pPr>
              <w:pStyle w:val="af8"/>
              <w:numPr>
                <w:ilvl w:val="2"/>
                <w:numId w:val="33"/>
              </w:numPr>
              <w:spacing w:after="120"/>
              <w:contextualSpacing w:val="0"/>
              <w:rPr>
                <w:rFonts w:eastAsia="宋体"/>
                <w:sz w:val="20"/>
                <w:szCs w:val="20"/>
                <w:lang w:val="en-US" w:eastAsia="zh-CN"/>
              </w:rPr>
            </w:pPr>
            <w:r w:rsidRPr="00371663">
              <w:rPr>
                <w:sz w:val="20"/>
                <w:szCs w:val="20"/>
              </w:rPr>
              <w:t xml:space="preserve">Apply the same conclusion from BFD sharing factor.  </w:t>
            </w:r>
            <w:r w:rsidR="00CC5477" w:rsidRPr="00CC5477">
              <w:rPr>
                <w:sz w:val="20"/>
                <w:szCs w:val="20"/>
              </w:rPr>
              <w:t xml:space="preserve"> </w:t>
            </w:r>
          </w:p>
        </w:tc>
      </w:tr>
    </w:tbl>
    <w:p w:rsidR="003D18D5" w:rsidRDefault="00453E7D" w:rsidP="003D18D5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I</w:t>
      </w:r>
      <w:r>
        <w:rPr>
          <w:rFonts w:eastAsia="宋体"/>
          <w:sz w:val="22"/>
          <w:szCs w:val="22"/>
          <w:lang w:eastAsia="zh-CN"/>
        </w:rPr>
        <w:t>t has been agreed to define BFD</w:t>
      </w:r>
      <w:r w:rsidR="003D18D5">
        <w:rPr>
          <w:rFonts w:eastAsia="宋体"/>
          <w:sz w:val="22"/>
          <w:szCs w:val="22"/>
          <w:lang w:eastAsia="zh-CN"/>
        </w:rPr>
        <w:t>/CBD</w:t>
      </w:r>
      <w:r>
        <w:rPr>
          <w:rFonts w:eastAsia="宋体"/>
          <w:sz w:val="22"/>
          <w:szCs w:val="22"/>
          <w:lang w:eastAsia="zh-CN"/>
        </w:rPr>
        <w:t xml:space="preserve"> evaluation period for the case that UE performs BFD</w:t>
      </w:r>
      <w:r w:rsidR="003D18D5">
        <w:rPr>
          <w:rFonts w:eastAsia="宋体"/>
          <w:sz w:val="22"/>
          <w:szCs w:val="22"/>
          <w:lang w:eastAsia="zh-CN"/>
        </w:rPr>
        <w:t>/CBD</w:t>
      </w:r>
      <w:r>
        <w:rPr>
          <w:rFonts w:eastAsia="宋体"/>
          <w:sz w:val="22"/>
          <w:szCs w:val="22"/>
          <w:lang w:eastAsia="zh-CN"/>
        </w:rPr>
        <w:t xml:space="preserve"> measurements for one serving cell per band. </w:t>
      </w:r>
      <w:r w:rsidR="00B52D21">
        <w:rPr>
          <w:rFonts w:eastAsia="宋体"/>
          <w:sz w:val="22"/>
          <w:szCs w:val="22"/>
          <w:lang w:eastAsia="zh-CN"/>
        </w:rPr>
        <w:t>The serving cell for BFD</w:t>
      </w:r>
      <w:r w:rsidR="003D18D5">
        <w:rPr>
          <w:rFonts w:eastAsia="宋体"/>
          <w:sz w:val="22"/>
          <w:szCs w:val="22"/>
          <w:lang w:eastAsia="zh-CN"/>
        </w:rPr>
        <w:t>/CBD</w:t>
      </w:r>
      <w:r w:rsidR="00B52D21">
        <w:rPr>
          <w:rFonts w:eastAsia="宋体"/>
          <w:sz w:val="22"/>
          <w:szCs w:val="22"/>
          <w:lang w:eastAsia="zh-CN"/>
        </w:rPr>
        <w:t xml:space="preserve"> measurements could be </w:t>
      </w:r>
      <w:proofErr w:type="spellStart"/>
      <w:r w:rsidR="00B52D21">
        <w:rPr>
          <w:rFonts w:eastAsia="宋体"/>
          <w:sz w:val="22"/>
          <w:szCs w:val="22"/>
          <w:lang w:eastAsia="zh-CN"/>
        </w:rPr>
        <w:t>PCell</w:t>
      </w:r>
      <w:proofErr w:type="spellEnd"/>
      <w:r w:rsidR="00B52D21">
        <w:rPr>
          <w:rFonts w:eastAsia="宋体"/>
          <w:sz w:val="22"/>
          <w:szCs w:val="22"/>
          <w:lang w:eastAsia="zh-CN"/>
        </w:rPr>
        <w:t xml:space="preserve">, </w:t>
      </w:r>
      <w:proofErr w:type="spellStart"/>
      <w:r w:rsidR="00B52D21">
        <w:rPr>
          <w:rFonts w:eastAsia="宋体"/>
          <w:sz w:val="22"/>
          <w:szCs w:val="22"/>
          <w:lang w:eastAsia="zh-CN"/>
        </w:rPr>
        <w:t>PSCell</w:t>
      </w:r>
      <w:proofErr w:type="spellEnd"/>
      <w:r w:rsidR="00B52D21">
        <w:rPr>
          <w:rFonts w:eastAsia="宋体"/>
          <w:sz w:val="22"/>
          <w:szCs w:val="22"/>
          <w:lang w:eastAsia="zh-CN"/>
        </w:rPr>
        <w:t xml:space="preserve"> or </w:t>
      </w:r>
      <w:proofErr w:type="spellStart"/>
      <w:r w:rsidR="00B52D21">
        <w:rPr>
          <w:rFonts w:eastAsia="宋体"/>
          <w:sz w:val="22"/>
          <w:szCs w:val="22"/>
          <w:lang w:eastAsia="zh-CN"/>
        </w:rPr>
        <w:t>SCell</w:t>
      </w:r>
      <w:proofErr w:type="spellEnd"/>
      <w:r w:rsidR="00B52D21">
        <w:rPr>
          <w:rFonts w:eastAsia="宋体"/>
          <w:sz w:val="22"/>
          <w:szCs w:val="22"/>
          <w:lang w:eastAsia="zh-CN"/>
        </w:rPr>
        <w:t xml:space="preserve">. </w:t>
      </w:r>
      <w:r w:rsidR="003D18D5">
        <w:rPr>
          <w:rFonts w:eastAsia="宋体" w:hint="eastAsia"/>
          <w:sz w:val="22"/>
          <w:szCs w:val="22"/>
          <w:lang w:eastAsia="zh-CN"/>
        </w:rPr>
        <w:t>T</w:t>
      </w:r>
      <w:r w:rsidR="003D18D5">
        <w:rPr>
          <w:rFonts w:eastAsia="宋体"/>
          <w:sz w:val="22"/>
          <w:szCs w:val="22"/>
          <w:lang w:eastAsia="zh-CN"/>
        </w:rPr>
        <w:t>wo option 2 are considered on how to define the BFD and CBD sharing factor.</w:t>
      </w:r>
    </w:p>
    <w:p w:rsidR="003D18D5" w:rsidRDefault="003D18D5" w:rsidP="003D18D5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For option 1, the sharing factor equals to the number of bands on which UE is performing BFD/CBD, i.e. equals to the number of serving cells for BFD/CBD measurements. The sharing factor need be applied for BFD/CBD measurements on </w:t>
      </w:r>
      <w:proofErr w:type="spellStart"/>
      <w:r>
        <w:rPr>
          <w:rFonts w:eastAsia="宋体"/>
          <w:sz w:val="22"/>
          <w:szCs w:val="22"/>
          <w:lang w:eastAsia="zh-CN"/>
        </w:rPr>
        <w:t>PCell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, </w:t>
      </w:r>
      <w:proofErr w:type="spellStart"/>
      <w:r>
        <w:rPr>
          <w:rFonts w:eastAsia="宋体"/>
          <w:sz w:val="22"/>
          <w:szCs w:val="22"/>
          <w:lang w:eastAsia="zh-CN"/>
        </w:rPr>
        <w:t>PSCell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 and </w:t>
      </w:r>
      <w:proofErr w:type="spellStart"/>
      <w:r>
        <w:rPr>
          <w:rFonts w:eastAsia="宋体"/>
          <w:sz w:val="22"/>
          <w:szCs w:val="22"/>
          <w:lang w:eastAsia="zh-CN"/>
        </w:rPr>
        <w:t>SCell</w:t>
      </w:r>
      <w:proofErr w:type="spellEnd"/>
      <w:r>
        <w:rPr>
          <w:rFonts w:eastAsia="宋体"/>
          <w:sz w:val="22"/>
          <w:szCs w:val="22"/>
          <w:lang w:eastAsia="zh-CN"/>
        </w:rPr>
        <w:t>.</w:t>
      </w:r>
      <w:r w:rsidR="001E2709">
        <w:rPr>
          <w:rFonts w:eastAsia="宋体"/>
          <w:sz w:val="22"/>
          <w:szCs w:val="22"/>
          <w:lang w:eastAsia="zh-CN"/>
        </w:rPr>
        <w:t xml:space="preserve"> T</w:t>
      </w:r>
      <w:r>
        <w:rPr>
          <w:rFonts w:eastAsia="宋体"/>
          <w:sz w:val="22"/>
          <w:szCs w:val="22"/>
          <w:lang w:eastAsia="zh-CN"/>
        </w:rPr>
        <w:t>he BFD/CBD evaluation period</w:t>
      </w:r>
      <w:r w:rsidR="001E2709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1E2709">
        <w:rPr>
          <w:rFonts w:eastAsia="宋体"/>
          <w:sz w:val="22"/>
          <w:szCs w:val="22"/>
          <w:lang w:eastAsia="zh-CN"/>
        </w:rPr>
        <w:t xml:space="preserve">on </w:t>
      </w:r>
      <w:proofErr w:type="spellStart"/>
      <w:r w:rsidR="001E2709">
        <w:rPr>
          <w:rFonts w:eastAsia="宋体"/>
          <w:sz w:val="22"/>
          <w:szCs w:val="22"/>
          <w:lang w:eastAsia="zh-CN"/>
        </w:rPr>
        <w:t>PCell</w:t>
      </w:r>
      <w:proofErr w:type="spellEnd"/>
      <w:r w:rsidR="001E2709">
        <w:rPr>
          <w:rFonts w:eastAsia="宋体"/>
          <w:sz w:val="22"/>
          <w:szCs w:val="22"/>
          <w:lang w:eastAsia="zh-CN"/>
        </w:rPr>
        <w:t>/</w:t>
      </w:r>
      <w:proofErr w:type="spellStart"/>
      <w:r w:rsidR="001E2709">
        <w:rPr>
          <w:rFonts w:eastAsia="宋体"/>
          <w:sz w:val="22"/>
          <w:szCs w:val="22"/>
          <w:lang w:eastAsia="zh-CN"/>
        </w:rPr>
        <w:t>PSCell</w:t>
      </w:r>
      <w:proofErr w:type="spellEnd"/>
      <w:r w:rsidR="001E2709">
        <w:rPr>
          <w:rFonts w:eastAsia="宋体"/>
          <w:sz w:val="22"/>
          <w:szCs w:val="22"/>
          <w:lang w:eastAsia="zh-CN"/>
        </w:rPr>
        <w:t xml:space="preserve"> in Rel-16 would be longer than the BFD/CBD evaluation periods on </w:t>
      </w:r>
      <w:proofErr w:type="spellStart"/>
      <w:r w:rsidR="001E2709">
        <w:rPr>
          <w:rFonts w:eastAsia="宋体"/>
          <w:sz w:val="22"/>
          <w:szCs w:val="22"/>
          <w:lang w:eastAsia="zh-CN"/>
        </w:rPr>
        <w:t>PCell</w:t>
      </w:r>
      <w:proofErr w:type="spellEnd"/>
      <w:r w:rsidR="001E2709">
        <w:rPr>
          <w:rFonts w:eastAsia="宋体"/>
          <w:sz w:val="22"/>
          <w:szCs w:val="22"/>
          <w:lang w:eastAsia="zh-CN"/>
        </w:rPr>
        <w:t>/</w:t>
      </w:r>
      <w:proofErr w:type="spellStart"/>
      <w:r w:rsidR="001E2709">
        <w:rPr>
          <w:rFonts w:eastAsia="宋体"/>
          <w:sz w:val="22"/>
          <w:szCs w:val="22"/>
          <w:lang w:eastAsia="zh-CN"/>
        </w:rPr>
        <w:t>PSCell</w:t>
      </w:r>
      <w:proofErr w:type="spellEnd"/>
      <w:r w:rsidR="001E2709">
        <w:rPr>
          <w:rFonts w:eastAsia="宋体"/>
          <w:sz w:val="22"/>
          <w:szCs w:val="22"/>
          <w:lang w:eastAsia="zh-CN"/>
        </w:rPr>
        <w:t xml:space="preserve"> in Rel-15.</w:t>
      </w:r>
    </w:p>
    <w:p w:rsidR="00CC5477" w:rsidRDefault="001E2709" w:rsidP="00DF27AA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For option 2, the sharing factor equals to the number of bands on which UE is performing BFD/CBD only for </w:t>
      </w:r>
      <w:proofErr w:type="spellStart"/>
      <w:r>
        <w:rPr>
          <w:rFonts w:eastAsia="宋体"/>
          <w:sz w:val="22"/>
          <w:szCs w:val="22"/>
          <w:lang w:eastAsia="zh-CN"/>
        </w:rPr>
        <w:t>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, i.e. equals to the number of </w:t>
      </w:r>
      <w:proofErr w:type="spellStart"/>
      <w:r>
        <w:rPr>
          <w:rFonts w:eastAsia="宋体"/>
          <w:sz w:val="22"/>
          <w:szCs w:val="22"/>
          <w:lang w:eastAsia="zh-CN"/>
        </w:rPr>
        <w:t>SCells</w:t>
      </w:r>
      <w:proofErr w:type="spellEnd"/>
      <w:r>
        <w:rPr>
          <w:rFonts w:eastAsia="宋体"/>
          <w:sz w:val="22"/>
          <w:szCs w:val="22"/>
          <w:lang w:eastAsia="zh-CN"/>
        </w:rPr>
        <w:t xml:space="preserve"> for BFD/CBD measurements. </w:t>
      </w:r>
      <w:r w:rsidR="007B51A9">
        <w:rPr>
          <w:rFonts w:eastAsia="宋体"/>
          <w:sz w:val="22"/>
          <w:szCs w:val="22"/>
          <w:lang w:eastAsia="zh-CN"/>
        </w:rPr>
        <w:t xml:space="preserve">The sharing factor need be applied for BFD/CBD measurements on </w:t>
      </w:r>
      <w:proofErr w:type="spellStart"/>
      <w:r w:rsidR="007B51A9">
        <w:rPr>
          <w:rFonts w:eastAsia="宋体"/>
          <w:sz w:val="22"/>
          <w:szCs w:val="22"/>
          <w:lang w:eastAsia="zh-CN"/>
        </w:rPr>
        <w:t>SCell</w:t>
      </w:r>
      <w:proofErr w:type="spellEnd"/>
      <w:r w:rsidR="007B51A9">
        <w:rPr>
          <w:rFonts w:eastAsia="宋体"/>
          <w:sz w:val="22"/>
          <w:szCs w:val="22"/>
          <w:lang w:eastAsia="zh-CN"/>
        </w:rPr>
        <w:t xml:space="preserve">. </w:t>
      </w:r>
      <w:r w:rsidR="00B52D21">
        <w:rPr>
          <w:rFonts w:eastAsia="宋体"/>
          <w:sz w:val="22"/>
          <w:szCs w:val="22"/>
          <w:lang w:eastAsia="zh-CN"/>
        </w:rPr>
        <w:t xml:space="preserve">The </w:t>
      </w:r>
      <w:r w:rsidR="00AE6D26">
        <w:rPr>
          <w:rFonts w:eastAsia="宋体"/>
          <w:sz w:val="22"/>
          <w:szCs w:val="22"/>
          <w:lang w:eastAsia="zh-CN"/>
        </w:rPr>
        <w:t>existing BFD</w:t>
      </w:r>
      <w:r w:rsidR="007B51A9">
        <w:rPr>
          <w:rFonts w:eastAsia="宋体" w:hint="eastAsia"/>
          <w:sz w:val="22"/>
          <w:szCs w:val="22"/>
          <w:lang w:eastAsia="zh-CN"/>
        </w:rPr>
        <w:t>/</w:t>
      </w:r>
      <w:r w:rsidR="007B51A9">
        <w:rPr>
          <w:rFonts w:eastAsia="宋体"/>
          <w:sz w:val="22"/>
          <w:szCs w:val="22"/>
          <w:lang w:eastAsia="zh-CN"/>
        </w:rPr>
        <w:t>CBD</w:t>
      </w:r>
      <w:r w:rsidR="00AE6D26">
        <w:rPr>
          <w:rFonts w:eastAsia="宋体"/>
          <w:sz w:val="22"/>
          <w:szCs w:val="22"/>
          <w:lang w:eastAsia="zh-CN"/>
        </w:rPr>
        <w:t xml:space="preserve"> </w:t>
      </w:r>
      <w:r w:rsidR="00044469">
        <w:rPr>
          <w:rFonts w:eastAsia="宋体"/>
          <w:sz w:val="22"/>
          <w:szCs w:val="22"/>
          <w:lang w:eastAsia="zh-CN"/>
        </w:rPr>
        <w:t xml:space="preserve">measurements </w:t>
      </w:r>
      <w:r w:rsidR="00AE6D26">
        <w:rPr>
          <w:rFonts w:eastAsia="宋体"/>
          <w:sz w:val="22"/>
          <w:szCs w:val="22"/>
          <w:lang w:eastAsia="zh-CN"/>
        </w:rPr>
        <w:t xml:space="preserve">requirements on </w:t>
      </w:r>
      <w:proofErr w:type="spellStart"/>
      <w:r w:rsidR="00AE6D26">
        <w:rPr>
          <w:rFonts w:eastAsia="宋体"/>
          <w:sz w:val="22"/>
          <w:szCs w:val="22"/>
          <w:lang w:eastAsia="zh-CN"/>
        </w:rPr>
        <w:lastRenderedPageBreak/>
        <w:t>PCell</w:t>
      </w:r>
      <w:proofErr w:type="spellEnd"/>
      <w:r w:rsidR="007623E9">
        <w:rPr>
          <w:rFonts w:eastAsia="宋体"/>
          <w:sz w:val="22"/>
          <w:szCs w:val="22"/>
          <w:lang w:eastAsia="zh-CN"/>
        </w:rPr>
        <w:t>/</w:t>
      </w:r>
      <w:proofErr w:type="spellStart"/>
      <w:r w:rsidR="00AE6D26">
        <w:rPr>
          <w:rFonts w:eastAsia="宋体"/>
          <w:sz w:val="22"/>
          <w:szCs w:val="22"/>
          <w:lang w:eastAsia="zh-CN"/>
        </w:rPr>
        <w:t>PSCell</w:t>
      </w:r>
      <w:proofErr w:type="spellEnd"/>
      <w:r w:rsidR="00AE6D26">
        <w:rPr>
          <w:rFonts w:eastAsia="宋体"/>
          <w:sz w:val="22"/>
          <w:szCs w:val="22"/>
          <w:lang w:eastAsia="zh-CN"/>
        </w:rPr>
        <w:t xml:space="preserve"> </w:t>
      </w:r>
      <w:r w:rsidR="007B51A9">
        <w:rPr>
          <w:rFonts w:eastAsia="宋体" w:hint="eastAsia"/>
          <w:sz w:val="22"/>
          <w:szCs w:val="22"/>
          <w:lang w:eastAsia="zh-CN"/>
        </w:rPr>
        <w:t>would</w:t>
      </w:r>
      <w:r w:rsidR="007B51A9">
        <w:rPr>
          <w:rFonts w:eastAsia="宋体"/>
          <w:sz w:val="22"/>
          <w:szCs w:val="22"/>
          <w:lang w:eastAsia="zh-CN"/>
        </w:rPr>
        <w:t xml:space="preserve"> not </w:t>
      </w:r>
      <w:r w:rsidR="00AE6D26">
        <w:rPr>
          <w:rFonts w:eastAsia="宋体"/>
          <w:sz w:val="22"/>
          <w:szCs w:val="22"/>
          <w:lang w:eastAsia="zh-CN"/>
        </w:rPr>
        <w:t>be impacted</w:t>
      </w:r>
      <w:r w:rsidR="002D5580">
        <w:rPr>
          <w:rFonts w:eastAsia="宋体"/>
          <w:sz w:val="22"/>
          <w:szCs w:val="22"/>
          <w:lang w:eastAsia="zh-CN"/>
        </w:rPr>
        <w:t xml:space="preserve"> by BFD</w:t>
      </w:r>
      <w:r w:rsidR="007B51A9">
        <w:rPr>
          <w:rFonts w:eastAsia="宋体"/>
          <w:sz w:val="22"/>
          <w:szCs w:val="22"/>
          <w:lang w:eastAsia="zh-CN"/>
        </w:rPr>
        <w:t>/CBD</w:t>
      </w:r>
      <w:r w:rsidR="002D5580">
        <w:rPr>
          <w:rFonts w:eastAsia="宋体"/>
          <w:sz w:val="22"/>
          <w:szCs w:val="22"/>
          <w:lang w:eastAsia="zh-CN"/>
        </w:rPr>
        <w:t xml:space="preserve"> measurements on </w:t>
      </w:r>
      <w:proofErr w:type="spellStart"/>
      <w:r w:rsidR="002D5580">
        <w:rPr>
          <w:rFonts w:eastAsia="宋体"/>
          <w:sz w:val="22"/>
          <w:szCs w:val="22"/>
          <w:lang w:eastAsia="zh-CN"/>
        </w:rPr>
        <w:t>SCell</w:t>
      </w:r>
      <w:proofErr w:type="spellEnd"/>
      <w:r w:rsidR="002D5580">
        <w:rPr>
          <w:rFonts w:eastAsia="宋体"/>
          <w:sz w:val="22"/>
          <w:szCs w:val="22"/>
          <w:lang w:eastAsia="zh-CN"/>
        </w:rPr>
        <w:t>(s)</w:t>
      </w:r>
      <w:r w:rsidR="00AE6D26">
        <w:rPr>
          <w:rFonts w:eastAsia="宋体"/>
          <w:sz w:val="22"/>
          <w:szCs w:val="22"/>
          <w:lang w:eastAsia="zh-CN"/>
        </w:rPr>
        <w:t>.</w:t>
      </w:r>
      <w:r w:rsidR="00A839B8">
        <w:rPr>
          <w:rFonts w:eastAsia="宋体"/>
          <w:sz w:val="22"/>
          <w:szCs w:val="22"/>
          <w:lang w:eastAsia="zh-CN"/>
        </w:rPr>
        <w:t xml:space="preserve"> The</w:t>
      </w:r>
      <w:r w:rsidR="00585620" w:rsidRPr="00585620">
        <w:rPr>
          <w:rFonts w:eastAsia="宋体"/>
          <w:sz w:val="22"/>
          <w:szCs w:val="22"/>
          <w:lang w:eastAsia="zh-CN"/>
        </w:rPr>
        <w:t xml:space="preserve"> </w:t>
      </w:r>
      <w:r w:rsidR="00585620">
        <w:rPr>
          <w:rFonts w:eastAsia="宋体"/>
          <w:sz w:val="22"/>
          <w:szCs w:val="22"/>
          <w:lang w:eastAsia="zh-CN"/>
        </w:rPr>
        <w:t>BFD</w:t>
      </w:r>
      <w:r w:rsidR="007B51A9">
        <w:rPr>
          <w:rFonts w:eastAsia="宋体"/>
          <w:sz w:val="22"/>
          <w:szCs w:val="22"/>
          <w:lang w:eastAsia="zh-CN"/>
        </w:rPr>
        <w:t>/CBD</w:t>
      </w:r>
      <w:r w:rsidR="00585620">
        <w:rPr>
          <w:rFonts w:eastAsia="宋体"/>
          <w:sz w:val="22"/>
          <w:szCs w:val="22"/>
          <w:lang w:eastAsia="zh-CN"/>
        </w:rPr>
        <w:t xml:space="preserve"> measurement</w:t>
      </w:r>
      <w:r w:rsidR="00A839B8">
        <w:rPr>
          <w:rFonts w:eastAsia="宋体"/>
          <w:sz w:val="22"/>
          <w:szCs w:val="22"/>
          <w:lang w:eastAsia="zh-CN"/>
        </w:rPr>
        <w:t xml:space="preserve"> </w:t>
      </w:r>
      <w:r w:rsidR="00585620" w:rsidRPr="00585620">
        <w:rPr>
          <w:rFonts w:eastAsia="宋体"/>
          <w:sz w:val="22"/>
          <w:szCs w:val="22"/>
          <w:lang w:eastAsia="zh-CN"/>
        </w:rPr>
        <w:t xml:space="preserve">opportunities </w:t>
      </w:r>
      <w:r w:rsidR="00585620">
        <w:rPr>
          <w:rFonts w:eastAsia="宋体"/>
          <w:sz w:val="22"/>
          <w:szCs w:val="22"/>
          <w:lang w:eastAsia="zh-CN"/>
        </w:rPr>
        <w:t xml:space="preserve">can be </w:t>
      </w:r>
      <w:r w:rsidR="00044469">
        <w:rPr>
          <w:rFonts w:eastAsia="宋体"/>
          <w:sz w:val="22"/>
          <w:szCs w:val="22"/>
          <w:lang w:eastAsia="zh-CN"/>
        </w:rPr>
        <w:t>shar</w:t>
      </w:r>
      <w:r w:rsidR="00585620">
        <w:rPr>
          <w:rFonts w:eastAsia="宋体"/>
          <w:sz w:val="22"/>
          <w:szCs w:val="22"/>
          <w:lang w:eastAsia="zh-CN"/>
        </w:rPr>
        <w:t>ed</w:t>
      </w:r>
      <w:r w:rsidR="00044469">
        <w:rPr>
          <w:rFonts w:eastAsia="宋体"/>
          <w:sz w:val="22"/>
          <w:szCs w:val="22"/>
          <w:lang w:eastAsia="zh-CN"/>
        </w:rPr>
        <w:t xml:space="preserve"> </w:t>
      </w:r>
      <w:r w:rsidR="00585620">
        <w:rPr>
          <w:rFonts w:eastAsia="宋体"/>
          <w:sz w:val="22"/>
          <w:szCs w:val="22"/>
          <w:lang w:eastAsia="zh-CN"/>
        </w:rPr>
        <w:t xml:space="preserve">among </w:t>
      </w:r>
      <w:proofErr w:type="spellStart"/>
      <w:r w:rsidR="00585620">
        <w:rPr>
          <w:rFonts w:eastAsia="宋体"/>
          <w:sz w:val="22"/>
          <w:szCs w:val="22"/>
          <w:lang w:eastAsia="zh-CN"/>
        </w:rPr>
        <w:t>SCells</w:t>
      </w:r>
      <w:proofErr w:type="spellEnd"/>
      <w:r w:rsidR="00585620">
        <w:rPr>
          <w:rFonts w:eastAsia="宋体"/>
          <w:sz w:val="22"/>
          <w:szCs w:val="22"/>
          <w:lang w:eastAsia="zh-CN"/>
        </w:rPr>
        <w:t xml:space="preserve"> for BFR.</w:t>
      </w:r>
    </w:p>
    <w:p w:rsidR="000C4EC5" w:rsidRDefault="007B51A9" w:rsidP="00DF27AA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function of </w:t>
      </w:r>
      <w:proofErr w:type="spellStart"/>
      <w:r>
        <w:rPr>
          <w:rFonts w:eastAsia="宋体"/>
          <w:sz w:val="22"/>
          <w:szCs w:val="22"/>
          <w:lang w:eastAsia="zh-CN"/>
        </w:rPr>
        <w:t>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 BFR is introduced as an enhanced solution in Rel-16, as least the existing BFD/CBD measurement requirements in Rel-15 shall not be degraded, which means that the existing BFD</w:t>
      </w:r>
      <w:r>
        <w:rPr>
          <w:rFonts w:eastAsia="宋体" w:hint="eastAsia"/>
          <w:sz w:val="22"/>
          <w:szCs w:val="22"/>
          <w:lang w:eastAsia="zh-CN"/>
        </w:rPr>
        <w:t>/</w:t>
      </w:r>
      <w:r>
        <w:rPr>
          <w:rFonts w:eastAsia="宋体"/>
          <w:sz w:val="22"/>
          <w:szCs w:val="22"/>
          <w:lang w:eastAsia="zh-CN"/>
        </w:rPr>
        <w:t xml:space="preserve">CBD measurement performance on </w:t>
      </w:r>
      <w:proofErr w:type="spellStart"/>
      <w:r>
        <w:rPr>
          <w:rFonts w:eastAsia="宋体"/>
          <w:sz w:val="22"/>
          <w:szCs w:val="22"/>
          <w:lang w:eastAsia="zh-CN"/>
        </w:rPr>
        <w:t>PCell</w:t>
      </w:r>
      <w:proofErr w:type="spellEnd"/>
      <w:r>
        <w:rPr>
          <w:rFonts w:eastAsia="宋体"/>
          <w:sz w:val="22"/>
          <w:szCs w:val="22"/>
          <w:lang w:eastAsia="zh-CN"/>
        </w:rPr>
        <w:t>/</w:t>
      </w:r>
      <w:proofErr w:type="spellStart"/>
      <w:r>
        <w:rPr>
          <w:rFonts w:eastAsia="宋体"/>
          <w:sz w:val="22"/>
          <w:szCs w:val="22"/>
          <w:lang w:eastAsia="zh-CN"/>
        </w:rPr>
        <w:t>PSCell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 shall not be degraded</w:t>
      </w:r>
      <w:r w:rsidR="007623E9">
        <w:rPr>
          <w:rFonts w:eastAsia="宋体"/>
          <w:sz w:val="22"/>
          <w:szCs w:val="22"/>
          <w:lang w:eastAsia="zh-CN"/>
        </w:rPr>
        <w:t>.</w:t>
      </w:r>
      <w:r w:rsidR="004C2E86">
        <w:rPr>
          <w:rFonts w:eastAsia="宋体"/>
          <w:sz w:val="22"/>
          <w:szCs w:val="22"/>
          <w:lang w:eastAsia="zh-CN"/>
        </w:rPr>
        <w:t xml:space="preserve"> However,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4C2E86">
        <w:rPr>
          <w:rFonts w:eastAsia="宋体"/>
          <w:sz w:val="22"/>
          <w:szCs w:val="22"/>
          <w:lang w:eastAsia="zh-CN"/>
        </w:rPr>
        <w:t>f</w:t>
      </w:r>
      <w:r>
        <w:rPr>
          <w:rFonts w:eastAsia="宋体"/>
          <w:sz w:val="22"/>
          <w:szCs w:val="22"/>
          <w:lang w:eastAsia="zh-CN"/>
        </w:rPr>
        <w:t xml:space="preserve">or option 1, the BFD/CBD evaluation periods on </w:t>
      </w:r>
      <w:proofErr w:type="spellStart"/>
      <w:r>
        <w:rPr>
          <w:rFonts w:eastAsia="宋体"/>
          <w:sz w:val="22"/>
          <w:szCs w:val="22"/>
          <w:lang w:eastAsia="zh-CN"/>
        </w:rPr>
        <w:t>PCell</w:t>
      </w:r>
      <w:proofErr w:type="spellEnd"/>
      <w:r>
        <w:rPr>
          <w:rFonts w:eastAsia="宋体"/>
          <w:sz w:val="22"/>
          <w:szCs w:val="22"/>
          <w:lang w:eastAsia="zh-CN"/>
        </w:rPr>
        <w:t>/</w:t>
      </w:r>
      <w:proofErr w:type="spellStart"/>
      <w:r>
        <w:rPr>
          <w:rFonts w:eastAsia="宋体"/>
          <w:sz w:val="22"/>
          <w:szCs w:val="22"/>
          <w:lang w:eastAsia="zh-CN"/>
        </w:rPr>
        <w:t>PSCell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 need to be extended. Hence, we suggest to use option 2 to define the BFD/CBD sharing factor. It is assumed that UE is able to perform BFD/CBD measurements simultaneously on one </w:t>
      </w:r>
      <w:proofErr w:type="spellStart"/>
      <w:r>
        <w:rPr>
          <w:rFonts w:eastAsia="宋体"/>
          <w:sz w:val="22"/>
          <w:szCs w:val="22"/>
          <w:lang w:eastAsia="zh-CN"/>
        </w:rPr>
        <w:t>PCell</w:t>
      </w:r>
      <w:proofErr w:type="spellEnd"/>
      <w:r>
        <w:rPr>
          <w:rFonts w:eastAsia="宋体"/>
          <w:sz w:val="22"/>
          <w:szCs w:val="22"/>
          <w:lang w:eastAsia="zh-CN"/>
        </w:rPr>
        <w:t>/</w:t>
      </w:r>
      <w:proofErr w:type="spellStart"/>
      <w:r>
        <w:rPr>
          <w:rFonts w:eastAsia="宋体"/>
          <w:sz w:val="22"/>
          <w:szCs w:val="22"/>
          <w:lang w:eastAsia="zh-CN"/>
        </w:rPr>
        <w:t>PSCell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 and one </w:t>
      </w:r>
      <w:proofErr w:type="spellStart"/>
      <w:r>
        <w:rPr>
          <w:rFonts w:eastAsia="宋体"/>
          <w:sz w:val="22"/>
          <w:szCs w:val="22"/>
          <w:lang w:eastAsia="zh-CN"/>
        </w:rPr>
        <w:t>SCell</w:t>
      </w:r>
      <w:proofErr w:type="spellEnd"/>
      <w:r>
        <w:rPr>
          <w:rFonts w:eastAsia="宋体"/>
          <w:sz w:val="22"/>
          <w:szCs w:val="22"/>
          <w:lang w:eastAsia="zh-CN"/>
        </w:rPr>
        <w:t>.</w:t>
      </w:r>
    </w:p>
    <w:p w:rsidR="005D377D" w:rsidRDefault="005D377D" w:rsidP="005D377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2127BD">
        <w:rPr>
          <w:rFonts w:eastAsia="宋体"/>
          <w:b/>
          <w:i/>
          <w:sz w:val="22"/>
          <w:lang w:eastAsia="zh-CN"/>
        </w:rPr>
        <w:t>No</w:t>
      </w:r>
      <w:r w:rsidRPr="0026776E">
        <w:rPr>
          <w:rFonts w:eastAsia="宋体"/>
          <w:b/>
          <w:i/>
          <w:sz w:val="22"/>
          <w:lang w:eastAsia="zh-CN"/>
        </w:rPr>
        <w:t xml:space="preserve"> scaling factor </w:t>
      </w:r>
      <w:r w:rsidR="002127BD">
        <w:rPr>
          <w:rFonts w:eastAsia="宋体"/>
          <w:b/>
          <w:i/>
          <w:sz w:val="22"/>
          <w:lang w:eastAsia="zh-CN"/>
        </w:rPr>
        <w:t xml:space="preserve">is introduced </w:t>
      </w:r>
      <w:r w:rsidRPr="0026776E">
        <w:rPr>
          <w:rFonts w:eastAsia="宋体"/>
          <w:b/>
          <w:i/>
          <w:sz w:val="22"/>
          <w:lang w:eastAsia="zh-CN"/>
        </w:rPr>
        <w:t>for</w:t>
      </w:r>
      <w:r>
        <w:rPr>
          <w:rFonts w:eastAsia="宋体"/>
          <w:b/>
          <w:i/>
          <w:sz w:val="22"/>
          <w:lang w:eastAsia="zh-CN"/>
        </w:rPr>
        <w:t xml:space="preserve"> BFD</w:t>
      </w:r>
      <w:r w:rsidR="002127BD">
        <w:rPr>
          <w:rFonts w:eastAsia="宋体"/>
          <w:b/>
          <w:i/>
          <w:sz w:val="22"/>
          <w:lang w:eastAsia="zh-CN"/>
        </w:rPr>
        <w:t xml:space="preserve">/CBD measurements on </w:t>
      </w:r>
      <w:proofErr w:type="spellStart"/>
      <w:r w:rsidR="002127BD">
        <w:rPr>
          <w:rFonts w:eastAsia="宋体"/>
          <w:b/>
          <w:i/>
          <w:sz w:val="22"/>
          <w:lang w:eastAsia="zh-CN"/>
        </w:rPr>
        <w:t>PCell</w:t>
      </w:r>
      <w:proofErr w:type="spellEnd"/>
      <w:r w:rsidR="002127BD">
        <w:rPr>
          <w:rFonts w:eastAsia="宋体"/>
          <w:b/>
          <w:i/>
          <w:sz w:val="22"/>
          <w:lang w:eastAsia="zh-CN"/>
        </w:rPr>
        <w:t>/</w:t>
      </w:r>
      <w:proofErr w:type="spellStart"/>
      <w:r w:rsidR="002127BD">
        <w:rPr>
          <w:rFonts w:eastAsia="宋体"/>
          <w:b/>
          <w:i/>
          <w:sz w:val="22"/>
          <w:lang w:eastAsia="zh-CN"/>
        </w:rPr>
        <w:t>PSCell</w:t>
      </w:r>
      <w:proofErr w:type="spellEnd"/>
      <w:r w:rsidRPr="0026776E">
        <w:rPr>
          <w:rFonts w:eastAsia="宋体"/>
          <w:b/>
          <w:i/>
          <w:sz w:val="22"/>
          <w:lang w:eastAsia="zh-CN"/>
        </w:rPr>
        <w:t>.</w:t>
      </w:r>
    </w:p>
    <w:p w:rsidR="00C0127D" w:rsidRDefault="00C0127D" w:rsidP="00C0127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2127BD"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7E17B1" w:rsidRPr="0026776E">
        <w:rPr>
          <w:rFonts w:eastAsia="宋体"/>
          <w:b/>
          <w:i/>
          <w:sz w:val="22"/>
          <w:lang w:eastAsia="zh-CN"/>
        </w:rPr>
        <w:t>The scaling factor for</w:t>
      </w:r>
      <w:r w:rsidR="00143F20">
        <w:rPr>
          <w:rFonts w:eastAsia="宋体"/>
          <w:b/>
          <w:i/>
          <w:sz w:val="22"/>
          <w:lang w:eastAsia="zh-CN"/>
        </w:rPr>
        <w:t xml:space="preserve"> BFD</w:t>
      </w:r>
      <w:r w:rsidR="002127BD">
        <w:rPr>
          <w:rFonts w:eastAsia="宋体"/>
          <w:b/>
          <w:i/>
          <w:sz w:val="22"/>
          <w:lang w:eastAsia="zh-CN"/>
        </w:rPr>
        <w:t>/CBD</w:t>
      </w:r>
      <w:r w:rsidR="00143F20">
        <w:rPr>
          <w:rFonts w:eastAsia="宋体"/>
          <w:b/>
          <w:i/>
          <w:sz w:val="22"/>
          <w:lang w:eastAsia="zh-CN"/>
        </w:rPr>
        <w:t xml:space="preserve"> </w:t>
      </w:r>
      <w:r w:rsidR="002127BD">
        <w:rPr>
          <w:rFonts w:eastAsia="宋体"/>
          <w:b/>
          <w:i/>
          <w:sz w:val="22"/>
          <w:lang w:eastAsia="zh-CN"/>
        </w:rPr>
        <w:t>measurements</w:t>
      </w:r>
      <w:r w:rsidR="00143F20">
        <w:rPr>
          <w:rFonts w:eastAsia="宋体"/>
          <w:b/>
          <w:i/>
          <w:sz w:val="22"/>
          <w:lang w:eastAsia="zh-CN"/>
        </w:rPr>
        <w:t xml:space="preserve"> </w:t>
      </w:r>
      <w:r w:rsidR="002127BD">
        <w:rPr>
          <w:rFonts w:eastAsia="宋体"/>
          <w:b/>
          <w:i/>
          <w:sz w:val="22"/>
          <w:lang w:eastAsia="zh-CN"/>
        </w:rPr>
        <w:t xml:space="preserve">on </w:t>
      </w:r>
      <w:proofErr w:type="spellStart"/>
      <w:r w:rsidR="002127BD">
        <w:rPr>
          <w:rFonts w:eastAsia="宋体"/>
          <w:b/>
          <w:i/>
          <w:sz w:val="22"/>
          <w:lang w:eastAsia="zh-CN"/>
        </w:rPr>
        <w:t>SCell</w:t>
      </w:r>
      <w:proofErr w:type="spellEnd"/>
      <w:r w:rsidR="007E17B1">
        <w:rPr>
          <w:rFonts w:eastAsia="宋体"/>
          <w:b/>
          <w:i/>
          <w:sz w:val="22"/>
          <w:lang w:eastAsia="zh-CN"/>
        </w:rPr>
        <w:t xml:space="preserve"> </w:t>
      </w:r>
      <w:r w:rsidR="007E17B1" w:rsidRPr="0026776E">
        <w:rPr>
          <w:rFonts w:eastAsia="宋体"/>
          <w:b/>
          <w:i/>
          <w:sz w:val="22"/>
          <w:lang w:eastAsia="zh-CN"/>
        </w:rPr>
        <w:t xml:space="preserve">can be defined as </w:t>
      </w:r>
      <w:r w:rsidR="002127BD">
        <w:rPr>
          <w:rFonts w:eastAsia="宋体"/>
          <w:b/>
          <w:i/>
          <w:sz w:val="22"/>
          <w:lang w:eastAsia="zh-CN"/>
        </w:rPr>
        <w:t xml:space="preserve">the number of bands on which UE is performing BFD/CBD only for </w:t>
      </w:r>
      <w:proofErr w:type="spellStart"/>
      <w:r w:rsidR="002127BD">
        <w:rPr>
          <w:rFonts w:eastAsia="宋体"/>
          <w:b/>
          <w:i/>
          <w:sz w:val="22"/>
          <w:lang w:eastAsia="zh-CN"/>
        </w:rPr>
        <w:t>SCell</w:t>
      </w:r>
      <w:proofErr w:type="spellEnd"/>
      <w:r w:rsidR="007E17B1" w:rsidRPr="0026776E">
        <w:rPr>
          <w:rFonts w:eastAsia="宋体"/>
          <w:b/>
          <w:i/>
          <w:sz w:val="22"/>
          <w:lang w:eastAsia="zh-CN"/>
        </w:rPr>
        <w:t>.</w:t>
      </w:r>
    </w:p>
    <w:p w:rsidR="008D5D19" w:rsidRPr="00C704F6" w:rsidRDefault="008D5D19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proofErr w:type="spellStart"/>
      <w:r w:rsidR="00172736">
        <w:rPr>
          <w:rFonts w:eastAsia="宋体"/>
          <w:sz w:val="22"/>
          <w:lang w:eastAsia="zh-CN"/>
        </w:rPr>
        <w:t>SCell</w:t>
      </w:r>
      <w:proofErr w:type="spellEnd"/>
      <w:r w:rsidR="00172736">
        <w:rPr>
          <w:rFonts w:eastAsia="宋体"/>
          <w:sz w:val="22"/>
          <w:lang w:eastAsia="zh-CN"/>
        </w:rPr>
        <w:t xml:space="preserve"> BFR requirements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proofErr w:type="spellStart"/>
      <w:r w:rsidR="00172736">
        <w:rPr>
          <w:rFonts w:eastAsia="宋体"/>
          <w:sz w:val="22"/>
          <w:lang w:eastAsia="zh-CN"/>
        </w:rPr>
        <w:t>eMIMO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2127BD" w:rsidRDefault="002127BD" w:rsidP="002127B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No</w:t>
      </w:r>
      <w:r w:rsidRPr="0026776E">
        <w:rPr>
          <w:rFonts w:eastAsia="宋体"/>
          <w:b/>
          <w:i/>
          <w:sz w:val="22"/>
          <w:lang w:eastAsia="zh-CN"/>
        </w:rPr>
        <w:t xml:space="preserve"> scaling factor </w:t>
      </w:r>
      <w:r>
        <w:rPr>
          <w:rFonts w:eastAsia="宋体"/>
          <w:b/>
          <w:i/>
          <w:sz w:val="22"/>
          <w:lang w:eastAsia="zh-CN"/>
        </w:rPr>
        <w:t xml:space="preserve">is introduced </w:t>
      </w:r>
      <w:r w:rsidRPr="0026776E">
        <w:rPr>
          <w:rFonts w:eastAsia="宋体"/>
          <w:b/>
          <w:i/>
          <w:sz w:val="22"/>
          <w:lang w:eastAsia="zh-CN"/>
        </w:rPr>
        <w:t>for</w:t>
      </w:r>
      <w:r>
        <w:rPr>
          <w:rFonts w:eastAsia="宋体"/>
          <w:b/>
          <w:i/>
          <w:sz w:val="22"/>
          <w:lang w:eastAsia="zh-CN"/>
        </w:rPr>
        <w:t xml:space="preserve"> BFD/CBD measurements on </w:t>
      </w:r>
      <w:proofErr w:type="spellStart"/>
      <w:r>
        <w:rPr>
          <w:rFonts w:eastAsia="宋体"/>
          <w:b/>
          <w:i/>
          <w:sz w:val="22"/>
          <w:lang w:eastAsia="zh-CN"/>
        </w:rPr>
        <w:t>PCell</w:t>
      </w:r>
      <w:proofErr w:type="spellEnd"/>
      <w:r>
        <w:rPr>
          <w:rFonts w:eastAsia="宋体"/>
          <w:b/>
          <w:i/>
          <w:sz w:val="22"/>
          <w:lang w:eastAsia="zh-CN"/>
        </w:rPr>
        <w:t>/</w:t>
      </w:r>
      <w:proofErr w:type="spellStart"/>
      <w:r>
        <w:rPr>
          <w:rFonts w:eastAsia="宋体"/>
          <w:b/>
          <w:i/>
          <w:sz w:val="22"/>
          <w:lang w:eastAsia="zh-CN"/>
        </w:rPr>
        <w:t>PSCell</w:t>
      </w:r>
      <w:proofErr w:type="spellEnd"/>
      <w:r w:rsidRPr="0026776E">
        <w:rPr>
          <w:rFonts w:eastAsia="宋体"/>
          <w:b/>
          <w:i/>
          <w:sz w:val="22"/>
          <w:lang w:eastAsia="zh-CN"/>
        </w:rPr>
        <w:t>.</w:t>
      </w:r>
    </w:p>
    <w:p w:rsidR="002127BD" w:rsidRDefault="002127BD" w:rsidP="002127B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26776E">
        <w:rPr>
          <w:rFonts w:eastAsia="宋体"/>
          <w:b/>
          <w:i/>
          <w:sz w:val="22"/>
          <w:lang w:eastAsia="zh-CN"/>
        </w:rPr>
        <w:t>The scaling factor for</w:t>
      </w:r>
      <w:r>
        <w:rPr>
          <w:rFonts w:eastAsia="宋体"/>
          <w:b/>
          <w:i/>
          <w:sz w:val="22"/>
          <w:lang w:eastAsia="zh-CN"/>
        </w:rPr>
        <w:t xml:space="preserve"> BFD/CBD measurements on </w:t>
      </w:r>
      <w:proofErr w:type="spellStart"/>
      <w:r>
        <w:rPr>
          <w:rFonts w:eastAsia="宋体"/>
          <w:b/>
          <w:i/>
          <w:sz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</w:t>
      </w:r>
      <w:r w:rsidRPr="0026776E">
        <w:rPr>
          <w:rFonts w:eastAsia="宋体"/>
          <w:b/>
          <w:i/>
          <w:sz w:val="22"/>
          <w:lang w:eastAsia="zh-CN"/>
        </w:rPr>
        <w:t xml:space="preserve">can be defined as </w:t>
      </w:r>
      <w:r>
        <w:rPr>
          <w:rFonts w:eastAsia="宋体"/>
          <w:b/>
          <w:i/>
          <w:sz w:val="22"/>
          <w:lang w:eastAsia="zh-CN"/>
        </w:rPr>
        <w:t xml:space="preserve">the number of bands on which UE is performing BFD/CBD only for </w:t>
      </w:r>
      <w:proofErr w:type="spellStart"/>
      <w:r>
        <w:rPr>
          <w:rFonts w:eastAsia="宋体"/>
          <w:b/>
          <w:i/>
          <w:sz w:val="22"/>
          <w:lang w:eastAsia="zh-CN"/>
        </w:rPr>
        <w:t>SCell</w:t>
      </w:r>
      <w:proofErr w:type="spellEnd"/>
      <w:r w:rsidRPr="0026776E">
        <w:rPr>
          <w:rFonts w:eastAsia="宋体"/>
          <w:b/>
          <w:i/>
          <w:sz w:val="22"/>
          <w:lang w:eastAsia="zh-CN"/>
        </w:rPr>
        <w:t>.</w:t>
      </w:r>
    </w:p>
    <w:p w:rsidR="009F47A5" w:rsidRPr="002C2BDB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2127BD" w:rsidRPr="002127BD" w:rsidRDefault="002802FF" w:rsidP="005627E3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2127BD">
        <w:rPr>
          <w:rFonts w:eastAsia="宋体" w:hint="eastAsia"/>
          <w:sz w:val="22"/>
          <w:szCs w:val="22"/>
          <w:lang w:eastAsia="zh-CN"/>
        </w:rPr>
        <w:t>R</w:t>
      </w:r>
      <w:r w:rsidRPr="002127BD">
        <w:rPr>
          <w:rFonts w:eastAsia="宋体"/>
          <w:sz w:val="22"/>
          <w:szCs w:val="22"/>
          <w:lang w:eastAsia="zh-CN"/>
        </w:rPr>
        <w:t>4-200</w:t>
      </w:r>
      <w:r w:rsidR="002127BD">
        <w:rPr>
          <w:rFonts w:eastAsia="宋体"/>
          <w:sz w:val="22"/>
          <w:szCs w:val="22"/>
          <w:lang w:eastAsia="zh-CN"/>
        </w:rPr>
        <w:t>5335</w:t>
      </w:r>
      <w:r w:rsidRPr="002127BD">
        <w:rPr>
          <w:rFonts w:eastAsia="宋体"/>
          <w:sz w:val="22"/>
          <w:szCs w:val="22"/>
          <w:lang w:eastAsia="zh-CN"/>
        </w:rPr>
        <w:t xml:space="preserve">, “WF on NR </w:t>
      </w:r>
      <w:proofErr w:type="spellStart"/>
      <w:r w:rsidRPr="002127BD">
        <w:rPr>
          <w:rFonts w:eastAsia="宋体"/>
          <w:sz w:val="22"/>
          <w:szCs w:val="22"/>
          <w:lang w:eastAsia="zh-CN"/>
        </w:rPr>
        <w:t>eMIMO</w:t>
      </w:r>
      <w:proofErr w:type="spellEnd"/>
      <w:r w:rsidRPr="002127BD">
        <w:rPr>
          <w:rFonts w:eastAsia="宋体"/>
          <w:sz w:val="22"/>
          <w:szCs w:val="22"/>
          <w:lang w:eastAsia="zh-CN"/>
        </w:rPr>
        <w:t xml:space="preserve"> RRM requirements”, Samsung</w:t>
      </w:r>
    </w:p>
    <w:sectPr w:rsidR="002127BD" w:rsidRPr="002127BD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96A" w:rsidRDefault="007E296A">
      <w:r>
        <w:separator/>
      </w:r>
    </w:p>
  </w:endnote>
  <w:endnote w:type="continuationSeparator" w:id="0">
    <w:p w:rsidR="007E296A" w:rsidRDefault="007E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1A9" w:rsidRDefault="007B51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B51A9" w:rsidRDefault="007B51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1A9" w:rsidRDefault="007B51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0063A">
      <w:rPr>
        <w:rStyle w:val="af1"/>
      </w:rPr>
      <w:t>2</w:t>
    </w:r>
    <w:r>
      <w:rPr>
        <w:rStyle w:val="af1"/>
      </w:rPr>
      <w:fldChar w:fldCharType="end"/>
    </w:r>
  </w:p>
  <w:p w:rsidR="007B51A9" w:rsidRDefault="007B51A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96A" w:rsidRDefault="007E296A">
      <w:r>
        <w:separator/>
      </w:r>
    </w:p>
  </w:footnote>
  <w:footnote w:type="continuationSeparator" w:id="0">
    <w:p w:rsidR="007E296A" w:rsidRDefault="007E2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5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0"/>
  </w:num>
  <w:num w:numId="2">
    <w:abstractNumId w:val="29"/>
  </w:num>
  <w:num w:numId="3">
    <w:abstractNumId w:val="33"/>
  </w:num>
  <w:num w:numId="4">
    <w:abstractNumId w:val="9"/>
  </w:num>
  <w:num w:numId="5">
    <w:abstractNumId w:val="18"/>
  </w:num>
  <w:num w:numId="6">
    <w:abstractNumId w:val="0"/>
  </w:num>
  <w:num w:numId="7">
    <w:abstractNumId w:val="25"/>
  </w:num>
  <w:num w:numId="8">
    <w:abstractNumId w:val="28"/>
  </w:num>
  <w:num w:numId="9">
    <w:abstractNumId w:val="19"/>
  </w:num>
  <w:num w:numId="10">
    <w:abstractNumId w:val="17"/>
  </w:num>
  <w:num w:numId="11">
    <w:abstractNumId w:val="24"/>
  </w:num>
  <w:num w:numId="12">
    <w:abstractNumId w:val="31"/>
  </w:num>
  <w:num w:numId="13">
    <w:abstractNumId w:val="3"/>
  </w:num>
  <w:num w:numId="14">
    <w:abstractNumId w:val="1"/>
  </w:num>
  <w:num w:numId="15">
    <w:abstractNumId w:val="6"/>
  </w:num>
  <w:num w:numId="16">
    <w:abstractNumId w:val="15"/>
  </w:num>
  <w:num w:numId="17">
    <w:abstractNumId w:val="10"/>
  </w:num>
  <w:num w:numId="18">
    <w:abstractNumId w:val="13"/>
  </w:num>
  <w:num w:numId="19">
    <w:abstractNumId w:val="14"/>
  </w:num>
  <w:num w:numId="20">
    <w:abstractNumId w:val="16"/>
  </w:num>
  <w:num w:numId="21">
    <w:abstractNumId w:val="22"/>
  </w:num>
  <w:num w:numId="22">
    <w:abstractNumId w:val="27"/>
  </w:num>
  <w:num w:numId="23">
    <w:abstractNumId w:val="8"/>
  </w:num>
  <w:num w:numId="24">
    <w:abstractNumId w:val="2"/>
  </w:num>
  <w:num w:numId="25">
    <w:abstractNumId w:val="7"/>
  </w:num>
  <w:num w:numId="26">
    <w:abstractNumId w:val="35"/>
  </w:num>
  <w:num w:numId="27">
    <w:abstractNumId w:val="26"/>
  </w:num>
  <w:num w:numId="28">
    <w:abstractNumId w:val="5"/>
  </w:num>
  <w:num w:numId="29">
    <w:abstractNumId w:val="21"/>
  </w:num>
  <w:num w:numId="30">
    <w:abstractNumId w:val="12"/>
  </w:num>
  <w:num w:numId="31">
    <w:abstractNumId w:val="11"/>
  </w:num>
  <w:num w:numId="32">
    <w:abstractNumId w:val="30"/>
  </w:num>
  <w:num w:numId="33">
    <w:abstractNumId w:val="4"/>
  </w:num>
  <w:num w:numId="34">
    <w:abstractNumId w:val="32"/>
  </w:num>
  <w:num w:numId="35">
    <w:abstractNumId w:val="23"/>
  </w:num>
  <w:num w:numId="36">
    <w:abstractNumId w:val="34"/>
    <w:lvlOverride w:ilvl="0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F79"/>
    <w:rsid w:val="00010283"/>
    <w:rsid w:val="0001034A"/>
    <w:rsid w:val="00010EE0"/>
    <w:rsid w:val="000112B8"/>
    <w:rsid w:val="000113BA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14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469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255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AE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4EC5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1BC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20"/>
    <w:rsid w:val="00143F5B"/>
    <w:rsid w:val="00143FA5"/>
    <w:rsid w:val="0014413C"/>
    <w:rsid w:val="0014436D"/>
    <w:rsid w:val="00144488"/>
    <w:rsid w:val="001445CF"/>
    <w:rsid w:val="001447B2"/>
    <w:rsid w:val="00144CF2"/>
    <w:rsid w:val="001458BB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666"/>
    <w:rsid w:val="00156766"/>
    <w:rsid w:val="00156D1B"/>
    <w:rsid w:val="00157292"/>
    <w:rsid w:val="0015760F"/>
    <w:rsid w:val="0015766A"/>
    <w:rsid w:val="0015772E"/>
    <w:rsid w:val="001579F0"/>
    <w:rsid w:val="00157A3A"/>
    <w:rsid w:val="00157DB2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26"/>
    <w:rsid w:val="001661AA"/>
    <w:rsid w:val="001663F1"/>
    <w:rsid w:val="00166497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AA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41B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5E1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783"/>
    <w:rsid w:val="001E18B8"/>
    <w:rsid w:val="001E1C0D"/>
    <w:rsid w:val="001E21E6"/>
    <w:rsid w:val="001E21F7"/>
    <w:rsid w:val="001E2709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2F"/>
    <w:rsid w:val="001E7B63"/>
    <w:rsid w:val="001E7E1F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BD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2FF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9F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2F2F"/>
    <w:rsid w:val="002B3626"/>
    <w:rsid w:val="002B36AF"/>
    <w:rsid w:val="002B3BEC"/>
    <w:rsid w:val="002B3D2D"/>
    <w:rsid w:val="002B4386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BDB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5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5E09"/>
    <w:rsid w:val="00326129"/>
    <w:rsid w:val="0032698A"/>
    <w:rsid w:val="00326B57"/>
    <w:rsid w:val="00326C9F"/>
    <w:rsid w:val="003276E3"/>
    <w:rsid w:val="00327A9C"/>
    <w:rsid w:val="00327B03"/>
    <w:rsid w:val="00327B2D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F99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6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8D5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7B1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F65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43D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3E7D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CA9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86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B8"/>
    <w:rsid w:val="0052707B"/>
    <w:rsid w:val="0052751D"/>
    <w:rsid w:val="00527640"/>
    <w:rsid w:val="0052782A"/>
    <w:rsid w:val="0053011F"/>
    <w:rsid w:val="00531275"/>
    <w:rsid w:val="00531295"/>
    <w:rsid w:val="00531788"/>
    <w:rsid w:val="00531845"/>
    <w:rsid w:val="0053208A"/>
    <w:rsid w:val="0053232B"/>
    <w:rsid w:val="0053232C"/>
    <w:rsid w:val="005325C9"/>
    <w:rsid w:val="0053279B"/>
    <w:rsid w:val="005327B6"/>
    <w:rsid w:val="00532855"/>
    <w:rsid w:val="005328EA"/>
    <w:rsid w:val="00532912"/>
    <w:rsid w:val="00532DBC"/>
    <w:rsid w:val="00532F01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1CE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9FC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5A0F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20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19CF"/>
    <w:rsid w:val="005A2608"/>
    <w:rsid w:val="005A29EA"/>
    <w:rsid w:val="005A2B4E"/>
    <w:rsid w:val="005A2F1B"/>
    <w:rsid w:val="005A329D"/>
    <w:rsid w:val="005A3A56"/>
    <w:rsid w:val="005A3C41"/>
    <w:rsid w:val="005A4ECA"/>
    <w:rsid w:val="005A4F57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ECA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5F9C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38B"/>
    <w:rsid w:val="005D3511"/>
    <w:rsid w:val="005D377D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CCB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6A4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05E"/>
    <w:rsid w:val="00611203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2D7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E77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0B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A7C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623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054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95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3E9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1E1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1A9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19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7B1"/>
    <w:rsid w:val="007E211F"/>
    <w:rsid w:val="007E2178"/>
    <w:rsid w:val="007E21BA"/>
    <w:rsid w:val="007E2210"/>
    <w:rsid w:val="007E22AE"/>
    <w:rsid w:val="007E235F"/>
    <w:rsid w:val="007E259D"/>
    <w:rsid w:val="007E2652"/>
    <w:rsid w:val="007E296A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10D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19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97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4F75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D82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5B2C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9B8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14F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23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90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26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63A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6F67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BA5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D21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AE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40B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3F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3E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193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BEC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4F6"/>
    <w:rsid w:val="00C70762"/>
    <w:rsid w:val="00C707C3"/>
    <w:rsid w:val="00C70E86"/>
    <w:rsid w:val="00C71420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30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97999"/>
    <w:rsid w:val="00CA00C1"/>
    <w:rsid w:val="00CA01E7"/>
    <w:rsid w:val="00CA0274"/>
    <w:rsid w:val="00CA036B"/>
    <w:rsid w:val="00CA0709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E7B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477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16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613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8D2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8C"/>
    <w:rsid w:val="00D959FB"/>
    <w:rsid w:val="00D95C00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A4E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4F9F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29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3EB0"/>
    <w:rsid w:val="00ED4E30"/>
    <w:rsid w:val="00ED5227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2A"/>
    <w:rsid w:val="00F00CBC"/>
    <w:rsid w:val="00F00E00"/>
    <w:rsid w:val="00F00F67"/>
    <w:rsid w:val="00F014C9"/>
    <w:rsid w:val="00F01E6D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3C17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404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3F58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1F72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36D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styleId="afd">
    <w:name w:val="Emphasis"/>
    <w:qFormat/>
    <w:rsid w:val="002B029F"/>
    <w:rPr>
      <w:i/>
      <w:iCs/>
    </w:rPr>
  </w:style>
  <w:style w:type="character" w:customStyle="1" w:styleId="apple-converted-space">
    <w:name w:val="apple-converted-space"/>
    <w:qFormat/>
    <w:rsid w:val="002B029F"/>
  </w:style>
  <w:style w:type="paragraph" w:customStyle="1" w:styleId="Arial">
    <w:name w:val="Arial"/>
    <w:basedOn w:val="B10"/>
    <w:uiPriority w:val="99"/>
    <w:rsid w:val="00CC5477"/>
    <w:pPr>
      <w:numPr>
        <w:numId w:val="36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ind w:left="0" w:firstLine="0"/>
    </w:pPr>
    <w:rPr>
      <w:rFonts w:ascii="CG Times (WN)" w:eastAsia="MS PGothic" w:hAnsi="CG Times (WN)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01E3AC00-39FC-4706-8A14-5D38B1F98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2020-05-15T18:06:00Z</dcterms:created>
  <dcterms:modified xsi:type="dcterms:W3CDTF">2020-05-15T18:06:00Z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(3)g1Wgk686LS3FWpEJsomZEsKPpOOFcVkP+zNbsSbXvsXimPE4ZF9GxhnTxGPOLtwIzMW5jcn2
vFJJAMq+ePONFwruOGke/eDlWlhIVm5pD/CdNGBALD8jHqWywTzsOqWWSY9sJxtIHf5c63eG
1VQgaalH50o8aNa2J6SEBkWJZatMBtkRF00Li+OFz9NhK/+2YhU8cpQGEvdjZyTkpuEyZKyJ
cJTvYzsGhcOCNV5v/2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MlWe7cbuM49a0aUbFoi8Ik+FoA0TFsk3wQlqa8gody90jFO8K4Mjss
dIzz3T6Vw5Cu+90PHxiDAFF9rS+vRwR1nd0y3mJBAt8IKgy2q2wARLMcitsUlfgoB8wpHtsN
vySilmHCxrnATHJOES6ftqhjavzz5zBhaSE0aYsK5jZZJzCf5Les73A0jiGTEM6cnymjFlqo
ihbCb2YLCo3Ffi/YbtjsTspWxby+HHpv1urQ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TKX1dY0XRM37SnnvWeOqgDkEKEAO7/G+14mQ
01wMvNhfYdB/yIRIHMXGKigByIlG349z6I7G2mRm6StMZs80J9I=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