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5A1" w:rsidRPr="00914BE1" w:rsidRDefault="00C335A1" w:rsidP="00C335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D13337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6473FB" w:rsidRPr="006473FB">
        <w:rPr>
          <w:rFonts w:eastAsia="宋体" w:cs="Arial"/>
          <w:b/>
          <w:sz w:val="24"/>
          <w:lang w:val="en-US" w:eastAsia="zh-CN"/>
        </w:rPr>
        <w:t>R4-2007767</w:t>
      </w:r>
    </w:p>
    <w:p w:rsidR="00C335A1" w:rsidRPr="00D02B0E" w:rsidRDefault="00C335A1" w:rsidP="00C335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D13337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D13337">
        <w:rPr>
          <w:sz w:val="24"/>
        </w:rPr>
        <w:t xml:space="preserve">May 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D13337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D13337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C335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95933" w:rsidRPr="00895933">
        <w:rPr>
          <w:rFonts w:ascii="Arial" w:eastAsia="宋体" w:hAnsi="Arial"/>
          <w:b/>
          <w:sz w:val="24"/>
          <w:lang w:val="en-US" w:eastAsia="zh-CN"/>
        </w:rPr>
        <w:t>Discussion on L1-SINR measurement requirements</w:t>
      </w:r>
      <w:r w:rsidR="00C335A1">
        <w:rPr>
          <w:rFonts w:ascii="Arial" w:eastAsia="宋体" w:hAnsi="Arial"/>
          <w:b/>
          <w:sz w:val="24"/>
          <w:lang w:val="en-US" w:eastAsia="zh-CN"/>
        </w:rPr>
        <w:t xml:space="preserve"> for NR </w:t>
      </w:r>
      <w:proofErr w:type="spellStart"/>
      <w:r w:rsidR="00C335A1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72340">
        <w:rPr>
          <w:rFonts w:ascii="Arial" w:eastAsia="宋体" w:hAnsi="Arial"/>
          <w:b/>
          <w:sz w:val="24"/>
          <w:lang w:val="en-US" w:eastAsia="zh-CN"/>
        </w:rPr>
        <w:t>6</w:t>
      </w:r>
      <w:r w:rsidR="00AE5ADF" w:rsidRPr="00AE5ADF">
        <w:rPr>
          <w:rFonts w:ascii="Arial" w:eastAsia="宋体" w:hAnsi="Arial"/>
          <w:b/>
          <w:sz w:val="24"/>
          <w:lang w:val="en-US" w:eastAsia="zh-CN"/>
        </w:rPr>
        <w:t>.11.2.1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532912" w:rsidP="005F1BC6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</w:t>
      </w:r>
      <w:r w:rsidR="001277CB">
        <w:rPr>
          <w:rFonts w:eastAsia="宋体"/>
          <w:sz w:val="22"/>
          <w:lang w:eastAsia="zh-CN"/>
        </w:rPr>
        <w:t>RAN4#9</w:t>
      </w:r>
      <w:r w:rsidR="007F09C9">
        <w:rPr>
          <w:rFonts w:eastAsia="宋体"/>
          <w:sz w:val="22"/>
          <w:lang w:eastAsia="zh-CN"/>
        </w:rPr>
        <w:t>4-ebis</w:t>
      </w:r>
      <w:r w:rsidR="001277CB">
        <w:rPr>
          <w:rFonts w:eastAsia="宋体"/>
          <w:sz w:val="22"/>
          <w:lang w:eastAsia="zh-CN"/>
        </w:rPr>
        <w:t xml:space="preserve"> meeting</w:t>
      </w:r>
      <w:r w:rsidRPr="00922D0A">
        <w:rPr>
          <w:rFonts w:eastAsia="宋体"/>
          <w:sz w:val="22"/>
          <w:lang w:eastAsia="zh-CN"/>
        </w:rPr>
        <w:t xml:space="preserve">, </w:t>
      </w:r>
      <w:r w:rsidR="001277CB">
        <w:rPr>
          <w:rFonts w:eastAsia="宋体"/>
          <w:sz w:val="22"/>
          <w:lang w:eastAsia="zh-CN"/>
        </w:rPr>
        <w:t xml:space="preserve">the RRM requirements for </w:t>
      </w:r>
      <w:r>
        <w:rPr>
          <w:rFonts w:eastAsia="宋体"/>
          <w:sz w:val="22"/>
          <w:lang w:eastAsia="zh-CN"/>
        </w:rPr>
        <w:t xml:space="preserve">L1-SINR </w:t>
      </w:r>
      <w:r w:rsidRPr="00922D0A">
        <w:rPr>
          <w:rFonts w:eastAsia="宋体"/>
          <w:sz w:val="22"/>
          <w:lang w:eastAsia="zh-CN"/>
        </w:rPr>
        <w:t>measurement</w:t>
      </w:r>
      <w:r w:rsidR="001277CB">
        <w:rPr>
          <w:rFonts w:eastAsia="宋体"/>
          <w:sz w:val="22"/>
          <w:lang w:eastAsia="zh-CN"/>
        </w:rPr>
        <w:t xml:space="preserve">s were </w:t>
      </w:r>
      <w:r w:rsidR="007F09C9">
        <w:rPr>
          <w:rFonts w:eastAsia="宋体"/>
          <w:sz w:val="22"/>
          <w:lang w:eastAsia="zh-CN"/>
        </w:rPr>
        <w:t>introduced</w:t>
      </w:r>
      <w:r w:rsidR="0058759B">
        <w:rPr>
          <w:rFonts w:eastAsia="宋体"/>
          <w:sz w:val="22"/>
          <w:lang w:eastAsia="zh-CN"/>
        </w:rPr>
        <w:t>.</w:t>
      </w:r>
      <w:r w:rsidR="005F1BC6">
        <w:rPr>
          <w:rFonts w:eastAsia="宋体"/>
          <w:sz w:val="22"/>
          <w:lang w:eastAsia="zh-CN"/>
        </w:rPr>
        <w:t xml:space="preserve"> </w:t>
      </w:r>
      <w:r w:rsidR="007F09C9">
        <w:rPr>
          <w:rFonts w:eastAsia="宋体"/>
          <w:sz w:val="22"/>
          <w:lang w:eastAsia="zh-CN"/>
        </w:rPr>
        <w:t>However, there ar</w:t>
      </w:r>
      <w:r w:rsidR="005F1BC6">
        <w:rPr>
          <w:rFonts w:eastAsia="宋体"/>
          <w:sz w:val="22"/>
          <w:lang w:eastAsia="zh-CN"/>
        </w:rPr>
        <w:t>e still some open issues.</w:t>
      </w:r>
      <w:r w:rsidR="001277CB">
        <w:rPr>
          <w:rFonts w:eastAsia="宋体"/>
          <w:sz w:val="22"/>
          <w:lang w:eastAsia="zh-CN"/>
        </w:rPr>
        <w:t xml:space="preserve"> In this contribution, we will provide the discussion on </w:t>
      </w:r>
      <w:r w:rsidR="005F1BC6">
        <w:rPr>
          <w:rFonts w:eastAsia="宋体"/>
          <w:sz w:val="22"/>
          <w:lang w:eastAsia="zh-CN"/>
        </w:rPr>
        <w:t xml:space="preserve">this open issues for </w:t>
      </w:r>
      <w:r w:rsidR="001F1492">
        <w:rPr>
          <w:rFonts w:eastAsia="宋体"/>
          <w:sz w:val="22"/>
          <w:lang w:eastAsia="zh-CN"/>
        </w:rPr>
        <w:t xml:space="preserve">L1-SINR </w:t>
      </w:r>
      <w:r w:rsidR="001F1492" w:rsidRPr="00922D0A">
        <w:rPr>
          <w:rFonts w:eastAsia="宋体"/>
          <w:sz w:val="22"/>
          <w:lang w:eastAsia="zh-CN"/>
        </w:rPr>
        <w:t>measurement</w:t>
      </w:r>
      <w:r w:rsidR="001F1492">
        <w:rPr>
          <w:rFonts w:eastAsia="宋体"/>
          <w:sz w:val="22"/>
          <w:lang w:eastAsia="zh-CN"/>
        </w:rPr>
        <w:t xml:space="preserve"> requirements</w:t>
      </w:r>
      <w:r w:rsidR="001277CB">
        <w:rPr>
          <w:rFonts w:eastAsia="宋体"/>
          <w:sz w:val="22"/>
          <w:lang w:eastAsia="zh-CN"/>
        </w:rPr>
        <w:t>.</w:t>
      </w:r>
      <w:bookmarkStart w:id="3" w:name="_GoBack"/>
      <w:bookmarkEnd w:id="3"/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7F09C9" w:rsidRDefault="007F09C9" w:rsidP="002A3571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hint="eastAsia"/>
          <w:lang w:eastAsia="zh-CN"/>
        </w:rPr>
        <w:t>M</w:t>
      </w:r>
      <w:r>
        <w:rPr>
          <w:lang w:eastAsia="zh-CN"/>
        </w:rPr>
        <w:t>easurement period</w:t>
      </w:r>
      <w:r w:rsidR="002A3571">
        <w:rPr>
          <w:lang w:eastAsia="zh-CN"/>
        </w:rPr>
        <w:t xml:space="preserve"> for L1-SINR measurements</w:t>
      </w:r>
    </w:p>
    <w:p w:rsidR="00A62069" w:rsidRDefault="00F1495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last RAN4 meeting, </w:t>
      </w:r>
      <w:r w:rsidR="00D96787">
        <w:rPr>
          <w:rFonts w:eastAsia="宋体"/>
          <w:sz w:val="22"/>
          <w:lang w:eastAsia="zh-CN"/>
        </w:rPr>
        <w:t>the</w:t>
      </w:r>
      <w:r w:rsidR="00D96787" w:rsidRPr="006F6D2B">
        <w:rPr>
          <w:rFonts w:eastAsia="宋体"/>
          <w:sz w:val="22"/>
          <w:lang w:eastAsia="zh-CN"/>
        </w:rPr>
        <w:t xml:space="preserve"> scaling factor</w:t>
      </w:r>
      <w:r w:rsidR="00D96787">
        <w:rPr>
          <w:rFonts w:eastAsia="宋体"/>
          <w:sz w:val="22"/>
          <w:lang w:eastAsia="zh-CN"/>
        </w:rPr>
        <w:t>s P used to define</w:t>
      </w:r>
      <w:r w:rsidR="006F6D2B">
        <w:rPr>
          <w:rFonts w:eastAsia="宋体"/>
          <w:sz w:val="22"/>
          <w:lang w:eastAsia="zh-CN"/>
        </w:rPr>
        <w:t xml:space="preserve"> </w:t>
      </w:r>
      <w:r w:rsidR="001F4F14">
        <w:rPr>
          <w:rFonts w:eastAsia="宋体"/>
          <w:sz w:val="22"/>
          <w:lang w:eastAsia="zh-CN"/>
        </w:rPr>
        <w:t xml:space="preserve">L1-SINR measurement period </w:t>
      </w:r>
      <w:r w:rsidR="006F6D2B">
        <w:rPr>
          <w:rFonts w:eastAsia="宋体"/>
          <w:sz w:val="22"/>
          <w:lang w:eastAsia="zh-CN"/>
        </w:rPr>
        <w:t xml:space="preserve">for CMR+IMR </w:t>
      </w:r>
      <w:r w:rsidR="001F4F14">
        <w:rPr>
          <w:rFonts w:eastAsia="宋体"/>
          <w:sz w:val="22"/>
          <w:lang w:eastAsia="zh-CN"/>
        </w:rPr>
        <w:t>scenario</w:t>
      </w:r>
      <w:r w:rsidR="002F2E17">
        <w:rPr>
          <w:rFonts w:eastAsia="宋体"/>
          <w:sz w:val="22"/>
          <w:lang w:eastAsia="zh-CN"/>
        </w:rPr>
        <w:t xml:space="preserve"> </w:t>
      </w:r>
      <w:r w:rsidR="00D96787">
        <w:rPr>
          <w:rFonts w:eastAsia="宋体"/>
          <w:sz w:val="22"/>
          <w:lang w:eastAsia="zh-CN"/>
        </w:rPr>
        <w:t>were discussed</w:t>
      </w:r>
      <w:r w:rsidR="006F6D2B">
        <w:rPr>
          <w:rFonts w:eastAsia="宋体"/>
          <w:sz w:val="22"/>
          <w:lang w:eastAsia="zh-CN"/>
        </w:rPr>
        <w:t xml:space="preserve">. </w:t>
      </w:r>
      <w:r w:rsidR="00B95E97">
        <w:rPr>
          <w:rFonts w:eastAsia="宋体"/>
          <w:sz w:val="22"/>
          <w:lang w:eastAsia="zh-CN"/>
        </w:rPr>
        <w:t>Two options were considered to define the value of P.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95E97" w:rsidTr="00B95E97">
        <w:tc>
          <w:tcPr>
            <w:tcW w:w="9621" w:type="dxa"/>
          </w:tcPr>
          <w:p w:rsidR="00B95E97" w:rsidRPr="00B95E97" w:rsidRDefault="00B95E97" w:rsidP="00B95E97">
            <w:pPr>
              <w:pStyle w:val="af8"/>
              <w:numPr>
                <w:ilvl w:val="0"/>
                <w:numId w:val="39"/>
              </w:numPr>
              <w:snapToGrid w:val="0"/>
              <w:ind w:hanging="357"/>
              <w:contextualSpacing w:val="0"/>
              <w:rPr>
                <w:sz w:val="22"/>
                <w:lang w:val="en-US" w:eastAsia="zh-CN"/>
              </w:rPr>
            </w:pPr>
            <w:r w:rsidRPr="00B95E97">
              <w:rPr>
                <w:sz w:val="22"/>
              </w:rPr>
              <w:t>Option-1: Define a single P for both CMR and IMR. A L1-SINR measurement occasion is considered as available only when the CMR and the associated IMR are non-overlapped with measurement gap or SMTC window.</w:t>
            </w:r>
          </w:p>
          <w:p w:rsidR="00B95E97" w:rsidRPr="00B95E97" w:rsidRDefault="00B95E97" w:rsidP="00B95E97">
            <w:pPr>
              <w:pStyle w:val="af8"/>
              <w:numPr>
                <w:ilvl w:val="0"/>
                <w:numId w:val="39"/>
              </w:numPr>
              <w:snapToGrid w:val="0"/>
              <w:ind w:hanging="357"/>
              <w:contextualSpacing w:val="0"/>
              <w:rPr>
                <w:sz w:val="22"/>
              </w:rPr>
            </w:pPr>
            <w:r w:rsidRPr="00B95E97">
              <w:rPr>
                <w:sz w:val="22"/>
              </w:rPr>
              <w:t>Option-2: No requirement when CMR or IMR is fully overlapped with MG. The variable P used for defining L1-SINR measurement period could can be defined as the maximum value between P</w:t>
            </w:r>
            <w:r w:rsidRPr="00B95E97">
              <w:rPr>
                <w:sz w:val="22"/>
                <w:vertAlign w:val="subscript"/>
              </w:rPr>
              <w:t>CMR</w:t>
            </w:r>
            <w:r w:rsidRPr="00B95E97">
              <w:rPr>
                <w:sz w:val="22"/>
              </w:rPr>
              <w:t xml:space="preserve"> and P</w:t>
            </w:r>
            <w:r w:rsidRPr="00B95E97">
              <w:rPr>
                <w:sz w:val="22"/>
                <w:vertAlign w:val="subscript"/>
              </w:rPr>
              <w:t>IMR</w:t>
            </w:r>
            <w:r w:rsidRPr="00B95E97">
              <w:rPr>
                <w:sz w:val="22"/>
              </w:rPr>
              <w:t>, where</w:t>
            </w:r>
          </w:p>
          <w:p w:rsidR="00B95E97" w:rsidRPr="00B95E97" w:rsidRDefault="00B95E97" w:rsidP="00B95E97">
            <w:pPr>
              <w:pStyle w:val="af8"/>
              <w:numPr>
                <w:ilvl w:val="1"/>
                <w:numId w:val="39"/>
              </w:numPr>
              <w:snapToGrid w:val="0"/>
              <w:ind w:hanging="357"/>
              <w:contextualSpacing w:val="0"/>
              <w:rPr>
                <w:sz w:val="22"/>
              </w:rPr>
            </w:pPr>
            <w:r w:rsidRPr="00B95E97">
              <w:rPr>
                <w:sz w:val="22"/>
              </w:rPr>
              <w:t>P</w:t>
            </w:r>
            <w:r w:rsidRPr="00B95E97">
              <w:rPr>
                <w:sz w:val="22"/>
                <w:vertAlign w:val="subscript"/>
              </w:rPr>
              <w:t>CMR</w:t>
            </w:r>
            <w:r w:rsidRPr="00B95E97">
              <w:rPr>
                <w:sz w:val="22"/>
              </w:rPr>
              <w:t xml:space="preserve"> is the scaling factor for CMR according to the principles of defining variable P for L1-RSRP measurement.</w:t>
            </w:r>
          </w:p>
          <w:p w:rsidR="00B95E97" w:rsidRPr="00B95E97" w:rsidRDefault="00B95E97" w:rsidP="00B95E97">
            <w:pPr>
              <w:pStyle w:val="af8"/>
              <w:numPr>
                <w:ilvl w:val="1"/>
                <w:numId w:val="39"/>
              </w:numPr>
              <w:snapToGrid w:val="0"/>
              <w:ind w:hanging="357"/>
              <w:contextualSpacing w:val="0"/>
              <w:rPr>
                <w:sz w:val="22"/>
              </w:rPr>
            </w:pPr>
            <w:r w:rsidRPr="00B95E97">
              <w:rPr>
                <w:sz w:val="22"/>
              </w:rPr>
              <w:t>P</w:t>
            </w:r>
            <w:r w:rsidRPr="00B95E97">
              <w:rPr>
                <w:sz w:val="22"/>
                <w:vertAlign w:val="subscript"/>
              </w:rPr>
              <w:t>IMR</w:t>
            </w:r>
            <w:r w:rsidRPr="00B95E97">
              <w:rPr>
                <w:sz w:val="22"/>
              </w:rPr>
              <w:t xml:space="preserve"> is the scaling factor for IMR according to the principles of defining variable P for L1-RSRP measurement.</w:t>
            </w:r>
          </w:p>
        </w:tc>
      </w:tr>
    </w:tbl>
    <w:p w:rsidR="00D96787" w:rsidRPr="00B95E97" w:rsidRDefault="00B10FFB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Even it is assumed that CMR and the associated IMR have same periodicity, the offset of CMR still could be different with the offset of IMR. Hence, the</w:t>
      </w:r>
      <w:r w:rsidRPr="00B10FF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scheme of </w:t>
      </w:r>
      <w:r w:rsidR="007B2730">
        <w:rPr>
          <w:rFonts w:eastAsia="宋体"/>
          <w:sz w:val="22"/>
          <w:lang w:eastAsia="zh-CN"/>
        </w:rPr>
        <w:t xml:space="preserve">pairing </w:t>
      </w:r>
      <w:r>
        <w:rPr>
          <w:rFonts w:eastAsia="宋体"/>
          <w:sz w:val="22"/>
          <w:lang w:eastAsia="zh-CN"/>
        </w:rPr>
        <w:t>a</w:t>
      </w:r>
      <w:r w:rsidRPr="00B10FFB">
        <w:rPr>
          <w:rFonts w:eastAsia="宋体"/>
          <w:sz w:val="22"/>
          <w:lang w:eastAsia="zh-CN"/>
        </w:rPr>
        <w:t xml:space="preserve"> L1-SINR measurement occasion</w:t>
      </w:r>
      <w:r>
        <w:rPr>
          <w:rFonts w:eastAsia="宋体"/>
          <w:sz w:val="22"/>
          <w:lang w:eastAsia="zh-CN"/>
        </w:rPr>
        <w:t xml:space="preserve"> </w:t>
      </w:r>
      <w:r w:rsidR="007B2730">
        <w:rPr>
          <w:rFonts w:eastAsia="宋体"/>
          <w:sz w:val="22"/>
          <w:lang w:eastAsia="zh-CN"/>
        </w:rPr>
        <w:t>depends on UE implementation</w:t>
      </w:r>
      <w:r>
        <w:rPr>
          <w:rFonts w:eastAsia="宋体"/>
          <w:sz w:val="22"/>
          <w:lang w:eastAsia="zh-CN"/>
        </w:rPr>
        <w:t xml:space="preserve">. </w:t>
      </w:r>
      <w:r w:rsidR="007B2730">
        <w:rPr>
          <w:rFonts w:eastAsia="宋体"/>
          <w:sz w:val="22"/>
          <w:lang w:eastAsia="zh-CN"/>
        </w:rPr>
        <w:t xml:space="preserve">For Option 1, the </w:t>
      </w:r>
      <w:r w:rsidR="007B2730" w:rsidRPr="006F6D2B">
        <w:rPr>
          <w:rFonts w:eastAsia="宋体"/>
          <w:sz w:val="22"/>
          <w:lang w:eastAsia="zh-CN"/>
        </w:rPr>
        <w:t>scaling factor</w:t>
      </w:r>
      <w:r w:rsidR="007B2730">
        <w:rPr>
          <w:rFonts w:eastAsia="宋体"/>
          <w:sz w:val="22"/>
          <w:lang w:eastAsia="zh-CN"/>
        </w:rPr>
        <w:t xml:space="preserve"> P may not be a u</w:t>
      </w:r>
      <w:r w:rsidR="007B2730" w:rsidRPr="007B2730">
        <w:rPr>
          <w:rFonts w:eastAsia="宋体"/>
          <w:sz w:val="22"/>
          <w:lang w:eastAsia="zh-CN"/>
        </w:rPr>
        <w:t>nique value</w:t>
      </w:r>
      <w:r w:rsidR="007B2730">
        <w:rPr>
          <w:rFonts w:eastAsia="宋体"/>
          <w:sz w:val="22"/>
          <w:lang w:eastAsia="zh-CN"/>
        </w:rPr>
        <w:t xml:space="preserve"> for a given combination of CMR, IMR, SMTC and gap.</w:t>
      </w:r>
    </w:p>
    <w:p w:rsidR="00B95E97" w:rsidRDefault="00B95E97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F6D00BC" wp14:editId="100B2888">
            <wp:extent cx="6115685" cy="16078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E97" w:rsidRPr="003D7BD2" w:rsidRDefault="00B95E97" w:rsidP="00B95E97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3D7BD2">
        <w:rPr>
          <w:b/>
          <w:noProof/>
          <w:lang w:val="en-US" w:eastAsia="zh-CN"/>
        </w:rPr>
        <w:t xml:space="preserve">Figure 1: Example of </w:t>
      </w:r>
      <w:r w:rsidR="007B2730" w:rsidRPr="007B2730">
        <w:rPr>
          <w:b/>
          <w:noProof/>
          <w:lang w:val="en-US" w:eastAsia="zh-CN"/>
        </w:rPr>
        <w:t>scheme</w:t>
      </w:r>
      <w:r w:rsidR="007B2730">
        <w:rPr>
          <w:b/>
          <w:noProof/>
          <w:lang w:val="en-US" w:eastAsia="zh-CN"/>
        </w:rPr>
        <w:t>s</w:t>
      </w:r>
      <w:r w:rsidR="007B2730" w:rsidRPr="007B2730">
        <w:rPr>
          <w:b/>
          <w:noProof/>
          <w:lang w:val="en-US" w:eastAsia="zh-CN"/>
        </w:rPr>
        <w:t xml:space="preserve"> of pairing a L1-SINR measurement occasion</w:t>
      </w:r>
    </w:p>
    <w:p w:rsidR="001C1D50" w:rsidRPr="00B95E97" w:rsidRDefault="001C1D50" w:rsidP="001C1D5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</w:t>
      </w:r>
      <w:r>
        <w:rPr>
          <w:rFonts w:eastAsia="宋体"/>
          <w:sz w:val="22"/>
          <w:lang w:eastAsia="zh-CN"/>
        </w:rPr>
        <w:t>or example, two schemes of pairing a</w:t>
      </w:r>
      <w:r w:rsidRPr="00B10FFB">
        <w:rPr>
          <w:rFonts w:eastAsia="宋体"/>
          <w:sz w:val="22"/>
          <w:lang w:eastAsia="zh-CN"/>
        </w:rPr>
        <w:t xml:space="preserve"> L1-SINR measurement occasion</w:t>
      </w:r>
      <w:r>
        <w:rPr>
          <w:rFonts w:eastAsia="宋体"/>
          <w:sz w:val="22"/>
          <w:lang w:eastAsia="zh-CN"/>
        </w:rPr>
        <w:t xml:space="preserve"> are shown in figure 1. 50% CMR measurement occasions are overlapped with SMTC durations. 50% IMR</w:t>
      </w:r>
      <w:r w:rsidRPr="00C02B1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measurement occasions are overlapped with measurement gaps. In scheme 1, </w:t>
      </w:r>
      <w:r w:rsidRPr="00C02B1D">
        <w:rPr>
          <w:rFonts w:eastAsia="宋体"/>
          <w:sz w:val="22"/>
          <w:lang w:eastAsia="zh-CN"/>
        </w:rPr>
        <w:t xml:space="preserve">a L1-SINR measurement occasion is defined as a pair of a </w:t>
      </w:r>
      <w:r w:rsidRPr="00C02B1D">
        <w:rPr>
          <w:rFonts w:eastAsia="宋体"/>
          <w:sz w:val="22"/>
          <w:lang w:eastAsia="zh-CN"/>
        </w:rPr>
        <w:lastRenderedPageBreak/>
        <w:t xml:space="preserve">CMR occasion and </w:t>
      </w:r>
      <w:r>
        <w:rPr>
          <w:rFonts w:eastAsia="宋体"/>
          <w:sz w:val="22"/>
          <w:lang w:eastAsia="zh-CN"/>
        </w:rPr>
        <w:t>the</w:t>
      </w:r>
      <w:r w:rsidRPr="00C02B1D">
        <w:rPr>
          <w:rFonts w:eastAsia="宋体"/>
          <w:sz w:val="22"/>
          <w:lang w:eastAsia="zh-CN"/>
        </w:rPr>
        <w:t xml:space="preserve"> subsequent IMR occasion</w:t>
      </w:r>
      <w:r>
        <w:rPr>
          <w:rFonts w:eastAsia="宋体"/>
          <w:sz w:val="22"/>
          <w:lang w:eastAsia="zh-CN"/>
        </w:rPr>
        <w:t xml:space="preserve">, and each </w:t>
      </w:r>
      <w:r w:rsidRPr="00C02B1D">
        <w:rPr>
          <w:rFonts w:eastAsia="宋体"/>
          <w:sz w:val="22"/>
          <w:lang w:eastAsia="zh-CN"/>
        </w:rPr>
        <w:t>L1-SINR measurement occasion is</w:t>
      </w:r>
      <w:r>
        <w:rPr>
          <w:rFonts w:eastAsia="宋体"/>
          <w:sz w:val="22"/>
          <w:lang w:eastAsia="zh-CN"/>
        </w:rPr>
        <w:t xml:space="preserve"> overlapped with SMTC or measurement gap. The value of sharing factor P is 6 for scheme 1. In scheme 2, </w:t>
      </w:r>
      <w:r w:rsidRPr="00C02B1D">
        <w:rPr>
          <w:rFonts w:eastAsia="宋体"/>
          <w:sz w:val="22"/>
          <w:lang w:eastAsia="zh-CN"/>
        </w:rPr>
        <w:t xml:space="preserve">a L1-SINR measurement occasion is defined as a pair of a CMR occasion and </w:t>
      </w:r>
      <w:r>
        <w:rPr>
          <w:rFonts w:eastAsia="宋体"/>
          <w:sz w:val="22"/>
          <w:lang w:eastAsia="zh-CN"/>
        </w:rPr>
        <w:t>the</w:t>
      </w:r>
      <w:r w:rsidRPr="00C02B1D">
        <w:rPr>
          <w:rFonts w:eastAsia="宋体"/>
          <w:sz w:val="22"/>
          <w:lang w:eastAsia="zh-CN"/>
        </w:rPr>
        <w:t xml:space="preserve"> preceding IMR occasion</w:t>
      </w:r>
      <w:r>
        <w:rPr>
          <w:rFonts w:eastAsia="宋体"/>
          <w:sz w:val="22"/>
          <w:lang w:eastAsia="zh-CN"/>
        </w:rPr>
        <w:t>, and 50%</w:t>
      </w:r>
      <w:r w:rsidRPr="00C02B1D">
        <w:rPr>
          <w:rFonts w:eastAsia="宋体"/>
          <w:sz w:val="22"/>
          <w:lang w:eastAsia="zh-CN"/>
        </w:rPr>
        <w:t>L1-SINR measurement occasion</w:t>
      </w:r>
      <w:r>
        <w:rPr>
          <w:rFonts w:eastAsia="宋体"/>
          <w:sz w:val="22"/>
          <w:lang w:eastAsia="zh-CN"/>
        </w:rPr>
        <w:t>s</w:t>
      </w:r>
      <w:r w:rsidRPr="00C02B1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are overlapped with SMTC and measurement gap</w:t>
      </w:r>
      <w:r w:rsidRPr="00C02B1D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The value of sharing factor P is 2 for scheme 2.</w:t>
      </w:r>
    </w:p>
    <w:p w:rsidR="00B95E97" w:rsidRPr="007B2730" w:rsidRDefault="007B2730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7B2730">
        <w:rPr>
          <w:rFonts w:eastAsia="宋体" w:hint="eastAsia"/>
          <w:b/>
          <w:i/>
          <w:sz w:val="22"/>
          <w:lang w:eastAsia="zh-CN"/>
        </w:rPr>
        <w:t>O</w:t>
      </w:r>
      <w:r w:rsidRPr="007B2730">
        <w:rPr>
          <w:rFonts w:eastAsia="宋体"/>
          <w:b/>
          <w:i/>
          <w:sz w:val="22"/>
          <w:lang w:eastAsia="zh-CN"/>
        </w:rPr>
        <w:t>bservation 1: For option 1, the sharing factor P may not be a unique value for a given combination of CMR, IMR, SMTC and measurement gap.</w:t>
      </w:r>
    </w:p>
    <w:p w:rsidR="00600AB2" w:rsidRDefault="00600AB2" w:rsidP="00D3227C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Option 2, the scaling factor for CMR (P</w:t>
      </w:r>
      <w:r w:rsidRPr="007A2C84">
        <w:rPr>
          <w:rFonts w:eastAsia="宋体"/>
          <w:sz w:val="22"/>
          <w:vertAlign w:val="subscript"/>
          <w:lang w:eastAsia="zh-CN"/>
        </w:rPr>
        <w:t>CMR</w:t>
      </w:r>
      <w:r>
        <w:rPr>
          <w:rFonts w:eastAsia="宋体"/>
          <w:sz w:val="22"/>
          <w:lang w:eastAsia="zh-CN"/>
        </w:rPr>
        <w:t>) and the scaling factor for IMR (P</w:t>
      </w:r>
      <w:r>
        <w:rPr>
          <w:rFonts w:eastAsia="宋体"/>
          <w:sz w:val="22"/>
          <w:vertAlign w:val="subscript"/>
          <w:lang w:eastAsia="zh-CN"/>
        </w:rPr>
        <w:t>I</w:t>
      </w:r>
      <w:r w:rsidRPr="007A2C84">
        <w:rPr>
          <w:rFonts w:eastAsia="宋体"/>
          <w:sz w:val="22"/>
          <w:vertAlign w:val="subscript"/>
          <w:lang w:eastAsia="zh-CN"/>
        </w:rPr>
        <w:t>MR</w:t>
      </w:r>
      <w:r>
        <w:rPr>
          <w:rFonts w:eastAsia="宋体"/>
          <w:sz w:val="22"/>
          <w:lang w:eastAsia="zh-CN"/>
        </w:rPr>
        <w:t>) would be u</w:t>
      </w:r>
      <w:r w:rsidRPr="007B2730">
        <w:rPr>
          <w:rFonts w:eastAsia="宋体"/>
          <w:sz w:val="22"/>
          <w:lang w:eastAsia="zh-CN"/>
        </w:rPr>
        <w:t xml:space="preserve">nique </w:t>
      </w:r>
      <w:r>
        <w:rPr>
          <w:rFonts w:eastAsia="宋体"/>
          <w:sz w:val="22"/>
          <w:lang w:eastAsia="zh-CN"/>
        </w:rPr>
        <w:t xml:space="preserve">for a given combination of CMR, IMR, SMTC and gap. So, the </w:t>
      </w:r>
      <w:r w:rsidRPr="003D2351">
        <w:rPr>
          <w:rFonts w:eastAsia="宋体"/>
          <w:sz w:val="22"/>
          <w:lang w:eastAsia="zh-CN"/>
        </w:rPr>
        <w:t>value of P</w:t>
      </w:r>
      <w:r>
        <w:rPr>
          <w:rFonts w:eastAsia="宋体"/>
          <w:sz w:val="22"/>
          <w:lang w:eastAsia="zh-CN"/>
        </w:rPr>
        <w:t xml:space="preserve"> used for defining L1-SINR measurement period also would be </w:t>
      </w:r>
      <w:r w:rsidR="007F6BF3">
        <w:rPr>
          <w:rFonts w:eastAsia="宋体"/>
          <w:sz w:val="22"/>
          <w:lang w:eastAsia="zh-CN"/>
        </w:rPr>
        <w:t>u</w:t>
      </w:r>
      <w:r w:rsidR="007F6BF3" w:rsidRPr="007B2730">
        <w:rPr>
          <w:rFonts w:eastAsia="宋体"/>
          <w:sz w:val="22"/>
          <w:lang w:eastAsia="zh-CN"/>
        </w:rPr>
        <w:t>nique</w:t>
      </w:r>
      <w:r w:rsidR="007F6BF3">
        <w:rPr>
          <w:rFonts w:eastAsia="宋体"/>
          <w:sz w:val="22"/>
          <w:lang w:eastAsia="zh-CN"/>
        </w:rPr>
        <w:t>.</w:t>
      </w:r>
      <w:r w:rsidR="001C4D26">
        <w:rPr>
          <w:rFonts w:eastAsia="宋体"/>
          <w:sz w:val="22"/>
          <w:lang w:eastAsia="zh-CN"/>
        </w:rPr>
        <w:t xml:space="preserve"> Hence, we suggest to use option 2 to define the sharing factor P.</w:t>
      </w:r>
    </w:p>
    <w:p w:rsidR="007F6BF3" w:rsidRDefault="007F6BF3" w:rsidP="007F6BF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CMR+IMR scenario, Option 2 is suggest to define the sharing factor</w:t>
      </w:r>
      <w:r w:rsidRPr="0054362F">
        <w:rPr>
          <w:rFonts w:eastAsia="宋体"/>
          <w:b/>
          <w:i/>
          <w:sz w:val="22"/>
          <w:lang w:eastAsia="zh-CN"/>
        </w:rPr>
        <w:t xml:space="preserve"> </w:t>
      </w:r>
      <w:r w:rsidRPr="00BE2C68">
        <w:rPr>
          <w:rFonts w:eastAsia="宋体"/>
          <w:b/>
          <w:i/>
          <w:sz w:val="22"/>
          <w:lang w:eastAsia="zh-CN"/>
        </w:rPr>
        <w:t>P used for L1-SINR measurement period</w:t>
      </w:r>
      <w:r>
        <w:rPr>
          <w:rFonts w:eastAsia="宋体"/>
          <w:b/>
          <w:i/>
          <w:sz w:val="22"/>
          <w:lang w:eastAsia="zh-CN"/>
        </w:rPr>
        <w:t>,</w:t>
      </w:r>
      <w:r w:rsidRPr="000977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 which </w:t>
      </w:r>
      <w:r w:rsidRPr="000977B3">
        <w:rPr>
          <w:rFonts w:eastAsia="宋体"/>
          <w:b/>
          <w:i/>
          <w:sz w:val="22"/>
          <w:lang w:eastAsia="zh-CN"/>
        </w:rPr>
        <w:t xml:space="preserve">could </w:t>
      </w:r>
      <w:r w:rsidRPr="0094153A">
        <w:rPr>
          <w:rFonts w:eastAsia="宋体"/>
          <w:b/>
          <w:i/>
          <w:sz w:val="22"/>
          <w:lang w:eastAsia="zh-CN"/>
        </w:rPr>
        <w:t>can be defined as the maximum value between 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Pr="0094153A">
        <w:rPr>
          <w:rFonts w:eastAsia="宋体"/>
          <w:b/>
          <w:i/>
          <w:sz w:val="22"/>
          <w:lang w:eastAsia="zh-CN"/>
        </w:rPr>
        <w:t xml:space="preserve"> and 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>
        <w:rPr>
          <w:rFonts w:eastAsia="宋体"/>
          <w:b/>
          <w:i/>
          <w:sz w:val="22"/>
          <w:lang w:eastAsia="zh-CN"/>
        </w:rPr>
        <w:t>, where</w:t>
      </w:r>
    </w:p>
    <w:p w:rsidR="007F6BF3" w:rsidRPr="0094153A" w:rsidRDefault="007F6BF3" w:rsidP="007F6BF3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CMR according to the principles of defining variable P for L1-RSRP measurement.</w:t>
      </w:r>
    </w:p>
    <w:p w:rsidR="007F6BF3" w:rsidRPr="0094153A" w:rsidRDefault="007F6BF3" w:rsidP="007F6BF3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IMR according to the principles of defining variable P for L1-RSRP measurement.</w:t>
      </w:r>
    </w:p>
    <w:p w:rsidR="001C4D26" w:rsidRDefault="001C4D26" w:rsidP="001C4D26"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epetition configuration for NZP-IMR</w:t>
      </w:r>
    </w:p>
    <w:p w:rsidR="001C4D26" w:rsidRDefault="007A5F73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last meeting, it was agreed to assume the same repetition </w:t>
      </w:r>
      <w:r w:rsidR="00861A3D">
        <w:rPr>
          <w:rFonts w:eastAsia="宋体"/>
          <w:sz w:val="22"/>
          <w:lang w:eastAsia="zh-CN"/>
        </w:rPr>
        <w:t>configuration for CSI-RS based CMR and NZP-IMR. However, the repetition configuration of NZP-IMR need to be further studied when SSB is configured as CMR.</w:t>
      </w:r>
    </w:p>
    <w:p w:rsidR="006C3FCE" w:rsidRDefault="006C3FCE" w:rsidP="006C3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TS38.214, the resource setting for L1-SINR measurement in CMR+IMR scenario have been defines as follow: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C3FCE" w:rsidTr="00CD0451">
        <w:tc>
          <w:tcPr>
            <w:tcW w:w="9621" w:type="dxa"/>
          </w:tcPr>
          <w:p w:rsidR="006C3FCE" w:rsidRDefault="006C3FCE" w:rsidP="00CD0451">
            <w:pPr>
              <w:pStyle w:val="B10"/>
              <w:ind w:leftChars="-28" w:left="228"/>
              <w:rPr>
                <w:rFonts w:eastAsiaTheme="minorHAnsi"/>
                <w:lang w:val="en-US"/>
              </w:rPr>
            </w:pPr>
            <w:r>
              <w:t>-</w:t>
            </w:r>
            <w:r>
              <w:tab/>
            </w:r>
            <w:r w:rsidRPr="00017C86">
              <w:t>When two Resource Settings</w:t>
            </w:r>
            <w:r w:rsidRPr="00C851F7">
              <w:t xml:space="preserve"> are configured, </w:t>
            </w:r>
            <w:r w:rsidRPr="00C851F7">
              <w:rPr>
                <w:rFonts w:eastAsiaTheme="minorHAnsi"/>
                <w:lang w:val="en-US"/>
              </w:rPr>
              <w:t>the first one Resource Setting (given by higher layer parameter</w:t>
            </w:r>
            <w:r>
              <w:rPr>
                <w:rFonts w:eastAsiaTheme="minorHAnsi"/>
                <w:lang w:val="en-US"/>
              </w:rPr>
              <w:t xml:space="preserve"> </w:t>
            </w:r>
            <w:proofErr w:type="spellStart"/>
            <w:r w:rsidRPr="00C851F7">
              <w:rPr>
                <w:rFonts w:eastAsiaTheme="minorHAnsi"/>
                <w:i/>
                <w:iCs/>
                <w:lang w:val="en-US"/>
              </w:rPr>
              <w:t>resourcesForChannelMeasurement</w:t>
            </w:r>
            <w:proofErr w:type="spellEnd"/>
            <w:r w:rsidRPr="00C851F7">
              <w:rPr>
                <w:rFonts w:eastAsiaTheme="minorHAnsi"/>
                <w:lang w:val="en-US"/>
              </w:rPr>
              <w:t xml:space="preserve">) is for channel measurement on </w:t>
            </w:r>
            <w:r>
              <w:rPr>
                <w:rFonts w:eastAsiaTheme="minorHAnsi"/>
                <w:lang w:val="en-US"/>
              </w:rPr>
              <w:t xml:space="preserve">SSB or </w:t>
            </w:r>
            <w:r w:rsidRPr="00C851F7">
              <w:rPr>
                <w:rFonts w:eastAsiaTheme="minorHAnsi"/>
                <w:lang w:val="en-US"/>
              </w:rPr>
              <w:t>1</w:t>
            </w:r>
            <w:r>
              <w:rPr>
                <w:rFonts w:eastAsiaTheme="minorHAnsi"/>
                <w:lang w:val="en-US"/>
              </w:rPr>
              <w:t xml:space="preserve"> port</w:t>
            </w:r>
            <w:r w:rsidRPr="00C851F7">
              <w:rPr>
                <w:rFonts w:eastAsiaTheme="minorHAnsi"/>
                <w:lang w:val="en-US"/>
              </w:rPr>
              <w:t xml:space="preserve"> NZP CSI-RS with </w:t>
            </w:r>
            <w:r w:rsidRPr="00017C86">
              <w:rPr>
                <w:rFonts w:ascii="Times" w:hAnsi="Times" w:cs="Times"/>
                <w:lang w:val="en-US"/>
              </w:rPr>
              <w:t>density 3 REs/RB</w:t>
            </w:r>
            <w:r w:rsidRPr="00017C86">
              <w:rPr>
                <w:rFonts w:eastAsiaTheme="minorHAnsi"/>
                <w:lang w:val="en-US"/>
              </w:rPr>
              <w:t xml:space="preserve"> and the second one (given by either higher layer parameter 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csi</w:t>
            </w:r>
            <w:proofErr w:type="spellEnd"/>
            <w:r w:rsidRPr="00017C86">
              <w:rPr>
                <w:rFonts w:eastAsiaTheme="minorHAnsi"/>
                <w:i/>
                <w:iCs/>
                <w:lang w:val="en-US"/>
              </w:rPr>
              <w:t>-IM-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ResourcesForInterference</w:t>
            </w:r>
            <w:proofErr w:type="spellEnd"/>
            <w:r w:rsidRPr="00017C86">
              <w:rPr>
                <w:rFonts w:eastAsiaTheme="minorHAnsi"/>
                <w:i/>
                <w:iCs/>
                <w:lang w:val="en-US"/>
              </w:rPr>
              <w:t xml:space="preserve"> </w:t>
            </w:r>
            <w:r w:rsidRPr="00017C86">
              <w:rPr>
                <w:rFonts w:eastAsiaTheme="minorHAnsi"/>
                <w:lang w:val="en-US"/>
              </w:rPr>
              <w:t xml:space="preserve">or higher layer parameter 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nzp</w:t>
            </w:r>
            <w:proofErr w:type="spellEnd"/>
            <w:r w:rsidRPr="00017C86">
              <w:rPr>
                <w:rFonts w:eastAsiaTheme="minorHAnsi"/>
                <w:i/>
                <w:iCs/>
                <w:lang w:val="en-US"/>
              </w:rPr>
              <w:t>-CSI-RS-</w:t>
            </w:r>
            <w:proofErr w:type="spellStart"/>
            <w:r w:rsidRPr="00017C86">
              <w:rPr>
                <w:rFonts w:eastAsiaTheme="minorHAnsi"/>
                <w:i/>
                <w:iCs/>
                <w:lang w:val="en-US"/>
              </w:rPr>
              <w:t>ResourcesForInterference</w:t>
            </w:r>
            <w:proofErr w:type="spellEnd"/>
            <w:r w:rsidRPr="00017C86">
              <w:rPr>
                <w:rFonts w:eastAsiaTheme="minorHAnsi"/>
                <w:lang w:val="en-US"/>
              </w:rPr>
              <w:t xml:space="preserve">) is for interference measurement performed on CSI-IM or on </w:t>
            </w:r>
            <w:r w:rsidRPr="00C851F7">
              <w:rPr>
                <w:rFonts w:eastAsiaTheme="minorHAnsi"/>
                <w:lang w:val="en-US"/>
              </w:rPr>
              <w:t>1</w:t>
            </w:r>
            <w:r>
              <w:rPr>
                <w:rFonts w:eastAsiaTheme="minorHAnsi"/>
                <w:lang w:val="en-US"/>
              </w:rPr>
              <w:t xml:space="preserve"> port</w:t>
            </w:r>
            <w:r w:rsidRPr="00C851F7">
              <w:rPr>
                <w:rFonts w:eastAsiaTheme="minorHAnsi"/>
                <w:lang w:val="en-US"/>
              </w:rPr>
              <w:t xml:space="preserve"> NZP CSI-RS with </w:t>
            </w:r>
            <w:r w:rsidRPr="00017C86">
              <w:rPr>
                <w:rFonts w:ascii="Times" w:hAnsi="Times" w:cs="Times"/>
                <w:lang w:val="en-US"/>
              </w:rPr>
              <w:t>density 3 REs/RB</w:t>
            </w:r>
            <w:r>
              <w:rPr>
                <w:rFonts w:eastAsiaTheme="minorHAnsi"/>
                <w:lang w:val="en-US"/>
              </w:rPr>
              <w:t xml:space="preserve">, where each SSB or NZP CSI-RS resource for channel measurement is associated with one CSI-IM resource or one NZP CSI-RS resource for interference measurement </w:t>
            </w:r>
            <w:r w:rsidRPr="00593C63">
              <w:rPr>
                <w:rFonts w:eastAsiaTheme="minorHAnsi"/>
                <w:lang w:val="en-US"/>
              </w:rPr>
              <w:t xml:space="preserve">by the ordering of the </w:t>
            </w:r>
            <w:r>
              <w:rPr>
                <w:rFonts w:eastAsiaTheme="minorHAnsi"/>
                <w:lang w:val="en-US"/>
              </w:rPr>
              <w:t xml:space="preserve">SSB or </w:t>
            </w:r>
            <w:r w:rsidRPr="00593C63">
              <w:rPr>
                <w:rFonts w:eastAsiaTheme="minorHAnsi"/>
                <w:lang w:val="en-US"/>
              </w:rPr>
              <w:t xml:space="preserve">NZP CSI-RS resource for channel measurement and CSI-IM resource or NZP CSI-RS resource for interference measurement in the corresponding resource sets. The number of </w:t>
            </w:r>
            <w:r>
              <w:rPr>
                <w:rFonts w:eastAsiaTheme="minorHAnsi"/>
                <w:lang w:val="en-US"/>
              </w:rPr>
              <w:t xml:space="preserve">SSB(s) or </w:t>
            </w:r>
            <w:r w:rsidRPr="00593C63">
              <w:rPr>
                <w:rFonts w:eastAsiaTheme="minorHAnsi"/>
                <w:lang w:val="en-US"/>
              </w:rPr>
              <w:t>CSI-RS resources for channel measurement equals to the number of CSI-IM resources or the number of NZP CSI-RS resource for interference measurement</w:t>
            </w:r>
            <w:r>
              <w:rPr>
                <w:rFonts w:eastAsiaTheme="minorHAnsi"/>
                <w:lang w:val="en-US"/>
              </w:rPr>
              <w:t>.</w:t>
            </w:r>
          </w:p>
          <w:p w:rsidR="006C3FCE" w:rsidRDefault="006C3FCE" w:rsidP="00CD0451">
            <w:pPr>
              <w:pStyle w:val="B2"/>
              <w:ind w:leftChars="113" w:left="510"/>
            </w:pPr>
            <w:r>
              <w:t>-</w:t>
            </w:r>
            <w:r>
              <w:tab/>
            </w:r>
            <w:r w:rsidRPr="00A13737">
              <w:t>UE may apply 'QCL-</w:t>
            </w:r>
            <w:proofErr w:type="spellStart"/>
            <w:r w:rsidRPr="00A13737">
              <w:t>TypeD</w:t>
            </w:r>
            <w:proofErr w:type="spellEnd"/>
            <w:r w:rsidRPr="00A13737">
              <w:t>' assumption of the SSB or 'QCL-</w:t>
            </w:r>
            <w:proofErr w:type="spellStart"/>
            <w:r w:rsidRPr="00A13737">
              <w:t>TypeD</w:t>
            </w:r>
            <w:proofErr w:type="spellEnd"/>
            <w:r w:rsidRPr="00A13737">
              <w:t>' configured to the NZP CSI-RS resource for channel measurement to measure the associated CSI- IM resource or associated NZP CSI-RS resource for interference measurement configured for one CSI reporting</w:t>
            </w:r>
          </w:p>
          <w:p w:rsidR="006C3FCE" w:rsidRPr="00D93AFD" w:rsidRDefault="006C3FCE" w:rsidP="00CD0451">
            <w:pPr>
              <w:pStyle w:val="B2"/>
              <w:ind w:leftChars="113" w:left="510"/>
            </w:pPr>
            <w:r>
              <w:t>-</w:t>
            </w:r>
            <w:r>
              <w:tab/>
            </w:r>
            <w:r w:rsidRPr="00A13737">
              <w:rPr>
                <w:highlight w:val="yellow"/>
              </w:rPr>
              <w:t xml:space="preserve">UE may expect that the NZP CSI-RS resource set for channel measurement and the NZP-CSI-RS resource set for interference measurement, if any, are configured with the higher layer parameter </w:t>
            </w:r>
            <w:r w:rsidRPr="00A13737">
              <w:rPr>
                <w:i/>
                <w:highlight w:val="yellow"/>
              </w:rPr>
              <w:t>repetition</w:t>
            </w:r>
            <w:r w:rsidRPr="00A13737">
              <w:rPr>
                <w:highlight w:val="yellow"/>
              </w:rPr>
              <w:t>.</w:t>
            </w:r>
          </w:p>
        </w:tc>
      </w:tr>
    </w:tbl>
    <w:p w:rsidR="006C3FCE" w:rsidRDefault="006C3FCE" w:rsidP="006C3FC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UE could assume that a NZP CSI-RS resource for L1-SINR measurements will be configured with the high layer parameter </w:t>
      </w:r>
      <w:r w:rsidRPr="00A13737">
        <w:rPr>
          <w:rFonts w:eastAsia="宋体"/>
          <w:i/>
          <w:sz w:val="22"/>
          <w:lang w:eastAsia="zh-CN"/>
        </w:rPr>
        <w:t>repetition</w:t>
      </w:r>
      <w:r>
        <w:rPr>
          <w:rFonts w:eastAsia="宋体"/>
          <w:sz w:val="22"/>
          <w:lang w:eastAsia="zh-CN"/>
        </w:rPr>
        <w:t xml:space="preserve">. When a NZP CSI-RS resource is not configured with the high layer parameter </w:t>
      </w:r>
      <w:r w:rsidRPr="00A13737">
        <w:rPr>
          <w:rFonts w:eastAsia="宋体"/>
          <w:i/>
          <w:sz w:val="22"/>
          <w:lang w:eastAsia="zh-CN"/>
        </w:rPr>
        <w:t>repetition</w:t>
      </w:r>
      <w:r>
        <w:rPr>
          <w:rFonts w:eastAsia="宋体"/>
          <w:sz w:val="22"/>
          <w:lang w:eastAsia="zh-CN"/>
        </w:rPr>
        <w:t xml:space="preserve">, then UE can assumed that this NZP CSI-RS resource is not used for beam management. In RAN1, a NZP CSI-RS resource without repetition configuration is usually assumed to be used for CSI acquisition. </w:t>
      </w:r>
      <w:r w:rsidR="00885C5B">
        <w:rPr>
          <w:rFonts w:eastAsia="宋体"/>
          <w:sz w:val="22"/>
          <w:lang w:eastAsia="zh-CN"/>
        </w:rPr>
        <w:t xml:space="preserve">Hence, we suggest not to define the L1-SINR </w:t>
      </w:r>
    </w:p>
    <w:p w:rsidR="006C3FCE" w:rsidRDefault="006C3FCE" w:rsidP="006C3FC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SSB CMR+N</w:t>
      </w:r>
      <w:r w:rsidR="00885C5B">
        <w:rPr>
          <w:rFonts w:eastAsia="宋体"/>
          <w:b/>
          <w:i/>
          <w:sz w:val="22"/>
          <w:lang w:eastAsia="zh-CN"/>
        </w:rPr>
        <w:t>ZP-</w:t>
      </w:r>
      <w:r>
        <w:rPr>
          <w:rFonts w:eastAsia="宋体"/>
          <w:b/>
          <w:i/>
          <w:sz w:val="22"/>
          <w:lang w:eastAsia="zh-CN"/>
        </w:rPr>
        <w:t xml:space="preserve">IMR scenario, </w:t>
      </w:r>
      <w:r w:rsidR="00885C5B">
        <w:rPr>
          <w:rFonts w:eastAsia="宋体"/>
          <w:b/>
          <w:i/>
          <w:sz w:val="22"/>
          <w:lang w:eastAsia="zh-CN"/>
        </w:rPr>
        <w:t>it is suggest not to define L1-SINR measurements for NZP-IMR without repetition configuration</w:t>
      </w:r>
      <w:r>
        <w:rPr>
          <w:rFonts w:eastAsia="宋体"/>
          <w:b/>
          <w:i/>
          <w:sz w:val="22"/>
          <w:lang w:eastAsia="zh-CN"/>
        </w:rPr>
        <w:t>.</w:t>
      </w: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BA3B12">
        <w:rPr>
          <w:rFonts w:eastAsia="宋体"/>
          <w:sz w:val="22"/>
          <w:lang w:eastAsia="zh-CN"/>
        </w:rPr>
        <w:t xml:space="preserve">L1-SINR </w:t>
      </w:r>
      <w:r w:rsidR="00BA3B12" w:rsidRPr="00922D0A">
        <w:rPr>
          <w:rFonts w:eastAsia="宋体"/>
          <w:sz w:val="22"/>
          <w:lang w:eastAsia="zh-CN"/>
        </w:rPr>
        <w:t>measurement</w:t>
      </w:r>
      <w:r w:rsidR="006C3FCE">
        <w:rPr>
          <w:rFonts w:eastAsia="宋体"/>
          <w:sz w:val="22"/>
          <w:lang w:eastAsia="zh-CN"/>
        </w:rPr>
        <w:t xml:space="preserve"> requirement</w:t>
      </w:r>
      <w:r w:rsidR="00BA3B12" w:rsidRPr="00922D0A">
        <w:rPr>
          <w:rFonts w:eastAsia="宋体"/>
          <w:sz w:val="22"/>
          <w:lang w:eastAsia="zh-CN"/>
        </w:rPr>
        <w:t>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proofErr w:type="spellStart"/>
      <w:r w:rsidR="00BA3B12">
        <w:rPr>
          <w:rFonts w:eastAsia="宋体"/>
          <w:sz w:val="22"/>
          <w:lang w:eastAsia="zh-CN"/>
        </w:rPr>
        <w:t>eMIMO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1C1D50" w:rsidRPr="007B2730" w:rsidRDefault="001C1D50" w:rsidP="001C1D5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7B2730">
        <w:rPr>
          <w:rFonts w:eastAsia="宋体" w:hint="eastAsia"/>
          <w:b/>
          <w:i/>
          <w:sz w:val="22"/>
          <w:lang w:eastAsia="zh-CN"/>
        </w:rPr>
        <w:t>O</w:t>
      </w:r>
      <w:r w:rsidRPr="007B2730">
        <w:rPr>
          <w:rFonts w:eastAsia="宋体"/>
          <w:b/>
          <w:i/>
          <w:sz w:val="22"/>
          <w:lang w:eastAsia="zh-CN"/>
        </w:rPr>
        <w:t>bservation 1: For option 1, the sharing factor P may not be a unique value for a given combination of CMR, IMR, SMTC and measurement gap.</w:t>
      </w:r>
    </w:p>
    <w:p w:rsidR="001C1D50" w:rsidRDefault="001C1D50" w:rsidP="001C1D5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CMR+IMR scenario, Option 2 is suggest to define the sharing factor</w:t>
      </w:r>
      <w:r w:rsidRPr="0054362F">
        <w:rPr>
          <w:rFonts w:eastAsia="宋体"/>
          <w:b/>
          <w:i/>
          <w:sz w:val="22"/>
          <w:lang w:eastAsia="zh-CN"/>
        </w:rPr>
        <w:t xml:space="preserve"> </w:t>
      </w:r>
      <w:r w:rsidRPr="00BE2C68">
        <w:rPr>
          <w:rFonts w:eastAsia="宋体"/>
          <w:b/>
          <w:i/>
          <w:sz w:val="22"/>
          <w:lang w:eastAsia="zh-CN"/>
        </w:rPr>
        <w:t>P used for L1-SINR measurement period</w:t>
      </w:r>
      <w:r>
        <w:rPr>
          <w:rFonts w:eastAsia="宋体"/>
          <w:b/>
          <w:i/>
          <w:sz w:val="22"/>
          <w:lang w:eastAsia="zh-CN"/>
        </w:rPr>
        <w:t>,</w:t>
      </w:r>
      <w:r w:rsidRPr="000977B3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 which </w:t>
      </w:r>
      <w:r w:rsidRPr="000977B3">
        <w:rPr>
          <w:rFonts w:eastAsia="宋体"/>
          <w:b/>
          <w:i/>
          <w:sz w:val="22"/>
          <w:lang w:eastAsia="zh-CN"/>
        </w:rPr>
        <w:t xml:space="preserve">could </w:t>
      </w:r>
      <w:r w:rsidRPr="0094153A">
        <w:rPr>
          <w:rFonts w:eastAsia="宋体"/>
          <w:b/>
          <w:i/>
          <w:sz w:val="22"/>
          <w:lang w:eastAsia="zh-CN"/>
        </w:rPr>
        <w:t>can be defined as the maximum value between 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Pr="0094153A">
        <w:rPr>
          <w:rFonts w:eastAsia="宋体"/>
          <w:b/>
          <w:i/>
          <w:sz w:val="22"/>
          <w:lang w:eastAsia="zh-CN"/>
        </w:rPr>
        <w:t xml:space="preserve"> and 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>
        <w:rPr>
          <w:rFonts w:eastAsia="宋体"/>
          <w:b/>
          <w:i/>
          <w:sz w:val="22"/>
          <w:lang w:eastAsia="zh-CN"/>
        </w:rPr>
        <w:t>, where</w:t>
      </w:r>
    </w:p>
    <w:p w:rsidR="001C1D50" w:rsidRPr="0094153A" w:rsidRDefault="001C1D50" w:rsidP="001C1D50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CMR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CMR according to the principles of defining variable P for L1-RSRP measurement.</w:t>
      </w:r>
    </w:p>
    <w:p w:rsidR="001C1D50" w:rsidRPr="0094153A" w:rsidRDefault="001C1D50" w:rsidP="001C1D50">
      <w:pPr>
        <w:pStyle w:val="af8"/>
        <w:widowControl w:val="0"/>
        <w:numPr>
          <w:ilvl w:val="0"/>
          <w:numId w:val="37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4153A">
        <w:rPr>
          <w:rFonts w:eastAsia="宋体"/>
          <w:b/>
          <w:i/>
          <w:sz w:val="22"/>
          <w:lang w:eastAsia="zh-CN"/>
        </w:rPr>
        <w:t>P</w:t>
      </w:r>
      <w:r w:rsidRPr="0094153A">
        <w:rPr>
          <w:rFonts w:eastAsia="宋体"/>
          <w:b/>
          <w:i/>
          <w:sz w:val="22"/>
          <w:vertAlign w:val="subscript"/>
          <w:lang w:eastAsia="zh-CN"/>
        </w:rPr>
        <w:t>IMR</w:t>
      </w:r>
      <w:r w:rsidRPr="0094153A">
        <w:rPr>
          <w:rFonts w:eastAsia="宋体"/>
          <w:b/>
          <w:i/>
          <w:sz w:val="22"/>
          <w:lang w:eastAsia="zh-CN"/>
        </w:rPr>
        <w:t xml:space="preserve"> is the scaling factor for IMR according to the principles of defining variable P for L1-RSRP measurement.</w:t>
      </w:r>
    </w:p>
    <w:p w:rsidR="00885C5B" w:rsidRDefault="00885C5B" w:rsidP="00885C5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0977B3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0977B3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SSB CMR+NZP-IMR scenario, it is suggest not to define L1-SINR measurements for NZP-IMR without repetition configuration.</w:t>
      </w:r>
    </w:p>
    <w:p w:rsidR="00743BC3" w:rsidRPr="00885C5B" w:rsidRDefault="00743BC3" w:rsidP="000F7A48">
      <w:pPr>
        <w:adjustRightInd w:val="0"/>
        <w:snapToGrid w:val="0"/>
        <w:spacing w:after="120"/>
        <w:rPr>
          <w:rFonts w:eastAsia="宋体"/>
          <w:sz w:val="22"/>
          <w:lang w:val="x-none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A5615B" w:rsidRDefault="006866E4" w:rsidP="001979F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>R4-</w:t>
      </w:r>
      <w:r w:rsidR="001059E9">
        <w:rPr>
          <w:rFonts w:eastAsia="宋体"/>
          <w:sz w:val="22"/>
          <w:szCs w:val="22"/>
          <w:lang w:eastAsia="zh-CN"/>
        </w:rPr>
        <w:t>2005353</w:t>
      </w:r>
      <w:r w:rsidRPr="00A5615B">
        <w:rPr>
          <w:rFonts w:eastAsia="宋体"/>
          <w:sz w:val="22"/>
          <w:szCs w:val="22"/>
          <w:lang w:eastAsia="zh-CN"/>
        </w:rPr>
        <w:t>, “</w:t>
      </w:r>
      <w:r w:rsidRPr="007D14CA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Pr="007D14CA">
        <w:rPr>
          <w:rFonts w:eastAsia="宋体"/>
          <w:sz w:val="22"/>
          <w:szCs w:val="22"/>
          <w:lang w:eastAsia="zh-CN"/>
        </w:rPr>
        <w:t>eMIMO</w:t>
      </w:r>
      <w:proofErr w:type="spellEnd"/>
      <w:r w:rsidRPr="007D14CA">
        <w:rPr>
          <w:rFonts w:eastAsia="宋体"/>
          <w:sz w:val="22"/>
          <w:szCs w:val="22"/>
          <w:lang w:eastAsia="zh-CN"/>
        </w:rPr>
        <w:t xml:space="preserve"> RRM</w:t>
      </w:r>
      <w:r w:rsidRPr="00A5615B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Samsung</w:t>
      </w:r>
    </w:p>
    <w:sectPr w:rsidR="00A5615B" w:rsidRPr="00A5615B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85C" w:rsidRDefault="00B2785C">
      <w:r>
        <w:separator/>
      </w:r>
    </w:p>
  </w:endnote>
  <w:endnote w:type="continuationSeparator" w:id="0">
    <w:p w:rsidR="00B2785C" w:rsidRDefault="00B2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B1D" w:rsidRDefault="00C02B1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02B1D" w:rsidRDefault="00C02B1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B1D" w:rsidRDefault="00C02B1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473FB">
      <w:rPr>
        <w:rStyle w:val="af1"/>
      </w:rPr>
      <w:t>2</w:t>
    </w:r>
    <w:r>
      <w:rPr>
        <w:rStyle w:val="af1"/>
      </w:rPr>
      <w:fldChar w:fldCharType="end"/>
    </w:r>
  </w:p>
  <w:p w:rsidR="00C02B1D" w:rsidRDefault="00C02B1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85C" w:rsidRDefault="00B2785C">
      <w:r>
        <w:separator/>
      </w:r>
    </w:p>
  </w:footnote>
  <w:footnote w:type="continuationSeparator" w:id="0">
    <w:p w:rsidR="00B2785C" w:rsidRDefault="00B27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366A8A"/>
    <w:multiLevelType w:val="hybridMultilevel"/>
    <w:tmpl w:val="E3F81DF0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53430D"/>
    <w:multiLevelType w:val="hybridMultilevel"/>
    <w:tmpl w:val="2C32D9A6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7B75F2"/>
    <w:multiLevelType w:val="hybridMultilevel"/>
    <w:tmpl w:val="14485EE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4ED2875"/>
    <w:multiLevelType w:val="hybridMultilevel"/>
    <w:tmpl w:val="760AF848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04296D"/>
    <w:multiLevelType w:val="hybridMultilevel"/>
    <w:tmpl w:val="FEB8A53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232704"/>
    <w:multiLevelType w:val="hybridMultilevel"/>
    <w:tmpl w:val="095C8D1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115421"/>
    <w:multiLevelType w:val="hybridMultilevel"/>
    <w:tmpl w:val="8D0EF4A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ED34D6"/>
    <w:multiLevelType w:val="hybridMultilevel"/>
    <w:tmpl w:val="5C7EABDA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5950EF"/>
    <w:multiLevelType w:val="hybridMultilevel"/>
    <w:tmpl w:val="371EF1A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FFFFFFFF">
      <w:start w:val="3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A30C2"/>
    <w:multiLevelType w:val="hybridMultilevel"/>
    <w:tmpl w:val="5ADC267E"/>
    <w:lvl w:ilvl="0" w:tplc="6D8AB4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1B42B4"/>
    <w:multiLevelType w:val="hybridMultilevel"/>
    <w:tmpl w:val="5816A74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4192409"/>
    <w:multiLevelType w:val="hybridMultilevel"/>
    <w:tmpl w:val="568EF1F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37"/>
  </w:num>
  <w:num w:numId="4">
    <w:abstractNumId w:val="9"/>
  </w:num>
  <w:num w:numId="5">
    <w:abstractNumId w:val="18"/>
  </w:num>
  <w:num w:numId="6">
    <w:abstractNumId w:val="0"/>
  </w:num>
  <w:num w:numId="7">
    <w:abstractNumId w:val="28"/>
  </w:num>
  <w:num w:numId="8">
    <w:abstractNumId w:val="31"/>
  </w:num>
  <w:num w:numId="9">
    <w:abstractNumId w:val="20"/>
  </w:num>
  <w:num w:numId="10">
    <w:abstractNumId w:val="17"/>
  </w:num>
  <w:num w:numId="11">
    <w:abstractNumId w:val="27"/>
  </w:num>
  <w:num w:numId="12">
    <w:abstractNumId w:val="35"/>
  </w:num>
  <w:num w:numId="13">
    <w:abstractNumId w:val="3"/>
  </w:num>
  <w:num w:numId="14">
    <w:abstractNumId w:val="1"/>
  </w:num>
  <w:num w:numId="15">
    <w:abstractNumId w:val="7"/>
  </w:num>
  <w:num w:numId="16">
    <w:abstractNumId w:val="14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 w:numId="21">
    <w:abstractNumId w:val="24"/>
  </w:num>
  <w:num w:numId="22">
    <w:abstractNumId w:val="30"/>
  </w:num>
  <w:num w:numId="23">
    <w:abstractNumId w:val="8"/>
  </w:num>
  <w:num w:numId="24">
    <w:abstractNumId w:val="34"/>
  </w:num>
  <w:num w:numId="25">
    <w:abstractNumId w:val="26"/>
  </w:num>
  <w:num w:numId="26">
    <w:abstractNumId w:val="19"/>
  </w:num>
  <w:num w:numId="27">
    <w:abstractNumId w:val="22"/>
  </w:num>
  <w:num w:numId="28">
    <w:abstractNumId w:val="29"/>
  </w:num>
  <w:num w:numId="29">
    <w:abstractNumId w:val="6"/>
  </w:num>
  <w:num w:numId="30">
    <w:abstractNumId w:val="36"/>
  </w:num>
  <w:num w:numId="31">
    <w:abstractNumId w:val="25"/>
  </w:num>
  <w:num w:numId="32">
    <w:abstractNumId w:val="16"/>
  </w:num>
  <w:num w:numId="33">
    <w:abstractNumId w:val="5"/>
  </w:num>
  <w:num w:numId="34">
    <w:abstractNumId w:val="23"/>
  </w:num>
  <w:num w:numId="35">
    <w:abstractNumId w:val="12"/>
  </w:num>
  <w:num w:numId="36">
    <w:abstractNumId w:val="32"/>
  </w:num>
  <w:num w:numId="37">
    <w:abstractNumId w:val="4"/>
  </w:num>
  <w:num w:numId="38">
    <w:abstractNumId w:val="2"/>
  </w:num>
  <w:num w:numId="39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B8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57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027"/>
    <w:rsid w:val="00017195"/>
    <w:rsid w:val="00017422"/>
    <w:rsid w:val="000179D5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6EE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46F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3D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516"/>
    <w:rsid w:val="000549BA"/>
    <w:rsid w:val="00054A77"/>
    <w:rsid w:val="000550EF"/>
    <w:rsid w:val="000556DD"/>
    <w:rsid w:val="00055B21"/>
    <w:rsid w:val="00055CF0"/>
    <w:rsid w:val="00055F19"/>
    <w:rsid w:val="000561C7"/>
    <w:rsid w:val="00056B1D"/>
    <w:rsid w:val="00056CA8"/>
    <w:rsid w:val="00056DB3"/>
    <w:rsid w:val="0005711C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440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340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6ABB"/>
    <w:rsid w:val="000972E8"/>
    <w:rsid w:val="00097316"/>
    <w:rsid w:val="000977B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6EB"/>
    <w:rsid w:val="000C0743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B6C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142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9E9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949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4F90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7CB"/>
    <w:rsid w:val="001277E6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B6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C01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226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979F2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50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D26"/>
    <w:rsid w:val="001C4F0C"/>
    <w:rsid w:val="001C54F3"/>
    <w:rsid w:val="001C575C"/>
    <w:rsid w:val="001C5DB8"/>
    <w:rsid w:val="001C5F9D"/>
    <w:rsid w:val="001C6381"/>
    <w:rsid w:val="001C6B82"/>
    <w:rsid w:val="001C7277"/>
    <w:rsid w:val="001C76EB"/>
    <w:rsid w:val="001D04B9"/>
    <w:rsid w:val="001D04DC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511"/>
    <w:rsid w:val="001D5D39"/>
    <w:rsid w:val="001D607A"/>
    <w:rsid w:val="001D61AE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492"/>
    <w:rsid w:val="001F1582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F14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435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86E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2D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9DE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0EF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391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DA2"/>
    <w:rsid w:val="00274FFA"/>
    <w:rsid w:val="002750BE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CD5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A13"/>
    <w:rsid w:val="00296B7E"/>
    <w:rsid w:val="00296FCC"/>
    <w:rsid w:val="002976AF"/>
    <w:rsid w:val="00297836"/>
    <w:rsid w:val="00297B7D"/>
    <w:rsid w:val="002A02A9"/>
    <w:rsid w:val="002A083B"/>
    <w:rsid w:val="002A0878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571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A3"/>
    <w:rsid w:val="002B5AE1"/>
    <w:rsid w:val="002B6395"/>
    <w:rsid w:val="002B72D7"/>
    <w:rsid w:val="002B738D"/>
    <w:rsid w:val="002B75CC"/>
    <w:rsid w:val="002B7610"/>
    <w:rsid w:val="002B796E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431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2E17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F80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BB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862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2B41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2F11"/>
    <w:rsid w:val="003734A4"/>
    <w:rsid w:val="00373574"/>
    <w:rsid w:val="00373667"/>
    <w:rsid w:val="00373F41"/>
    <w:rsid w:val="00374207"/>
    <w:rsid w:val="003746AC"/>
    <w:rsid w:val="00374A61"/>
    <w:rsid w:val="00374AC2"/>
    <w:rsid w:val="00374E69"/>
    <w:rsid w:val="003752DA"/>
    <w:rsid w:val="00375B1E"/>
    <w:rsid w:val="00375D0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CF1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C68"/>
    <w:rsid w:val="003A0DFE"/>
    <w:rsid w:val="003A0E78"/>
    <w:rsid w:val="003A0F7E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AF1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8D9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D6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351"/>
    <w:rsid w:val="003D246C"/>
    <w:rsid w:val="003D2A12"/>
    <w:rsid w:val="003D2CB8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D7BD2"/>
    <w:rsid w:val="003E0A7D"/>
    <w:rsid w:val="003E0BC8"/>
    <w:rsid w:val="003E16CC"/>
    <w:rsid w:val="003E1B49"/>
    <w:rsid w:val="003E1C2C"/>
    <w:rsid w:val="003E20DA"/>
    <w:rsid w:val="003E230F"/>
    <w:rsid w:val="003E24E0"/>
    <w:rsid w:val="003E2934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0C9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8F0"/>
    <w:rsid w:val="00400BE2"/>
    <w:rsid w:val="0040118B"/>
    <w:rsid w:val="00401AF0"/>
    <w:rsid w:val="00402187"/>
    <w:rsid w:val="00402E7B"/>
    <w:rsid w:val="004032AC"/>
    <w:rsid w:val="0040343B"/>
    <w:rsid w:val="004036A0"/>
    <w:rsid w:val="00403C0B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A6"/>
    <w:rsid w:val="00414BD6"/>
    <w:rsid w:val="00415201"/>
    <w:rsid w:val="004156B1"/>
    <w:rsid w:val="004158B0"/>
    <w:rsid w:val="00415B2E"/>
    <w:rsid w:val="00415E23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1F0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7B2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452"/>
    <w:rsid w:val="004729B1"/>
    <w:rsid w:val="0047362D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44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B86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6B2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6A05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0FFD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8F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2E7B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641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5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1A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2D3"/>
    <w:rsid w:val="005417EA"/>
    <w:rsid w:val="00541B63"/>
    <w:rsid w:val="00542112"/>
    <w:rsid w:val="005424F6"/>
    <w:rsid w:val="00542FCF"/>
    <w:rsid w:val="00543144"/>
    <w:rsid w:val="0054320A"/>
    <w:rsid w:val="0054362F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3E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02A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4936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683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343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BC6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B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03A"/>
    <w:rsid w:val="0060519C"/>
    <w:rsid w:val="00605797"/>
    <w:rsid w:val="006059EE"/>
    <w:rsid w:val="00605A36"/>
    <w:rsid w:val="00605C5A"/>
    <w:rsid w:val="00606513"/>
    <w:rsid w:val="00606848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05F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1BF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3FB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57FB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4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433"/>
    <w:rsid w:val="00696D35"/>
    <w:rsid w:val="00697217"/>
    <w:rsid w:val="00697A58"/>
    <w:rsid w:val="00697F17"/>
    <w:rsid w:val="006A0187"/>
    <w:rsid w:val="006A06C5"/>
    <w:rsid w:val="006A094F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CB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3F23"/>
    <w:rsid w:val="006C3FCE"/>
    <w:rsid w:val="006C417E"/>
    <w:rsid w:val="006C423A"/>
    <w:rsid w:val="006C43D4"/>
    <w:rsid w:val="006C44DF"/>
    <w:rsid w:val="006C48DA"/>
    <w:rsid w:val="006C53A4"/>
    <w:rsid w:val="006C5631"/>
    <w:rsid w:val="006C56A7"/>
    <w:rsid w:val="006C577C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D2B"/>
    <w:rsid w:val="006F6E6E"/>
    <w:rsid w:val="006F7119"/>
    <w:rsid w:val="006F71E9"/>
    <w:rsid w:val="006F72DE"/>
    <w:rsid w:val="006F7B07"/>
    <w:rsid w:val="006F7BA6"/>
    <w:rsid w:val="006F7BC8"/>
    <w:rsid w:val="007002E6"/>
    <w:rsid w:val="007006F5"/>
    <w:rsid w:val="00700830"/>
    <w:rsid w:val="00700AAD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0AC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F3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DD1"/>
    <w:rsid w:val="00737ED7"/>
    <w:rsid w:val="007403B1"/>
    <w:rsid w:val="00740402"/>
    <w:rsid w:val="00740A44"/>
    <w:rsid w:val="00741ACE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BC3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E82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D4F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CC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2C84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5F73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30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9C9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BF3"/>
    <w:rsid w:val="007F6E2A"/>
    <w:rsid w:val="007F70A4"/>
    <w:rsid w:val="007F70FE"/>
    <w:rsid w:val="007F7473"/>
    <w:rsid w:val="007F7987"/>
    <w:rsid w:val="007F7AB9"/>
    <w:rsid w:val="00800130"/>
    <w:rsid w:val="00800407"/>
    <w:rsid w:val="00800564"/>
    <w:rsid w:val="0080110F"/>
    <w:rsid w:val="008015F6"/>
    <w:rsid w:val="008017C0"/>
    <w:rsid w:val="00801901"/>
    <w:rsid w:val="0080197C"/>
    <w:rsid w:val="00801A14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1E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0FA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B4B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2AA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1A3D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C5B"/>
    <w:rsid w:val="00885EA8"/>
    <w:rsid w:val="008860F2"/>
    <w:rsid w:val="008863FC"/>
    <w:rsid w:val="00886B5E"/>
    <w:rsid w:val="00886FCB"/>
    <w:rsid w:val="00887156"/>
    <w:rsid w:val="0088723B"/>
    <w:rsid w:val="008874E2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C79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933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5F3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4C"/>
    <w:rsid w:val="008C6DD8"/>
    <w:rsid w:val="008C6FFC"/>
    <w:rsid w:val="008C709D"/>
    <w:rsid w:val="008C7629"/>
    <w:rsid w:val="008C7FD8"/>
    <w:rsid w:val="008D0195"/>
    <w:rsid w:val="008D02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51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4F7E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BD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2EE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441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065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3A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981"/>
    <w:rsid w:val="00945B60"/>
    <w:rsid w:val="00945D58"/>
    <w:rsid w:val="00946865"/>
    <w:rsid w:val="00946C5A"/>
    <w:rsid w:val="00946E47"/>
    <w:rsid w:val="009470D1"/>
    <w:rsid w:val="00947589"/>
    <w:rsid w:val="00947A12"/>
    <w:rsid w:val="00947CA3"/>
    <w:rsid w:val="00947CE3"/>
    <w:rsid w:val="00947D28"/>
    <w:rsid w:val="00950813"/>
    <w:rsid w:val="00950D63"/>
    <w:rsid w:val="00951552"/>
    <w:rsid w:val="00951DE8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DEC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0FB9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B4E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87C9B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2DC0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77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86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5E3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737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1AA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03"/>
    <w:rsid w:val="00A304B8"/>
    <w:rsid w:val="00A310A7"/>
    <w:rsid w:val="00A310E3"/>
    <w:rsid w:val="00A31110"/>
    <w:rsid w:val="00A318C9"/>
    <w:rsid w:val="00A31B64"/>
    <w:rsid w:val="00A31D3C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7E6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6E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79D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5F16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6EC7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069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7F5"/>
    <w:rsid w:val="00A7399B"/>
    <w:rsid w:val="00A73A70"/>
    <w:rsid w:val="00A73CC6"/>
    <w:rsid w:val="00A745F2"/>
    <w:rsid w:val="00A746AE"/>
    <w:rsid w:val="00A74A9F"/>
    <w:rsid w:val="00A74C12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D21"/>
    <w:rsid w:val="00A840B3"/>
    <w:rsid w:val="00A84B10"/>
    <w:rsid w:val="00A84B11"/>
    <w:rsid w:val="00A85752"/>
    <w:rsid w:val="00A85DBB"/>
    <w:rsid w:val="00A86416"/>
    <w:rsid w:val="00A86D3E"/>
    <w:rsid w:val="00A86E84"/>
    <w:rsid w:val="00A87552"/>
    <w:rsid w:val="00A87595"/>
    <w:rsid w:val="00A879B7"/>
    <w:rsid w:val="00A87FB6"/>
    <w:rsid w:val="00A903C8"/>
    <w:rsid w:val="00A909D6"/>
    <w:rsid w:val="00A90A2E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D0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52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064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99A"/>
    <w:rsid w:val="00AE4CB9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3A2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5FDE"/>
    <w:rsid w:val="00AF6107"/>
    <w:rsid w:val="00AF6164"/>
    <w:rsid w:val="00AF66EB"/>
    <w:rsid w:val="00AF676C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1A79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0FFB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252"/>
    <w:rsid w:val="00B218B1"/>
    <w:rsid w:val="00B219AC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85C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853"/>
    <w:rsid w:val="00B54954"/>
    <w:rsid w:val="00B56138"/>
    <w:rsid w:val="00B56596"/>
    <w:rsid w:val="00B56A88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1D47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09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1DC"/>
    <w:rsid w:val="00B7147F"/>
    <w:rsid w:val="00B7170C"/>
    <w:rsid w:val="00B718F7"/>
    <w:rsid w:val="00B71C94"/>
    <w:rsid w:val="00B7200F"/>
    <w:rsid w:val="00B72124"/>
    <w:rsid w:val="00B72893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2FCF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E97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5BC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68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39D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C07"/>
    <w:rsid w:val="00C00F79"/>
    <w:rsid w:val="00C015F2"/>
    <w:rsid w:val="00C017FE"/>
    <w:rsid w:val="00C021AE"/>
    <w:rsid w:val="00C02B1D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B87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7D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F4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5A1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940"/>
    <w:rsid w:val="00C44F11"/>
    <w:rsid w:val="00C4518A"/>
    <w:rsid w:val="00C45744"/>
    <w:rsid w:val="00C45AA2"/>
    <w:rsid w:val="00C45DCA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B6"/>
    <w:rsid w:val="00C54C38"/>
    <w:rsid w:val="00C553D0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4FE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79B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AF9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96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37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3A7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529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12D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337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27C"/>
    <w:rsid w:val="00D3265C"/>
    <w:rsid w:val="00D3268A"/>
    <w:rsid w:val="00D3283B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0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29E"/>
    <w:rsid w:val="00D503DA"/>
    <w:rsid w:val="00D504A1"/>
    <w:rsid w:val="00D50680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4F1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3C5"/>
    <w:rsid w:val="00D70448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A25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56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8B1"/>
    <w:rsid w:val="00D90067"/>
    <w:rsid w:val="00D900B9"/>
    <w:rsid w:val="00D9047B"/>
    <w:rsid w:val="00D9070D"/>
    <w:rsid w:val="00D90F98"/>
    <w:rsid w:val="00D9156D"/>
    <w:rsid w:val="00D91DB5"/>
    <w:rsid w:val="00D929C7"/>
    <w:rsid w:val="00D92DAB"/>
    <w:rsid w:val="00D932C0"/>
    <w:rsid w:val="00D93592"/>
    <w:rsid w:val="00D935AF"/>
    <w:rsid w:val="00D938EC"/>
    <w:rsid w:val="00D93AFD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787"/>
    <w:rsid w:val="00D968C4"/>
    <w:rsid w:val="00D96A09"/>
    <w:rsid w:val="00D96F48"/>
    <w:rsid w:val="00D975E8"/>
    <w:rsid w:val="00D9769A"/>
    <w:rsid w:val="00D976EA"/>
    <w:rsid w:val="00D97E0E"/>
    <w:rsid w:val="00DA0C46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5DB"/>
    <w:rsid w:val="00DC2800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285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CA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0B8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15D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FC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DAC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82B"/>
    <w:rsid w:val="00E4314C"/>
    <w:rsid w:val="00E432E7"/>
    <w:rsid w:val="00E43692"/>
    <w:rsid w:val="00E437D2"/>
    <w:rsid w:val="00E4383F"/>
    <w:rsid w:val="00E43978"/>
    <w:rsid w:val="00E43AA2"/>
    <w:rsid w:val="00E43C24"/>
    <w:rsid w:val="00E43F7E"/>
    <w:rsid w:val="00E44342"/>
    <w:rsid w:val="00E44345"/>
    <w:rsid w:val="00E4441F"/>
    <w:rsid w:val="00E44448"/>
    <w:rsid w:val="00E444B1"/>
    <w:rsid w:val="00E4476D"/>
    <w:rsid w:val="00E44888"/>
    <w:rsid w:val="00E4693E"/>
    <w:rsid w:val="00E46B03"/>
    <w:rsid w:val="00E50220"/>
    <w:rsid w:val="00E5082C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204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39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EA8"/>
    <w:rsid w:val="00E63F00"/>
    <w:rsid w:val="00E6438C"/>
    <w:rsid w:val="00E643CF"/>
    <w:rsid w:val="00E647E9"/>
    <w:rsid w:val="00E6567F"/>
    <w:rsid w:val="00E65BE3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D59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A09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CDA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7F5"/>
    <w:rsid w:val="00EB6EEC"/>
    <w:rsid w:val="00EB75A0"/>
    <w:rsid w:val="00EB793A"/>
    <w:rsid w:val="00EB7A14"/>
    <w:rsid w:val="00EB7E41"/>
    <w:rsid w:val="00EC06D2"/>
    <w:rsid w:val="00EC11B9"/>
    <w:rsid w:val="00EC185B"/>
    <w:rsid w:val="00EC1915"/>
    <w:rsid w:val="00EC2157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4BB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6C3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AE2"/>
    <w:rsid w:val="00EF5BAC"/>
    <w:rsid w:val="00EF5F75"/>
    <w:rsid w:val="00EF60A1"/>
    <w:rsid w:val="00EF62F5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E1A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241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07E55"/>
    <w:rsid w:val="00F1046E"/>
    <w:rsid w:val="00F105BC"/>
    <w:rsid w:val="00F10787"/>
    <w:rsid w:val="00F10AE7"/>
    <w:rsid w:val="00F10E2C"/>
    <w:rsid w:val="00F11029"/>
    <w:rsid w:val="00F11662"/>
    <w:rsid w:val="00F11930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51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81F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082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173A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2F7B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1ACF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A7DAD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6F69"/>
    <w:rsid w:val="00FC73D0"/>
    <w:rsid w:val="00FD0497"/>
    <w:rsid w:val="00FD0796"/>
    <w:rsid w:val="00FD0937"/>
    <w:rsid w:val="00FD09F4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523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PLChar">
    <w:name w:val="PL Char"/>
    <w:link w:val="PL"/>
    <w:qFormat/>
    <w:rsid w:val="00EA1CDA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D93AF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0D916E-B261-45F2-BF92-079B50BB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2020-05-15T18:00:00Z</dcterms:created>
  <dcterms:modified xsi:type="dcterms:W3CDTF">2020-05-15T18:03:00Z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(3)eKNMcDTLfB+K3PTO3mxHECV4xW5lAXz0AuvOZLiH3Mp7EwWaV/h/R9FX6v2lBbWMRI7s8fz6
8y+UumEgpCWzq3yZuIKr8T6aAzEsFo4V+cWqpZxITkIyJ5ZAMIBtwBzGeVguFlLfvtB0ozff
UuKVLI7geXXqxXLdbd3pgRnoWKtFyNGtQIvELFlSfOGh+dhzDT1JOlqWvAZGUA+FLhqianS6
wqc+Gn4D+QC/RJtDfx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uuxxVpRu1DdNANgGE14PNbjzj391h6ZpSOJPBdctcdbb03N/qcXUQc
xd8hF/DsZfdfqUXYgsglAMgmzWioaj7cFdbb0Tmm4yzC3zShODw3xR/OunX7xstAME7bNu54
NCBre44N2WgLZvXC4typm+nHLSKhG5qNwASMJxIMMlOVy3kc5XHcQSVx25lZ85D1lri8zw6n
g++mw9ZI8PtUXsHomf96c2pOVGZQwubwWwUV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AtEEHNfMVRIxj74BtpalxzAEJ46hF3+SsoD5
y7d2wmaoW051qxRRAxojOpxkuOHnzVIb5LL9g8qPzCVefuezh6g=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