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9263F" w14:textId="438DEFEA" w:rsidR="008003AC" w:rsidRPr="00E911E9" w:rsidRDefault="008003AC" w:rsidP="009204EB">
      <w:pPr>
        <w:pStyle w:val="a5"/>
        <w:keepLines/>
        <w:tabs>
          <w:tab w:val="right" w:pos="9639"/>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E911E9">
        <w:rPr>
          <w:rFonts w:asciiTheme="minorHAnsi" w:eastAsiaTheme="minorEastAsia" w:hAnsiTheme="minorHAnsi" w:cs="Arial"/>
          <w:bCs/>
          <w:noProof w:val="0"/>
          <w:sz w:val="22"/>
          <w:szCs w:val="22"/>
          <w:lang w:eastAsia="zh-CN"/>
        </w:rPr>
        <w:t xml:space="preserve">3GPP TSG-RAN WG4 Meeting # </w:t>
      </w:r>
      <w:r w:rsidR="000E622A" w:rsidRPr="00E911E9">
        <w:rPr>
          <w:rFonts w:asciiTheme="minorHAnsi" w:eastAsiaTheme="minorEastAsia" w:hAnsiTheme="minorHAnsi" w:cs="Arial"/>
          <w:bCs/>
          <w:noProof w:val="0"/>
          <w:sz w:val="22"/>
          <w:szCs w:val="22"/>
          <w:lang w:eastAsia="zh-CN"/>
        </w:rPr>
        <w:t>9</w:t>
      </w:r>
      <w:r w:rsidR="000E622A">
        <w:rPr>
          <w:rFonts w:asciiTheme="minorHAnsi" w:eastAsiaTheme="minorEastAsia" w:hAnsiTheme="minorHAnsi" w:cs="Arial"/>
          <w:bCs/>
          <w:noProof w:val="0"/>
          <w:sz w:val="22"/>
          <w:szCs w:val="22"/>
          <w:lang w:eastAsia="zh-CN"/>
        </w:rPr>
        <w:t>5</w:t>
      </w:r>
      <w:r w:rsidRPr="00E911E9">
        <w:rPr>
          <w:rFonts w:asciiTheme="minorHAnsi" w:eastAsiaTheme="minorEastAsia" w:hAnsiTheme="minorHAnsi" w:cs="Arial"/>
          <w:bCs/>
          <w:noProof w:val="0"/>
          <w:sz w:val="22"/>
          <w:szCs w:val="22"/>
          <w:lang w:eastAsia="zh-CN"/>
        </w:rPr>
        <w:t>-e</w:t>
      </w:r>
      <w:r w:rsidRPr="00E911E9" w:rsidDel="00277FAB">
        <w:rPr>
          <w:rFonts w:asciiTheme="minorHAnsi" w:eastAsiaTheme="minorEastAsia" w:hAnsiTheme="minorHAnsi" w:cs="Arial"/>
          <w:bCs/>
          <w:noProof w:val="0"/>
          <w:sz w:val="22"/>
          <w:szCs w:val="22"/>
          <w:lang w:eastAsia="zh-CN"/>
        </w:rPr>
        <w:t xml:space="preserve"> </w:t>
      </w:r>
      <w:r w:rsidRPr="00E911E9">
        <w:rPr>
          <w:rFonts w:asciiTheme="minorHAnsi" w:eastAsiaTheme="minorEastAsia" w:hAnsiTheme="minorHAnsi" w:cs="Arial"/>
          <w:bCs/>
          <w:noProof w:val="0"/>
          <w:sz w:val="22"/>
          <w:szCs w:val="22"/>
          <w:lang w:eastAsia="zh-CN"/>
        </w:rPr>
        <w:tab/>
      </w:r>
      <w:r w:rsidRPr="009204EB">
        <w:rPr>
          <w:rFonts w:asciiTheme="minorHAnsi" w:eastAsiaTheme="minorEastAsia" w:hAnsiTheme="minorHAnsi" w:cs="Arial"/>
          <w:bCs/>
          <w:noProof w:val="0"/>
          <w:sz w:val="22"/>
          <w:szCs w:val="22"/>
          <w:lang w:eastAsia="zh-CN"/>
        </w:rPr>
        <w:t>R4-200</w:t>
      </w:r>
      <w:r w:rsidR="00CD0CCD">
        <w:rPr>
          <w:rFonts w:asciiTheme="minorHAnsi" w:eastAsiaTheme="minorEastAsia" w:hAnsiTheme="minorHAnsi" w:cs="Arial"/>
          <w:bCs/>
          <w:noProof w:val="0"/>
          <w:sz w:val="22"/>
          <w:szCs w:val="22"/>
          <w:lang w:eastAsia="zh-CN"/>
        </w:rPr>
        <w:t>6865</w:t>
      </w:r>
    </w:p>
    <w:p w14:paraId="305CFB5B" w14:textId="13FAF427" w:rsidR="008003AC" w:rsidRPr="00E911E9" w:rsidRDefault="009204EB" w:rsidP="008003AC">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9204EB">
        <w:rPr>
          <w:rFonts w:asciiTheme="minorHAnsi" w:eastAsiaTheme="minorEastAsia" w:hAnsiTheme="minorHAnsi" w:cs="Arial"/>
          <w:bCs/>
          <w:noProof w:val="0"/>
          <w:sz w:val="22"/>
          <w:szCs w:val="22"/>
          <w:lang w:eastAsia="zh-CN"/>
        </w:rPr>
        <w:t>Electronic Meeting, 25 May</w:t>
      </w:r>
      <w:r w:rsidRPr="009204EB">
        <w:rPr>
          <w:rFonts w:asciiTheme="minorHAnsi" w:eastAsiaTheme="minorEastAsia" w:hAnsiTheme="minorHAnsi" w:cs="Arial" w:hint="eastAsia"/>
          <w:bCs/>
          <w:noProof w:val="0"/>
          <w:sz w:val="22"/>
          <w:szCs w:val="22"/>
          <w:lang w:eastAsia="zh-CN"/>
        </w:rPr>
        <w:t xml:space="preserve"> </w:t>
      </w:r>
      <w:r w:rsidRPr="009204EB">
        <w:rPr>
          <w:rFonts w:asciiTheme="minorHAnsi" w:eastAsiaTheme="minorEastAsia" w:hAnsiTheme="minorHAnsi" w:cs="Arial"/>
          <w:bCs/>
          <w:noProof w:val="0"/>
          <w:sz w:val="22"/>
          <w:szCs w:val="22"/>
          <w:lang w:eastAsia="zh-CN"/>
        </w:rPr>
        <w:t>–</w:t>
      </w:r>
      <w:r w:rsidRPr="009204EB">
        <w:rPr>
          <w:rFonts w:asciiTheme="minorHAnsi" w:eastAsiaTheme="minorEastAsia" w:hAnsiTheme="minorHAnsi" w:cs="Arial" w:hint="eastAsia"/>
          <w:bCs/>
          <w:noProof w:val="0"/>
          <w:sz w:val="22"/>
          <w:szCs w:val="22"/>
          <w:lang w:eastAsia="zh-CN"/>
        </w:rPr>
        <w:t xml:space="preserve"> </w:t>
      </w:r>
      <w:r w:rsidRPr="009204EB">
        <w:rPr>
          <w:rFonts w:asciiTheme="minorHAnsi" w:eastAsiaTheme="minorEastAsia" w:hAnsiTheme="minorHAnsi" w:cs="Arial"/>
          <w:bCs/>
          <w:noProof w:val="0"/>
          <w:sz w:val="22"/>
          <w:szCs w:val="22"/>
          <w:lang w:eastAsia="zh-CN"/>
        </w:rPr>
        <w:t>5 June, 2020</w:t>
      </w:r>
    </w:p>
    <w:p w14:paraId="7A239BEF" w14:textId="77777777" w:rsidR="009F04D6" w:rsidRDefault="009F04D6" w:rsidP="002E7133">
      <w:pPr>
        <w:ind w:left="1985" w:hanging="1985"/>
        <w:jc w:val="both"/>
        <w:rPr>
          <w:rFonts w:cs="Arial"/>
          <w:b/>
          <w:bCs/>
        </w:rPr>
      </w:pPr>
    </w:p>
    <w:p w14:paraId="432223C6" w14:textId="77777777" w:rsidR="00811EEE" w:rsidRPr="00F52EE4" w:rsidRDefault="00811EEE" w:rsidP="002E7133">
      <w:pPr>
        <w:ind w:left="1985" w:hanging="1985"/>
        <w:jc w:val="both"/>
        <w:rPr>
          <w:rFonts w:cs="Arial"/>
          <w:b/>
          <w:bCs/>
        </w:rPr>
      </w:pPr>
      <w:r w:rsidRPr="00FE72F2">
        <w:rPr>
          <w:rFonts w:cs="Arial"/>
          <w:b/>
          <w:bCs/>
        </w:rPr>
        <w:t>Agenda Item:</w:t>
      </w:r>
      <w:r w:rsidRPr="00FE72F2">
        <w:rPr>
          <w:rFonts w:cs="Arial"/>
          <w:b/>
          <w:bCs/>
        </w:rPr>
        <w:tab/>
      </w:r>
      <w:r w:rsidR="00006AF1">
        <w:rPr>
          <w:rFonts w:cs="Arial"/>
          <w:b/>
          <w:bCs/>
        </w:rPr>
        <w:t>6</w:t>
      </w:r>
      <w:r w:rsidR="00122B1D" w:rsidRPr="00122B1D">
        <w:rPr>
          <w:rFonts w:cs="Arial" w:hint="eastAsia"/>
          <w:b/>
          <w:bCs/>
        </w:rPr>
        <w:t>.</w:t>
      </w:r>
      <w:r w:rsidR="00006AF1">
        <w:rPr>
          <w:rFonts w:cs="Arial"/>
          <w:b/>
          <w:bCs/>
        </w:rPr>
        <w:t>11</w:t>
      </w:r>
      <w:r w:rsidR="00122B1D" w:rsidRPr="00122B1D">
        <w:rPr>
          <w:rFonts w:cs="Arial" w:hint="eastAsia"/>
          <w:b/>
          <w:bCs/>
        </w:rPr>
        <w:t>.</w:t>
      </w:r>
      <w:r w:rsidR="00006AF1">
        <w:rPr>
          <w:rFonts w:cs="Arial"/>
          <w:b/>
          <w:bCs/>
        </w:rPr>
        <w:t>2</w:t>
      </w:r>
      <w:r w:rsidR="00122B1D" w:rsidRPr="00122B1D">
        <w:rPr>
          <w:rFonts w:cs="Arial" w:hint="eastAsia"/>
          <w:b/>
          <w:bCs/>
        </w:rPr>
        <w:t>.</w:t>
      </w:r>
      <w:r w:rsidR="00006AF1">
        <w:rPr>
          <w:rFonts w:cs="Arial"/>
          <w:b/>
          <w:bCs/>
        </w:rPr>
        <w:t>2</w:t>
      </w:r>
    </w:p>
    <w:p w14:paraId="0FC337D4" w14:textId="77777777" w:rsidR="0034111C" w:rsidRPr="000C45FD" w:rsidRDefault="0034111C" w:rsidP="002E7133">
      <w:pPr>
        <w:ind w:left="1985" w:hanging="1985"/>
        <w:jc w:val="both"/>
        <w:rPr>
          <w:rFonts w:cs="Arial"/>
          <w:b/>
          <w:bCs/>
        </w:rPr>
      </w:pPr>
      <w:r w:rsidRPr="000C45FD">
        <w:rPr>
          <w:rFonts w:cs="Arial"/>
          <w:b/>
          <w:bCs/>
        </w:rPr>
        <w:t>Source:</w:t>
      </w:r>
      <w:r w:rsidRPr="000C45FD">
        <w:rPr>
          <w:rFonts w:cs="Arial"/>
          <w:b/>
          <w:bCs/>
        </w:rPr>
        <w:tab/>
      </w:r>
      <w:r w:rsidR="002E58D2" w:rsidRPr="00561972">
        <w:rPr>
          <w:rFonts w:cs="Arial"/>
          <w:b/>
          <w:bCs/>
        </w:rPr>
        <w:t>MediaTek Inc.</w:t>
      </w:r>
    </w:p>
    <w:p w14:paraId="4F416BC6" w14:textId="43F1CEE9" w:rsidR="00174EC2" w:rsidRDefault="0034111C" w:rsidP="002E7133">
      <w:pPr>
        <w:ind w:left="1985" w:hanging="1985"/>
        <w:jc w:val="both"/>
        <w:rPr>
          <w:rFonts w:cs="Arial"/>
          <w:b/>
          <w:bCs/>
        </w:rPr>
      </w:pPr>
      <w:r w:rsidRPr="000C45FD">
        <w:rPr>
          <w:rFonts w:cs="Arial"/>
          <w:b/>
          <w:bCs/>
        </w:rPr>
        <w:t>Title:</w:t>
      </w:r>
      <w:r w:rsidRPr="000C45FD">
        <w:rPr>
          <w:rFonts w:cs="Arial"/>
          <w:b/>
          <w:bCs/>
        </w:rPr>
        <w:tab/>
      </w:r>
      <w:r w:rsidR="00C90724" w:rsidRPr="00C90724">
        <w:rPr>
          <w:rFonts w:cs="Arial"/>
          <w:b/>
          <w:bCs/>
        </w:rPr>
        <w:t>Discussion on</w:t>
      </w:r>
      <w:r w:rsidR="006A4EF6">
        <w:rPr>
          <w:rFonts w:cs="Arial"/>
          <w:b/>
          <w:bCs/>
        </w:rPr>
        <w:t xml:space="preserve"> RRM requirements </w:t>
      </w:r>
      <w:r w:rsidR="006A4EF6" w:rsidRPr="00527F3A">
        <w:rPr>
          <w:rFonts w:cs="Arial"/>
          <w:b/>
          <w:bCs/>
        </w:rPr>
        <w:t>for</w:t>
      </w:r>
      <w:r w:rsidR="00C90724" w:rsidRPr="00527F3A">
        <w:rPr>
          <w:rFonts w:cs="Arial"/>
          <w:b/>
          <w:bCs/>
        </w:rPr>
        <w:t xml:space="preserve"> </w:t>
      </w:r>
      <w:r w:rsidR="00CB69EF" w:rsidRPr="00527F3A">
        <w:rPr>
          <w:rFonts w:cs="Arial"/>
          <w:b/>
          <w:bCs/>
        </w:rPr>
        <w:t xml:space="preserve">BFR </w:t>
      </w:r>
      <w:r w:rsidR="00D060DB">
        <w:rPr>
          <w:rFonts w:cs="Arial"/>
          <w:b/>
          <w:bCs/>
        </w:rPr>
        <w:t>on</w:t>
      </w:r>
      <w:r w:rsidR="00CB69EF" w:rsidRPr="00527F3A">
        <w:rPr>
          <w:rFonts w:cs="Arial"/>
          <w:b/>
          <w:bCs/>
        </w:rPr>
        <w:t xml:space="preserve"> SCell</w:t>
      </w:r>
      <w:bookmarkStart w:id="2" w:name="_GoBack"/>
      <w:bookmarkEnd w:id="2"/>
      <w:r w:rsidR="003C6960" w:rsidRPr="00527F3A">
        <w:rPr>
          <w:rFonts w:cs="Arial"/>
          <w:b/>
          <w:bCs/>
        </w:rPr>
        <w:t xml:space="preserve"> </w:t>
      </w:r>
    </w:p>
    <w:p w14:paraId="1BD067C5" w14:textId="77777777" w:rsidR="0034111C" w:rsidRPr="000C45FD" w:rsidRDefault="0034111C" w:rsidP="002E7133">
      <w:pPr>
        <w:ind w:left="1985" w:hanging="1985"/>
        <w:jc w:val="both"/>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529A611" w14:textId="77777777" w:rsidR="0034111C" w:rsidRPr="000C45FD" w:rsidRDefault="0034111C" w:rsidP="002E7133">
      <w:pPr>
        <w:pStyle w:val="1"/>
        <w:numPr>
          <w:ilvl w:val="0"/>
          <w:numId w:val="1"/>
        </w:numPr>
        <w:jc w:val="both"/>
        <w:rPr>
          <w:rFonts w:ascii="Calibri" w:hAnsi="Calibri"/>
          <w:lang w:eastAsia="zh-CN"/>
        </w:rPr>
      </w:pPr>
      <w:r w:rsidRPr="000C45FD">
        <w:rPr>
          <w:rFonts w:ascii="Calibri" w:hAnsi="Calibri"/>
        </w:rPr>
        <w:tab/>
      </w:r>
      <w:bookmarkStart w:id="3" w:name="_Ref37319869"/>
      <w:r w:rsidR="00EE7FA7" w:rsidRPr="000C45FD">
        <w:rPr>
          <w:rFonts w:ascii="Calibri" w:hAnsi="Calibri"/>
        </w:rPr>
        <w:t>Introduction</w:t>
      </w:r>
      <w:bookmarkEnd w:id="3"/>
    </w:p>
    <w:p w14:paraId="49D4A82D" w14:textId="77777777" w:rsidR="00B4489C" w:rsidRDefault="00195220" w:rsidP="002E7133">
      <w:pPr>
        <w:jc w:val="both"/>
      </w:pPr>
      <w:r w:rsidRPr="00195220">
        <w:rPr>
          <w:lang w:eastAsia="ja-JP"/>
        </w:rPr>
        <w:t xml:space="preserve">In the last meeting, </w:t>
      </w:r>
      <w:r w:rsidR="00E362A7">
        <w:rPr>
          <w:lang w:eastAsia="ja-JP"/>
        </w:rPr>
        <w:t>some</w:t>
      </w:r>
      <w:r w:rsidRPr="00195220">
        <w:rPr>
          <w:lang w:eastAsia="ja-JP"/>
        </w:rPr>
        <w:t xml:space="preserve"> open issue</w:t>
      </w:r>
      <w:r w:rsidR="00E362A7">
        <w:rPr>
          <w:lang w:eastAsia="ja-JP"/>
        </w:rPr>
        <w:t>s</w:t>
      </w:r>
      <w:r w:rsidR="00C700B8">
        <w:rPr>
          <w:lang w:eastAsia="ja-JP"/>
        </w:rPr>
        <w:t xml:space="preserve"> of </w:t>
      </w:r>
      <w:r w:rsidR="0039394F">
        <w:rPr>
          <w:lang w:eastAsia="ja-JP"/>
        </w:rPr>
        <w:t>BFR</w:t>
      </w:r>
      <w:r w:rsidR="00C700B8">
        <w:rPr>
          <w:lang w:eastAsia="ja-JP"/>
        </w:rPr>
        <w:t xml:space="preserve"> </w:t>
      </w:r>
      <w:r w:rsidR="001256EA">
        <w:rPr>
          <w:lang w:eastAsia="ja-JP"/>
        </w:rPr>
        <w:t xml:space="preserve">RRM </w:t>
      </w:r>
      <w:r w:rsidR="00C700B8">
        <w:rPr>
          <w:lang w:eastAsia="ja-JP"/>
        </w:rPr>
        <w:t>requirement</w:t>
      </w:r>
      <w:r w:rsidRPr="00195220">
        <w:rPr>
          <w:lang w:eastAsia="ja-JP"/>
        </w:rPr>
        <w:t xml:space="preserve"> </w:t>
      </w:r>
      <w:r w:rsidR="00E362A7">
        <w:rPr>
          <w:lang w:eastAsia="ja-JP"/>
        </w:rPr>
        <w:t>are</w:t>
      </w:r>
      <w:r w:rsidRPr="00195220">
        <w:rPr>
          <w:lang w:eastAsia="ja-JP"/>
        </w:rPr>
        <w:t xml:space="preserve"> discusse</w:t>
      </w:r>
      <w:r w:rsidR="006D29F5">
        <w:rPr>
          <w:lang w:eastAsia="ja-JP"/>
        </w:rPr>
        <w:t>d [1]</w:t>
      </w:r>
      <w:r w:rsidR="00146464">
        <w:rPr>
          <w:lang w:eastAsia="ja-JP"/>
        </w:rPr>
        <w:t>.</w:t>
      </w:r>
      <w:r w:rsidR="00C700B8">
        <w:rPr>
          <w:lang w:eastAsia="ja-JP"/>
        </w:rPr>
        <w:t xml:space="preserve"> </w:t>
      </w:r>
      <w:r w:rsidR="00611974">
        <w:rPr>
          <w:lang w:eastAsia="ja-JP"/>
        </w:rPr>
        <w:t>In this paper</w:t>
      </w:r>
      <w:r w:rsidR="001256EA">
        <w:rPr>
          <w:lang w:eastAsia="ja-JP"/>
        </w:rPr>
        <w:t xml:space="preserve">, </w:t>
      </w:r>
      <w:r w:rsidR="00713050">
        <w:rPr>
          <w:lang w:eastAsia="ja-JP"/>
        </w:rPr>
        <w:t xml:space="preserve">our </w:t>
      </w:r>
      <w:r w:rsidR="000C0C65">
        <w:rPr>
          <w:lang w:eastAsia="ja-JP"/>
        </w:rPr>
        <w:t xml:space="preserve">views </w:t>
      </w:r>
      <w:r w:rsidR="00611974">
        <w:t>are provided</w:t>
      </w:r>
      <w:r w:rsidR="00611974">
        <w:rPr>
          <w:lang w:eastAsia="ja-JP"/>
        </w:rPr>
        <w:t xml:space="preserve"> for</w:t>
      </w:r>
      <w:r w:rsidR="00747601">
        <w:rPr>
          <w:lang w:eastAsia="ja-JP"/>
        </w:rPr>
        <w:t xml:space="preserve"> </w:t>
      </w:r>
      <w:r w:rsidR="00611974">
        <w:rPr>
          <w:lang w:eastAsia="ja-JP"/>
        </w:rPr>
        <w:t xml:space="preserve">the </w:t>
      </w:r>
      <w:r w:rsidR="0039394F">
        <w:rPr>
          <w:lang w:eastAsia="ja-JP"/>
        </w:rPr>
        <w:t>sharing factor for BFD</w:t>
      </w:r>
      <w:r w:rsidR="00611974">
        <w:rPr>
          <w:lang w:eastAsia="ja-JP"/>
        </w:rPr>
        <w:t>,</w:t>
      </w:r>
      <w:r w:rsidR="0039394F">
        <w:rPr>
          <w:lang w:eastAsia="ja-JP"/>
        </w:rPr>
        <w:t xml:space="preserve"> </w:t>
      </w:r>
      <w:r w:rsidR="00611974">
        <w:rPr>
          <w:lang w:eastAsia="ja-JP"/>
        </w:rPr>
        <w:t xml:space="preserve">the sharing factor for </w:t>
      </w:r>
      <w:r w:rsidR="0039394F">
        <w:rPr>
          <w:lang w:eastAsia="ja-JP"/>
        </w:rPr>
        <w:t>CBD</w:t>
      </w:r>
      <w:r w:rsidR="00611974">
        <w:rPr>
          <w:lang w:eastAsia="ja-JP"/>
        </w:rPr>
        <w:t>,</w:t>
      </w:r>
      <w:r w:rsidR="00D70C5E">
        <w:rPr>
          <w:lang w:eastAsia="ja-JP"/>
        </w:rPr>
        <w:t xml:space="preserve"> </w:t>
      </w:r>
      <w:r w:rsidR="0080244A">
        <w:rPr>
          <w:rFonts w:ascii="Calibri" w:hAnsi="Calibri" w:cs="Calibri"/>
          <w:color w:val="000000"/>
        </w:rPr>
        <w:t>and</w:t>
      </w:r>
      <w:r w:rsidR="003C6960">
        <w:rPr>
          <w:rFonts w:ascii="Calibri" w:hAnsi="Calibri" w:cs="Calibri"/>
          <w:color w:val="000000"/>
        </w:rPr>
        <w:t xml:space="preserve"> the</w:t>
      </w:r>
      <w:r w:rsidR="0080244A">
        <w:rPr>
          <w:rFonts w:ascii="Calibri" w:hAnsi="Calibri" w:cs="Calibri"/>
          <w:color w:val="000000"/>
        </w:rPr>
        <w:t xml:space="preserve"> </w:t>
      </w:r>
      <w:r w:rsidR="001256EA">
        <w:rPr>
          <w:rFonts w:ascii="Calibri" w:hAnsi="Calibri" w:cs="Calibri"/>
          <w:color w:val="000000"/>
        </w:rPr>
        <w:t xml:space="preserve">BFR </w:t>
      </w:r>
      <w:r w:rsidR="003C6960">
        <w:rPr>
          <w:rFonts w:ascii="Calibri" w:hAnsi="Calibri" w:cs="Calibri"/>
          <w:color w:val="000000"/>
        </w:rPr>
        <w:t>core requirement</w:t>
      </w:r>
      <w:r w:rsidR="000C0C65">
        <w:t>.</w:t>
      </w:r>
    </w:p>
    <w:p w14:paraId="7E44A38E" w14:textId="77777777" w:rsidR="00305599" w:rsidRPr="002F7D8D" w:rsidRDefault="00C51F3B" w:rsidP="00305599">
      <w:pPr>
        <w:pStyle w:val="1"/>
        <w:numPr>
          <w:ilvl w:val="0"/>
          <w:numId w:val="1"/>
        </w:numPr>
        <w:jc w:val="both"/>
        <w:rPr>
          <w:rFonts w:ascii="Calibri" w:hAnsi="Calibri"/>
        </w:rPr>
      </w:pPr>
      <w:r>
        <w:rPr>
          <w:rFonts w:ascii="Calibri" w:hAnsi="Calibri"/>
        </w:rPr>
        <w:t>Dis</w:t>
      </w:r>
      <w:r w:rsidR="0076676F">
        <w:rPr>
          <w:rFonts w:ascii="Calibri" w:hAnsi="Calibri"/>
        </w:rPr>
        <w:t>cu</w:t>
      </w:r>
      <w:r>
        <w:rPr>
          <w:rFonts w:ascii="Calibri" w:hAnsi="Calibri"/>
        </w:rPr>
        <w:t>ssion</w:t>
      </w:r>
    </w:p>
    <w:p w14:paraId="2A437D4B" w14:textId="77777777" w:rsidR="00747601" w:rsidRPr="00747601" w:rsidRDefault="0039394F" w:rsidP="00747601">
      <w:pPr>
        <w:pStyle w:val="2"/>
        <w:numPr>
          <w:ilvl w:val="1"/>
          <w:numId w:val="1"/>
        </w:numPr>
        <w:jc w:val="both"/>
        <w:rPr>
          <w:rFonts w:ascii="Calibri" w:hAnsi="Calibri"/>
        </w:rPr>
      </w:pPr>
      <w:r>
        <w:rPr>
          <w:rFonts w:ascii="Calibri" w:hAnsi="Calibri"/>
        </w:rPr>
        <w:t xml:space="preserve">Sharing factor for BFD and </w:t>
      </w:r>
      <w:r w:rsidR="003C6960">
        <w:rPr>
          <w:rFonts w:ascii="Calibri" w:hAnsi="Calibri"/>
        </w:rPr>
        <w:t xml:space="preserve">sharing factor for </w:t>
      </w:r>
      <w:r>
        <w:rPr>
          <w:rFonts w:ascii="Calibri" w:hAnsi="Calibri"/>
        </w:rPr>
        <w:t xml:space="preserve">CBD </w:t>
      </w:r>
    </w:p>
    <w:p w14:paraId="7A2A5FB6" w14:textId="5B955908" w:rsidR="00BC4618" w:rsidRPr="00527F3A" w:rsidRDefault="0039394F" w:rsidP="00686D11">
      <w:pPr>
        <w:jc w:val="both"/>
        <w:rPr>
          <w:rFonts w:ascii="Calibri" w:eastAsia="Times New Roman" w:hAnsi="Calibri" w:cs="Calibri"/>
          <w:color w:val="000000"/>
          <w:sz w:val="24"/>
          <w:szCs w:val="24"/>
        </w:rPr>
      </w:pPr>
      <w:r w:rsidRPr="00B31A03">
        <w:rPr>
          <w:rFonts w:ascii="Calibri" w:eastAsia="SimSun" w:hAnsi="Calibri" w:cs="Arial"/>
        </w:rPr>
        <w:t>In R</w:t>
      </w:r>
      <w:r w:rsidR="00D077F6">
        <w:rPr>
          <w:rFonts w:ascii="Calibri" w:eastAsia="SimSun" w:hAnsi="Calibri" w:cs="Arial"/>
        </w:rPr>
        <w:t>el-</w:t>
      </w:r>
      <w:r w:rsidRPr="00B31A03">
        <w:rPr>
          <w:rFonts w:ascii="Calibri" w:eastAsia="SimSun" w:hAnsi="Calibri" w:cs="Arial"/>
        </w:rPr>
        <w:t xml:space="preserve">15, the BFD and CBD are </w:t>
      </w:r>
      <w:r w:rsidR="003C6960">
        <w:rPr>
          <w:rFonts w:ascii="Calibri" w:eastAsia="SimSun" w:hAnsi="Calibri" w:cs="Arial"/>
        </w:rPr>
        <w:t>performed</w:t>
      </w:r>
      <w:r w:rsidR="003C6960" w:rsidRPr="00B31A03">
        <w:rPr>
          <w:rFonts w:ascii="Calibri" w:eastAsia="SimSun" w:hAnsi="Calibri" w:cs="Arial"/>
        </w:rPr>
        <w:t xml:space="preserve"> </w:t>
      </w:r>
      <w:r w:rsidRPr="00B31A03">
        <w:rPr>
          <w:rFonts w:ascii="Calibri" w:eastAsia="SimSun" w:hAnsi="Calibri" w:cs="Arial"/>
        </w:rPr>
        <w:t xml:space="preserve">on </w:t>
      </w:r>
      <w:r w:rsidR="00377CB0">
        <w:rPr>
          <w:rFonts w:ascii="Calibri" w:eastAsia="SimSun" w:hAnsi="Calibri" w:cs="Arial"/>
        </w:rPr>
        <w:t xml:space="preserve">only </w:t>
      </w:r>
      <w:r w:rsidRPr="00B31A03">
        <w:rPr>
          <w:rFonts w:ascii="Calibri" w:eastAsia="SimSun" w:hAnsi="Calibri" w:cs="Arial"/>
        </w:rPr>
        <w:t>SpCell</w:t>
      </w:r>
      <w:r w:rsidR="00EE1EA6" w:rsidRPr="00B31A03">
        <w:rPr>
          <w:rFonts w:ascii="Calibri" w:eastAsia="Times New Roman" w:hAnsi="Calibri" w:cs="Calibri"/>
          <w:color w:val="000000"/>
        </w:rPr>
        <w:t>.</w:t>
      </w:r>
      <w:r w:rsidRPr="00B31A03">
        <w:rPr>
          <w:rFonts w:ascii="Calibri" w:eastAsia="Times New Roman" w:hAnsi="Calibri" w:cs="Calibri"/>
          <w:color w:val="000000"/>
        </w:rPr>
        <w:t xml:space="preserve"> However, in</w:t>
      </w:r>
      <w:r w:rsidRPr="00B31A03">
        <w:rPr>
          <w:rFonts w:ascii="Calibri" w:eastAsia="Times New Roman" w:hAnsi="Calibri" w:cs="Calibri"/>
          <w:b/>
          <w:color w:val="000000"/>
        </w:rPr>
        <w:t xml:space="preserve"> </w:t>
      </w:r>
      <w:r w:rsidRPr="00B31A03">
        <w:rPr>
          <w:rFonts w:ascii="Calibri" w:eastAsia="Times New Roman" w:hAnsi="Calibri" w:cs="Calibri"/>
          <w:color w:val="000000"/>
        </w:rPr>
        <w:t>R</w:t>
      </w:r>
      <w:r w:rsidR="00E13CA0">
        <w:rPr>
          <w:rFonts w:ascii="Calibri" w:eastAsia="Times New Roman" w:hAnsi="Calibri" w:cs="Calibri"/>
          <w:color w:val="000000"/>
        </w:rPr>
        <w:t>el-</w:t>
      </w:r>
      <w:r w:rsidRPr="00B31A03">
        <w:rPr>
          <w:rFonts w:ascii="Calibri" w:eastAsia="Times New Roman" w:hAnsi="Calibri" w:cs="Calibri"/>
          <w:color w:val="000000"/>
        </w:rPr>
        <w:t>16, the BFD</w:t>
      </w:r>
      <w:r w:rsidR="003C6960">
        <w:rPr>
          <w:rFonts w:ascii="Calibri" w:eastAsia="Times New Roman" w:hAnsi="Calibri" w:cs="Calibri"/>
          <w:color w:val="000000"/>
        </w:rPr>
        <w:t xml:space="preserve"> and</w:t>
      </w:r>
      <w:r w:rsidR="001256EA" w:rsidRPr="00B31A03">
        <w:rPr>
          <w:rFonts w:ascii="Calibri" w:eastAsia="Times New Roman" w:hAnsi="Calibri" w:cs="Calibri"/>
          <w:color w:val="000000"/>
        </w:rPr>
        <w:t xml:space="preserve"> </w:t>
      </w:r>
      <w:r w:rsidRPr="00B31A03">
        <w:rPr>
          <w:rFonts w:ascii="Calibri" w:eastAsia="Times New Roman" w:hAnsi="Calibri" w:cs="Calibri"/>
          <w:color w:val="000000"/>
        </w:rPr>
        <w:t xml:space="preserve">CBD can also </w:t>
      </w:r>
      <w:r w:rsidR="00CF50E9">
        <w:rPr>
          <w:rFonts w:ascii="Calibri" w:eastAsia="Times New Roman" w:hAnsi="Calibri" w:cs="Calibri"/>
          <w:color w:val="000000"/>
        </w:rPr>
        <w:t xml:space="preserve">be </w:t>
      </w:r>
      <w:r w:rsidR="003C6960">
        <w:rPr>
          <w:rFonts w:ascii="Calibri" w:eastAsia="Times New Roman" w:hAnsi="Calibri" w:cs="Calibri"/>
          <w:color w:val="000000"/>
        </w:rPr>
        <w:t>performed</w:t>
      </w:r>
      <w:r w:rsidR="003C6960" w:rsidRPr="00B31A03">
        <w:rPr>
          <w:rFonts w:ascii="Calibri" w:eastAsia="Times New Roman" w:hAnsi="Calibri" w:cs="Calibri"/>
          <w:color w:val="000000"/>
        </w:rPr>
        <w:t xml:space="preserve"> </w:t>
      </w:r>
      <w:r w:rsidRPr="00B31A03">
        <w:rPr>
          <w:rFonts w:ascii="Calibri" w:eastAsia="Times New Roman" w:hAnsi="Calibri" w:cs="Calibri"/>
          <w:color w:val="000000"/>
        </w:rPr>
        <w:t>on SCell</w:t>
      </w:r>
      <w:r w:rsidR="00CF50E9">
        <w:rPr>
          <w:rFonts w:ascii="Calibri" w:eastAsia="Times New Roman" w:hAnsi="Calibri" w:cs="Calibri"/>
          <w:color w:val="000000"/>
        </w:rPr>
        <w:t>s</w:t>
      </w:r>
      <w:r w:rsidR="003C6960">
        <w:rPr>
          <w:rFonts w:ascii="Calibri" w:eastAsia="Times New Roman" w:hAnsi="Calibri" w:cs="Calibri"/>
          <w:color w:val="000000"/>
        </w:rPr>
        <w:t xml:space="preserve">, and the measurement </w:t>
      </w:r>
      <w:r w:rsidR="00ED0FED">
        <w:rPr>
          <w:rFonts w:ascii="Calibri" w:eastAsia="Times New Roman" w:hAnsi="Calibri" w:cs="Calibri"/>
          <w:color w:val="000000"/>
        </w:rPr>
        <w:t xml:space="preserve">complexity </w:t>
      </w:r>
      <w:r w:rsidR="00C900BD">
        <w:rPr>
          <w:rFonts w:ascii="Calibri" w:eastAsia="Times New Roman" w:hAnsi="Calibri" w:cs="Calibri"/>
          <w:color w:val="000000"/>
        </w:rPr>
        <w:t xml:space="preserve">will be </w:t>
      </w:r>
      <w:r w:rsidR="00ED0FED">
        <w:rPr>
          <w:rFonts w:ascii="Calibri" w:eastAsia="Times New Roman" w:hAnsi="Calibri" w:cs="Calibri"/>
          <w:color w:val="000000"/>
        </w:rPr>
        <w:t>increased.</w:t>
      </w:r>
      <w:r w:rsidR="00BC4618">
        <w:rPr>
          <w:rFonts w:ascii="Calibri" w:eastAsia="Times New Roman" w:hAnsi="Calibri" w:cs="Calibri"/>
          <w:color w:val="000000"/>
        </w:rPr>
        <w:t xml:space="preserve"> </w:t>
      </w:r>
      <w:r w:rsidR="00C7220D">
        <w:rPr>
          <w:rFonts w:ascii="Calibri" w:eastAsia="Times New Roman" w:hAnsi="Calibri" w:cs="Calibri"/>
          <w:color w:val="000000"/>
        </w:rPr>
        <w:t>Considering</w:t>
      </w:r>
      <w:r w:rsidR="00C900BD">
        <w:rPr>
          <w:rFonts w:ascii="Calibri" w:eastAsia="Times New Roman" w:hAnsi="Calibri" w:cs="Calibri"/>
          <w:color w:val="000000"/>
        </w:rPr>
        <w:t xml:space="preserve"> the </w:t>
      </w:r>
      <w:r w:rsidR="00C7220D">
        <w:rPr>
          <w:rFonts w:ascii="Calibri" w:eastAsia="Times New Roman" w:hAnsi="Calibri" w:cs="Calibri"/>
          <w:color w:val="000000"/>
        </w:rPr>
        <w:t>minimum</w:t>
      </w:r>
      <w:r w:rsidR="00ED0FED">
        <w:rPr>
          <w:rFonts w:ascii="Calibri" w:eastAsia="Times New Roman" w:hAnsi="Calibri" w:cs="Calibri"/>
          <w:color w:val="000000"/>
        </w:rPr>
        <w:t xml:space="preserve"> requirement </w:t>
      </w:r>
      <w:r w:rsidR="00C900BD">
        <w:rPr>
          <w:rFonts w:ascii="Calibri" w:eastAsia="Times New Roman" w:hAnsi="Calibri" w:cs="Calibri"/>
          <w:color w:val="000000"/>
        </w:rPr>
        <w:t>is RAN4</w:t>
      </w:r>
      <w:r w:rsidR="00ED0FED">
        <w:rPr>
          <w:rFonts w:ascii="Calibri" w:eastAsia="Times New Roman" w:hAnsi="Calibri" w:cs="Calibri"/>
          <w:color w:val="000000"/>
        </w:rPr>
        <w:t xml:space="preserve">, </w:t>
      </w:r>
      <w:r w:rsidR="00C900BD">
        <w:rPr>
          <w:rFonts w:ascii="Calibri" w:eastAsia="Times New Roman" w:hAnsi="Calibri" w:cs="Calibri"/>
          <w:color w:val="000000"/>
        </w:rPr>
        <w:t xml:space="preserve">the </w:t>
      </w:r>
      <w:r w:rsidR="00ED0FED">
        <w:rPr>
          <w:rFonts w:ascii="Calibri" w:eastAsia="Times New Roman" w:hAnsi="Calibri" w:cs="Calibri"/>
          <w:color w:val="000000"/>
        </w:rPr>
        <w:t>BFD and CBD</w:t>
      </w:r>
      <w:r w:rsidR="00BC7CC5">
        <w:rPr>
          <w:rFonts w:ascii="Calibri" w:eastAsia="Times New Roman" w:hAnsi="Calibri" w:cs="Calibri"/>
          <w:color w:val="000000"/>
        </w:rPr>
        <w:t xml:space="preserve"> on multiple cells</w:t>
      </w:r>
      <w:r w:rsidR="00ED0FED">
        <w:rPr>
          <w:rFonts w:ascii="Calibri" w:eastAsia="Times New Roman" w:hAnsi="Calibri" w:cs="Calibri"/>
          <w:color w:val="000000"/>
        </w:rPr>
        <w:t xml:space="preserve"> shall be </w:t>
      </w:r>
      <w:r w:rsidR="00BC4618">
        <w:rPr>
          <w:rFonts w:ascii="Calibri" w:eastAsia="Times New Roman" w:hAnsi="Calibri" w:cs="Calibri"/>
          <w:color w:val="000000"/>
        </w:rPr>
        <w:t>assumed to be</w:t>
      </w:r>
      <w:r w:rsidR="00BC7CC5">
        <w:rPr>
          <w:rFonts w:ascii="Calibri" w:eastAsia="Times New Roman" w:hAnsi="Calibri" w:cs="Calibri"/>
          <w:color w:val="000000"/>
        </w:rPr>
        <w:t xml:space="preserve"> performed</w:t>
      </w:r>
      <w:r w:rsidR="00ED0FED">
        <w:rPr>
          <w:rFonts w:ascii="Calibri" w:eastAsia="Times New Roman" w:hAnsi="Calibri" w:cs="Calibri"/>
          <w:color w:val="000000"/>
        </w:rPr>
        <w:t xml:space="preserve"> sequentially. </w:t>
      </w:r>
      <w:r w:rsidR="001256EA">
        <w:rPr>
          <w:rFonts w:ascii="Calibri" w:eastAsia="Times New Roman" w:hAnsi="Calibri" w:cs="Calibri"/>
          <w:color w:val="000000"/>
        </w:rPr>
        <w:t xml:space="preserve">In the following, </w:t>
      </w:r>
      <w:r w:rsidR="00ED0FED">
        <w:rPr>
          <w:rFonts w:ascii="Calibri" w:eastAsia="Times New Roman" w:hAnsi="Calibri" w:cs="Calibri"/>
          <w:color w:val="000000"/>
        </w:rPr>
        <w:t xml:space="preserve">our </w:t>
      </w:r>
      <w:r w:rsidR="001256EA">
        <w:rPr>
          <w:rFonts w:ascii="Calibri" w:eastAsia="Times New Roman" w:hAnsi="Calibri" w:cs="Calibri"/>
          <w:color w:val="000000"/>
        </w:rPr>
        <w:t xml:space="preserve">views for the sharing factor </w:t>
      </w:r>
      <w:r w:rsidR="003D5076">
        <w:rPr>
          <w:rFonts w:ascii="Calibri" w:eastAsia="Times New Roman" w:hAnsi="Calibri" w:cs="Calibri"/>
          <w:color w:val="000000"/>
        </w:rPr>
        <w:t>are provided.</w:t>
      </w:r>
    </w:p>
    <w:p w14:paraId="46A6D588" w14:textId="77777777" w:rsidR="003D5076" w:rsidRDefault="003D5076" w:rsidP="001617E1">
      <w:pPr>
        <w:pStyle w:val="3"/>
        <w:numPr>
          <w:ilvl w:val="2"/>
          <w:numId w:val="5"/>
        </w:numPr>
      </w:pPr>
      <w:r>
        <w:t>Sharing factor for FR2</w:t>
      </w:r>
      <w:r w:rsidR="005B72EC">
        <w:t xml:space="preserve"> CA</w:t>
      </w:r>
    </w:p>
    <w:p w14:paraId="095AAB89" w14:textId="77777777" w:rsidR="00C70F8F" w:rsidRDefault="00C70F8F" w:rsidP="00C70F8F">
      <w:pPr>
        <w:jc w:val="both"/>
        <w:rPr>
          <w:rFonts w:ascii="Calibri" w:eastAsia="Times New Roman" w:hAnsi="Calibri" w:cs="Calibri"/>
          <w:color w:val="000000"/>
        </w:rPr>
      </w:pPr>
      <w:r>
        <w:rPr>
          <w:rFonts w:ascii="Calibri" w:eastAsia="Times New Roman" w:hAnsi="Calibri" w:cs="Calibri"/>
          <w:color w:val="000000"/>
        </w:rPr>
        <w:t xml:space="preserve">In </w:t>
      </w:r>
      <w:r w:rsidRPr="00BC4618">
        <w:rPr>
          <w:rFonts w:ascii="Calibri" w:eastAsia="Times New Roman" w:hAnsi="Calibri" w:cs="Calibri"/>
          <w:color w:val="000000"/>
        </w:rPr>
        <w:t>RAN4#9</w:t>
      </w:r>
      <w:r w:rsidR="00B4680C" w:rsidRPr="00BC4618">
        <w:rPr>
          <w:rFonts w:ascii="Calibri" w:eastAsia="Times New Roman" w:hAnsi="Calibri" w:cs="Calibri"/>
          <w:color w:val="000000"/>
        </w:rPr>
        <w:t>4-e</w:t>
      </w:r>
      <w:r w:rsidR="00BC4618" w:rsidRPr="00BC4618">
        <w:rPr>
          <w:rFonts w:ascii="Calibri" w:eastAsia="Times New Roman" w:hAnsi="Calibri" w:cs="Calibri"/>
          <w:color w:val="000000"/>
        </w:rPr>
        <w:t>-</w:t>
      </w:r>
      <w:r w:rsidR="00BC4618">
        <w:rPr>
          <w:rFonts w:ascii="Calibri" w:eastAsia="Times New Roman" w:hAnsi="Calibri" w:cs="Calibri"/>
          <w:color w:val="000000"/>
        </w:rPr>
        <w:t>Bis</w:t>
      </w:r>
      <w:r>
        <w:rPr>
          <w:rFonts w:ascii="Calibri" w:eastAsia="Times New Roman" w:hAnsi="Calibri" w:cs="Calibri"/>
          <w:color w:val="000000"/>
        </w:rPr>
        <w:t xml:space="preserve">, a WF [2] for UE supporting common beam management </w:t>
      </w:r>
      <w:r w:rsidR="00A73D6E">
        <w:rPr>
          <w:rFonts w:ascii="Calibri" w:eastAsia="Times New Roman" w:hAnsi="Calibri" w:cs="Calibri"/>
          <w:color w:val="000000"/>
        </w:rPr>
        <w:t xml:space="preserve">(CBM) </w:t>
      </w:r>
      <w:r w:rsidR="00EC22E9">
        <w:rPr>
          <w:rFonts w:ascii="Calibri" w:eastAsia="Times New Roman" w:hAnsi="Calibri" w:cs="Calibri"/>
          <w:color w:val="000000"/>
        </w:rPr>
        <w:t xml:space="preserve">and independent beam </w:t>
      </w:r>
      <w:r w:rsidR="00A73D6E">
        <w:rPr>
          <w:rFonts w:ascii="Calibri" w:eastAsia="Times New Roman" w:hAnsi="Calibri" w:cs="Calibri"/>
          <w:color w:val="000000"/>
        </w:rPr>
        <w:t xml:space="preserve">management (IBM) </w:t>
      </w:r>
      <w:r>
        <w:rPr>
          <w:rFonts w:ascii="Calibri" w:eastAsia="Times New Roman" w:hAnsi="Calibri" w:cs="Calibri"/>
          <w:color w:val="000000"/>
        </w:rPr>
        <w:t xml:space="preserve">in FR2 inter-band </w:t>
      </w:r>
      <w:r w:rsidR="00527F3A">
        <w:rPr>
          <w:rFonts w:ascii="Calibri" w:eastAsia="Times New Roman" w:hAnsi="Calibri" w:cs="Calibri"/>
          <w:color w:val="000000"/>
        </w:rPr>
        <w:t xml:space="preserve">CA </w:t>
      </w:r>
      <w:r>
        <w:rPr>
          <w:rFonts w:ascii="Calibri" w:eastAsia="Times New Roman" w:hAnsi="Calibri" w:cs="Calibri"/>
          <w:color w:val="000000"/>
        </w:rPr>
        <w:t>has been agreed and shown as follows.</w:t>
      </w:r>
    </w:p>
    <w:p w14:paraId="7673542C" w14:textId="77777777" w:rsidR="00C70F8F" w:rsidRDefault="00C70F8F" w:rsidP="00C70F8F">
      <w:pPr>
        <w:jc w:val="both"/>
        <w:rPr>
          <w:rFonts w:ascii="Calibri" w:eastAsia="Times New Roman" w:hAnsi="Calibri" w:cs="Calibri"/>
          <w:color w:val="000000"/>
        </w:rPr>
      </w:pPr>
      <w:r>
        <w:rPr>
          <w:rFonts w:ascii="Calibri" w:eastAsia="Times New Roman" w:hAnsi="Calibri" w:cs="Calibri"/>
          <w:color w:val="000000"/>
        </w:rPr>
        <w:t>R4-</w:t>
      </w:r>
      <w:r w:rsidR="00BC101B">
        <w:rPr>
          <w:rFonts w:ascii="Calibri" w:eastAsia="Times New Roman" w:hAnsi="Calibri" w:cs="Calibri"/>
          <w:color w:val="000000"/>
        </w:rPr>
        <w:t>2005736</w:t>
      </w:r>
      <w:r>
        <w:rPr>
          <w:rFonts w:ascii="Calibri" w:eastAsia="Times New Roman" w:hAnsi="Calibri" w:cs="Calibri"/>
          <w:color w:val="000000"/>
        </w:rPr>
        <w:t xml:space="preserve"> “WF on inter-band DL CA”</w:t>
      </w:r>
    </w:p>
    <w:tbl>
      <w:tblPr>
        <w:tblStyle w:val="af7"/>
        <w:tblW w:w="0" w:type="auto"/>
        <w:tblLook w:val="04A0" w:firstRow="1" w:lastRow="0" w:firstColumn="1" w:lastColumn="0" w:noHBand="0" w:noVBand="1"/>
      </w:tblPr>
      <w:tblGrid>
        <w:gridCol w:w="9629"/>
      </w:tblGrid>
      <w:tr w:rsidR="00C70F8F" w14:paraId="2D2FEA1D" w14:textId="77777777" w:rsidTr="00C70F8F">
        <w:tc>
          <w:tcPr>
            <w:tcW w:w="9629" w:type="dxa"/>
          </w:tcPr>
          <w:p w14:paraId="41711F09" w14:textId="77777777" w:rsidR="00BC101B" w:rsidRPr="00BC101B" w:rsidRDefault="00BC101B" w:rsidP="001617E1">
            <w:pPr>
              <w:numPr>
                <w:ilvl w:val="0"/>
                <w:numId w:val="6"/>
              </w:numPr>
              <w:jc w:val="both"/>
              <w:rPr>
                <w:rFonts w:ascii="Calibri" w:eastAsia="Times New Roman" w:hAnsi="Calibri" w:cs="Calibri"/>
                <w:color w:val="000000"/>
              </w:rPr>
            </w:pPr>
            <w:r w:rsidRPr="00BC101B">
              <w:rPr>
                <w:rFonts w:ascii="Calibri" w:eastAsia="Times New Roman" w:hAnsi="Calibri" w:cs="Calibri"/>
                <w:color w:val="000000"/>
              </w:rPr>
              <w:t xml:space="preserve">How to distinguish between CBM and IBM band pairs will be further discussed and decided in RAN4#95. </w:t>
            </w:r>
          </w:p>
          <w:p w14:paraId="2BC06A45" w14:textId="77777777" w:rsidR="00BC101B" w:rsidRPr="00BC101B" w:rsidRDefault="00BC101B" w:rsidP="001617E1">
            <w:pPr>
              <w:numPr>
                <w:ilvl w:val="1"/>
                <w:numId w:val="6"/>
              </w:numPr>
              <w:jc w:val="both"/>
              <w:rPr>
                <w:rFonts w:ascii="Calibri" w:eastAsia="Times New Roman" w:hAnsi="Calibri" w:cs="Calibri"/>
                <w:color w:val="000000"/>
              </w:rPr>
            </w:pPr>
            <w:r w:rsidRPr="00BC101B">
              <w:rPr>
                <w:rFonts w:ascii="Calibri" w:eastAsia="Times New Roman" w:hAnsi="Calibri" w:cs="Calibri"/>
                <w:color w:val="000000"/>
              </w:rPr>
              <w:t xml:space="preserve">Choose between two alternatives: </w:t>
            </w:r>
          </w:p>
          <w:p w14:paraId="0FB9B648" w14:textId="77777777" w:rsidR="00BC101B" w:rsidRPr="00BC101B" w:rsidRDefault="00BC101B" w:rsidP="001617E1">
            <w:pPr>
              <w:numPr>
                <w:ilvl w:val="2"/>
                <w:numId w:val="6"/>
              </w:numPr>
              <w:jc w:val="both"/>
              <w:rPr>
                <w:rFonts w:ascii="Calibri" w:eastAsia="Times New Roman" w:hAnsi="Calibri" w:cs="Calibri"/>
                <w:color w:val="000000"/>
              </w:rPr>
            </w:pPr>
            <w:r w:rsidRPr="00BC101B">
              <w:rPr>
                <w:rFonts w:ascii="Calibri" w:eastAsia="Times New Roman" w:hAnsi="Calibri" w:cs="Calibri"/>
                <w:color w:val="000000"/>
              </w:rPr>
              <w:t>A) per band pair capability to declare IBM or CBM</w:t>
            </w:r>
          </w:p>
          <w:p w14:paraId="62929A22" w14:textId="77777777" w:rsidR="00C70F8F" w:rsidRPr="00BC101B" w:rsidRDefault="00BC101B" w:rsidP="001617E1">
            <w:pPr>
              <w:numPr>
                <w:ilvl w:val="2"/>
                <w:numId w:val="6"/>
              </w:numPr>
              <w:jc w:val="both"/>
              <w:rPr>
                <w:rFonts w:ascii="Calibri" w:eastAsia="Times New Roman" w:hAnsi="Calibri" w:cs="Calibri"/>
                <w:color w:val="000000"/>
              </w:rPr>
            </w:pPr>
            <w:r w:rsidRPr="00BC101B">
              <w:rPr>
                <w:rFonts w:ascii="Calibri" w:eastAsia="Times New Roman" w:hAnsi="Calibri" w:cs="Calibri"/>
                <w:color w:val="000000"/>
              </w:rPr>
              <w:t xml:space="preserve">B) IBM / CBM band pairs defined in specification. </w:t>
            </w:r>
          </w:p>
        </w:tc>
      </w:tr>
    </w:tbl>
    <w:p w14:paraId="22351342" w14:textId="77777777" w:rsidR="00C70F8F" w:rsidRDefault="00C70F8F" w:rsidP="00C70F8F">
      <w:pPr>
        <w:jc w:val="both"/>
        <w:rPr>
          <w:rFonts w:ascii="Calibri" w:eastAsia="Times New Roman" w:hAnsi="Calibri" w:cs="Calibri"/>
          <w:color w:val="000000"/>
        </w:rPr>
      </w:pPr>
    </w:p>
    <w:p w14:paraId="13C46D3C" w14:textId="19C0EA7D" w:rsidR="004578B2" w:rsidRDefault="00FD3CBD" w:rsidP="0024218F">
      <w:pPr>
        <w:jc w:val="both"/>
        <w:rPr>
          <w:rFonts w:ascii="Calibri" w:eastAsia="Times New Roman" w:hAnsi="Calibri" w:cs="Calibri"/>
          <w:color w:val="000000"/>
        </w:rPr>
      </w:pPr>
      <w:r w:rsidRPr="009204EB">
        <w:rPr>
          <w:rFonts w:ascii="Calibri" w:eastAsia="Times New Roman" w:hAnsi="Calibri" w:cs="Calibri"/>
          <w:color w:val="000000"/>
        </w:rPr>
        <w:t xml:space="preserve">According to the WF [2], </w:t>
      </w:r>
      <w:r>
        <w:rPr>
          <w:rFonts w:ascii="Calibri" w:eastAsia="Times New Roman" w:hAnsi="Calibri" w:cs="Calibri"/>
          <w:color w:val="000000"/>
        </w:rPr>
        <w:t>i</w:t>
      </w:r>
      <w:r w:rsidR="00EE3EF0" w:rsidRPr="007E1C80">
        <w:rPr>
          <w:rFonts w:ascii="Calibri" w:eastAsia="Times New Roman" w:hAnsi="Calibri" w:cs="Calibri"/>
          <w:color w:val="000000"/>
        </w:rPr>
        <w:t>n the Rel-16, the concept of common and independent beam are introduced. In order to allow UE using a same beam or different beam to measure BFD-RS(s)/CBD-RS(s) carrying on one or multiple active bands in “band groups for BFD/</w:t>
      </w:r>
      <w:r w:rsidR="00EE3EF0" w:rsidRPr="00250BF4">
        <w:rPr>
          <w:rFonts w:ascii="Calibri" w:eastAsia="Times New Roman" w:hAnsi="Calibri" w:cs="Calibri"/>
          <w:color w:val="000000"/>
        </w:rPr>
        <w:t>CBD”</w:t>
      </w:r>
      <w:r w:rsidRPr="00250BF4">
        <w:rPr>
          <w:rFonts w:ascii="Calibri" w:eastAsia="Times New Roman" w:hAnsi="Calibri" w:cs="Calibri"/>
          <w:color w:val="000000"/>
        </w:rPr>
        <w:t>, where multiple active bands are grouped into a group, so-called “band groups for BFD/CBD”.</w:t>
      </w:r>
      <w:r w:rsidR="00EE3EF0" w:rsidRPr="00250BF4">
        <w:rPr>
          <w:rFonts w:ascii="Calibri" w:eastAsia="Times New Roman" w:hAnsi="Calibri" w:cs="Calibri"/>
          <w:color w:val="000000"/>
        </w:rPr>
        <w:t xml:space="preserve"> However</w:t>
      </w:r>
      <w:r w:rsidR="00EE3EF0" w:rsidRPr="007E1C80">
        <w:rPr>
          <w:rFonts w:ascii="Calibri" w:eastAsia="Times New Roman" w:hAnsi="Calibri" w:cs="Calibri"/>
          <w:color w:val="000000"/>
        </w:rPr>
        <w:t>, network may configure multiple bands carrying BFD-RS(s)/CBD-RS(s) in a “band groups for BFD/CBD”. Thus, depend</w:t>
      </w:r>
      <w:r w:rsidR="007E1C80" w:rsidRPr="00FD3CBD">
        <w:rPr>
          <w:rFonts w:ascii="Calibri" w:eastAsia="Times New Roman" w:hAnsi="Calibri" w:cs="Calibri"/>
          <w:color w:val="000000"/>
        </w:rPr>
        <w:t>ing</w:t>
      </w:r>
      <w:r w:rsidR="00EE3EF0" w:rsidRPr="007E1C80">
        <w:rPr>
          <w:rFonts w:ascii="Calibri" w:eastAsia="Times New Roman" w:hAnsi="Calibri" w:cs="Calibri"/>
          <w:color w:val="000000"/>
        </w:rPr>
        <w:t xml:space="preserve"> on network configuration, UE is require</w:t>
      </w:r>
      <w:r w:rsidR="007E1C80">
        <w:rPr>
          <w:rFonts w:ascii="Calibri" w:eastAsia="Times New Roman" w:hAnsi="Calibri" w:cs="Calibri"/>
          <w:color w:val="000000"/>
        </w:rPr>
        <w:t>d</w:t>
      </w:r>
      <w:r w:rsidR="00EE3EF0" w:rsidRPr="007E1C80">
        <w:rPr>
          <w:rFonts w:ascii="Calibri" w:eastAsia="Times New Roman" w:hAnsi="Calibri" w:cs="Calibri"/>
          <w:color w:val="000000"/>
        </w:rPr>
        <w:t xml:space="preserve"> to perform BFD/CBD on different bands no matter common beam or independent beam is applied. On the other hands, for common beam, UE </w:t>
      </w:r>
      <w:r w:rsidR="007E1C80">
        <w:rPr>
          <w:rFonts w:ascii="Calibri" w:eastAsia="Times New Roman" w:hAnsi="Calibri" w:cs="Calibri"/>
          <w:color w:val="000000"/>
        </w:rPr>
        <w:t xml:space="preserve">would </w:t>
      </w:r>
      <w:r w:rsidR="007E1C80" w:rsidRPr="007E1C80">
        <w:rPr>
          <w:rFonts w:ascii="Calibri" w:eastAsia="Times New Roman" w:hAnsi="Calibri" w:cs="Calibri"/>
          <w:color w:val="000000"/>
        </w:rPr>
        <w:t xml:space="preserve">not </w:t>
      </w:r>
      <w:r w:rsidR="00EE3EF0" w:rsidRPr="007E1C80">
        <w:rPr>
          <w:rFonts w:ascii="Calibri" w:eastAsia="Times New Roman" w:hAnsi="Calibri" w:cs="Calibri"/>
          <w:color w:val="000000"/>
        </w:rPr>
        <w:t>measure multiple BFD-RS(s)/CBD-RS(s) carrying on different bands simultaneously</w:t>
      </w:r>
      <w:r w:rsidR="004959B2" w:rsidRPr="00FD3CBD">
        <w:rPr>
          <w:rFonts w:ascii="Calibri" w:eastAsia="Times New Roman" w:hAnsi="Calibri" w:cs="Calibri"/>
          <w:color w:val="000000"/>
        </w:rPr>
        <w:t xml:space="preserve"> </w:t>
      </w:r>
      <w:r w:rsidR="0052268D" w:rsidRPr="00FD3CBD">
        <w:rPr>
          <w:rFonts w:ascii="Calibri" w:eastAsia="Times New Roman" w:hAnsi="Calibri" w:cs="Calibri"/>
          <w:color w:val="000000"/>
        </w:rPr>
        <w:t xml:space="preserve">in a </w:t>
      </w:r>
      <w:r w:rsidR="00EE3EF0" w:rsidRPr="007E1C80">
        <w:rPr>
          <w:rFonts w:ascii="Calibri" w:eastAsia="Times New Roman" w:hAnsi="Calibri" w:cs="Calibri"/>
          <w:color w:val="000000"/>
        </w:rPr>
        <w:t>“band groups for BFD/CBD”</w:t>
      </w:r>
      <w:r w:rsidR="00C7220D">
        <w:rPr>
          <w:rFonts w:ascii="Calibri" w:eastAsia="Times New Roman" w:hAnsi="Calibri" w:cs="Calibri"/>
          <w:color w:val="000000"/>
        </w:rPr>
        <w:t>, and the</w:t>
      </w:r>
      <w:r w:rsidR="0052268D" w:rsidRPr="00FD3CBD">
        <w:rPr>
          <w:rFonts w:ascii="Calibri" w:eastAsia="Times New Roman" w:hAnsi="Calibri" w:cs="Calibri"/>
          <w:color w:val="000000"/>
        </w:rPr>
        <w:t xml:space="preserve"> </w:t>
      </w:r>
      <w:r w:rsidR="00C7220D">
        <w:rPr>
          <w:rFonts w:ascii="Calibri" w:eastAsia="Times New Roman" w:hAnsi="Calibri" w:cs="Calibri"/>
          <w:color w:val="000000"/>
        </w:rPr>
        <w:t>corresponding</w:t>
      </w:r>
      <w:r w:rsidR="0052268D" w:rsidRPr="00FD3CBD">
        <w:rPr>
          <w:rFonts w:ascii="Calibri" w:eastAsia="Times New Roman" w:hAnsi="Calibri" w:cs="Calibri"/>
          <w:color w:val="000000"/>
        </w:rPr>
        <w:t xml:space="preserve"> measurement restriction</w:t>
      </w:r>
      <w:r w:rsidR="00C7220D">
        <w:rPr>
          <w:rFonts w:ascii="Calibri" w:eastAsia="Times New Roman" w:hAnsi="Calibri" w:cs="Calibri"/>
          <w:color w:val="000000"/>
        </w:rPr>
        <w:t xml:space="preserve"> has been discussing in the WF for inter-band FR2 CA [3]</w:t>
      </w:r>
      <w:r w:rsidR="00EE3EF0" w:rsidRPr="007E1C80">
        <w:rPr>
          <w:rFonts w:ascii="Calibri" w:eastAsia="Times New Roman" w:hAnsi="Calibri" w:cs="Calibri"/>
          <w:color w:val="000000"/>
        </w:rPr>
        <w:t>.</w:t>
      </w:r>
      <w:r w:rsidR="007E1C80">
        <w:rPr>
          <w:rFonts w:ascii="Calibri" w:eastAsia="Times New Roman" w:hAnsi="Calibri" w:cs="Calibri"/>
          <w:color w:val="000000"/>
        </w:rPr>
        <w:t xml:space="preserve"> </w:t>
      </w:r>
      <w:r w:rsidR="00EE3EF0" w:rsidRPr="007E1C80">
        <w:rPr>
          <w:rFonts w:ascii="Calibri" w:eastAsia="Times New Roman" w:hAnsi="Calibri" w:cs="Calibri"/>
          <w:color w:val="000000"/>
        </w:rPr>
        <w:t xml:space="preserve">Based on </w:t>
      </w:r>
      <w:r w:rsidR="007E1C80">
        <w:rPr>
          <w:rFonts w:ascii="Calibri" w:eastAsia="Times New Roman" w:hAnsi="Calibri" w:cs="Calibri"/>
          <w:color w:val="000000"/>
        </w:rPr>
        <w:t xml:space="preserve">the </w:t>
      </w:r>
      <w:r w:rsidR="00EE3EF0" w:rsidRPr="007E1C80">
        <w:rPr>
          <w:rFonts w:ascii="Calibri" w:eastAsia="Times New Roman" w:hAnsi="Calibri" w:cs="Calibri"/>
          <w:color w:val="000000"/>
        </w:rPr>
        <w:t>above reasons, the sharing factor for FR2 inter-band CA shall be the number of bands which not contained SpCell.</w:t>
      </w:r>
    </w:p>
    <w:p w14:paraId="719F6159" w14:textId="77777777" w:rsidR="0054511B" w:rsidRDefault="0054511B" w:rsidP="0054511B">
      <w:pPr>
        <w:keepNext/>
        <w:jc w:val="both"/>
        <w:rPr>
          <w:rFonts w:ascii="Calibri" w:eastAsia="SimSun" w:hAnsi="Calibri" w:cs="Arial"/>
          <w:b/>
          <w:bCs/>
        </w:rPr>
      </w:pPr>
      <w:bookmarkStart w:id="4" w:name="_Ref40191389"/>
      <w:r w:rsidRPr="00ED0FED">
        <w:rPr>
          <w:rFonts w:ascii="Calibri" w:eastAsia="SimSun" w:hAnsi="Calibri" w:cs="Arial"/>
          <w:b/>
          <w:bCs/>
        </w:rPr>
        <w:lastRenderedPageBreak/>
        <w:t xml:space="preserve">Proposal </w:t>
      </w:r>
      <w:r w:rsidR="00EE3EF0" w:rsidRPr="00ED0FED">
        <w:rPr>
          <w:rFonts w:ascii="Calibri" w:eastAsia="SimSun" w:hAnsi="Calibri" w:cs="Arial"/>
          <w:b/>
          <w:bCs/>
        </w:rPr>
        <w:fldChar w:fldCharType="begin"/>
      </w:r>
      <w:r w:rsidRPr="00ED0FED">
        <w:rPr>
          <w:rFonts w:ascii="Calibri" w:eastAsia="SimSun" w:hAnsi="Calibri" w:cs="Arial"/>
          <w:b/>
          <w:bCs/>
        </w:rPr>
        <w:instrText xml:space="preserve"> SEQ Proposal \* ARABIC </w:instrText>
      </w:r>
      <w:r w:rsidR="00EE3EF0" w:rsidRPr="00ED0FED">
        <w:rPr>
          <w:rFonts w:ascii="Calibri" w:eastAsia="SimSun" w:hAnsi="Calibri" w:cs="Arial"/>
          <w:b/>
          <w:bCs/>
        </w:rPr>
        <w:fldChar w:fldCharType="separate"/>
      </w:r>
      <w:r w:rsidR="004959B2">
        <w:rPr>
          <w:rFonts w:ascii="Calibri" w:eastAsia="SimSun" w:hAnsi="Calibri" w:cs="Arial"/>
          <w:b/>
          <w:bCs/>
          <w:noProof/>
        </w:rPr>
        <w:t>2</w:t>
      </w:r>
      <w:r w:rsidR="00EE3EF0" w:rsidRPr="00ED0FED">
        <w:rPr>
          <w:rFonts w:ascii="Calibri" w:eastAsia="SimSun" w:hAnsi="Calibri" w:cs="Arial"/>
          <w:b/>
          <w:bCs/>
        </w:rPr>
        <w:fldChar w:fldCharType="end"/>
      </w:r>
      <w:r w:rsidRPr="00ED0FED">
        <w:rPr>
          <w:rFonts w:ascii="Calibri" w:eastAsia="SimSun" w:hAnsi="Calibri" w:cs="Arial"/>
          <w:b/>
          <w:bCs/>
        </w:rPr>
        <w:t>:</w:t>
      </w:r>
      <w:r w:rsidRPr="00072215">
        <w:rPr>
          <w:rFonts w:ascii="Calibri" w:eastAsia="SimSun" w:hAnsi="Calibri" w:cs="Arial"/>
          <w:b/>
          <w:bCs/>
        </w:rPr>
        <w:t xml:space="preserve"> </w:t>
      </w:r>
      <w:r w:rsidR="0024218F">
        <w:rPr>
          <w:rFonts w:ascii="Calibri" w:eastAsia="SimSun" w:hAnsi="Calibri" w:cs="Arial"/>
          <w:b/>
        </w:rPr>
        <w:t xml:space="preserve">In FR2 inter-band CA, </w:t>
      </w:r>
      <w:r w:rsidR="0024218F" w:rsidRPr="0024218F">
        <w:rPr>
          <w:rFonts w:ascii="Calibri" w:eastAsia="SimSun" w:hAnsi="Calibri" w:cs="Arial"/>
          <w:b/>
        </w:rPr>
        <w:t>the sharing factor shall be the number of bands which not contained SpCell</w:t>
      </w:r>
      <w:r w:rsidR="0024218F" w:rsidRPr="00D5657F">
        <w:rPr>
          <w:rFonts w:ascii="Calibri" w:eastAsia="SimSun" w:hAnsi="Calibri" w:cs="Arial"/>
          <w:b/>
        </w:rPr>
        <w:t xml:space="preserve">, </w:t>
      </w:r>
      <w:r w:rsidR="0024218F">
        <w:rPr>
          <w:rFonts w:ascii="Calibri" w:eastAsia="SimSun" w:hAnsi="Calibri" w:cs="Arial"/>
          <w:b/>
        </w:rPr>
        <w:t>subject to</w:t>
      </w:r>
      <w:r w:rsidR="0024218F" w:rsidRPr="00D5657F">
        <w:rPr>
          <w:rFonts w:ascii="Calibri" w:eastAsia="SimSun" w:hAnsi="Calibri" w:cs="Arial"/>
          <w:b/>
        </w:rPr>
        <w:t xml:space="preserve"> </w:t>
      </w:r>
      <w:r w:rsidR="0024218F">
        <w:rPr>
          <w:rFonts w:ascii="Calibri" w:eastAsia="SimSun" w:hAnsi="Calibri" w:cs="Arial"/>
          <w:b/>
        </w:rPr>
        <w:t xml:space="preserve">UE is required to perform </w:t>
      </w:r>
      <w:r w:rsidR="0024218F" w:rsidRPr="00D5657F">
        <w:rPr>
          <w:rFonts w:ascii="Calibri" w:eastAsia="SimSun" w:hAnsi="Calibri" w:cs="Arial"/>
          <w:b/>
        </w:rPr>
        <w:t>BFD</w:t>
      </w:r>
      <w:r w:rsidR="0024218F">
        <w:rPr>
          <w:rFonts w:ascii="Calibri" w:eastAsia="SimSun" w:hAnsi="Calibri" w:cs="Arial"/>
          <w:b/>
        </w:rPr>
        <w:t>/</w:t>
      </w:r>
      <w:r w:rsidR="0024218F" w:rsidRPr="00D5657F">
        <w:rPr>
          <w:rFonts w:ascii="Calibri" w:eastAsia="SimSun" w:hAnsi="Calibri" w:cs="Arial"/>
          <w:b/>
        </w:rPr>
        <w:t xml:space="preserve"> CBD </w:t>
      </w:r>
      <w:r w:rsidR="0024218F">
        <w:rPr>
          <w:rFonts w:ascii="Calibri" w:eastAsia="SimSun" w:hAnsi="Calibri" w:cs="Arial"/>
          <w:b/>
        </w:rPr>
        <w:t>measurement on one cell per band</w:t>
      </w:r>
      <w:r>
        <w:rPr>
          <w:rFonts w:ascii="Calibri" w:eastAsia="SimSun" w:hAnsi="Calibri" w:cs="Arial"/>
          <w:b/>
          <w:bCs/>
        </w:rPr>
        <w:t>.</w:t>
      </w:r>
      <w:bookmarkEnd w:id="4"/>
    </w:p>
    <w:p w14:paraId="0A668946" w14:textId="77777777" w:rsidR="0024218F" w:rsidRPr="00F353B1" w:rsidRDefault="0024218F" w:rsidP="0054511B">
      <w:pPr>
        <w:keepNext/>
        <w:jc w:val="both"/>
        <w:rPr>
          <w:rFonts w:ascii="Calibri" w:eastAsia="SimSun" w:hAnsi="Calibri" w:cs="Arial"/>
          <w:b/>
        </w:rPr>
      </w:pPr>
    </w:p>
    <w:p w14:paraId="1AACF250" w14:textId="77777777" w:rsidR="003D5076" w:rsidRDefault="003D5076" w:rsidP="001617E1">
      <w:pPr>
        <w:pStyle w:val="3"/>
        <w:numPr>
          <w:ilvl w:val="2"/>
          <w:numId w:val="5"/>
        </w:numPr>
      </w:pPr>
      <w:r>
        <w:t>Sharing factor for FR1</w:t>
      </w:r>
      <w:r w:rsidR="005B72EC">
        <w:t xml:space="preserve"> CA</w:t>
      </w:r>
    </w:p>
    <w:p w14:paraId="77D89D28" w14:textId="77777777" w:rsidR="003D5076" w:rsidRPr="00D5657F" w:rsidRDefault="003D5076" w:rsidP="003D5076">
      <w:pPr>
        <w:jc w:val="both"/>
        <w:rPr>
          <w:lang w:val="en-GB"/>
        </w:rPr>
      </w:pPr>
      <w:r w:rsidRPr="00D5657F">
        <w:rPr>
          <w:lang w:val="en-GB"/>
        </w:rPr>
        <w:t>For a FR1 intra-band</w:t>
      </w:r>
      <w:r w:rsidR="004959B2">
        <w:rPr>
          <w:lang w:val="en-GB"/>
        </w:rPr>
        <w:t xml:space="preserve"> CA</w:t>
      </w:r>
      <w:r w:rsidRPr="00D5657F">
        <w:rPr>
          <w:lang w:val="en-GB"/>
        </w:rPr>
        <w:t>, it is similar to FR2</w:t>
      </w:r>
      <w:r w:rsidR="004F1FBD">
        <w:rPr>
          <w:lang w:val="en-GB"/>
        </w:rPr>
        <w:t xml:space="preserve"> intra-band</w:t>
      </w:r>
      <w:r w:rsidRPr="00D5657F">
        <w:rPr>
          <w:lang w:val="en-GB"/>
        </w:rPr>
        <w:t xml:space="preserve"> </w:t>
      </w:r>
      <w:r w:rsidR="004959B2">
        <w:rPr>
          <w:lang w:val="en-GB"/>
        </w:rPr>
        <w:t xml:space="preserve">CA </w:t>
      </w:r>
      <w:r w:rsidR="004F1FBD">
        <w:rPr>
          <w:lang w:val="en-GB"/>
        </w:rPr>
        <w:t xml:space="preserve">because </w:t>
      </w:r>
      <w:r w:rsidR="00713050">
        <w:rPr>
          <w:rFonts w:ascii="Calibri" w:eastAsia="SimSun" w:hAnsi="Calibri" w:cs="Arial"/>
          <w:bCs/>
        </w:rPr>
        <w:t>CA cells</w:t>
      </w:r>
      <w:r w:rsidRPr="00D5657F">
        <w:rPr>
          <w:rFonts w:ascii="Calibri" w:eastAsia="SimSun" w:hAnsi="Calibri" w:cs="Arial"/>
          <w:bCs/>
        </w:rPr>
        <w:t xml:space="preserve"> in a same </w:t>
      </w:r>
      <w:r w:rsidR="004F1FBD">
        <w:rPr>
          <w:rFonts w:ascii="Calibri" w:eastAsia="SimSun" w:hAnsi="Calibri" w:cs="Arial"/>
          <w:bCs/>
        </w:rPr>
        <w:t xml:space="preserve">FR1 </w:t>
      </w:r>
      <w:r w:rsidRPr="00D5657F">
        <w:rPr>
          <w:rFonts w:ascii="Calibri" w:eastAsia="SimSun" w:hAnsi="Calibri" w:cs="Arial"/>
          <w:bCs/>
        </w:rPr>
        <w:t xml:space="preserve">band are </w:t>
      </w:r>
      <w:r w:rsidR="00713050">
        <w:rPr>
          <w:rFonts w:ascii="Calibri" w:eastAsia="SimSun" w:hAnsi="Calibri" w:cs="Arial"/>
          <w:bCs/>
        </w:rPr>
        <w:t xml:space="preserve">assumed </w:t>
      </w:r>
      <w:r w:rsidRPr="00D5657F">
        <w:rPr>
          <w:rFonts w:ascii="Calibri" w:eastAsia="SimSun" w:hAnsi="Calibri" w:cs="Arial"/>
          <w:bCs/>
        </w:rPr>
        <w:t xml:space="preserve">co-located. Thus, the </w:t>
      </w:r>
      <w:r w:rsidR="00713050">
        <w:rPr>
          <w:rFonts w:ascii="Calibri" w:eastAsia="SimSun" w:hAnsi="Calibri" w:cs="Arial"/>
          <w:bCs/>
        </w:rPr>
        <w:t xml:space="preserve">approach </w:t>
      </w:r>
      <w:r w:rsidRPr="00D5657F">
        <w:rPr>
          <w:rFonts w:ascii="Calibri" w:eastAsia="SimSun" w:hAnsi="Calibri" w:cs="Arial"/>
          <w:bCs/>
        </w:rPr>
        <w:t>for FR2</w:t>
      </w:r>
      <w:r w:rsidR="004F1FBD">
        <w:rPr>
          <w:rFonts w:ascii="Calibri" w:eastAsia="SimSun" w:hAnsi="Calibri" w:cs="Arial"/>
          <w:bCs/>
        </w:rPr>
        <w:t xml:space="preserve"> intra-band</w:t>
      </w:r>
      <w:r w:rsidRPr="00D5657F">
        <w:rPr>
          <w:rFonts w:ascii="Calibri" w:eastAsia="SimSun" w:hAnsi="Calibri" w:cs="Arial"/>
          <w:bCs/>
        </w:rPr>
        <w:t xml:space="preserve"> </w:t>
      </w:r>
      <w:r w:rsidR="004959B2">
        <w:rPr>
          <w:rFonts w:ascii="Calibri" w:eastAsia="SimSun" w:hAnsi="Calibri" w:cs="Arial"/>
          <w:bCs/>
        </w:rPr>
        <w:t xml:space="preserve">CA </w:t>
      </w:r>
      <w:r w:rsidRPr="00D5657F">
        <w:rPr>
          <w:rFonts w:ascii="Calibri" w:eastAsia="SimSun" w:hAnsi="Calibri" w:cs="Arial"/>
          <w:bCs/>
        </w:rPr>
        <w:t>can be applied for FR1</w:t>
      </w:r>
      <w:r w:rsidR="004F1FBD">
        <w:rPr>
          <w:rFonts w:ascii="Calibri" w:eastAsia="SimSun" w:hAnsi="Calibri" w:cs="Arial"/>
          <w:bCs/>
        </w:rPr>
        <w:t xml:space="preserve"> intra-band</w:t>
      </w:r>
      <w:r w:rsidR="004959B2">
        <w:rPr>
          <w:rFonts w:ascii="Calibri" w:eastAsia="SimSun" w:hAnsi="Calibri" w:cs="Arial"/>
          <w:bCs/>
        </w:rPr>
        <w:t xml:space="preserve"> CA</w:t>
      </w:r>
      <w:r w:rsidRPr="00D5657F">
        <w:rPr>
          <w:rFonts w:ascii="Calibri" w:eastAsia="SimSun" w:hAnsi="Calibri" w:cs="Arial"/>
          <w:bCs/>
        </w:rPr>
        <w:t xml:space="preserve">. As a result, only one cell per band is needed to </w:t>
      </w:r>
      <w:r w:rsidR="00BD1557">
        <w:rPr>
          <w:rFonts w:ascii="Calibri" w:eastAsia="SimSun" w:hAnsi="Calibri" w:cs="Arial"/>
          <w:bCs/>
        </w:rPr>
        <w:t>perform</w:t>
      </w:r>
      <w:r w:rsidRPr="00D5657F">
        <w:rPr>
          <w:rFonts w:ascii="Calibri" w:eastAsia="SimSun" w:hAnsi="Calibri" w:cs="Arial"/>
          <w:bCs/>
        </w:rPr>
        <w:t xml:space="preserve"> BFD </w:t>
      </w:r>
      <w:r w:rsidR="00BD1557">
        <w:rPr>
          <w:rFonts w:ascii="Calibri" w:eastAsia="SimSun" w:hAnsi="Calibri" w:cs="Arial"/>
          <w:bCs/>
        </w:rPr>
        <w:t>and</w:t>
      </w:r>
      <w:r w:rsidRPr="00D5657F">
        <w:rPr>
          <w:rFonts w:ascii="Calibri" w:eastAsia="SimSun" w:hAnsi="Calibri" w:cs="Arial"/>
          <w:bCs/>
        </w:rPr>
        <w:t xml:space="preserve"> CBD in </w:t>
      </w:r>
      <w:r w:rsidR="004F1FBD" w:rsidRPr="00D5657F">
        <w:rPr>
          <w:rFonts w:ascii="Calibri" w:eastAsia="SimSun" w:hAnsi="Calibri" w:cs="Arial"/>
          <w:bCs/>
        </w:rPr>
        <w:t>FR</w:t>
      </w:r>
      <w:r w:rsidR="004F1FBD">
        <w:rPr>
          <w:rFonts w:ascii="Calibri" w:eastAsia="SimSun" w:hAnsi="Calibri" w:cs="Arial"/>
          <w:bCs/>
        </w:rPr>
        <w:t>1</w:t>
      </w:r>
      <w:r w:rsidR="004F1FBD" w:rsidRPr="00D5657F">
        <w:rPr>
          <w:rFonts w:ascii="Calibri" w:eastAsia="SimSun" w:hAnsi="Calibri" w:cs="Arial"/>
          <w:bCs/>
        </w:rPr>
        <w:t xml:space="preserve"> </w:t>
      </w:r>
      <w:r w:rsidRPr="00D5657F">
        <w:rPr>
          <w:rFonts w:ascii="Calibri" w:eastAsia="SimSun" w:hAnsi="Calibri" w:cs="Arial"/>
          <w:bCs/>
        </w:rPr>
        <w:t>intra-band</w:t>
      </w:r>
      <w:r w:rsidR="004959B2">
        <w:rPr>
          <w:rFonts w:ascii="Calibri" w:eastAsia="SimSun" w:hAnsi="Calibri" w:cs="Arial"/>
          <w:bCs/>
        </w:rPr>
        <w:t xml:space="preserve"> CA</w:t>
      </w:r>
      <w:r w:rsidRPr="00D5657F">
        <w:rPr>
          <w:lang w:val="en-GB"/>
        </w:rPr>
        <w:t>.</w:t>
      </w:r>
    </w:p>
    <w:p w14:paraId="4C120D47" w14:textId="77777777" w:rsidR="00A2364B" w:rsidRPr="00D5657F" w:rsidRDefault="000E674D" w:rsidP="003D5076">
      <w:pPr>
        <w:jc w:val="both"/>
        <w:rPr>
          <w:rFonts w:ascii="Calibri" w:eastAsia="SimSun" w:hAnsi="Calibri" w:cs="Arial"/>
          <w:b/>
        </w:rPr>
      </w:pPr>
      <w:bookmarkStart w:id="5" w:name="_Ref37233202"/>
      <w:r w:rsidRPr="00ED0FED">
        <w:rPr>
          <w:rFonts w:ascii="Calibri" w:eastAsia="SimSun" w:hAnsi="Calibri" w:cs="Arial"/>
          <w:b/>
          <w:bCs/>
        </w:rPr>
        <w:t xml:space="preserve">Proposal </w:t>
      </w:r>
      <w:r w:rsidR="00EE3EF0" w:rsidRPr="00ED0FED">
        <w:rPr>
          <w:rFonts w:ascii="Calibri" w:eastAsia="SimSun" w:hAnsi="Calibri" w:cs="Arial"/>
          <w:b/>
          <w:bCs/>
        </w:rPr>
        <w:fldChar w:fldCharType="begin"/>
      </w:r>
      <w:r w:rsidRPr="00ED0FED">
        <w:rPr>
          <w:rFonts w:ascii="Calibri" w:eastAsia="SimSun" w:hAnsi="Calibri" w:cs="Arial"/>
          <w:b/>
          <w:bCs/>
        </w:rPr>
        <w:instrText xml:space="preserve"> SEQ Proposal \* ARABIC </w:instrText>
      </w:r>
      <w:r w:rsidR="00EE3EF0" w:rsidRPr="00ED0FED">
        <w:rPr>
          <w:rFonts w:ascii="Calibri" w:eastAsia="SimSun" w:hAnsi="Calibri" w:cs="Arial"/>
          <w:b/>
          <w:bCs/>
        </w:rPr>
        <w:fldChar w:fldCharType="separate"/>
      </w:r>
      <w:r w:rsidR="004959B2">
        <w:rPr>
          <w:rFonts w:ascii="Calibri" w:eastAsia="SimSun" w:hAnsi="Calibri" w:cs="Arial"/>
          <w:b/>
          <w:bCs/>
          <w:noProof/>
        </w:rPr>
        <w:t>3</w:t>
      </w:r>
      <w:r w:rsidR="00EE3EF0" w:rsidRPr="00ED0FED">
        <w:rPr>
          <w:rFonts w:ascii="Calibri" w:eastAsia="SimSun" w:hAnsi="Calibri" w:cs="Arial"/>
          <w:b/>
          <w:bCs/>
        </w:rPr>
        <w:fldChar w:fldCharType="end"/>
      </w:r>
      <w:r w:rsidRPr="00ED0FED">
        <w:rPr>
          <w:rFonts w:ascii="Calibri" w:eastAsia="SimSun" w:hAnsi="Calibri" w:cs="Arial"/>
          <w:b/>
          <w:bCs/>
        </w:rPr>
        <w:t>:</w:t>
      </w:r>
      <w:r w:rsidRPr="00072215">
        <w:rPr>
          <w:rFonts w:ascii="Calibri" w:eastAsia="SimSun" w:hAnsi="Calibri" w:cs="Arial"/>
          <w:b/>
          <w:bCs/>
        </w:rPr>
        <w:t xml:space="preserve"> </w:t>
      </w:r>
      <w:r>
        <w:rPr>
          <w:rFonts w:ascii="Calibri" w:eastAsia="SimSun" w:hAnsi="Calibri" w:cs="Arial"/>
          <w:b/>
        </w:rPr>
        <w:t>In FR1 intra-band</w:t>
      </w:r>
      <w:r w:rsidR="004959B2">
        <w:rPr>
          <w:rFonts w:ascii="Calibri" w:eastAsia="SimSun" w:hAnsi="Calibri" w:cs="Arial"/>
          <w:b/>
        </w:rPr>
        <w:t xml:space="preserve"> CA</w:t>
      </w:r>
      <w:r>
        <w:rPr>
          <w:rFonts w:ascii="Calibri" w:eastAsia="SimSun" w:hAnsi="Calibri" w:cs="Arial"/>
          <w:b/>
        </w:rPr>
        <w:t xml:space="preserve">, </w:t>
      </w:r>
      <w:r w:rsidR="00BD1557">
        <w:rPr>
          <w:rFonts w:ascii="Calibri" w:eastAsia="SimSun" w:hAnsi="Calibri" w:cs="Arial"/>
          <w:b/>
        </w:rPr>
        <w:t xml:space="preserve">the </w:t>
      </w:r>
      <w:r>
        <w:rPr>
          <w:rFonts w:ascii="Calibri" w:eastAsia="SimSun" w:hAnsi="Calibri" w:cs="Arial"/>
          <w:b/>
        </w:rPr>
        <w:t>s</w:t>
      </w:r>
      <w:r w:rsidRPr="00D5657F">
        <w:rPr>
          <w:rFonts w:ascii="Calibri" w:eastAsia="SimSun" w:hAnsi="Calibri" w:cs="Arial"/>
          <w:b/>
        </w:rPr>
        <w:t xml:space="preserve">haring factor </w:t>
      </w:r>
      <w:r w:rsidR="00BD1557">
        <w:rPr>
          <w:rFonts w:ascii="Calibri" w:eastAsia="SimSun" w:hAnsi="Calibri" w:cs="Arial"/>
          <w:b/>
        </w:rPr>
        <w:t>is one</w:t>
      </w:r>
      <w:r>
        <w:rPr>
          <w:rFonts w:ascii="Calibri" w:eastAsia="SimSun" w:hAnsi="Calibri" w:cs="Arial"/>
          <w:b/>
        </w:rPr>
        <w:t xml:space="preserve"> for BFD/CBD measurements</w:t>
      </w:r>
      <w:r w:rsidR="0024218F" w:rsidRPr="0024218F">
        <w:rPr>
          <w:rFonts w:ascii="Calibri" w:eastAsia="SimSun" w:hAnsi="Calibri" w:cs="Arial"/>
          <w:b/>
        </w:rPr>
        <w:t xml:space="preserve"> which not contained SpCell</w:t>
      </w:r>
      <w:r w:rsidRPr="00D5657F">
        <w:rPr>
          <w:rFonts w:ascii="Calibri" w:eastAsia="SimSun" w:hAnsi="Calibri" w:cs="Arial"/>
          <w:b/>
        </w:rPr>
        <w:t xml:space="preserve">, </w:t>
      </w:r>
      <w:r w:rsidR="00BD1557">
        <w:rPr>
          <w:rFonts w:ascii="Calibri" w:eastAsia="SimSun" w:hAnsi="Calibri" w:cs="Arial"/>
          <w:b/>
        </w:rPr>
        <w:t>subject to</w:t>
      </w:r>
      <w:r w:rsidRPr="00D5657F">
        <w:rPr>
          <w:rFonts w:ascii="Calibri" w:eastAsia="SimSun" w:hAnsi="Calibri" w:cs="Arial"/>
          <w:b/>
        </w:rPr>
        <w:t xml:space="preserve"> </w:t>
      </w:r>
      <w:r>
        <w:rPr>
          <w:rFonts w:ascii="Calibri" w:eastAsia="SimSun" w:hAnsi="Calibri" w:cs="Arial"/>
          <w:b/>
        </w:rPr>
        <w:t xml:space="preserve">UE is required to perform </w:t>
      </w:r>
      <w:r w:rsidRPr="00D5657F">
        <w:rPr>
          <w:rFonts w:ascii="Calibri" w:eastAsia="SimSun" w:hAnsi="Calibri" w:cs="Arial"/>
          <w:b/>
        </w:rPr>
        <w:t>BFD</w:t>
      </w:r>
      <w:r>
        <w:rPr>
          <w:rFonts w:ascii="Calibri" w:eastAsia="SimSun" w:hAnsi="Calibri" w:cs="Arial"/>
          <w:b/>
        </w:rPr>
        <w:t>/</w:t>
      </w:r>
      <w:r w:rsidRPr="00D5657F">
        <w:rPr>
          <w:rFonts w:ascii="Calibri" w:eastAsia="SimSun" w:hAnsi="Calibri" w:cs="Arial"/>
          <w:b/>
        </w:rPr>
        <w:t xml:space="preserve"> CBD </w:t>
      </w:r>
      <w:r>
        <w:rPr>
          <w:rFonts w:ascii="Calibri" w:eastAsia="SimSun" w:hAnsi="Calibri" w:cs="Arial"/>
          <w:b/>
        </w:rPr>
        <w:t>measurement on one cell per band.</w:t>
      </w:r>
      <w:bookmarkEnd w:id="5"/>
    </w:p>
    <w:p w14:paraId="6B943F79" w14:textId="5C1EBB03" w:rsidR="003D5076" w:rsidRDefault="003D5076" w:rsidP="003D5076">
      <w:pPr>
        <w:jc w:val="both"/>
      </w:pPr>
      <w:r w:rsidRPr="00D5657F">
        <w:t xml:space="preserve">For </w:t>
      </w:r>
      <w:r>
        <w:t>a FR1 inter-band</w:t>
      </w:r>
      <w:r w:rsidR="004959B2">
        <w:t xml:space="preserve"> CA</w:t>
      </w:r>
      <w:r>
        <w:t xml:space="preserve">, because co-location relation cannot </w:t>
      </w:r>
      <w:r w:rsidR="00BD1557">
        <w:t xml:space="preserve">hold </w:t>
      </w:r>
      <w:r>
        <w:t>for different band</w:t>
      </w:r>
      <w:r w:rsidR="00713050">
        <w:t>s</w:t>
      </w:r>
      <w:r>
        <w:t>, thus BFD and CBD measurement are based on one cell per band. Therefore, the sharing factor for FR</w:t>
      </w:r>
      <w:r w:rsidR="004F1FBD">
        <w:t>1</w:t>
      </w:r>
      <w:r>
        <w:t xml:space="preserve"> inter-band</w:t>
      </w:r>
      <w:r w:rsidR="004959B2">
        <w:t xml:space="preserve"> CA</w:t>
      </w:r>
      <w:r>
        <w:t xml:space="preserve"> is the number of band</w:t>
      </w:r>
      <w:r w:rsidR="004959B2">
        <w:t xml:space="preserve">s which UE is required to </w:t>
      </w:r>
      <w:r w:rsidR="00B60118">
        <w:t>perform</w:t>
      </w:r>
      <w:r w:rsidR="0059191E">
        <w:t xml:space="preserve"> BFD/CBD</w:t>
      </w:r>
      <w:r>
        <w:t>.</w:t>
      </w:r>
    </w:p>
    <w:p w14:paraId="3153E744" w14:textId="77777777" w:rsidR="000E674D" w:rsidRDefault="000E674D" w:rsidP="000E674D">
      <w:pPr>
        <w:jc w:val="both"/>
        <w:rPr>
          <w:rFonts w:ascii="Calibri" w:eastAsia="SimSun" w:hAnsi="Calibri" w:cs="Arial"/>
          <w:b/>
        </w:rPr>
      </w:pPr>
      <w:bookmarkStart w:id="6" w:name="_Ref39658191"/>
      <w:r w:rsidRPr="00ED0FED">
        <w:rPr>
          <w:rFonts w:ascii="Calibri" w:eastAsia="SimSun" w:hAnsi="Calibri" w:cs="Arial"/>
          <w:b/>
          <w:bCs/>
        </w:rPr>
        <w:t xml:space="preserve">Proposal </w:t>
      </w:r>
      <w:r w:rsidR="00EE3EF0" w:rsidRPr="00ED0FED">
        <w:rPr>
          <w:rFonts w:ascii="Calibri" w:eastAsia="SimSun" w:hAnsi="Calibri" w:cs="Arial"/>
          <w:b/>
          <w:bCs/>
        </w:rPr>
        <w:fldChar w:fldCharType="begin"/>
      </w:r>
      <w:r w:rsidRPr="00ED0FED">
        <w:rPr>
          <w:rFonts w:ascii="Calibri" w:eastAsia="SimSun" w:hAnsi="Calibri" w:cs="Arial"/>
          <w:b/>
          <w:bCs/>
        </w:rPr>
        <w:instrText xml:space="preserve"> SEQ Proposal \* ARABIC </w:instrText>
      </w:r>
      <w:r w:rsidR="00EE3EF0" w:rsidRPr="00ED0FED">
        <w:rPr>
          <w:rFonts w:ascii="Calibri" w:eastAsia="SimSun" w:hAnsi="Calibri" w:cs="Arial"/>
          <w:b/>
          <w:bCs/>
        </w:rPr>
        <w:fldChar w:fldCharType="separate"/>
      </w:r>
      <w:r w:rsidR="004959B2">
        <w:rPr>
          <w:rFonts w:ascii="Calibri" w:eastAsia="SimSun" w:hAnsi="Calibri" w:cs="Arial"/>
          <w:b/>
          <w:bCs/>
          <w:noProof/>
        </w:rPr>
        <w:t>4</w:t>
      </w:r>
      <w:r w:rsidR="00EE3EF0" w:rsidRPr="00ED0FED">
        <w:rPr>
          <w:rFonts w:ascii="Calibri" w:eastAsia="SimSun" w:hAnsi="Calibri" w:cs="Arial"/>
          <w:b/>
          <w:bCs/>
        </w:rPr>
        <w:fldChar w:fldCharType="end"/>
      </w:r>
      <w:r w:rsidRPr="00ED0FED">
        <w:rPr>
          <w:rFonts w:ascii="Calibri" w:eastAsia="SimSun" w:hAnsi="Calibri" w:cs="Arial"/>
          <w:b/>
          <w:bCs/>
        </w:rPr>
        <w:t>:</w:t>
      </w:r>
      <w:r w:rsidRPr="00072215">
        <w:rPr>
          <w:rFonts w:ascii="Calibri" w:eastAsia="SimSun" w:hAnsi="Calibri" w:cs="Arial"/>
          <w:b/>
          <w:bCs/>
        </w:rPr>
        <w:t xml:space="preserve"> </w:t>
      </w:r>
      <w:r>
        <w:rPr>
          <w:rFonts w:ascii="Calibri" w:eastAsia="SimSun" w:hAnsi="Calibri" w:cs="Arial"/>
          <w:b/>
        </w:rPr>
        <w:t>In FR1 inter-band</w:t>
      </w:r>
      <w:r w:rsidR="004959B2">
        <w:rPr>
          <w:rFonts w:ascii="Calibri" w:eastAsia="SimSun" w:hAnsi="Calibri" w:cs="Arial"/>
          <w:b/>
        </w:rPr>
        <w:t xml:space="preserve"> CA</w:t>
      </w:r>
      <w:r>
        <w:rPr>
          <w:rFonts w:ascii="Calibri" w:eastAsia="SimSun" w:hAnsi="Calibri" w:cs="Arial"/>
          <w:b/>
        </w:rPr>
        <w:t xml:space="preserve">, </w:t>
      </w:r>
      <w:r w:rsidRPr="00D5657F">
        <w:rPr>
          <w:rFonts w:ascii="Calibri" w:eastAsia="SimSun" w:hAnsi="Calibri" w:cs="Arial"/>
          <w:b/>
        </w:rPr>
        <w:t>the sharing factors is the number of band</w:t>
      </w:r>
      <w:r>
        <w:rPr>
          <w:rFonts w:ascii="Calibri" w:eastAsia="SimSun" w:hAnsi="Calibri" w:cs="Arial"/>
          <w:b/>
        </w:rPr>
        <w:t>s</w:t>
      </w:r>
      <w:r w:rsidRPr="00D5657F">
        <w:rPr>
          <w:rFonts w:ascii="Calibri" w:eastAsia="SimSun" w:hAnsi="Calibri" w:cs="Arial"/>
          <w:b/>
        </w:rPr>
        <w:t xml:space="preserve"> </w:t>
      </w:r>
      <w:r w:rsidR="004959B2" w:rsidRPr="0024218F">
        <w:rPr>
          <w:rFonts w:ascii="Calibri" w:eastAsia="SimSun" w:hAnsi="Calibri" w:cs="Arial"/>
          <w:b/>
        </w:rPr>
        <w:t>which not contained SpCell</w:t>
      </w:r>
      <w:r w:rsidR="004959B2">
        <w:rPr>
          <w:rFonts w:ascii="Calibri" w:eastAsia="SimSun" w:hAnsi="Calibri" w:cs="Arial"/>
          <w:b/>
        </w:rPr>
        <w:t>,</w:t>
      </w:r>
      <w:r w:rsidRPr="00D5657F">
        <w:rPr>
          <w:rFonts w:ascii="Calibri" w:eastAsia="SimSun" w:hAnsi="Calibri" w:cs="Arial"/>
          <w:b/>
        </w:rPr>
        <w:t xml:space="preserve"> </w:t>
      </w:r>
      <w:r w:rsidR="004959B2">
        <w:rPr>
          <w:rFonts w:ascii="Calibri" w:eastAsia="SimSun" w:hAnsi="Calibri" w:cs="Arial"/>
          <w:b/>
        </w:rPr>
        <w:t>subject to</w:t>
      </w:r>
      <w:r w:rsidR="004959B2" w:rsidRPr="00D5657F">
        <w:rPr>
          <w:rFonts w:ascii="Calibri" w:eastAsia="SimSun" w:hAnsi="Calibri" w:cs="Arial"/>
          <w:b/>
        </w:rPr>
        <w:t xml:space="preserve"> </w:t>
      </w:r>
      <w:r w:rsidR="004959B2">
        <w:rPr>
          <w:rFonts w:ascii="Calibri" w:eastAsia="SimSun" w:hAnsi="Calibri" w:cs="Arial"/>
          <w:b/>
        </w:rPr>
        <w:t xml:space="preserve">UE is required to perform </w:t>
      </w:r>
      <w:r w:rsidR="004959B2" w:rsidRPr="00D5657F">
        <w:rPr>
          <w:rFonts w:ascii="Calibri" w:eastAsia="SimSun" w:hAnsi="Calibri" w:cs="Arial"/>
          <w:b/>
        </w:rPr>
        <w:t>BFD</w:t>
      </w:r>
      <w:r w:rsidR="004959B2">
        <w:rPr>
          <w:rFonts w:ascii="Calibri" w:eastAsia="SimSun" w:hAnsi="Calibri" w:cs="Arial"/>
          <w:b/>
        </w:rPr>
        <w:t>/</w:t>
      </w:r>
      <w:r w:rsidR="004959B2" w:rsidRPr="00D5657F">
        <w:rPr>
          <w:rFonts w:ascii="Calibri" w:eastAsia="SimSun" w:hAnsi="Calibri" w:cs="Arial"/>
          <w:b/>
        </w:rPr>
        <w:t xml:space="preserve"> CBD </w:t>
      </w:r>
      <w:r w:rsidR="004959B2">
        <w:rPr>
          <w:rFonts w:ascii="Calibri" w:eastAsia="SimSun" w:hAnsi="Calibri" w:cs="Arial"/>
          <w:b/>
        </w:rPr>
        <w:t>measurement on one cell per band</w:t>
      </w:r>
      <w:r w:rsidRPr="00D5657F">
        <w:rPr>
          <w:rFonts w:ascii="Calibri" w:eastAsia="SimSun" w:hAnsi="Calibri" w:cs="Arial"/>
          <w:b/>
        </w:rPr>
        <w:t>.</w:t>
      </w:r>
      <w:bookmarkEnd w:id="6"/>
    </w:p>
    <w:p w14:paraId="7ADBDB2A" w14:textId="77777777" w:rsidR="00525418" w:rsidRPr="004C52BD" w:rsidRDefault="00525418" w:rsidP="004C52BD">
      <w:pPr>
        <w:jc w:val="both"/>
      </w:pPr>
    </w:p>
    <w:p w14:paraId="5F73D4B0" w14:textId="77777777" w:rsidR="003D5076" w:rsidRPr="003D5076" w:rsidRDefault="003D5076" w:rsidP="001617E1">
      <w:pPr>
        <w:pStyle w:val="af5"/>
        <w:keepNext/>
        <w:keepLines/>
        <w:numPr>
          <w:ilvl w:val="0"/>
          <w:numId w:val="5"/>
        </w:numPr>
        <w:overflowPunct w:val="0"/>
        <w:autoSpaceDE w:val="0"/>
        <w:autoSpaceDN w:val="0"/>
        <w:adjustRightInd w:val="0"/>
        <w:spacing w:before="120" w:after="180" w:line="240" w:lineRule="auto"/>
        <w:contextualSpacing w:val="0"/>
        <w:textAlignment w:val="baseline"/>
        <w:outlineLvl w:val="3"/>
        <w:rPr>
          <w:rFonts w:ascii="Arial" w:eastAsia="SimSun" w:hAnsi="Arial" w:cs="Times New Roman"/>
          <w:vanish/>
          <w:sz w:val="24"/>
          <w:szCs w:val="20"/>
          <w:lang w:val="en-GB"/>
        </w:rPr>
      </w:pPr>
    </w:p>
    <w:p w14:paraId="79B35CA5" w14:textId="77777777" w:rsidR="003D5076" w:rsidRPr="003D5076" w:rsidRDefault="003D5076" w:rsidP="001617E1">
      <w:pPr>
        <w:pStyle w:val="af5"/>
        <w:keepNext/>
        <w:keepLines/>
        <w:numPr>
          <w:ilvl w:val="1"/>
          <w:numId w:val="5"/>
        </w:numPr>
        <w:overflowPunct w:val="0"/>
        <w:autoSpaceDE w:val="0"/>
        <w:autoSpaceDN w:val="0"/>
        <w:adjustRightInd w:val="0"/>
        <w:spacing w:before="120" w:after="180" w:line="240" w:lineRule="auto"/>
        <w:contextualSpacing w:val="0"/>
        <w:textAlignment w:val="baseline"/>
        <w:outlineLvl w:val="3"/>
        <w:rPr>
          <w:rFonts w:ascii="Arial" w:eastAsia="SimSun" w:hAnsi="Arial" w:cs="Times New Roman"/>
          <w:vanish/>
          <w:sz w:val="24"/>
          <w:szCs w:val="20"/>
          <w:lang w:val="en-GB"/>
        </w:rPr>
      </w:pPr>
    </w:p>
    <w:p w14:paraId="70F617AE" w14:textId="77777777" w:rsidR="003D5076" w:rsidRPr="003D5076" w:rsidRDefault="003D5076" w:rsidP="001617E1">
      <w:pPr>
        <w:pStyle w:val="af5"/>
        <w:keepNext/>
        <w:keepLines/>
        <w:numPr>
          <w:ilvl w:val="2"/>
          <w:numId w:val="5"/>
        </w:numPr>
        <w:overflowPunct w:val="0"/>
        <w:autoSpaceDE w:val="0"/>
        <w:autoSpaceDN w:val="0"/>
        <w:adjustRightInd w:val="0"/>
        <w:spacing w:before="120" w:after="180" w:line="240" w:lineRule="auto"/>
        <w:contextualSpacing w:val="0"/>
        <w:textAlignment w:val="baseline"/>
        <w:outlineLvl w:val="3"/>
        <w:rPr>
          <w:rFonts w:ascii="Arial" w:eastAsia="SimSun" w:hAnsi="Arial" w:cs="Times New Roman"/>
          <w:vanish/>
          <w:sz w:val="24"/>
          <w:szCs w:val="20"/>
          <w:lang w:val="en-GB"/>
        </w:rPr>
      </w:pPr>
    </w:p>
    <w:p w14:paraId="2BF76439" w14:textId="77777777" w:rsidR="003D5076" w:rsidRPr="003D5076" w:rsidRDefault="003D5076" w:rsidP="001617E1">
      <w:pPr>
        <w:pStyle w:val="af5"/>
        <w:keepNext/>
        <w:keepLines/>
        <w:numPr>
          <w:ilvl w:val="2"/>
          <w:numId w:val="5"/>
        </w:numPr>
        <w:overflowPunct w:val="0"/>
        <w:autoSpaceDE w:val="0"/>
        <w:autoSpaceDN w:val="0"/>
        <w:adjustRightInd w:val="0"/>
        <w:spacing w:before="120" w:after="180" w:line="240" w:lineRule="auto"/>
        <w:contextualSpacing w:val="0"/>
        <w:textAlignment w:val="baseline"/>
        <w:outlineLvl w:val="3"/>
        <w:rPr>
          <w:rFonts w:ascii="Arial" w:eastAsia="SimSun" w:hAnsi="Arial" w:cs="Times New Roman"/>
          <w:vanish/>
          <w:sz w:val="24"/>
          <w:szCs w:val="20"/>
          <w:lang w:val="en-GB"/>
        </w:rPr>
      </w:pPr>
    </w:p>
    <w:p w14:paraId="4CCCBBD8" w14:textId="77777777" w:rsidR="000E674D" w:rsidRDefault="000E674D" w:rsidP="000E674D">
      <w:pPr>
        <w:pStyle w:val="3"/>
        <w:numPr>
          <w:ilvl w:val="2"/>
          <w:numId w:val="5"/>
        </w:numPr>
      </w:pPr>
      <w:r>
        <w:t>Sharing factor for FR1+FR2</w:t>
      </w:r>
      <w:r w:rsidR="005B72EC">
        <w:t xml:space="preserve"> CA</w:t>
      </w:r>
    </w:p>
    <w:p w14:paraId="654F1ED7" w14:textId="21F958B4" w:rsidR="005322F4" w:rsidRDefault="000E674D" w:rsidP="00E13CA0">
      <w:pPr>
        <w:overflowPunct w:val="0"/>
        <w:autoSpaceDE w:val="0"/>
        <w:autoSpaceDN w:val="0"/>
        <w:adjustRightInd w:val="0"/>
        <w:spacing w:after="120" w:line="240" w:lineRule="auto"/>
        <w:jc w:val="both"/>
        <w:textAlignment w:val="baseline"/>
        <w:rPr>
          <w:rFonts w:ascii="Calibri" w:eastAsia="SimSun" w:hAnsi="Calibri" w:cs="Arial"/>
          <w:b/>
          <w:bCs/>
        </w:rPr>
      </w:pPr>
      <w:r w:rsidRPr="00A16B65">
        <w:t xml:space="preserve">For FR1+FR2 CA, </w:t>
      </w:r>
      <w:r w:rsidR="005322F4">
        <w:t xml:space="preserve">although </w:t>
      </w:r>
      <w:r w:rsidR="00ED3001" w:rsidRPr="00A16B65">
        <w:t xml:space="preserve">UE receives CA in different frequency range at the same time </w:t>
      </w:r>
      <w:r w:rsidR="00645712">
        <w:t>with</w:t>
      </w:r>
      <w:r w:rsidR="00645712" w:rsidRPr="00A16B65">
        <w:t xml:space="preserve"> </w:t>
      </w:r>
      <w:r w:rsidR="00ED3001" w:rsidRPr="00A16B65">
        <w:t>different RF module</w:t>
      </w:r>
      <w:r w:rsidR="005322F4">
        <w:t xml:space="preserve">s, </w:t>
      </w:r>
      <w:r w:rsidR="00ED3001" w:rsidRPr="00A16B65">
        <w:t xml:space="preserve">UE may </w:t>
      </w:r>
      <w:r w:rsidR="005322F4">
        <w:t>process</w:t>
      </w:r>
      <w:r w:rsidR="005322F4" w:rsidRPr="00A16B65">
        <w:t xml:space="preserve"> </w:t>
      </w:r>
      <w:r w:rsidR="00A16B65" w:rsidRPr="00A16B65">
        <w:t>BFD-RS</w:t>
      </w:r>
      <w:r w:rsidR="00ED3001" w:rsidRPr="00A16B65">
        <w:t>s</w:t>
      </w:r>
      <w:r w:rsidR="00A16B65" w:rsidRPr="00A16B65">
        <w:t>/CBD-RS</w:t>
      </w:r>
      <w:r w:rsidR="00ED3001" w:rsidRPr="00A16B65">
        <w:t xml:space="preserve">s </w:t>
      </w:r>
      <w:r w:rsidR="005322F4">
        <w:t xml:space="preserve">sequentially </w:t>
      </w:r>
      <w:r w:rsidR="00ED3001" w:rsidRPr="00A16B65">
        <w:t xml:space="preserve">in baseband module, </w:t>
      </w:r>
      <w:r w:rsidR="005322F4">
        <w:t xml:space="preserve">and </w:t>
      </w:r>
      <w:r w:rsidR="00ED3001" w:rsidRPr="00A16B65">
        <w:t xml:space="preserve">thus the sharing factor shall be introduced. </w:t>
      </w:r>
      <w:r w:rsidR="005322F4">
        <w:t>In</w:t>
      </w:r>
      <w:r w:rsidR="005322F4" w:rsidRPr="00A16B65">
        <w:t xml:space="preserve"> </w:t>
      </w:r>
      <w:r w:rsidR="00ED3001" w:rsidRPr="00A16B65">
        <w:t xml:space="preserve">our view, </w:t>
      </w:r>
      <w:r w:rsidR="00A16B65" w:rsidRPr="00A16B65">
        <w:t>the sharing factor for FR1+FR2 CA shall be determined based on FR1 sharing factor and FR2 sharing factor</w:t>
      </w:r>
      <w:r w:rsidR="005322F4">
        <w:t>, and it</w:t>
      </w:r>
      <w:r w:rsidR="00A16B65" w:rsidRPr="00A16B65">
        <w:t xml:space="preserve"> is </w:t>
      </w:r>
      <w:r w:rsidR="005322F4">
        <w:t>the sum of</w:t>
      </w:r>
      <w:r w:rsidR="00A16B65" w:rsidRPr="00A16B65">
        <w:t xml:space="preserve"> the sharing </w:t>
      </w:r>
      <w:r w:rsidR="005322F4">
        <w:t xml:space="preserve">factor </w:t>
      </w:r>
      <w:r w:rsidR="00A16B65" w:rsidRPr="00A16B65">
        <w:t>of FR1 and the sharing factor of FR2.</w:t>
      </w:r>
      <w:bookmarkStart w:id="7" w:name="_Ref39658192"/>
    </w:p>
    <w:p w14:paraId="275F01FD" w14:textId="77777777" w:rsidR="00A16B65" w:rsidRDefault="00A16B65" w:rsidP="00A16B65">
      <w:pPr>
        <w:jc w:val="both"/>
        <w:rPr>
          <w:rFonts w:ascii="Calibri" w:eastAsia="SimSun" w:hAnsi="Calibri" w:cs="Arial"/>
          <w:b/>
        </w:rPr>
      </w:pPr>
      <w:bookmarkStart w:id="8" w:name="_Ref40191394"/>
      <w:r w:rsidRPr="00ED0FED">
        <w:rPr>
          <w:rFonts w:ascii="Calibri" w:eastAsia="SimSun" w:hAnsi="Calibri" w:cs="Arial"/>
          <w:b/>
          <w:bCs/>
        </w:rPr>
        <w:t xml:space="preserve">Proposal </w:t>
      </w:r>
      <w:r w:rsidR="00EE3EF0" w:rsidRPr="00ED0FED">
        <w:rPr>
          <w:rFonts w:ascii="Calibri" w:eastAsia="SimSun" w:hAnsi="Calibri" w:cs="Arial"/>
          <w:b/>
          <w:bCs/>
        </w:rPr>
        <w:fldChar w:fldCharType="begin"/>
      </w:r>
      <w:r w:rsidRPr="00ED0FED">
        <w:rPr>
          <w:rFonts w:ascii="Calibri" w:eastAsia="SimSun" w:hAnsi="Calibri" w:cs="Arial"/>
          <w:b/>
          <w:bCs/>
        </w:rPr>
        <w:instrText xml:space="preserve"> SEQ Proposal \* ARABIC </w:instrText>
      </w:r>
      <w:r w:rsidR="00EE3EF0" w:rsidRPr="00ED0FED">
        <w:rPr>
          <w:rFonts w:ascii="Calibri" w:eastAsia="SimSun" w:hAnsi="Calibri" w:cs="Arial"/>
          <w:b/>
          <w:bCs/>
        </w:rPr>
        <w:fldChar w:fldCharType="separate"/>
      </w:r>
      <w:r w:rsidR="004959B2">
        <w:rPr>
          <w:rFonts w:ascii="Calibri" w:eastAsia="SimSun" w:hAnsi="Calibri" w:cs="Arial"/>
          <w:b/>
          <w:bCs/>
          <w:noProof/>
        </w:rPr>
        <w:t>5</w:t>
      </w:r>
      <w:r w:rsidR="00EE3EF0" w:rsidRPr="00ED0FED">
        <w:rPr>
          <w:rFonts w:ascii="Calibri" w:eastAsia="SimSun" w:hAnsi="Calibri" w:cs="Arial"/>
          <w:b/>
          <w:bCs/>
        </w:rPr>
        <w:fldChar w:fldCharType="end"/>
      </w:r>
      <w:r w:rsidRPr="00ED0FED">
        <w:rPr>
          <w:rFonts w:ascii="Calibri" w:eastAsia="SimSun" w:hAnsi="Calibri" w:cs="Arial"/>
          <w:b/>
          <w:bCs/>
        </w:rPr>
        <w:t>:</w:t>
      </w:r>
      <w:r w:rsidRPr="00072215">
        <w:rPr>
          <w:rFonts w:ascii="Calibri" w:eastAsia="SimSun" w:hAnsi="Calibri" w:cs="Arial"/>
          <w:b/>
          <w:bCs/>
        </w:rPr>
        <w:t xml:space="preserve"> </w:t>
      </w:r>
      <w:r>
        <w:rPr>
          <w:rFonts w:ascii="Calibri" w:eastAsia="SimSun" w:hAnsi="Calibri" w:cs="Arial"/>
          <w:b/>
        </w:rPr>
        <w:t>In FR1+FR2 CA, s</w:t>
      </w:r>
      <w:r w:rsidRPr="00D5657F">
        <w:rPr>
          <w:rFonts w:ascii="Calibri" w:eastAsia="SimSun" w:hAnsi="Calibri" w:cs="Arial"/>
          <w:b/>
        </w:rPr>
        <w:t xml:space="preserve">haring factor shall be introduced, and the sharing factors is </w:t>
      </w:r>
      <w:r w:rsidR="005322F4">
        <w:rPr>
          <w:rFonts w:ascii="Calibri" w:eastAsia="SimSun" w:hAnsi="Calibri" w:cs="Arial"/>
          <w:b/>
        </w:rPr>
        <w:t>the sum of</w:t>
      </w:r>
      <w:r w:rsidRPr="00A16B65">
        <w:rPr>
          <w:rFonts w:ascii="Calibri" w:eastAsia="SimSun" w:hAnsi="Calibri" w:cs="Arial"/>
          <w:b/>
        </w:rPr>
        <w:t xml:space="preserve"> </w:t>
      </w:r>
      <w:r w:rsidR="005322F4">
        <w:rPr>
          <w:rFonts w:ascii="Calibri" w:eastAsia="SimSun" w:hAnsi="Calibri" w:cs="Arial"/>
          <w:b/>
        </w:rPr>
        <w:t xml:space="preserve">the </w:t>
      </w:r>
      <w:r w:rsidRPr="00A16B65">
        <w:rPr>
          <w:rFonts w:ascii="Calibri" w:eastAsia="SimSun" w:hAnsi="Calibri" w:cs="Arial"/>
          <w:b/>
        </w:rPr>
        <w:t xml:space="preserve">sharing </w:t>
      </w:r>
      <w:r w:rsidR="005322F4">
        <w:rPr>
          <w:rFonts w:ascii="Calibri" w:eastAsia="SimSun" w:hAnsi="Calibri" w:cs="Arial"/>
          <w:b/>
        </w:rPr>
        <w:t xml:space="preserve">factor </w:t>
      </w:r>
      <w:r w:rsidRPr="00A16B65">
        <w:rPr>
          <w:rFonts w:ascii="Calibri" w:eastAsia="SimSun" w:hAnsi="Calibri" w:cs="Arial"/>
          <w:b/>
        </w:rPr>
        <w:t>of FR1 and</w:t>
      </w:r>
      <w:r w:rsidR="005322F4">
        <w:rPr>
          <w:rFonts w:ascii="Calibri" w:eastAsia="SimSun" w:hAnsi="Calibri" w:cs="Arial"/>
          <w:b/>
        </w:rPr>
        <w:t xml:space="preserve"> </w:t>
      </w:r>
      <w:r w:rsidRPr="00A16B65">
        <w:rPr>
          <w:rFonts w:ascii="Calibri" w:eastAsia="SimSun" w:hAnsi="Calibri" w:cs="Arial"/>
          <w:b/>
        </w:rPr>
        <w:t>the sharing factor of FR2</w:t>
      </w:r>
      <w:r w:rsidRPr="00D5657F">
        <w:rPr>
          <w:rFonts w:ascii="Calibri" w:eastAsia="SimSun" w:hAnsi="Calibri" w:cs="Arial"/>
          <w:b/>
        </w:rPr>
        <w:t>.</w:t>
      </w:r>
      <w:bookmarkEnd w:id="7"/>
      <w:bookmarkEnd w:id="8"/>
    </w:p>
    <w:p w14:paraId="02DBFF43" w14:textId="77777777" w:rsidR="005322F4" w:rsidRDefault="005322F4" w:rsidP="00A16B65">
      <w:pPr>
        <w:jc w:val="both"/>
        <w:rPr>
          <w:rFonts w:ascii="Calibri" w:eastAsia="SimSun" w:hAnsi="Calibri" w:cs="Arial"/>
          <w:b/>
        </w:rPr>
      </w:pPr>
    </w:p>
    <w:p w14:paraId="4CDC513B" w14:textId="77777777" w:rsidR="007C0480" w:rsidRPr="00747601" w:rsidRDefault="008003AC" w:rsidP="008003AC">
      <w:pPr>
        <w:pStyle w:val="2"/>
        <w:numPr>
          <w:ilvl w:val="1"/>
          <w:numId w:val="1"/>
        </w:numPr>
        <w:jc w:val="both"/>
        <w:rPr>
          <w:rFonts w:ascii="Calibri" w:hAnsi="Calibri"/>
        </w:rPr>
      </w:pPr>
      <w:r w:rsidRPr="008003AC">
        <w:rPr>
          <w:lang w:eastAsia="ja-JP"/>
        </w:rPr>
        <w:t>RRM Requirements for BFR in SCells</w:t>
      </w:r>
    </w:p>
    <w:p w14:paraId="3B251E80" w14:textId="49F426C1" w:rsidR="00231083" w:rsidRDefault="00DF6F91" w:rsidP="00231083">
      <w:pPr>
        <w:jc w:val="both"/>
      </w:pPr>
      <w:r>
        <w:t xml:space="preserve">The </w:t>
      </w:r>
      <w:r w:rsidR="003E43EC">
        <w:rPr>
          <w:rFonts w:ascii="Calibri" w:eastAsia="SimSun" w:hAnsi="Calibri" w:cs="Arial"/>
        </w:rPr>
        <w:t xml:space="preserve">requirement for step 1 of BFR in SCells </w:t>
      </w:r>
      <w:r w:rsidR="00EC64BF">
        <w:rPr>
          <w:rFonts w:ascii="Calibri" w:eastAsia="SimSun" w:hAnsi="Calibri" w:cs="Arial"/>
        </w:rPr>
        <w:t>has been discussed in the last meeting and</w:t>
      </w:r>
      <w:r w:rsidR="00645712">
        <w:rPr>
          <w:rFonts w:ascii="Calibri" w:eastAsia="SimSun" w:hAnsi="Calibri" w:cs="Arial"/>
        </w:rPr>
        <w:t xml:space="preserve"> it</w:t>
      </w:r>
      <w:r w:rsidR="00EC64BF">
        <w:rPr>
          <w:rFonts w:ascii="Calibri" w:eastAsia="SimSun" w:hAnsi="Calibri" w:cs="Arial"/>
        </w:rPr>
        <w:t xml:space="preserve"> ha</w:t>
      </w:r>
      <w:r w:rsidR="00645712">
        <w:rPr>
          <w:rFonts w:ascii="Calibri" w:eastAsia="SimSun" w:hAnsi="Calibri" w:cs="Arial"/>
        </w:rPr>
        <w:t>s</w:t>
      </w:r>
      <w:r w:rsidR="00EC64BF">
        <w:rPr>
          <w:rFonts w:ascii="Calibri" w:eastAsia="SimSun" w:hAnsi="Calibri" w:cs="Arial"/>
        </w:rPr>
        <w:t>n’t reached the</w:t>
      </w:r>
      <w:r w:rsidR="003E43EC">
        <w:rPr>
          <w:rFonts w:ascii="Calibri" w:eastAsia="SimSun" w:hAnsi="Calibri" w:cs="Arial"/>
        </w:rPr>
        <w:t xml:space="preserve"> conclusion. </w:t>
      </w:r>
      <w:r w:rsidR="00231083">
        <w:rPr>
          <w:rFonts w:ascii="Calibri" w:eastAsia="SimSun" w:hAnsi="Calibri" w:cs="Arial"/>
        </w:rPr>
        <w:t xml:space="preserve">In the </w:t>
      </w:r>
      <w:r w:rsidR="00231083">
        <w:t xml:space="preserve">step 1 of BFR in SCell, the </w:t>
      </w:r>
      <w:r w:rsidR="00231083" w:rsidRPr="006569D2">
        <w:t>UE may inform</w:t>
      </w:r>
      <w:r w:rsidR="00231083">
        <w:t xml:space="preserve"> the beam failure event to network, if the beam failure has been detected and there is no available PUSCH resource. In the step 2 of BFR in SCell, the UE transmits new candidate beam information </w:t>
      </w:r>
      <w:r w:rsidR="00231083" w:rsidRPr="00B60118">
        <w:t xml:space="preserve">on </w:t>
      </w:r>
      <w:r w:rsidR="00EE3EF0" w:rsidRPr="00B60118">
        <w:t>PUSCH</w:t>
      </w:r>
      <w:r w:rsidR="00231083" w:rsidRPr="00B60118">
        <w:t xml:space="preserve"> to</w:t>
      </w:r>
      <w:r w:rsidR="00231083">
        <w:t xml:space="preserve"> network.  </w:t>
      </w:r>
    </w:p>
    <w:p w14:paraId="1A0FEBB8" w14:textId="77777777" w:rsidR="00E53BBF" w:rsidRDefault="00E53BBF" w:rsidP="00231083">
      <w:pPr>
        <w:jc w:val="both"/>
      </w:pPr>
      <w:r>
        <w:t>Regarding</w:t>
      </w:r>
      <w:r w:rsidR="0050301F">
        <w:t xml:space="preserve"> the starting time point </w:t>
      </w:r>
      <w:r w:rsidR="00B07048">
        <w:t xml:space="preserve">of </w:t>
      </w:r>
      <w:r w:rsidR="0050301F">
        <w:t>BFR requirement</w:t>
      </w:r>
      <w:r w:rsidR="00B07048">
        <w:t xml:space="preserve"> in SCells</w:t>
      </w:r>
      <w:r w:rsidR="0050301F">
        <w:t xml:space="preserve">, it </w:t>
      </w:r>
      <w:r>
        <w:t>is reasonable to be</w:t>
      </w:r>
      <w:r w:rsidR="0050301F">
        <w:t xml:space="preserve"> </w:t>
      </w:r>
      <w:r w:rsidR="0050301F">
        <w:rPr>
          <w:color w:val="000000"/>
        </w:rPr>
        <w:t xml:space="preserve">after </w:t>
      </w:r>
      <w:r>
        <w:rPr>
          <w:color w:val="000000"/>
        </w:rPr>
        <w:t xml:space="preserve">the </w:t>
      </w:r>
      <w:r w:rsidR="0050301F">
        <w:rPr>
          <w:color w:val="000000"/>
        </w:rPr>
        <w:t>determi</w:t>
      </w:r>
      <w:r>
        <w:rPr>
          <w:color w:val="000000"/>
        </w:rPr>
        <w:t>nation of</w:t>
      </w:r>
      <w:r w:rsidR="0050301F">
        <w:rPr>
          <w:color w:val="000000"/>
        </w:rPr>
        <w:t xml:space="preserve"> the new candidate beam</w:t>
      </w:r>
      <w:r>
        <w:t xml:space="preserve">, because </w:t>
      </w:r>
      <w:r w:rsidR="00FF6052">
        <w:t>the time</w:t>
      </w:r>
      <w:r>
        <w:t xml:space="preserve"> gap</w:t>
      </w:r>
      <w:r w:rsidR="00FF6052">
        <w:t xml:space="preserve"> between step</w:t>
      </w:r>
      <w:r>
        <w:t xml:space="preserve"> </w:t>
      </w:r>
      <w:r w:rsidR="00FF6052">
        <w:t>1 and step</w:t>
      </w:r>
      <w:r>
        <w:t xml:space="preserve"> </w:t>
      </w:r>
      <w:r w:rsidR="00FF6052">
        <w:t>2 might not be enough for finding new candidate</w:t>
      </w:r>
      <w:r>
        <w:t>. Otherwise</w:t>
      </w:r>
      <w:r w:rsidR="0050301F">
        <w:t xml:space="preserve">, </w:t>
      </w:r>
      <w:r>
        <w:t xml:space="preserve">the </w:t>
      </w:r>
      <w:r w:rsidR="00FF6052">
        <w:t>UE</w:t>
      </w:r>
      <w:r>
        <w:t xml:space="preserve"> will</w:t>
      </w:r>
      <w:r w:rsidR="00FF6052">
        <w:t xml:space="preserve"> transmit no new beam information to </w:t>
      </w:r>
      <w:r>
        <w:t>network if it doesn't provide the sufficient time gap between step 1 and step 2</w:t>
      </w:r>
      <w:r w:rsidR="00FF6052">
        <w:t xml:space="preserve">. </w:t>
      </w:r>
    </w:p>
    <w:p w14:paraId="6FD2B5CD" w14:textId="77777777" w:rsidR="00E53BBF" w:rsidRPr="003E43EC" w:rsidRDefault="00231083" w:rsidP="00DF6F91">
      <w:pPr>
        <w:jc w:val="both"/>
      </w:pPr>
      <w:r>
        <w:rPr>
          <w:color w:val="000000"/>
        </w:rPr>
        <w:t xml:space="preserve">Regarding the ending point, UE shall transmit beam failure event through the first </w:t>
      </w:r>
      <w:r w:rsidRPr="0086157F">
        <w:rPr>
          <w:color w:val="000000"/>
        </w:rPr>
        <w:t>provided PUCCH resource.</w:t>
      </w:r>
    </w:p>
    <w:p w14:paraId="01957003" w14:textId="77777777" w:rsidR="001754CB" w:rsidRPr="001754CB" w:rsidRDefault="00ED0FED" w:rsidP="001754CB">
      <w:pPr>
        <w:jc w:val="both"/>
        <w:rPr>
          <w:rFonts w:ascii="Calibri" w:eastAsia="SimSun" w:hAnsi="Calibri" w:cs="Arial"/>
          <w:b/>
        </w:rPr>
      </w:pPr>
      <w:bookmarkStart w:id="9" w:name="_Ref39658193"/>
      <w:bookmarkStart w:id="10" w:name="_Ref37320496"/>
      <w:r w:rsidRPr="00ED0FED">
        <w:rPr>
          <w:rFonts w:ascii="Calibri" w:eastAsia="SimSun" w:hAnsi="Calibri" w:cs="Arial"/>
          <w:b/>
          <w:bCs/>
        </w:rPr>
        <w:t xml:space="preserve">Proposal </w:t>
      </w:r>
      <w:r w:rsidR="00EE3EF0" w:rsidRPr="00ED0FED">
        <w:rPr>
          <w:rFonts w:ascii="Calibri" w:eastAsia="SimSun" w:hAnsi="Calibri" w:cs="Arial"/>
          <w:b/>
          <w:bCs/>
        </w:rPr>
        <w:fldChar w:fldCharType="begin"/>
      </w:r>
      <w:r w:rsidRPr="00ED0FED">
        <w:rPr>
          <w:rFonts w:ascii="Calibri" w:eastAsia="SimSun" w:hAnsi="Calibri" w:cs="Arial"/>
          <w:b/>
          <w:bCs/>
        </w:rPr>
        <w:instrText xml:space="preserve"> SEQ Proposal \* ARABIC </w:instrText>
      </w:r>
      <w:r w:rsidR="00EE3EF0" w:rsidRPr="00ED0FED">
        <w:rPr>
          <w:rFonts w:ascii="Calibri" w:eastAsia="SimSun" w:hAnsi="Calibri" w:cs="Arial"/>
          <w:b/>
          <w:bCs/>
        </w:rPr>
        <w:fldChar w:fldCharType="separate"/>
      </w:r>
      <w:r w:rsidR="004959B2">
        <w:rPr>
          <w:rFonts w:ascii="Calibri" w:eastAsia="SimSun" w:hAnsi="Calibri" w:cs="Arial"/>
          <w:b/>
          <w:bCs/>
          <w:noProof/>
        </w:rPr>
        <w:t>6</w:t>
      </w:r>
      <w:r w:rsidR="00EE3EF0" w:rsidRPr="00ED0FED">
        <w:rPr>
          <w:rFonts w:ascii="Calibri" w:eastAsia="SimSun" w:hAnsi="Calibri" w:cs="Arial"/>
          <w:b/>
          <w:bCs/>
        </w:rPr>
        <w:fldChar w:fldCharType="end"/>
      </w:r>
      <w:r w:rsidRPr="00ED0FED">
        <w:rPr>
          <w:rFonts w:ascii="Calibri" w:eastAsia="SimSun" w:hAnsi="Calibri" w:cs="Arial"/>
          <w:b/>
          <w:bCs/>
        </w:rPr>
        <w:t>:</w:t>
      </w:r>
      <w:r w:rsidR="001754CB" w:rsidRPr="001754CB">
        <w:rPr>
          <w:rFonts w:ascii="Calibri" w:eastAsia="SimSun" w:hAnsi="Calibri" w:cs="Arial"/>
          <w:b/>
        </w:rPr>
        <w:t xml:space="preserve"> After detecting beam failure in a Scell</w:t>
      </w:r>
      <w:r w:rsidR="001754CB">
        <w:rPr>
          <w:rFonts w:ascii="Calibri" w:eastAsia="SimSun" w:hAnsi="Calibri" w:cs="Arial"/>
          <w:b/>
        </w:rPr>
        <w:t xml:space="preserve"> </w:t>
      </w:r>
      <w:r w:rsidR="001754CB" w:rsidRPr="001754CB">
        <w:rPr>
          <w:rFonts w:ascii="Calibri" w:eastAsia="SimSun" w:hAnsi="Calibri" w:cs="Arial"/>
          <w:b/>
        </w:rPr>
        <w:t>and determining that the L1-RSRP of one candidate beam in SCell is greater than the configured threshold, UE is required to transmit scheduling request in the PSCell or SCell within a period T</w:t>
      </w:r>
      <w:bookmarkEnd w:id="9"/>
    </w:p>
    <w:p w14:paraId="06A3328F" w14:textId="367FA530" w:rsidR="004F427D" w:rsidRPr="00A215BE" w:rsidRDefault="001754CB" w:rsidP="002E7133">
      <w:pPr>
        <w:jc w:val="both"/>
        <w:rPr>
          <w:rFonts w:ascii="Calibri" w:eastAsia="SimSun" w:hAnsi="Calibri" w:cs="Arial"/>
        </w:rPr>
      </w:pPr>
      <w:r w:rsidRPr="001754CB">
        <w:rPr>
          <w:rFonts w:ascii="Calibri" w:eastAsia="SimSun" w:hAnsi="Calibri" w:cs="Arial"/>
          <w:b/>
        </w:rPr>
        <w:tab/>
      </w:r>
      <w:r w:rsidRPr="001754CB">
        <w:rPr>
          <w:rFonts w:ascii="Calibri" w:eastAsia="SimSun" w:hAnsi="Calibri" w:cs="Arial"/>
          <w:b/>
        </w:rPr>
        <w:tab/>
      </w:r>
      <w:r w:rsidRPr="001754CB">
        <w:rPr>
          <w:rFonts w:ascii="Calibri" w:eastAsia="SimSun" w:hAnsi="Calibri" w:cs="Arial"/>
          <w:b/>
        </w:rPr>
        <w:tab/>
        <w:t>· T = periodicity of PUCCH</w:t>
      </w:r>
      <w:bookmarkEnd w:id="10"/>
      <w:r w:rsidR="00E3790F">
        <w:rPr>
          <w:rFonts w:ascii="Calibri" w:eastAsia="SimSun" w:hAnsi="Calibri" w:cs="Arial"/>
          <w:b/>
        </w:rPr>
        <w:t>.</w:t>
      </w:r>
    </w:p>
    <w:p w14:paraId="3DD73911" w14:textId="77777777" w:rsidR="00CE0D5E" w:rsidRPr="000C45FD" w:rsidRDefault="00141644" w:rsidP="002E7133">
      <w:pPr>
        <w:pStyle w:val="1"/>
        <w:numPr>
          <w:ilvl w:val="0"/>
          <w:numId w:val="1"/>
        </w:numPr>
        <w:jc w:val="both"/>
        <w:rPr>
          <w:rFonts w:ascii="Calibri" w:hAnsi="Calibri"/>
          <w:lang w:eastAsia="zh-CN"/>
        </w:rPr>
      </w:pPr>
      <w:r>
        <w:rPr>
          <w:rFonts w:ascii="Calibri" w:hAnsi="Calibri"/>
        </w:rPr>
        <w:lastRenderedPageBreak/>
        <w:t>Summary</w:t>
      </w:r>
    </w:p>
    <w:p w14:paraId="04B525F5" w14:textId="77777777" w:rsidR="00E710BA" w:rsidRDefault="006F7557" w:rsidP="002E7133">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 xml:space="preserve">the update of </w:t>
      </w:r>
      <w:r w:rsidR="003A5D71">
        <w:t xml:space="preserve">L1-SINR </w:t>
      </w:r>
      <w:r w:rsidR="00305599">
        <w:rPr>
          <w:lang w:eastAsia="ja-JP"/>
        </w:rPr>
        <w:t xml:space="preserve">delay requirement </w:t>
      </w:r>
      <w:r w:rsidR="006D29F5">
        <w:rPr>
          <w:lang w:eastAsia="ja-JP"/>
        </w:rPr>
        <w:t>are provided</w:t>
      </w:r>
      <w:r w:rsidR="00CE0CB5">
        <w:t>.</w:t>
      </w:r>
      <w:r w:rsidR="00E710BA">
        <w:t xml:space="preserve"> </w:t>
      </w:r>
      <w:r w:rsidR="00E710BA" w:rsidRPr="00E0086B">
        <w:t>We have the following proposals</w:t>
      </w:r>
      <w:r w:rsidR="00E710BA">
        <w:t>:</w:t>
      </w:r>
    </w:p>
    <w:p w14:paraId="347DE73F" w14:textId="77777777" w:rsidR="00E13CA0" w:rsidRDefault="00EE3EF0" w:rsidP="002E7133">
      <w:pPr>
        <w:adjustRightInd w:val="0"/>
        <w:snapToGrid w:val="0"/>
        <w:spacing w:before="180" w:after="120"/>
        <w:jc w:val="both"/>
      </w:pPr>
      <w:r>
        <w:fldChar w:fldCharType="begin"/>
      </w:r>
      <w:r w:rsidR="00E13CA0">
        <w:instrText xml:space="preserve"> REF _Ref39658184 \h </w:instrText>
      </w:r>
      <w:r>
        <w:fldChar w:fldCharType="separate"/>
      </w:r>
      <w:r w:rsidR="004959B2" w:rsidRPr="00ED0FED">
        <w:rPr>
          <w:rFonts w:ascii="Calibri" w:eastAsia="SimSun" w:hAnsi="Calibri" w:cs="Arial"/>
          <w:b/>
          <w:bCs/>
        </w:rPr>
        <w:t xml:space="preserve">Proposal </w:t>
      </w:r>
      <w:r w:rsidR="004959B2">
        <w:rPr>
          <w:rFonts w:ascii="Calibri" w:eastAsia="SimSun" w:hAnsi="Calibri" w:cs="Arial"/>
          <w:b/>
          <w:bCs/>
          <w:noProof/>
        </w:rPr>
        <w:t>1</w:t>
      </w:r>
      <w:r w:rsidR="004959B2" w:rsidRPr="00ED0FED">
        <w:rPr>
          <w:rFonts w:ascii="Calibri" w:eastAsia="SimSun" w:hAnsi="Calibri" w:cs="Arial"/>
          <w:b/>
          <w:bCs/>
        </w:rPr>
        <w:t>:</w:t>
      </w:r>
      <w:r w:rsidR="004959B2" w:rsidRPr="00072215">
        <w:rPr>
          <w:rFonts w:ascii="Calibri" w:eastAsia="SimSun" w:hAnsi="Calibri" w:cs="Arial"/>
          <w:b/>
          <w:bCs/>
        </w:rPr>
        <w:t xml:space="preserve"> </w:t>
      </w:r>
      <w:r w:rsidR="004959B2">
        <w:rPr>
          <w:rFonts w:ascii="Calibri" w:eastAsia="SimSun" w:hAnsi="Calibri" w:cs="Arial"/>
          <w:b/>
          <w:bCs/>
        </w:rPr>
        <w:t>Define an active “</w:t>
      </w:r>
      <w:r w:rsidR="004959B2" w:rsidRPr="00072215">
        <w:rPr>
          <w:rFonts w:ascii="Calibri" w:eastAsia="SimSun" w:hAnsi="Calibri" w:cs="Arial"/>
          <w:b/>
          <w:bCs/>
        </w:rPr>
        <w:t>band groups for BFD/CBD</w:t>
      </w:r>
      <w:r w:rsidR="004959B2">
        <w:rPr>
          <w:rFonts w:ascii="Calibri" w:eastAsia="SimSun" w:hAnsi="Calibri" w:cs="Arial"/>
          <w:b/>
          <w:bCs/>
        </w:rPr>
        <w:t>”</w:t>
      </w:r>
      <w:r w:rsidR="004959B2" w:rsidRPr="00072215">
        <w:rPr>
          <w:rFonts w:ascii="Calibri" w:eastAsia="SimSun" w:hAnsi="Calibri" w:cs="Arial"/>
          <w:b/>
          <w:bCs/>
        </w:rPr>
        <w:t xml:space="preserve"> </w:t>
      </w:r>
      <w:r w:rsidR="004959B2">
        <w:rPr>
          <w:rFonts w:ascii="Calibri" w:eastAsia="SimSun" w:hAnsi="Calibri" w:cs="Arial"/>
          <w:b/>
          <w:bCs/>
        </w:rPr>
        <w:t>as a set of active bands whose BFD-RS(s)/CBD-RS(s) can be received by the UE through a common Rx beam.</w:t>
      </w:r>
      <w:r>
        <w:fldChar w:fldCharType="end"/>
      </w:r>
    </w:p>
    <w:p w14:paraId="5D1D1B0D" w14:textId="77777777" w:rsidR="00E13CA0" w:rsidRDefault="00EE3EF0" w:rsidP="002E7133">
      <w:pPr>
        <w:adjustRightInd w:val="0"/>
        <w:snapToGrid w:val="0"/>
        <w:spacing w:before="180" w:after="120"/>
        <w:jc w:val="both"/>
      </w:pPr>
      <w:r>
        <w:fldChar w:fldCharType="begin"/>
      </w:r>
      <w:r w:rsidR="00E13CA0">
        <w:instrText xml:space="preserve"> REF _Ref40191389 \h </w:instrText>
      </w:r>
      <w:r>
        <w:fldChar w:fldCharType="separate"/>
      </w:r>
      <w:r w:rsidR="004959B2" w:rsidRPr="00ED0FED">
        <w:rPr>
          <w:rFonts w:ascii="Calibri" w:eastAsia="SimSun" w:hAnsi="Calibri" w:cs="Arial"/>
          <w:b/>
          <w:bCs/>
        </w:rPr>
        <w:t xml:space="preserve">Proposal </w:t>
      </w:r>
      <w:r w:rsidR="004959B2">
        <w:rPr>
          <w:rFonts w:ascii="Calibri" w:eastAsia="SimSun" w:hAnsi="Calibri" w:cs="Arial"/>
          <w:b/>
          <w:bCs/>
          <w:noProof/>
        </w:rPr>
        <w:t>2</w:t>
      </w:r>
      <w:r w:rsidR="004959B2" w:rsidRPr="00ED0FED">
        <w:rPr>
          <w:rFonts w:ascii="Calibri" w:eastAsia="SimSun" w:hAnsi="Calibri" w:cs="Arial"/>
          <w:b/>
          <w:bCs/>
        </w:rPr>
        <w:t>:</w:t>
      </w:r>
      <w:r w:rsidR="004959B2" w:rsidRPr="00072215">
        <w:rPr>
          <w:rFonts w:ascii="Calibri" w:eastAsia="SimSun" w:hAnsi="Calibri" w:cs="Arial"/>
          <w:b/>
          <w:bCs/>
        </w:rPr>
        <w:t xml:space="preserve"> </w:t>
      </w:r>
      <w:r w:rsidR="004959B2">
        <w:rPr>
          <w:rFonts w:ascii="Calibri" w:eastAsia="SimSun" w:hAnsi="Calibri" w:cs="Arial"/>
          <w:b/>
        </w:rPr>
        <w:t xml:space="preserve">In FR2 inter-band CA, </w:t>
      </w:r>
      <w:r w:rsidR="004959B2" w:rsidRPr="0024218F">
        <w:rPr>
          <w:rFonts w:ascii="Calibri" w:eastAsia="SimSun" w:hAnsi="Calibri" w:cs="Arial"/>
          <w:b/>
        </w:rPr>
        <w:t>the sharing factor shall be the number of bands which not contained SpCell</w:t>
      </w:r>
      <w:r w:rsidR="004959B2" w:rsidRPr="00D5657F">
        <w:rPr>
          <w:rFonts w:ascii="Calibri" w:eastAsia="SimSun" w:hAnsi="Calibri" w:cs="Arial"/>
          <w:b/>
        </w:rPr>
        <w:t xml:space="preserve">, </w:t>
      </w:r>
      <w:r w:rsidR="004959B2">
        <w:rPr>
          <w:rFonts w:ascii="Calibri" w:eastAsia="SimSun" w:hAnsi="Calibri" w:cs="Arial"/>
          <w:b/>
        </w:rPr>
        <w:t>subject to</w:t>
      </w:r>
      <w:r w:rsidR="004959B2" w:rsidRPr="00D5657F">
        <w:rPr>
          <w:rFonts w:ascii="Calibri" w:eastAsia="SimSun" w:hAnsi="Calibri" w:cs="Arial"/>
          <w:b/>
        </w:rPr>
        <w:t xml:space="preserve"> </w:t>
      </w:r>
      <w:r w:rsidR="004959B2">
        <w:rPr>
          <w:rFonts w:ascii="Calibri" w:eastAsia="SimSun" w:hAnsi="Calibri" w:cs="Arial"/>
          <w:b/>
        </w:rPr>
        <w:t xml:space="preserve">UE is required to perform </w:t>
      </w:r>
      <w:r w:rsidR="004959B2" w:rsidRPr="00D5657F">
        <w:rPr>
          <w:rFonts w:ascii="Calibri" w:eastAsia="SimSun" w:hAnsi="Calibri" w:cs="Arial"/>
          <w:b/>
        </w:rPr>
        <w:t>BFD</w:t>
      </w:r>
      <w:r w:rsidR="004959B2">
        <w:rPr>
          <w:rFonts w:ascii="Calibri" w:eastAsia="SimSun" w:hAnsi="Calibri" w:cs="Arial"/>
          <w:b/>
        </w:rPr>
        <w:t>/</w:t>
      </w:r>
      <w:r w:rsidR="004959B2" w:rsidRPr="00D5657F">
        <w:rPr>
          <w:rFonts w:ascii="Calibri" w:eastAsia="SimSun" w:hAnsi="Calibri" w:cs="Arial"/>
          <w:b/>
        </w:rPr>
        <w:t xml:space="preserve"> CBD </w:t>
      </w:r>
      <w:r w:rsidR="004959B2">
        <w:rPr>
          <w:rFonts w:ascii="Calibri" w:eastAsia="SimSun" w:hAnsi="Calibri" w:cs="Arial"/>
          <w:b/>
        </w:rPr>
        <w:t>measurement on one cell per band</w:t>
      </w:r>
      <w:r w:rsidR="004959B2">
        <w:rPr>
          <w:rFonts w:ascii="Calibri" w:eastAsia="SimSun" w:hAnsi="Calibri" w:cs="Arial"/>
          <w:b/>
          <w:bCs/>
        </w:rPr>
        <w:t>.</w:t>
      </w:r>
      <w:r>
        <w:fldChar w:fldCharType="end"/>
      </w:r>
    </w:p>
    <w:p w14:paraId="40A3A048" w14:textId="77777777" w:rsidR="00E13CA0" w:rsidRDefault="00EE3EF0" w:rsidP="002E7133">
      <w:pPr>
        <w:adjustRightInd w:val="0"/>
        <w:snapToGrid w:val="0"/>
        <w:spacing w:before="180" w:after="120"/>
        <w:jc w:val="both"/>
      </w:pPr>
      <w:r>
        <w:fldChar w:fldCharType="begin"/>
      </w:r>
      <w:r w:rsidR="00E13CA0">
        <w:instrText xml:space="preserve"> REF _Ref37233202 \h </w:instrText>
      </w:r>
      <w:r>
        <w:fldChar w:fldCharType="separate"/>
      </w:r>
      <w:r w:rsidR="004959B2" w:rsidRPr="00ED0FED">
        <w:rPr>
          <w:rFonts w:ascii="Calibri" w:eastAsia="SimSun" w:hAnsi="Calibri" w:cs="Arial"/>
          <w:b/>
          <w:bCs/>
        </w:rPr>
        <w:t xml:space="preserve">Proposal </w:t>
      </w:r>
      <w:r w:rsidR="004959B2">
        <w:rPr>
          <w:rFonts w:ascii="Calibri" w:eastAsia="SimSun" w:hAnsi="Calibri" w:cs="Arial"/>
          <w:b/>
          <w:bCs/>
          <w:noProof/>
        </w:rPr>
        <w:t>3</w:t>
      </w:r>
      <w:r w:rsidR="004959B2" w:rsidRPr="00ED0FED">
        <w:rPr>
          <w:rFonts w:ascii="Calibri" w:eastAsia="SimSun" w:hAnsi="Calibri" w:cs="Arial"/>
          <w:b/>
          <w:bCs/>
        </w:rPr>
        <w:t>:</w:t>
      </w:r>
      <w:r w:rsidR="004959B2" w:rsidRPr="00072215">
        <w:rPr>
          <w:rFonts w:ascii="Calibri" w:eastAsia="SimSun" w:hAnsi="Calibri" w:cs="Arial"/>
          <w:b/>
          <w:bCs/>
        </w:rPr>
        <w:t xml:space="preserve"> </w:t>
      </w:r>
      <w:r w:rsidR="004959B2">
        <w:rPr>
          <w:rFonts w:ascii="Calibri" w:eastAsia="SimSun" w:hAnsi="Calibri" w:cs="Arial"/>
          <w:b/>
        </w:rPr>
        <w:t>In FR1 intra-band CA, the s</w:t>
      </w:r>
      <w:r w:rsidR="004959B2" w:rsidRPr="00D5657F">
        <w:rPr>
          <w:rFonts w:ascii="Calibri" w:eastAsia="SimSun" w:hAnsi="Calibri" w:cs="Arial"/>
          <w:b/>
        </w:rPr>
        <w:t xml:space="preserve">haring factor </w:t>
      </w:r>
      <w:r w:rsidR="004959B2">
        <w:rPr>
          <w:rFonts w:ascii="Calibri" w:eastAsia="SimSun" w:hAnsi="Calibri" w:cs="Arial"/>
          <w:b/>
        </w:rPr>
        <w:t>is one for BFD/CBD measurements</w:t>
      </w:r>
      <w:r w:rsidR="004959B2" w:rsidRPr="0024218F">
        <w:rPr>
          <w:rFonts w:ascii="Calibri" w:eastAsia="SimSun" w:hAnsi="Calibri" w:cs="Arial"/>
          <w:b/>
        </w:rPr>
        <w:t xml:space="preserve"> which not contained SpCell</w:t>
      </w:r>
      <w:r w:rsidR="004959B2" w:rsidRPr="00D5657F">
        <w:rPr>
          <w:rFonts w:ascii="Calibri" w:eastAsia="SimSun" w:hAnsi="Calibri" w:cs="Arial"/>
          <w:b/>
        </w:rPr>
        <w:t xml:space="preserve">, </w:t>
      </w:r>
      <w:r w:rsidR="004959B2">
        <w:rPr>
          <w:rFonts w:ascii="Calibri" w:eastAsia="SimSun" w:hAnsi="Calibri" w:cs="Arial"/>
          <w:b/>
        </w:rPr>
        <w:t>subject to</w:t>
      </w:r>
      <w:r w:rsidR="004959B2" w:rsidRPr="00D5657F">
        <w:rPr>
          <w:rFonts w:ascii="Calibri" w:eastAsia="SimSun" w:hAnsi="Calibri" w:cs="Arial"/>
          <w:b/>
        </w:rPr>
        <w:t xml:space="preserve"> </w:t>
      </w:r>
      <w:r w:rsidR="004959B2">
        <w:rPr>
          <w:rFonts w:ascii="Calibri" w:eastAsia="SimSun" w:hAnsi="Calibri" w:cs="Arial"/>
          <w:b/>
        </w:rPr>
        <w:t xml:space="preserve">UE is required to perform </w:t>
      </w:r>
      <w:r w:rsidR="004959B2" w:rsidRPr="00D5657F">
        <w:rPr>
          <w:rFonts w:ascii="Calibri" w:eastAsia="SimSun" w:hAnsi="Calibri" w:cs="Arial"/>
          <w:b/>
        </w:rPr>
        <w:t>BFD</w:t>
      </w:r>
      <w:r w:rsidR="004959B2">
        <w:rPr>
          <w:rFonts w:ascii="Calibri" w:eastAsia="SimSun" w:hAnsi="Calibri" w:cs="Arial"/>
          <w:b/>
        </w:rPr>
        <w:t>/</w:t>
      </w:r>
      <w:r w:rsidR="004959B2" w:rsidRPr="00D5657F">
        <w:rPr>
          <w:rFonts w:ascii="Calibri" w:eastAsia="SimSun" w:hAnsi="Calibri" w:cs="Arial"/>
          <w:b/>
        </w:rPr>
        <w:t xml:space="preserve"> CBD </w:t>
      </w:r>
      <w:r w:rsidR="004959B2">
        <w:rPr>
          <w:rFonts w:ascii="Calibri" w:eastAsia="SimSun" w:hAnsi="Calibri" w:cs="Arial"/>
          <w:b/>
        </w:rPr>
        <w:t>measurement on one cell per band.</w:t>
      </w:r>
      <w:r>
        <w:fldChar w:fldCharType="end"/>
      </w:r>
    </w:p>
    <w:p w14:paraId="6048CCD6" w14:textId="77777777" w:rsidR="00E13CA0" w:rsidRDefault="00EE3EF0" w:rsidP="002E7133">
      <w:pPr>
        <w:adjustRightInd w:val="0"/>
        <w:snapToGrid w:val="0"/>
        <w:spacing w:before="180" w:after="120"/>
        <w:jc w:val="both"/>
      </w:pPr>
      <w:r>
        <w:fldChar w:fldCharType="begin"/>
      </w:r>
      <w:r w:rsidR="00E13CA0">
        <w:instrText xml:space="preserve"> REF _Ref39658191 \h </w:instrText>
      </w:r>
      <w:r>
        <w:fldChar w:fldCharType="separate"/>
      </w:r>
      <w:r w:rsidR="004959B2" w:rsidRPr="00ED0FED">
        <w:rPr>
          <w:rFonts w:ascii="Calibri" w:eastAsia="SimSun" w:hAnsi="Calibri" w:cs="Arial"/>
          <w:b/>
          <w:bCs/>
        </w:rPr>
        <w:t xml:space="preserve">Proposal </w:t>
      </w:r>
      <w:r w:rsidR="004959B2">
        <w:rPr>
          <w:rFonts w:ascii="Calibri" w:eastAsia="SimSun" w:hAnsi="Calibri" w:cs="Arial"/>
          <w:b/>
          <w:bCs/>
          <w:noProof/>
        </w:rPr>
        <w:t>4</w:t>
      </w:r>
      <w:r w:rsidR="004959B2" w:rsidRPr="00ED0FED">
        <w:rPr>
          <w:rFonts w:ascii="Calibri" w:eastAsia="SimSun" w:hAnsi="Calibri" w:cs="Arial"/>
          <w:b/>
          <w:bCs/>
        </w:rPr>
        <w:t>:</w:t>
      </w:r>
      <w:r w:rsidR="004959B2" w:rsidRPr="00072215">
        <w:rPr>
          <w:rFonts w:ascii="Calibri" w:eastAsia="SimSun" w:hAnsi="Calibri" w:cs="Arial"/>
          <w:b/>
          <w:bCs/>
        </w:rPr>
        <w:t xml:space="preserve"> </w:t>
      </w:r>
      <w:r w:rsidR="004959B2">
        <w:rPr>
          <w:rFonts w:ascii="Calibri" w:eastAsia="SimSun" w:hAnsi="Calibri" w:cs="Arial"/>
          <w:b/>
        </w:rPr>
        <w:t xml:space="preserve">In FR1 inter-band CA, </w:t>
      </w:r>
      <w:r w:rsidR="004959B2" w:rsidRPr="00D5657F">
        <w:rPr>
          <w:rFonts w:ascii="Calibri" w:eastAsia="SimSun" w:hAnsi="Calibri" w:cs="Arial"/>
          <w:b/>
        </w:rPr>
        <w:t>the sharing factors is the number of band</w:t>
      </w:r>
      <w:r w:rsidR="004959B2">
        <w:rPr>
          <w:rFonts w:ascii="Calibri" w:eastAsia="SimSun" w:hAnsi="Calibri" w:cs="Arial"/>
          <w:b/>
        </w:rPr>
        <w:t>s</w:t>
      </w:r>
      <w:r w:rsidR="004959B2" w:rsidRPr="00D5657F">
        <w:rPr>
          <w:rFonts w:ascii="Calibri" w:eastAsia="SimSun" w:hAnsi="Calibri" w:cs="Arial"/>
          <w:b/>
        </w:rPr>
        <w:t xml:space="preserve"> </w:t>
      </w:r>
      <w:r w:rsidR="004959B2" w:rsidRPr="0024218F">
        <w:rPr>
          <w:rFonts w:ascii="Calibri" w:eastAsia="SimSun" w:hAnsi="Calibri" w:cs="Arial"/>
          <w:b/>
        </w:rPr>
        <w:t>which not contained SpCell</w:t>
      </w:r>
      <w:r w:rsidR="004959B2">
        <w:rPr>
          <w:rFonts w:ascii="Calibri" w:eastAsia="SimSun" w:hAnsi="Calibri" w:cs="Arial"/>
          <w:b/>
        </w:rPr>
        <w:t>,</w:t>
      </w:r>
      <w:r w:rsidR="004959B2" w:rsidRPr="00D5657F">
        <w:rPr>
          <w:rFonts w:ascii="Calibri" w:eastAsia="SimSun" w:hAnsi="Calibri" w:cs="Arial"/>
          <w:b/>
        </w:rPr>
        <w:t xml:space="preserve"> </w:t>
      </w:r>
      <w:r w:rsidR="004959B2">
        <w:rPr>
          <w:rFonts w:ascii="Calibri" w:eastAsia="SimSun" w:hAnsi="Calibri" w:cs="Arial"/>
          <w:b/>
        </w:rPr>
        <w:t>subject to</w:t>
      </w:r>
      <w:r w:rsidR="004959B2" w:rsidRPr="00D5657F">
        <w:rPr>
          <w:rFonts w:ascii="Calibri" w:eastAsia="SimSun" w:hAnsi="Calibri" w:cs="Arial"/>
          <w:b/>
        </w:rPr>
        <w:t xml:space="preserve"> </w:t>
      </w:r>
      <w:r w:rsidR="004959B2">
        <w:rPr>
          <w:rFonts w:ascii="Calibri" w:eastAsia="SimSun" w:hAnsi="Calibri" w:cs="Arial"/>
          <w:b/>
        </w:rPr>
        <w:t xml:space="preserve">UE is required to perform </w:t>
      </w:r>
      <w:r w:rsidR="004959B2" w:rsidRPr="00D5657F">
        <w:rPr>
          <w:rFonts w:ascii="Calibri" w:eastAsia="SimSun" w:hAnsi="Calibri" w:cs="Arial"/>
          <w:b/>
        </w:rPr>
        <w:t>BFD</w:t>
      </w:r>
      <w:r w:rsidR="004959B2">
        <w:rPr>
          <w:rFonts w:ascii="Calibri" w:eastAsia="SimSun" w:hAnsi="Calibri" w:cs="Arial"/>
          <w:b/>
        </w:rPr>
        <w:t>/</w:t>
      </w:r>
      <w:r w:rsidR="004959B2" w:rsidRPr="00D5657F">
        <w:rPr>
          <w:rFonts w:ascii="Calibri" w:eastAsia="SimSun" w:hAnsi="Calibri" w:cs="Arial"/>
          <w:b/>
        </w:rPr>
        <w:t xml:space="preserve"> CBD </w:t>
      </w:r>
      <w:r w:rsidR="004959B2">
        <w:rPr>
          <w:rFonts w:ascii="Calibri" w:eastAsia="SimSun" w:hAnsi="Calibri" w:cs="Arial"/>
          <w:b/>
        </w:rPr>
        <w:t>measurement on one cell per band</w:t>
      </w:r>
      <w:r w:rsidR="004959B2" w:rsidRPr="00D5657F">
        <w:rPr>
          <w:rFonts w:ascii="Calibri" w:eastAsia="SimSun" w:hAnsi="Calibri" w:cs="Arial"/>
          <w:b/>
        </w:rPr>
        <w:t>.</w:t>
      </w:r>
      <w:r>
        <w:fldChar w:fldCharType="end"/>
      </w:r>
    </w:p>
    <w:p w14:paraId="63E7100C" w14:textId="77777777" w:rsidR="00E13CA0" w:rsidRDefault="00EE3EF0" w:rsidP="002E7133">
      <w:pPr>
        <w:adjustRightInd w:val="0"/>
        <w:snapToGrid w:val="0"/>
        <w:spacing w:before="180" w:after="120"/>
        <w:jc w:val="both"/>
      </w:pPr>
      <w:r>
        <w:fldChar w:fldCharType="begin"/>
      </w:r>
      <w:r w:rsidR="00E13CA0">
        <w:instrText xml:space="preserve"> REF _Ref40191394 \h </w:instrText>
      </w:r>
      <w:r>
        <w:fldChar w:fldCharType="separate"/>
      </w:r>
      <w:r w:rsidR="004959B2" w:rsidRPr="00ED0FED">
        <w:rPr>
          <w:rFonts w:ascii="Calibri" w:eastAsia="SimSun" w:hAnsi="Calibri" w:cs="Arial"/>
          <w:b/>
          <w:bCs/>
        </w:rPr>
        <w:t xml:space="preserve">Proposal </w:t>
      </w:r>
      <w:r w:rsidR="004959B2">
        <w:rPr>
          <w:rFonts w:ascii="Calibri" w:eastAsia="SimSun" w:hAnsi="Calibri" w:cs="Arial"/>
          <w:b/>
          <w:bCs/>
          <w:noProof/>
        </w:rPr>
        <w:t>5</w:t>
      </w:r>
      <w:r w:rsidR="004959B2" w:rsidRPr="00ED0FED">
        <w:rPr>
          <w:rFonts w:ascii="Calibri" w:eastAsia="SimSun" w:hAnsi="Calibri" w:cs="Arial"/>
          <w:b/>
          <w:bCs/>
        </w:rPr>
        <w:t>:</w:t>
      </w:r>
      <w:r w:rsidR="004959B2" w:rsidRPr="00072215">
        <w:rPr>
          <w:rFonts w:ascii="Calibri" w:eastAsia="SimSun" w:hAnsi="Calibri" w:cs="Arial"/>
          <w:b/>
          <w:bCs/>
        </w:rPr>
        <w:t xml:space="preserve"> </w:t>
      </w:r>
      <w:r w:rsidR="004959B2">
        <w:rPr>
          <w:rFonts w:ascii="Calibri" w:eastAsia="SimSun" w:hAnsi="Calibri" w:cs="Arial"/>
          <w:b/>
        </w:rPr>
        <w:t>In FR1+FR2 CA, s</w:t>
      </w:r>
      <w:r w:rsidR="004959B2" w:rsidRPr="00D5657F">
        <w:rPr>
          <w:rFonts w:ascii="Calibri" w:eastAsia="SimSun" w:hAnsi="Calibri" w:cs="Arial"/>
          <w:b/>
        </w:rPr>
        <w:t xml:space="preserve">haring factor shall be introduced, and the sharing factors is </w:t>
      </w:r>
      <w:r w:rsidR="004959B2">
        <w:rPr>
          <w:rFonts w:ascii="Calibri" w:eastAsia="SimSun" w:hAnsi="Calibri" w:cs="Arial"/>
          <w:b/>
        </w:rPr>
        <w:t>the sum of</w:t>
      </w:r>
      <w:r w:rsidR="004959B2" w:rsidRPr="00A16B65">
        <w:rPr>
          <w:rFonts w:ascii="Calibri" w:eastAsia="SimSun" w:hAnsi="Calibri" w:cs="Arial"/>
          <w:b/>
        </w:rPr>
        <w:t xml:space="preserve"> </w:t>
      </w:r>
      <w:r w:rsidR="004959B2">
        <w:rPr>
          <w:rFonts w:ascii="Calibri" w:eastAsia="SimSun" w:hAnsi="Calibri" w:cs="Arial"/>
          <w:b/>
        </w:rPr>
        <w:t xml:space="preserve">the </w:t>
      </w:r>
      <w:r w:rsidR="004959B2" w:rsidRPr="00A16B65">
        <w:rPr>
          <w:rFonts w:ascii="Calibri" w:eastAsia="SimSun" w:hAnsi="Calibri" w:cs="Arial"/>
          <w:b/>
        </w:rPr>
        <w:t xml:space="preserve">sharing </w:t>
      </w:r>
      <w:r w:rsidR="004959B2">
        <w:rPr>
          <w:rFonts w:ascii="Calibri" w:eastAsia="SimSun" w:hAnsi="Calibri" w:cs="Arial"/>
          <w:b/>
        </w:rPr>
        <w:t xml:space="preserve">factor </w:t>
      </w:r>
      <w:r w:rsidR="004959B2" w:rsidRPr="00A16B65">
        <w:rPr>
          <w:rFonts w:ascii="Calibri" w:eastAsia="SimSun" w:hAnsi="Calibri" w:cs="Arial"/>
          <w:b/>
        </w:rPr>
        <w:t>of FR1 and</w:t>
      </w:r>
      <w:r w:rsidR="004959B2">
        <w:rPr>
          <w:rFonts w:ascii="Calibri" w:eastAsia="SimSun" w:hAnsi="Calibri" w:cs="Arial"/>
          <w:b/>
        </w:rPr>
        <w:t xml:space="preserve"> </w:t>
      </w:r>
      <w:r w:rsidR="004959B2" w:rsidRPr="00A16B65">
        <w:rPr>
          <w:rFonts w:ascii="Calibri" w:eastAsia="SimSun" w:hAnsi="Calibri" w:cs="Arial"/>
          <w:b/>
        </w:rPr>
        <w:t>the sharing factor of FR2</w:t>
      </w:r>
      <w:r w:rsidR="004959B2" w:rsidRPr="00D5657F">
        <w:rPr>
          <w:rFonts w:ascii="Calibri" w:eastAsia="SimSun" w:hAnsi="Calibri" w:cs="Arial"/>
          <w:b/>
        </w:rPr>
        <w:t>.</w:t>
      </w:r>
      <w:r>
        <w:fldChar w:fldCharType="end"/>
      </w:r>
    </w:p>
    <w:p w14:paraId="325F8230" w14:textId="6E81FDF1" w:rsidR="00E13CA0" w:rsidRDefault="00EE3EF0" w:rsidP="002E7133">
      <w:pPr>
        <w:adjustRightInd w:val="0"/>
        <w:snapToGrid w:val="0"/>
        <w:spacing w:before="180" w:after="120"/>
        <w:jc w:val="both"/>
      </w:pPr>
      <w:r w:rsidRPr="00FD3CBD">
        <w:fldChar w:fldCharType="begin"/>
      </w:r>
      <w:r w:rsidR="00E13CA0" w:rsidRPr="00FD3CBD">
        <w:instrText xml:space="preserve"> REF _Ref39658193 \h </w:instrText>
      </w:r>
      <w:r w:rsidR="00070069">
        <w:rPr>
          <w:highlight w:val="yellow"/>
        </w:rPr>
        <w:instrText xml:space="preserve"> \* MERGEFORMAT </w:instrText>
      </w:r>
      <w:r w:rsidRPr="00FD3CBD">
        <w:fldChar w:fldCharType="separate"/>
      </w:r>
      <w:r w:rsidR="004959B2" w:rsidRPr="00FD3CBD">
        <w:rPr>
          <w:rFonts w:ascii="Calibri" w:eastAsia="SimSun" w:hAnsi="Calibri" w:cs="Arial"/>
          <w:b/>
          <w:bCs/>
        </w:rPr>
        <w:t xml:space="preserve">Proposal </w:t>
      </w:r>
      <w:r w:rsidR="004959B2" w:rsidRPr="00FD3CBD">
        <w:rPr>
          <w:rFonts w:ascii="Calibri" w:eastAsia="SimSun" w:hAnsi="Calibri" w:cs="Arial"/>
          <w:b/>
          <w:bCs/>
          <w:noProof/>
        </w:rPr>
        <w:t>6</w:t>
      </w:r>
      <w:r w:rsidR="004959B2" w:rsidRPr="00FD3CBD">
        <w:rPr>
          <w:rFonts w:ascii="Calibri" w:eastAsia="SimSun" w:hAnsi="Calibri" w:cs="Arial"/>
          <w:b/>
          <w:bCs/>
        </w:rPr>
        <w:t>:</w:t>
      </w:r>
      <w:r w:rsidR="004959B2" w:rsidRPr="00FD3CBD">
        <w:rPr>
          <w:rFonts w:ascii="Calibri" w:eastAsia="SimSun" w:hAnsi="Calibri" w:cs="Arial"/>
          <w:b/>
        </w:rPr>
        <w:t xml:space="preserve"> After detecting beam failure in a Scell and determining that the L1-RSRP of one candidate beam in SCell is greater than the configured threshold, UE is required to transmit scheduling request in the PSCell or SCell within a period T</w:t>
      </w:r>
      <w:r w:rsidRPr="00FD3CBD">
        <w:fldChar w:fldCharType="end"/>
      </w:r>
      <w:r w:rsidR="00E13CA0" w:rsidRPr="00FD3CBD">
        <w:t>.</w:t>
      </w:r>
    </w:p>
    <w:p w14:paraId="6ED8FF87" w14:textId="15CFD03D" w:rsidR="00FD3CBD" w:rsidRDefault="00FD3CBD" w:rsidP="00FD3CBD">
      <w:pPr>
        <w:adjustRightInd w:val="0"/>
        <w:snapToGrid w:val="0"/>
        <w:spacing w:before="180" w:after="120"/>
        <w:ind w:left="284"/>
        <w:jc w:val="both"/>
      </w:pPr>
      <w:r w:rsidRPr="001754CB">
        <w:rPr>
          <w:rFonts w:ascii="Calibri" w:eastAsia="SimSun" w:hAnsi="Calibri" w:cs="Arial"/>
          <w:b/>
        </w:rPr>
        <w:t>· T = periodicity of PUCCH</w:t>
      </w:r>
      <w:r>
        <w:rPr>
          <w:rFonts w:ascii="Calibri" w:eastAsia="SimSun" w:hAnsi="Calibri" w:cs="Arial"/>
          <w:b/>
        </w:rPr>
        <w:t>.</w:t>
      </w:r>
    </w:p>
    <w:p w14:paraId="15123F83" w14:textId="77777777" w:rsidR="00D63646" w:rsidRPr="00192E1A" w:rsidRDefault="000F20AC" w:rsidP="002E7133">
      <w:pPr>
        <w:pStyle w:val="1"/>
        <w:ind w:left="0" w:firstLine="0"/>
        <w:jc w:val="both"/>
        <w:rPr>
          <w:rFonts w:ascii="Calibri" w:hAnsi="Calibri"/>
        </w:rPr>
      </w:pPr>
      <w:r w:rsidRPr="00192E1A">
        <w:rPr>
          <w:rFonts w:ascii="Calibri" w:hAnsi="Calibri"/>
        </w:rPr>
        <w:t>References</w:t>
      </w:r>
    </w:p>
    <w:p w14:paraId="781B306B" w14:textId="77777777" w:rsidR="0034578A" w:rsidRDefault="00ED7C55" w:rsidP="002E7133">
      <w:pPr>
        <w:jc w:val="both"/>
      </w:pPr>
      <w:r w:rsidRPr="0025037F">
        <w:t xml:space="preserve">[1] </w:t>
      </w:r>
      <w:r w:rsidR="00871048">
        <w:t>R4-2002242 “</w:t>
      </w:r>
      <w:r w:rsidR="00871048" w:rsidRPr="00871048">
        <w:t>WF eMIMO RRM</w:t>
      </w:r>
      <w:r w:rsidR="00871048">
        <w:t>.” Samsung</w:t>
      </w:r>
      <w:r w:rsidR="00871048" w:rsidRPr="00871048" w:rsidDel="00871048">
        <w:t xml:space="preserve"> </w:t>
      </w:r>
    </w:p>
    <w:p w14:paraId="461D830A" w14:textId="77777777" w:rsidR="00C80529" w:rsidRDefault="00C70F8F" w:rsidP="002E7133">
      <w:pPr>
        <w:jc w:val="both"/>
        <w:rPr>
          <w:lang w:eastAsia="en-US"/>
        </w:rPr>
      </w:pPr>
      <w:r>
        <w:t xml:space="preserve">[2] </w:t>
      </w:r>
      <w:r w:rsidR="00BC101B">
        <w:rPr>
          <w:rFonts w:ascii="Calibri" w:eastAsia="Times New Roman" w:hAnsi="Calibri" w:cs="Calibri"/>
          <w:color w:val="000000"/>
        </w:rPr>
        <w:t>R4-2005736</w:t>
      </w:r>
      <w:r>
        <w:t xml:space="preserve"> “WF on inter-band DL CA”</w:t>
      </w:r>
      <w:r>
        <w:rPr>
          <w:lang w:eastAsia="en-US"/>
        </w:rPr>
        <w:t xml:space="preserve"> </w:t>
      </w:r>
      <w:r w:rsidR="00BC101B">
        <w:rPr>
          <w:lang w:eastAsia="en-US"/>
        </w:rPr>
        <w:t>Qualcomm</w:t>
      </w:r>
    </w:p>
    <w:p w14:paraId="7538EE5F" w14:textId="08EA3E79" w:rsidR="00C7220D" w:rsidRDefault="00C7220D" w:rsidP="00C7220D">
      <w:r>
        <w:rPr>
          <w:lang w:val="en-GB" w:eastAsia="en-US"/>
        </w:rPr>
        <w:t>[3</w:t>
      </w:r>
      <w:r w:rsidRPr="00F54159">
        <w:rPr>
          <w:lang w:val="en-GB" w:eastAsia="en-US"/>
        </w:rPr>
        <w:t xml:space="preserve">] </w:t>
      </w:r>
      <w:r w:rsidRPr="00A56C51">
        <w:t>R4-200</w:t>
      </w:r>
      <w:r>
        <w:t>5353</w:t>
      </w:r>
      <w:r w:rsidRPr="00A56C51">
        <w:t xml:space="preserve"> </w:t>
      </w:r>
      <w:r w:rsidR="00FD3CBD">
        <w:t>“</w:t>
      </w:r>
      <w:r w:rsidRPr="00193CC7">
        <w:t>Way forward on FR2 inter-band CA requirement</w:t>
      </w:r>
      <w:r w:rsidR="00FD3CBD">
        <w:t>”</w:t>
      </w:r>
      <w:r>
        <w:t xml:space="preserve">, </w:t>
      </w:r>
      <w:r w:rsidRPr="00193CC7">
        <w:t>Huawei, HiSilicon</w:t>
      </w:r>
      <w:r>
        <w:t>.</w:t>
      </w:r>
    </w:p>
    <w:p w14:paraId="241DA741" w14:textId="77777777" w:rsidR="00C7220D" w:rsidRPr="00241AAA" w:rsidRDefault="00C7220D" w:rsidP="002E7133">
      <w:pPr>
        <w:jc w:val="both"/>
      </w:pPr>
    </w:p>
    <w:sectPr w:rsidR="00C7220D"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9727D" w14:textId="77777777" w:rsidR="00351F65" w:rsidRDefault="00351F65">
      <w:r>
        <w:separator/>
      </w:r>
    </w:p>
  </w:endnote>
  <w:endnote w:type="continuationSeparator" w:id="0">
    <w:p w14:paraId="6A35C557" w14:textId="77777777" w:rsidR="00351F65" w:rsidRDefault="0035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6F14E" w14:textId="77777777" w:rsidR="00351F65" w:rsidRDefault="00351F65">
      <w:r>
        <w:separator/>
      </w:r>
    </w:p>
  </w:footnote>
  <w:footnote w:type="continuationSeparator" w:id="0">
    <w:p w14:paraId="432C90BB" w14:textId="77777777" w:rsidR="00351F65" w:rsidRDefault="00351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5713"/>
    <w:multiLevelType w:val="hybridMultilevel"/>
    <w:tmpl w:val="9D880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BD596B"/>
    <w:multiLevelType w:val="hybridMultilevel"/>
    <w:tmpl w:val="41782A1C"/>
    <w:lvl w:ilvl="0" w:tplc="EA7E6A32">
      <w:start w:val="1"/>
      <w:numFmt w:val="bullet"/>
      <w:lvlText w:val="•"/>
      <w:lvlJc w:val="left"/>
      <w:pPr>
        <w:tabs>
          <w:tab w:val="num" w:pos="720"/>
        </w:tabs>
        <w:ind w:left="720" w:hanging="360"/>
      </w:pPr>
      <w:rPr>
        <w:rFonts w:ascii="Arial" w:hAnsi="Arial" w:hint="default"/>
      </w:rPr>
    </w:lvl>
    <w:lvl w:ilvl="1" w:tplc="5C943316">
      <w:numFmt w:val="bullet"/>
      <w:lvlText w:val="•"/>
      <w:lvlJc w:val="left"/>
      <w:pPr>
        <w:tabs>
          <w:tab w:val="num" w:pos="1440"/>
        </w:tabs>
        <w:ind w:left="1440" w:hanging="360"/>
      </w:pPr>
      <w:rPr>
        <w:rFonts w:ascii="Arial" w:hAnsi="Arial" w:hint="default"/>
      </w:rPr>
    </w:lvl>
    <w:lvl w:ilvl="2" w:tplc="5D7609FC">
      <w:start w:val="1"/>
      <w:numFmt w:val="bullet"/>
      <w:lvlText w:val="•"/>
      <w:lvlJc w:val="left"/>
      <w:pPr>
        <w:tabs>
          <w:tab w:val="num" w:pos="2160"/>
        </w:tabs>
        <w:ind w:left="2160" w:hanging="360"/>
      </w:pPr>
      <w:rPr>
        <w:rFonts w:ascii="Arial" w:hAnsi="Arial" w:hint="default"/>
      </w:rPr>
    </w:lvl>
    <w:lvl w:ilvl="3" w:tplc="5352E06A" w:tentative="1">
      <w:start w:val="1"/>
      <w:numFmt w:val="bullet"/>
      <w:lvlText w:val="•"/>
      <w:lvlJc w:val="left"/>
      <w:pPr>
        <w:tabs>
          <w:tab w:val="num" w:pos="2880"/>
        </w:tabs>
        <w:ind w:left="2880" w:hanging="360"/>
      </w:pPr>
      <w:rPr>
        <w:rFonts w:ascii="Arial" w:hAnsi="Arial" w:hint="default"/>
      </w:rPr>
    </w:lvl>
    <w:lvl w:ilvl="4" w:tplc="05665550" w:tentative="1">
      <w:start w:val="1"/>
      <w:numFmt w:val="bullet"/>
      <w:lvlText w:val="•"/>
      <w:lvlJc w:val="left"/>
      <w:pPr>
        <w:tabs>
          <w:tab w:val="num" w:pos="3600"/>
        </w:tabs>
        <w:ind w:left="3600" w:hanging="360"/>
      </w:pPr>
      <w:rPr>
        <w:rFonts w:ascii="Arial" w:hAnsi="Arial" w:hint="default"/>
      </w:rPr>
    </w:lvl>
    <w:lvl w:ilvl="5" w:tplc="41142E16" w:tentative="1">
      <w:start w:val="1"/>
      <w:numFmt w:val="bullet"/>
      <w:lvlText w:val="•"/>
      <w:lvlJc w:val="left"/>
      <w:pPr>
        <w:tabs>
          <w:tab w:val="num" w:pos="4320"/>
        </w:tabs>
        <w:ind w:left="4320" w:hanging="360"/>
      </w:pPr>
      <w:rPr>
        <w:rFonts w:ascii="Arial" w:hAnsi="Arial" w:hint="default"/>
      </w:rPr>
    </w:lvl>
    <w:lvl w:ilvl="6" w:tplc="4C9A39C8" w:tentative="1">
      <w:start w:val="1"/>
      <w:numFmt w:val="bullet"/>
      <w:lvlText w:val="•"/>
      <w:lvlJc w:val="left"/>
      <w:pPr>
        <w:tabs>
          <w:tab w:val="num" w:pos="5040"/>
        </w:tabs>
        <w:ind w:left="5040" w:hanging="360"/>
      </w:pPr>
      <w:rPr>
        <w:rFonts w:ascii="Arial" w:hAnsi="Arial" w:hint="default"/>
      </w:rPr>
    </w:lvl>
    <w:lvl w:ilvl="7" w:tplc="F6469FB8" w:tentative="1">
      <w:start w:val="1"/>
      <w:numFmt w:val="bullet"/>
      <w:lvlText w:val="•"/>
      <w:lvlJc w:val="left"/>
      <w:pPr>
        <w:tabs>
          <w:tab w:val="num" w:pos="5760"/>
        </w:tabs>
        <w:ind w:left="5760" w:hanging="360"/>
      </w:pPr>
      <w:rPr>
        <w:rFonts w:ascii="Arial" w:hAnsi="Arial" w:hint="default"/>
      </w:rPr>
    </w:lvl>
    <w:lvl w:ilvl="8" w:tplc="C9B852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FB5B45"/>
    <w:multiLevelType w:val="hybridMultilevel"/>
    <w:tmpl w:val="49547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93A5E72"/>
    <w:multiLevelType w:val="multilevel"/>
    <w:tmpl w:val="8D9ACFC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lvlText w:val="2.1.%3"/>
      <w:lvlJc w:val="left"/>
      <w:pPr>
        <w:ind w:left="1080" w:hanging="1080"/>
      </w:pPr>
      <w:rPr>
        <w:rFonts w:hint="eastAsia"/>
        <w:lang w:val="en-US"/>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9EE7096"/>
    <w:multiLevelType w:val="hybridMultilevel"/>
    <w:tmpl w:val="B9301E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3"/>
  </w:num>
  <w:num w:numId="5">
    <w:abstractNumId w:val="5"/>
  </w:num>
  <w:num w:numId="6">
    <w:abstractNumId w:val="1"/>
  </w:num>
  <w:num w:numId="7">
    <w:abstractNumId w:val="2"/>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AF1"/>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0D"/>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069"/>
    <w:rsid w:val="00070917"/>
    <w:rsid w:val="00070BE8"/>
    <w:rsid w:val="00070C66"/>
    <w:rsid w:val="00071020"/>
    <w:rsid w:val="00071072"/>
    <w:rsid w:val="000712C4"/>
    <w:rsid w:val="0007166E"/>
    <w:rsid w:val="00071CD5"/>
    <w:rsid w:val="00071FB2"/>
    <w:rsid w:val="0007221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BDF"/>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444"/>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2A9"/>
    <w:rsid w:val="000D0335"/>
    <w:rsid w:val="000D08C9"/>
    <w:rsid w:val="000D0BCC"/>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0A3"/>
    <w:rsid w:val="000E448C"/>
    <w:rsid w:val="000E4D00"/>
    <w:rsid w:val="000E548D"/>
    <w:rsid w:val="000E5BD3"/>
    <w:rsid w:val="000E622A"/>
    <w:rsid w:val="000E674D"/>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DA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673"/>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6EA"/>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464"/>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7E1"/>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C53"/>
    <w:rsid w:val="00174EC2"/>
    <w:rsid w:val="001754CB"/>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625"/>
    <w:rsid w:val="001C7CC5"/>
    <w:rsid w:val="001D0296"/>
    <w:rsid w:val="001D06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55CF"/>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B8E"/>
    <w:rsid w:val="00201DAC"/>
    <w:rsid w:val="002027D9"/>
    <w:rsid w:val="00202B08"/>
    <w:rsid w:val="00202BC3"/>
    <w:rsid w:val="00203389"/>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0F98"/>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08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735A"/>
    <w:rsid w:val="00240018"/>
    <w:rsid w:val="002400C4"/>
    <w:rsid w:val="0024158C"/>
    <w:rsid w:val="0024187E"/>
    <w:rsid w:val="00241AAA"/>
    <w:rsid w:val="0024211E"/>
    <w:rsid w:val="0024218F"/>
    <w:rsid w:val="002424B7"/>
    <w:rsid w:val="002425FE"/>
    <w:rsid w:val="0024278A"/>
    <w:rsid w:val="0024287E"/>
    <w:rsid w:val="002428A3"/>
    <w:rsid w:val="00242C5E"/>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BF4"/>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728"/>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3E8"/>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232"/>
    <w:rsid w:val="0027780A"/>
    <w:rsid w:val="00277836"/>
    <w:rsid w:val="00280062"/>
    <w:rsid w:val="002801D5"/>
    <w:rsid w:val="002803AC"/>
    <w:rsid w:val="002804F5"/>
    <w:rsid w:val="0028051E"/>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3A"/>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3E9"/>
    <w:rsid w:val="002A49B4"/>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276E"/>
    <w:rsid w:val="002D33DC"/>
    <w:rsid w:val="002D365F"/>
    <w:rsid w:val="002D36CF"/>
    <w:rsid w:val="002D3909"/>
    <w:rsid w:val="002D391D"/>
    <w:rsid w:val="002D4C3B"/>
    <w:rsid w:val="002D50E3"/>
    <w:rsid w:val="002D549E"/>
    <w:rsid w:val="002D57E2"/>
    <w:rsid w:val="002D5868"/>
    <w:rsid w:val="002D5DA4"/>
    <w:rsid w:val="002D5EED"/>
    <w:rsid w:val="002D5FB9"/>
    <w:rsid w:val="002D6230"/>
    <w:rsid w:val="002D62AF"/>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45B"/>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3E0"/>
    <w:rsid w:val="002F54FD"/>
    <w:rsid w:val="002F618D"/>
    <w:rsid w:val="002F6455"/>
    <w:rsid w:val="002F64BB"/>
    <w:rsid w:val="002F6ABF"/>
    <w:rsid w:val="002F6CBF"/>
    <w:rsid w:val="002F6CF8"/>
    <w:rsid w:val="002F72DA"/>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2D74"/>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2DAC"/>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2B6"/>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1F65"/>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CB0"/>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94F"/>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960"/>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076"/>
    <w:rsid w:val="003D5507"/>
    <w:rsid w:val="003D67ED"/>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3EC"/>
    <w:rsid w:val="003E4570"/>
    <w:rsid w:val="003E4FE6"/>
    <w:rsid w:val="003E52D4"/>
    <w:rsid w:val="003E5F5C"/>
    <w:rsid w:val="003E60E1"/>
    <w:rsid w:val="003E6445"/>
    <w:rsid w:val="003E64A3"/>
    <w:rsid w:val="003E6FF8"/>
    <w:rsid w:val="003E7064"/>
    <w:rsid w:val="003E7490"/>
    <w:rsid w:val="003E758E"/>
    <w:rsid w:val="003F032D"/>
    <w:rsid w:val="003F08FD"/>
    <w:rsid w:val="003F0C92"/>
    <w:rsid w:val="003F0CD8"/>
    <w:rsid w:val="003F0EC4"/>
    <w:rsid w:val="003F1086"/>
    <w:rsid w:val="003F15C1"/>
    <w:rsid w:val="003F163F"/>
    <w:rsid w:val="003F1F3E"/>
    <w:rsid w:val="003F2578"/>
    <w:rsid w:val="003F3888"/>
    <w:rsid w:val="003F3EBC"/>
    <w:rsid w:val="003F48CE"/>
    <w:rsid w:val="003F4C99"/>
    <w:rsid w:val="003F5056"/>
    <w:rsid w:val="003F5A1C"/>
    <w:rsid w:val="003F5A3A"/>
    <w:rsid w:val="003F5E87"/>
    <w:rsid w:val="003F602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155"/>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8B2"/>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65B"/>
    <w:rsid w:val="00484BCF"/>
    <w:rsid w:val="00484E6D"/>
    <w:rsid w:val="00485BAB"/>
    <w:rsid w:val="00486060"/>
    <w:rsid w:val="00486504"/>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979"/>
    <w:rsid w:val="004959B2"/>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352"/>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2BD"/>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64"/>
    <w:rsid w:val="004D35B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1FBD"/>
    <w:rsid w:val="004F2ADF"/>
    <w:rsid w:val="004F3489"/>
    <w:rsid w:val="004F427D"/>
    <w:rsid w:val="004F4ED7"/>
    <w:rsid w:val="004F5025"/>
    <w:rsid w:val="004F53B8"/>
    <w:rsid w:val="004F570F"/>
    <w:rsid w:val="004F5835"/>
    <w:rsid w:val="004F5A41"/>
    <w:rsid w:val="004F5B88"/>
    <w:rsid w:val="004F5C7E"/>
    <w:rsid w:val="004F5EBA"/>
    <w:rsid w:val="004F64EC"/>
    <w:rsid w:val="004F691D"/>
    <w:rsid w:val="004F6C3E"/>
    <w:rsid w:val="004F72FD"/>
    <w:rsid w:val="004F76E2"/>
    <w:rsid w:val="004F7890"/>
    <w:rsid w:val="00500815"/>
    <w:rsid w:val="005013A6"/>
    <w:rsid w:val="00501B1E"/>
    <w:rsid w:val="00502410"/>
    <w:rsid w:val="0050301F"/>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07BAB"/>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68D"/>
    <w:rsid w:val="005237A4"/>
    <w:rsid w:val="00523F0C"/>
    <w:rsid w:val="00524AC6"/>
    <w:rsid w:val="00524D70"/>
    <w:rsid w:val="00524DC5"/>
    <w:rsid w:val="00524F72"/>
    <w:rsid w:val="00525418"/>
    <w:rsid w:val="00525420"/>
    <w:rsid w:val="00525454"/>
    <w:rsid w:val="005257CD"/>
    <w:rsid w:val="0052607B"/>
    <w:rsid w:val="00527A83"/>
    <w:rsid w:val="00527B01"/>
    <w:rsid w:val="00527F3A"/>
    <w:rsid w:val="0053004F"/>
    <w:rsid w:val="005300F9"/>
    <w:rsid w:val="0053034D"/>
    <w:rsid w:val="00531C7B"/>
    <w:rsid w:val="00531D76"/>
    <w:rsid w:val="00531E99"/>
    <w:rsid w:val="00532279"/>
    <w:rsid w:val="005322F4"/>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1403"/>
    <w:rsid w:val="0054246B"/>
    <w:rsid w:val="005424D2"/>
    <w:rsid w:val="005442D9"/>
    <w:rsid w:val="00544566"/>
    <w:rsid w:val="005449FC"/>
    <w:rsid w:val="00544E42"/>
    <w:rsid w:val="00545075"/>
    <w:rsid w:val="0054511B"/>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1E"/>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2EC"/>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97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712"/>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FF"/>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C68"/>
    <w:rsid w:val="006E0FDA"/>
    <w:rsid w:val="006E13D1"/>
    <w:rsid w:val="006E1952"/>
    <w:rsid w:val="006E1B9D"/>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377"/>
    <w:rsid w:val="00705D4A"/>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050"/>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4EE"/>
    <w:rsid w:val="007218A2"/>
    <w:rsid w:val="00721CD1"/>
    <w:rsid w:val="0072235B"/>
    <w:rsid w:val="007229D4"/>
    <w:rsid w:val="00722D08"/>
    <w:rsid w:val="00722E55"/>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1B0"/>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5D3F"/>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C80"/>
    <w:rsid w:val="007E2344"/>
    <w:rsid w:val="007E2681"/>
    <w:rsid w:val="007E30DA"/>
    <w:rsid w:val="007E33B2"/>
    <w:rsid w:val="007E4438"/>
    <w:rsid w:val="007E4777"/>
    <w:rsid w:val="007E4F09"/>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3AC"/>
    <w:rsid w:val="0080051D"/>
    <w:rsid w:val="008009CB"/>
    <w:rsid w:val="00800C36"/>
    <w:rsid w:val="008011B8"/>
    <w:rsid w:val="008012D1"/>
    <w:rsid w:val="0080153E"/>
    <w:rsid w:val="00802240"/>
    <w:rsid w:val="008023C5"/>
    <w:rsid w:val="0080244A"/>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1DB"/>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D5B"/>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048"/>
    <w:rsid w:val="008713C0"/>
    <w:rsid w:val="00871892"/>
    <w:rsid w:val="00871C84"/>
    <w:rsid w:val="0087200B"/>
    <w:rsid w:val="008723DA"/>
    <w:rsid w:val="008724E4"/>
    <w:rsid w:val="0087259B"/>
    <w:rsid w:val="008727AE"/>
    <w:rsid w:val="00872BF2"/>
    <w:rsid w:val="00872BFD"/>
    <w:rsid w:val="00872CE3"/>
    <w:rsid w:val="0087378C"/>
    <w:rsid w:val="00873C8A"/>
    <w:rsid w:val="008740D0"/>
    <w:rsid w:val="008743E9"/>
    <w:rsid w:val="008743F3"/>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EB"/>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1D54"/>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7D0"/>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C2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31D"/>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5B5"/>
    <w:rsid w:val="00A00F75"/>
    <w:rsid w:val="00A015A8"/>
    <w:rsid w:val="00A01F46"/>
    <w:rsid w:val="00A02274"/>
    <w:rsid w:val="00A023C2"/>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BD"/>
    <w:rsid w:val="00A16B65"/>
    <w:rsid w:val="00A1729F"/>
    <w:rsid w:val="00A17410"/>
    <w:rsid w:val="00A2024B"/>
    <w:rsid w:val="00A20D44"/>
    <w:rsid w:val="00A215BE"/>
    <w:rsid w:val="00A2186C"/>
    <w:rsid w:val="00A21C59"/>
    <w:rsid w:val="00A22CD3"/>
    <w:rsid w:val="00A22DFE"/>
    <w:rsid w:val="00A23174"/>
    <w:rsid w:val="00A23181"/>
    <w:rsid w:val="00A2364B"/>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69F"/>
    <w:rsid w:val="00A52E06"/>
    <w:rsid w:val="00A539BC"/>
    <w:rsid w:val="00A53AFE"/>
    <w:rsid w:val="00A54DED"/>
    <w:rsid w:val="00A54EEA"/>
    <w:rsid w:val="00A559F4"/>
    <w:rsid w:val="00A5673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2F5F"/>
    <w:rsid w:val="00A7369A"/>
    <w:rsid w:val="00A739B2"/>
    <w:rsid w:val="00A73D6E"/>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3C1"/>
    <w:rsid w:val="00AA4560"/>
    <w:rsid w:val="00AA4A58"/>
    <w:rsid w:val="00AA4C29"/>
    <w:rsid w:val="00AA4E66"/>
    <w:rsid w:val="00AA5137"/>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3D0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23F"/>
    <w:rsid w:val="00B013AE"/>
    <w:rsid w:val="00B016E1"/>
    <w:rsid w:val="00B01737"/>
    <w:rsid w:val="00B0186B"/>
    <w:rsid w:val="00B0191E"/>
    <w:rsid w:val="00B02E20"/>
    <w:rsid w:val="00B03208"/>
    <w:rsid w:val="00B034A1"/>
    <w:rsid w:val="00B03553"/>
    <w:rsid w:val="00B03592"/>
    <w:rsid w:val="00B036A3"/>
    <w:rsid w:val="00B0389D"/>
    <w:rsid w:val="00B04086"/>
    <w:rsid w:val="00B041FE"/>
    <w:rsid w:val="00B0450B"/>
    <w:rsid w:val="00B04AB1"/>
    <w:rsid w:val="00B04E18"/>
    <w:rsid w:val="00B0500D"/>
    <w:rsid w:val="00B05903"/>
    <w:rsid w:val="00B05FA4"/>
    <w:rsid w:val="00B061DB"/>
    <w:rsid w:val="00B06A17"/>
    <w:rsid w:val="00B06ED6"/>
    <w:rsid w:val="00B07048"/>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A03"/>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80C"/>
    <w:rsid w:val="00B46D35"/>
    <w:rsid w:val="00B4715C"/>
    <w:rsid w:val="00B47773"/>
    <w:rsid w:val="00B47A1C"/>
    <w:rsid w:val="00B47AFE"/>
    <w:rsid w:val="00B47E98"/>
    <w:rsid w:val="00B50A10"/>
    <w:rsid w:val="00B50C63"/>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80F"/>
    <w:rsid w:val="00B57E0A"/>
    <w:rsid w:val="00B57E79"/>
    <w:rsid w:val="00B60118"/>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4"/>
    <w:rsid w:val="00BB5A07"/>
    <w:rsid w:val="00BB5C8D"/>
    <w:rsid w:val="00BB6434"/>
    <w:rsid w:val="00BB665A"/>
    <w:rsid w:val="00BB67D1"/>
    <w:rsid w:val="00BB6ACC"/>
    <w:rsid w:val="00BB6BE4"/>
    <w:rsid w:val="00BB6C7A"/>
    <w:rsid w:val="00BB6E8E"/>
    <w:rsid w:val="00BB76F6"/>
    <w:rsid w:val="00BB7832"/>
    <w:rsid w:val="00BB7B33"/>
    <w:rsid w:val="00BB7EA7"/>
    <w:rsid w:val="00BC101B"/>
    <w:rsid w:val="00BC19C0"/>
    <w:rsid w:val="00BC2158"/>
    <w:rsid w:val="00BC21A5"/>
    <w:rsid w:val="00BC26C1"/>
    <w:rsid w:val="00BC2762"/>
    <w:rsid w:val="00BC3062"/>
    <w:rsid w:val="00BC330C"/>
    <w:rsid w:val="00BC3509"/>
    <w:rsid w:val="00BC3759"/>
    <w:rsid w:val="00BC3841"/>
    <w:rsid w:val="00BC3E63"/>
    <w:rsid w:val="00BC401B"/>
    <w:rsid w:val="00BC4618"/>
    <w:rsid w:val="00BC490C"/>
    <w:rsid w:val="00BC5111"/>
    <w:rsid w:val="00BC54B2"/>
    <w:rsid w:val="00BC5AA7"/>
    <w:rsid w:val="00BC613B"/>
    <w:rsid w:val="00BC655E"/>
    <w:rsid w:val="00BC6642"/>
    <w:rsid w:val="00BC6C67"/>
    <w:rsid w:val="00BC6E7E"/>
    <w:rsid w:val="00BC78C6"/>
    <w:rsid w:val="00BC7CC5"/>
    <w:rsid w:val="00BC7D6B"/>
    <w:rsid w:val="00BC7F1F"/>
    <w:rsid w:val="00BD0600"/>
    <w:rsid w:val="00BD1557"/>
    <w:rsid w:val="00BD1E46"/>
    <w:rsid w:val="00BD20A2"/>
    <w:rsid w:val="00BD2108"/>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2E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AE5"/>
    <w:rsid w:val="00BF6D94"/>
    <w:rsid w:val="00BF6DE5"/>
    <w:rsid w:val="00BF6DF6"/>
    <w:rsid w:val="00BF76EB"/>
    <w:rsid w:val="00BF7E9B"/>
    <w:rsid w:val="00BF7FE5"/>
    <w:rsid w:val="00C0037D"/>
    <w:rsid w:val="00C010CE"/>
    <w:rsid w:val="00C010D2"/>
    <w:rsid w:val="00C013CC"/>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200B"/>
    <w:rsid w:val="00C123F8"/>
    <w:rsid w:val="00C12A26"/>
    <w:rsid w:val="00C12D40"/>
    <w:rsid w:val="00C12E10"/>
    <w:rsid w:val="00C12EBA"/>
    <w:rsid w:val="00C12F04"/>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4FC"/>
    <w:rsid w:val="00C608CA"/>
    <w:rsid w:val="00C60FAF"/>
    <w:rsid w:val="00C61486"/>
    <w:rsid w:val="00C6163E"/>
    <w:rsid w:val="00C61E49"/>
    <w:rsid w:val="00C62065"/>
    <w:rsid w:val="00C62965"/>
    <w:rsid w:val="00C62AD9"/>
    <w:rsid w:val="00C6341D"/>
    <w:rsid w:val="00C635B9"/>
    <w:rsid w:val="00C645BF"/>
    <w:rsid w:val="00C6490D"/>
    <w:rsid w:val="00C64967"/>
    <w:rsid w:val="00C64E83"/>
    <w:rsid w:val="00C65099"/>
    <w:rsid w:val="00C65554"/>
    <w:rsid w:val="00C65806"/>
    <w:rsid w:val="00C65AA5"/>
    <w:rsid w:val="00C65AE5"/>
    <w:rsid w:val="00C65C0B"/>
    <w:rsid w:val="00C663FC"/>
    <w:rsid w:val="00C66742"/>
    <w:rsid w:val="00C668EB"/>
    <w:rsid w:val="00C67065"/>
    <w:rsid w:val="00C67679"/>
    <w:rsid w:val="00C6784A"/>
    <w:rsid w:val="00C67D3C"/>
    <w:rsid w:val="00C67D71"/>
    <w:rsid w:val="00C700B8"/>
    <w:rsid w:val="00C70DC2"/>
    <w:rsid w:val="00C70F8F"/>
    <w:rsid w:val="00C712B0"/>
    <w:rsid w:val="00C71DD0"/>
    <w:rsid w:val="00C71FA4"/>
    <w:rsid w:val="00C7220D"/>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0B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69E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CCD"/>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866"/>
    <w:rsid w:val="00CE4A17"/>
    <w:rsid w:val="00CE4FF9"/>
    <w:rsid w:val="00CE5473"/>
    <w:rsid w:val="00CE55E8"/>
    <w:rsid w:val="00CE55EF"/>
    <w:rsid w:val="00CE56A5"/>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E9"/>
    <w:rsid w:val="00CF5689"/>
    <w:rsid w:val="00CF5A8C"/>
    <w:rsid w:val="00CF5BFF"/>
    <w:rsid w:val="00CF5D28"/>
    <w:rsid w:val="00CF5E92"/>
    <w:rsid w:val="00CF6686"/>
    <w:rsid w:val="00CF6828"/>
    <w:rsid w:val="00CF6D2F"/>
    <w:rsid w:val="00CF75EC"/>
    <w:rsid w:val="00CF7794"/>
    <w:rsid w:val="00CF78C7"/>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0DB"/>
    <w:rsid w:val="00D064E8"/>
    <w:rsid w:val="00D06885"/>
    <w:rsid w:val="00D07275"/>
    <w:rsid w:val="00D077BC"/>
    <w:rsid w:val="00D077F6"/>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6A9"/>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0C5E"/>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1B"/>
    <w:rsid w:val="00D761EB"/>
    <w:rsid w:val="00D76AF3"/>
    <w:rsid w:val="00D76C2B"/>
    <w:rsid w:val="00D77129"/>
    <w:rsid w:val="00D77258"/>
    <w:rsid w:val="00D773DA"/>
    <w:rsid w:val="00D77A81"/>
    <w:rsid w:val="00D77AFE"/>
    <w:rsid w:val="00D77FA3"/>
    <w:rsid w:val="00D8010A"/>
    <w:rsid w:val="00D8034A"/>
    <w:rsid w:val="00D807B4"/>
    <w:rsid w:val="00D807E3"/>
    <w:rsid w:val="00D8085C"/>
    <w:rsid w:val="00D8098F"/>
    <w:rsid w:val="00D80FF4"/>
    <w:rsid w:val="00D81169"/>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6F91"/>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0D"/>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74"/>
    <w:rsid w:val="00E13B9F"/>
    <w:rsid w:val="00E13CA0"/>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7672"/>
    <w:rsid w:val="00E3790F"/>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BBF"/>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07FC"/>
    <w:rsid w:val="00E8131F"/>
    <w:rsid w:val="00E81668"/>
    <w:rsid w:val="00E8236D"/>
    <w:rsid w:val="00E82C5F"/>
    <w:rsid w:val="00E8334B"/>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1BA0"/>
    <w:rsid w:val="00EB1BBB"/>
    <w:rsid w:val="00EB281F"/>
    <w:rsid w:val="00EB3276"/>
    <w:rsid w:val="00EB3961"/>
    <w:rsid w:val="00EB3D57"/>
    <w:rsid w:val="00EB3E64"/>
    <w:rsid w:val="00EB4012"/>
    <w:rsid w:val="00EB466D"/>
    <w:rsid w:val="00EB46CC"/>
    <w:rsid w:val="00EB4A0F"/>
    <w:rsid w:val="00EB4D71"/>
    <w:rsid w:val="00EB58AE"/>
    <w:rsid w:val="00EB663B"/>
    <w:rsid w:val="00EB6888"/>
    <w:rsid w:val="00EB6F9E"/>
    <w:rsid w:val="00EB7123"/>
    <w:rsid w:val="00EB737C"/>
    <w:rsid w:val="00EB79BE"/>
    <w:rsid w:val="00EB7E44"/>
    <w:rsid w:val="00EC0153"/>
    <w:rsid w:val="00EC0496"/>
    <w:rsid w:val="00EC06BB"/>
    <w:rsid w:val="00EC0BE6"/>
    <w:rsid w:val="00EC146F"/>
    <w:rsid w:val="00EC16A8"/>
    <w:rsid w:val="00EC1833"/>
    <w:rsid w:val="00EC1931"/>
    <w:rsid w:val="00EC2024"/>
    <w:rsid w:val="00EC21F1"/>
    <w:rsid w:val="00EC22E9"/>
    <w:rsid w:val="00EC2379"/>
    <w:rsid w:val="00EC2F7E"/>
    <w:rsid w:val="00EC311A"/>
    <w:rsid w:val="00EC393D"/>
    <w:rsid w:val="00EC39BB"/>
    <w:rsid w:val="00EC3BF8"/>
    <w:rsid w:val="00EC505F"/>
    <w:rsid w:val="00EC5158"/>
    <w:rsid w:val="00EC52EB"/>
    <w:rsid w:val="00EC5648"/>
    <w:rsid w:val="00EC5F70"/>
    <w:rsid w:val="00EC5FB4"/>
    <w:rsid w:val="00EC64BF"/>
    <w:rsid w:val="00EC64DF"/>
    <w:rsid w:val="00EC6B04"/>
    <w:rsid w:val="00EC78A1"/>
    <w:rsid w:val="00EC7F2E"/>
    <w:rsid w:val="00ED01C8"/>
    <w:rsid w:val="00ED09D6"/>
    <w:rsid w:val="00ED0ACA"/>
    <w:rsid w:val="00ED0BCA"/>
    <w:rsid w:val="00ED0FED"/>
    <w:rsid w:val="00ED21C2"/>
    <w:rsid w:val="00ED2A4C"/>
    <w:rsid w:val="00ED2BB3"/>
    <w:rsid w:val="00ED3001"/>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0F5B"/>
    <w:rsid w:val="00EE139E"/>
    <w:rsid w:val="00EE1D36"/>
    <w:rsid w:val="00EE1EA6"/>
    <w:rsid w:val="00EE2C4F"/>
    <w:rsid w:val="00EE2FE7"/>
    <w:rsid w:val="00EE37E5"/>
    <w:rsid w:val="00EE3EF0"/>
    <w:rsid w:val="00EE3FFD"/>
    <w:rsid w:val="00EE43B9"/>
    <w:rsid w:val="00EE477D"/>
    <w:rsid w:val="00EE5D6C"/>
    <w:rsid w:val="00EE61B1"/>
    <w:rsid w:val="00EE63E6"/>
    <w:rsid w:val="00EE65A8"/>
    <w:rsid w:val="00EE69A6"/>
    <w:rsid w:val="00EE70D1"/>
    <w:rsid w:val="00EE76A9"/>
    <w:rsid w:val="00EE7B57"/>
    <w:rsid w:val="00EE7E6E"/>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3B1"/>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0E9D"/>
    <w:rsid w:val="00F71595"/>
    <w:rsid w:val="00F7171B"/>
    <w:rsid w:val="00F71FA3"/>
    <w:rsid w:val="00F723AE"/>
    <w:rsid w:val="00F726A0"/>
    <w:rsid w:val="00F733F7"/>
    <w:rsid w:val="00F73D49"/>
    <w:rsid w:val="00F73DA9"/>
    <w:rsid w:val="00F74085"/>
    <w:rsid w:val="00F7434C"/>
    <w:rsid w:val="00F745D5"/>
    <w:rsid w:val="00F74F40"/>
    <w:rsid w:val="00F75642"/>
    <w:rsid w:val="00F75BBC"/>
    <w:rsid w:val="00F761BD"/>
    <w:rsid w:val="00F76295"/>
    <w:rsid w:val="00F764C9"/>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C47"/>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1CC"/>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CBD"/>
    <w:rsid w:val="00FD3D0B"/>
    <w:rsid w:val="00FD3DB9"/>
    <w:rsid w:val="00FD3DC1"/>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52"/>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0D4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0D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060D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060D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183982">
      <w:bodyDiv w:val="1"/>
      <w:marLeft w:val="0"/>
      <w:marRight w:val="0"/>
      <w:marTop w:val="0"/>
      <w:marBottom w:val="0"/>
      <w:divBdr>
        <w:top w:val="none" w:sz="0" w:space="0" w:color="auto"/>
        <w:left w:val="none" w:sz="0" w:space="0" w:color="auto"/>
        <w:bottom w:val="none" w:sz="0" w:space="0" w:color="auto"/>
        <w:right w:val="none" w:sz="0" w:space="0" w:color="auto"/>
      </w:divBdr>
      <w:divsChild>
        <w:div w:id="1836408635">
          <w:marLeft w:val="360"/>
          <w:marRight w:val="0"/>
          <w:marTop w:val="200"/>
          <w:marBottom w:val="0"/>
          <w:divBdr>
            <w:top w:val="none" w:sz="0" w:space="0" w:color="auto"/>
            <w:left w:val="none" w:sz="0" w:space="0" w:color="auto"/>
            <w:bottom w:val="none" w:sz="0" w:space="0" w:color="auto"/>
            <w:right w:val="none" w:sz="0" w:space="0" w:color="auto"/>
          </w:divBdr>
        </w:div>
        <w:div w:id="799882436">
          <w:marLeft w:val="1080"/>
          <w:marRight w:val="0"/>
          <w:marTop w:val="100"/>
          <w:marBottom w:val="0"/>
          <w:divBdr>
            <w:top w:val="none" w:sz="0" w:space="0" w:color="auto"/>
            <w:left w:val="none" w:sz="0" w:space="0" w:color="auto"/>
            <w:bottom w:val="none" w:sz="0" w:space="0" w:color="auto"/>
            <w:right w:val="none" w:sz="0" w:space="0" w:color="auto"/>
          </w:divBdr>
        </w:div>
        <w:div w:id="445271104">
          <w:marLeft w:val="1800"/>
          <w:marRight w:val="0"/>
          <w:marTop w:val="100"/>
          <w:marBottom w:val="0"/>
          <w:divBdr>
            <w:top w:val="none" w:sz="0" w:space="0" w:color="auto"/>
            <w:left w:val="none" w:sz="0" w:space="0" w:color="auto"/>
            <w:bottom w:val="none" w:sz="0" w:space="0" w:color="auto"/>
            <w:right w:val="none" w:sz="0" w:space="0" w:color="auto"/>
          </w:divBdr>
        </w:div>
        <w:div w:id="1679884564">
          <w:marLeft w:val="1800"/>
          <w:marRight w:val="0"/>
          <w:marTop w:val="100"/>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536153">
      <w:bodyDiv w:val="1"/>
      <w:marLeft w:val="0"/>
      <w:marRight w:val="0"/>
      <w:marTop w:val="0"/>
      <w:marBottom w:val="0"/>
      <w:divBdr>
        <w:top w:val="none" w:sz="0" w:space="0" w:color="auto"/>
        <w:left w:val="none" w:sz="0" w:space="0" w:color="auto"/>
        <w:bottom w:val="none" w:sz="0" w:space="0" w:color="auto"/>
        <w:right w:val="none" w:sz="0" w:space="0" w:color="auto"/>
      </w:divBdr>
      <w:divsChild>
        <w:div w:id="371030299">
          <w:marLeft w:val="360"/>
          <w:marRight w:val="0"/>
          <w:marTop w:val="200"/>
          <w:marBottom w:val="0"/>
          <w:divBdr>
            <w:top w:val="none" w:sz="0" w:space="0" w:color="auto"/>
            <w:left w:val="none" w:sz="0" w:space="0" w:color="auto"/>
            <w:bottom w:val="none" w:sz="0" w:space="0" w:color="auto"/>
            <w:right w:val="none" w:sz="0" w:space="0" w:color="auto"/>
          </w:divBdr>
        </w:div>
        <w:div w:id="1614941898">
          <w:marLeft w:val="1080"/>
          <w:marRight w:val="0"/>
          <w:marTop w:val="100"/>
          <w:marBottom w:val="0"/>
          <w:divBdr>
            <w:top w:val="none" w:sz="0" w:space="0" w:color="auto"/>
            <w:left w:val="none" w:sz="0" w:space="0" w:color="auto"/>
            <w:bottom w:val="none" w:sz="0" w:space="0" w:color="auto"/>
            <w:right w:val="none" w:sz="0" w:space="0" w:color="auto"/>
          </w:divBdr>
        </w:div>
      </w:divsChild>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83440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4577895">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BBB39-D83E-4250-88B9-7F8F135B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2020-05-13T00:33:00Z</dcterms:created>
  <dcterms:modified xsi:type="dcterms:W3CDTF">2020-05-15T07:12:00Z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