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1E8" w:rsidRDefault="00521A4F" w:rsidP="00EF01E8">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E911E9">
        <w:rPr>
          <w:rFonts w:asciiTheme="minorHAnsi" w:eastAsiaTheme="minorEastAsia" w:hAnsiTheme="minorHAnsi" w:cs="Arial"/>
          <w:bCs/>
          <w:noProof w:val="0"/>
          <w:sz w:val="22"/>
          <w:szCs w:val="22"/>
          <w:lang w:eastAsia="zh-CN"/>
        </w:rPr>
        <w:t>3GPP TSG-RAN WG4 Meeting # 9</w:t>
      </w:r>
      <w:r w:rsidR="00F135A7">
        <w:rPr>
          <w:rFonts w:asciiTheme="minorHAnsi" w:eastAsiaTheme="minorEastAsia" w:hAnsiTheme="minorHAnsi" w:cs="Arial"/>
          <w:bCs/>
          <w:noProof w:val="0"/>
          <w:sz w:val="22"/>
          <w:szCs w:val="22"/>
          <w:lang w:eastAsia="zh-CN"/>
        </w:rPr>
        <w:t>5</w:t>
      </w:r>
      <w:r w:rsidRPr="00E911E9">
        <w:rPr>
          <w:rFonts w:asciiTheme="minorHAnsi" w:eastAsiaTheme="minorEastAsia" w:hAnsiTheme="minorHAnsi" w:cs="Arial"/>
          <w:bCs/>
          <w:noProof w:val="0"/>
          <w:sz w:val="22"/>
          <w:szCs w:val="22"/>
          <w:lang w:eastAsia="zh-CN"/>
        </w:rPr>
        <w:t>-e</w:t>
      </w:r>
      <w:r w:rsidRPr="00E911E9" w:rsidDel="00277FAB">
        <w:rPr>
          <w:rFonts w:asciiTheme="minorHAnsi" w:eastAsiaTheme="minorEastAsia" w:hAnsiTheme="minorHAnsi" w:cs="Arial"/>
          <w:bCs/>
          <w:noProof w:val="0"/>
          <w:sz w:val="22"/>
          <w:szCs w:val="22"/>
          <w:lang w:eastAsia="zh-CN"/>
        </w:rPr>
        <w:t xml:space="preserve"> </w:t>
      </w:r>
      <w:r w:rsidR="00B65B70">
        <w:rPr>
          <w:rFonts w:asciiTheme="minorHAnsi" w:eastAsiaTheme="minorEastAsia" w:hAnsiTheme="minorHAnsi" w:cs="Arial"/>
          <w:bCs/>
          <w:noProof w:val="0"/>
          <w:sz w:val="22"/>
          <w:szCs w:val="22"/>
          <w:lang w:eastAsia="zh-CN"/>
        </w:rPr>
        <w:t xml:space="preserve">           </w:t>
      </w:r>
      <w:r w:rsidR="00EF01E8">
        <w:rPr>
          <w:rFonts w:asciiTheme="minorHAnsi" w:eastAsiaTheme="minorEastAsia" w:hAnsiTheme="minorHAnsi" w:cs="Arial"/>
          <w:bCs/>
          <w:noProof w:val="0"/>
          <w:sz w:val="22"/>
          <w:szCs w:val="22"/>
          <w:lang w:eastAsia="zh-CN"/>
        </w:rPr>
        <w:t xml:space="preserve">                                   R4-</w:t>
      </w:r>
      <w:r w:rsidRPr="00E911E9">
        <w:rPr>
          <w:rFonts w:asciiTheme="minorHAnsi" w:eastAsiaTheme="minorEastAsia" w:hAnsiTheme="minorHAnsi" w:cs="Arial"/>
          <w:bCs/>
          <w:noProof w:val="0"/>
          <w:sz w:val="22"/>
          <w:szCs w:val="22"/>
          <w:lang w:eastAsia="zh-CN"/>
        </w:rPr>
        <w:t>200</w:t>
      </w:r>
      <w:r w:rsidR="00D630CD">
        <w:rPr>
          <w:rFonts w:asciiTheme="minorHAnsi" w:eastAsiaTheme="minorEastAsia" w:hAnsiTheme="minorHAnsi" w:cs="Arial"/>
          <w:bCs/>
          <w:noProof w:val="0"/>
          <w:sz w:val="22"/>
          <w:szCs w:val="22"/>
          <w:lang w:eastAsia="zh-CN"/>
        </w:rPr>
        <w:t>6864</w:t>
      </w:r>
    </w:p>
    <w:p w:rsidR="00521A4F" w:rsidRPr="00E911E9" w:rsidRDefault="00EF01E8" w:rsidP="00EF01E8">
      <w:pPr>
        <w:pStyle w:val="a5"/>
        <w:keepLines/>
        <w:tabs>
          <w:tab w:val="right" w:pos="10440"/>
          <w:tab w:val="right" w:pos="13323"/>
        </w:tabs>
        <w:rPr>
          <w:rFonts w:asciiTheme="minorHAnsi" w:eastAsiaTheme="minorEastAsia" w:hAnsiTheme="minorHAnsi" w:cs="Arial"/>
          <w:bCs/>
          <w:noProof w:val="0"/>
          <w:sz w:val="22"/>
          <w:szCs w:val="22"/>
          <w:lang w:eastAsia="zh-CN"/>
        </w:rPr>
      </w:pPr>
      <w:r w:rsidRPr="00EF01E8">
        <w:rPr>
          <w:rFonts w:asciiTheme="minorHAnsi" w:eastAsiaTheme="minorEastAsia" w:hAnsiTheme="minorHAnsi" w:cs="Arial"/>
          <w:bCs/>
          <w:noProof w:val="0"/>
          <w:sz w:val="22"/>
          <w:szCs w:val="22"/>
          <w:lang w:eastAsia="zh-CN"/>
        </w:rPr>
        <w:t>Electronic Meeting, 25 May</w:t>
      </w:r>
      <w:r w:rsidRPr="00EF01E8">
        <w:rPr>
          <w:rFonts w:asciiTheme="minorHAnsi" w:eastAsiaTheme="minorEastAsia" w:hAnsiTheme="minorHAnsi" w:cs="Arial" w:hint="eastAsia"/>
          <w:bCs/>
          <w:noProof w:val="0"/>
          <w:sz w:val="22"/>
          <w:szCs w:val="22"/>
          <w:lang w:eastAsia="zh-CN"/>
        </w:rPr>
        <w:t xml:space="preserve"> </w:t>
      </w:r>
      <w:r w:rsidRPr="00EF01E8">
        <w:rPr>
          <w:rFonts w:asciiTheme="minorHAnsi" w:eastAsiaTheme="minorEastAsia" w:hAnsiTheme="minorHAnsi" w:cs="Arial"/>
          <w:bCs/>
          <w:noProof w:val="0"/>
          <w:sz w:val="22"/>
          <w:szCs w:val="22"/>
          <w:lang w:eastAsia="zh-CN"/>
        </w:rPr>
        <w:t>–</w:t>
      </w:r>
      <w:r w:rsidRPr="00EF01E8">
        <w:rPr>
          <w:rFonts w:asciiTheme="minorHAnsi" w:eastAsiaTheme="minorEastAsia" w:hAnsiTheme="minorHAnsi" w:cs="Arial" w:hint="eastAsia"/>
          <w:bCs/>
          <w:noProof w:val="0"/>
          <w:sz w:val="22"/>
          <w:szCs w:val="22"/>
          <w:lang w:eastAsia="zh-CN"/>
        </w:rPr>
        <w:t xml:space="preserve"> </w:t>
      </w:r>
      <w:r w:rsidRPr="00EF01E8">
        <w:rPr>
          <w:rFonts w:asciiTheme="minorHAnsi" w:eastAsiaTheme="minorEastAsia" w:hAnsiTheme="minorHAnsi" w:cs="Arial"/>
          <w:bCs/>
          <w:noProof w:val="0"/>
          <w:sz w:val="22"/>
          <w:szCs w:val="22"/>
          <w:lang w:eastAsia="zh-CN"/>
        </w:rPr>
        <w:t>5 June, 2020</w:t>
      </w:r>
    </w:p>
    <w:p w:rsidR="009F04D6" w:rsidRDefault="009F04D6" w:rsidP="002E7133">
      <w:pPr>
        <w:ind w:left="1985" w:hanging="1985"/>
        <w:jc w:val="both"/>
        <w:rPr>
          <w:rFonts w:cs="Arial"/>
          <w:b/>
          <w:bCs/>
        </w:rPr>
      </w:pPr>
    </w:p>
    <w:p w:rsidR="00811EEE" w:rsidRPr="00F52EE4" w:rsidRDefault="00811EEE" w:rsidP="002E7133">
      <w:pPr>
        <w:ind w:left="1985" w:hanging="1985"/>
        <w:jc w:val="both"/>
        <w:rPr>
          <w:rFonts w:cs="Arial"/>
          <w:b/>
          <w:bCs/>
        </w:rPr>
      </w:pPr>
      <w:r w:rsidRPr="00FE72F2">
        <w:rPr>
          <w:rFonts w:cs="Arial"/>
          <w:b/>
          <w:bCs/>
        </w:rPr>
        <w:t>Agenda Item:</w:t>
      </w:r>
      <w:r w:rsidRPr="00FE72F2">
        <w:rPr>
          <w:rFonts w:cs="Arial"/>
          <w:b/>
          <w:bCs/>
        </w:rPr>
        <w:tab/>
      </w:r>
      <w:r w:rsidR="00795E77">
        <w:rPr>
          <w:rFonts w:cs="Arial"/>
          <w:b/>
          <w:bCs/>
        </w:rPr>
        <w:t>6</w:t>
      </w:r>
      <w:r w:rsidR="00122B1D" w:rsidRPr="00B042BE">
        <w:rPr>
          <w:rFonts w:cs="Arial"/>
          <w:b/>
          <w:bCs/>
        </w:rPr>
        <w:t>.</w:t>
      </w:r>
      <w:r w:rsidR="00795E77">
        <w:rPr>
          <w:rFonts w:cs="Arial"/>
          <w:b/>
          <w:bCs/>
        </w:rPr>
        <w:t>11</w:t>
      </w:r>
      <w:r w:rsidR="00122B1D" w:rsidRPr="00B042BE">
        <w:rPr>
          <w:rFonts w:cs="Arial"/>
          <w:b/>
          <w:bCs/>
        </w:rPr>
        <w:t>.</w:t>
      </w:r>
      <w:r w:rsidR="00795E77">
        <w:rPr>
          <w:rFonts w:cs="Arial"/>
          <w:b/>
          <w:bCs/>
        </w:rPr>
        <w:t>2</w:t>
      </w:r>
      <w:r w:rsidR="00122B1D" w:rsidRPr="00B042BE">
        <w:rPr>
          <w:rFonts w:cs="Arial"/>
          <w:b/>
          <w:bCs/>
        </w:rPr>
        <w:t>.</w:t>
      </w:r>
      <w:r w:rsidR="00795E77">
        <w:rPr>
          <w:rFonts w:cs="Arial"/>
          <w:b/>
          <w:bCs/>
        </w:rPr>
        <w:t>1</w:t>
      </w:r>
    </w:p>
    <w:p w:rsidR="0034111C" w:rsidRPr="000C45FD" w:rsidRDefault="0034111C" w:rsidP="002E7133">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2E7133">
      <w:pPr>
        <w:ind w:left="1985" w:hanging="1985"/>
        <w:jc w:val="both"/>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RRM requirements for</w:t>
      </w:r>
      <w:r w:rsidR="00C90724" w:rsidRPr="00C90724">
        <w:rPr>
          <w:rFonts w:cs="Arial"/>
          <w:b/>
          <w:bCs/>
        </w:rPr>
        <w:t xml:space="preserve"> </w:t>
      </w:r>
      <w:r w:rsidR="00BD5F13">
        <w:rPr>
          <w:rFonts w:cs="Arial"/>
          <w:b/>
          <w:bCs/>
        </w:rPr>
        <w:t xml:space="preserve">L1-SINR </w:t>
      </w:r>
      <w:bookmarkStart w:id="2" w:name="_GoBack"/>
      <w:bookmarkEnd w:id="2"/>
    </w:p>
    <w:p w:rsidR="0034111C" w:rsidRPr="000C45FD" w:rsidRDefault="0034111C" w:rsidP="002E7133">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2E7133">
      <w:pPr>
        <w:pStyle w:val="1"/>
        <w:numPr>
          <w:ilvl w:val="0"/>
          <w:numId w:val="1"/>
        </w:numPr>
        <w:jc w:val="both"/>
        <w:rPr>
          <w:rFonts w:ascii="Calibri" w:hAnsi="Calibri"/>
          <w:lang w:eastAsia="zh-CN"/>
        </w:rPr>
      </w:pPr>
      <w:r w:rsidRPr="000C45FD">
        <w:rPr>
          <w:rFonts w:ascii="Calibri" w:hAnsi="Calibri"/>
        </w:rPr>
        <w:tab/>
      </w:r>
      <w:r w:rsidR="00EE7FA7" w:rsidRPr="000C45FD">
        <w:rPr>
          <w:rFonts w:ascii="Calibri" w:hAnsi="Calibri"/>
        </w:rPr>
        <w:t>Introduction</w:t>
      </w:r>
    </w:p>
    <w:p w:rsidR="00B4489C" w:rsidRDefault="001C30C9" w:rsidP="002E7133">
      <w:pPr>
        <w:jc w:val="both"/>
        <w:rPr>
          <w:lang w:eastAsia="ja-JP"/>
        </w:rPr>
      </w:pPr>
      <w:r>
        <w:rPr>
          <w:lang w:eastAsia="ja-JP"/>
        </w:rPr>
        <w:t>In this paper, our views on the remaining issues of L1-SINR RRM requirement</w:t>
      </w:r>
      <w:r w:rsidR="00B65B70">
        <w:rPr>
          <w:lang w:eastAsia="ja-JP"/>
        </w:rPr>
        <w:t>s</w:t>
      </w:r>
      <w:r>
        <w:rPr>
          <w:lang w:eastAsia="ja-JP"/>
        </w:rPr>
        <w:t xml:space="preserve"> [1] are provided</w:t>
      </w:r>
      <w:r w:rsidR="0062555D">
        <w:rPr>
          <w:lang w:eastAsia="ja-JP"/>
        </w:rPr>
        <w:t>, including the</w:t>
      </w:r>
      <w:r w:rsidR="002C2A2F" w:rsidRPr="002069A0">
        <w:rPr>
          <w:lang w:eastAsia="ja-JP"/>
        </w:rPr>
        <w:t xml:space="preserve"> repetition configuration</w:t>
      </w:r>
      <w:r w:rsidR="00B62E82" w:rsidRPr="002069A0">
        <w:rPr>
          <w:lang w:eastAsia="ja-JP"/>
        </w:rPr>
        <w:t xml:space="preserve">, </w:t>
      </w:r>
      <w:r w:rsidR="00B62E82">
        <w:rPr>
          <w:lang w:eastAsia="ja-JP"/>
        </w:rPr>
        <w:t>P factor</w:t>
      </w:r>
      <w:r w:rsidR="0062555D">
        <w:rPr>
          <w:lang w:eastAsia="ja-JP"/>
        </w:rPr>
        <w:t>,</w:t>
      </w:r>
      <w:r w:rsidR="00B62E82">
        <w:rPr>
          <w:lang w:eastAsia="ja-JP"/>
        </w:rPr>
        <w:t xml:space="preserve"> N factor</w:t>
      </w:r>
      <w:r w:rsidR="00E25D22">
        <w:rPr>
          <w:lang w:eastAsia="ja-JP"/>
        </w:rPr>
        <w:t xml:space="preserve"> </w:t>
      </w:r>
      <w:r w:rsidR="0062555D">
        <w:rPr>
          <w:lang w:eastAsia="ja-JP"/>
        </w:rPr>
        <w:t>and scheduling restriction</w:t>
      </w:r>
      <w:r w:rsidR="00B62E82">
        <w:rPr>
          <w:lang w:eastAsia="ja-JP"/>
        </w:rPr>
        <w:t xml:space="preserve">. </w:t>
      </w:r>
    </w:p>
    <w:p w:rsidR="00305599" w:rsidRPr="002F7D8D" w:rsidRDefault="00C51F3B" w:rsidP="00305599">
      <w:pPr>
        <w:pStyle w:val="1"/>
        <w:numPr>
          <w:ilvl w:val="0"/>
          <w:numId w:val="1"/>
        </w:numPr>
        <w:jc w:val="both"/>
        <w:rPr>
          <w:rFonts w:ascii="Calibri" w:hAnsi="Calibri"/>
        </w:rPr>
      </w:pPr>
      <w:r>
        <w:rPr>
          <w:rFonts w:ascii="Calibri" w:hAnsi="Calibri"/>
        </w:rPr>
        <w:t>Dis</w:t>
      </w:r>
      <w:r w:rsidR="0076676F">
        <w:rPr>
          <w:rFonts w:ascii="Calibri" w:hAnsi="Calibri"/>
        </w:rPr>
        <w:t>cu</w:t>
      </w:r>
      <w:r>
        <w:rPr>
          <w:rFonts w:ascii="Calibri" w:hAnsi="Calibri"/>
        </w:rPr>
        <w:t>ssion</w:t>
      </w:r>
    </w:p>
    <w:p w:rsidR="00747601" w:rsidRPr="00747601" w:rsidRDefault="00F135A7" w:rsidP="00747601">
      <w:pPr>
        <w:pStyle w:val="2"/>
        <w:numPr>
          <w:ilvl w:val="1"/>
          <w:numId w:val="1"/>
        </w:numPr>
        <w:jc w:val="both"/>
        <w:rPr>
          <w:rFonts w:ascii="Calibri" w:hAnsi="Calibri"/>
        </w:rPr>
      </w:pPr>
      <w:r>
        <w:rPr>
          <w:lang w:eastAsia="ja-JP"/>
        </w:rPr>
        <w:t>Repetition configuration</w:t>
      </w:r>
    </w:p>
    <w:p w:rsidR="0079767B" w:rsidRDefault="00F135A7" w:rsidP="0032432A">
      <w:pPr>
        <w:jc w:val="both"/>
        <w:rPr>
          <w:rFonts w:ascii="Calibri" w:eastAsia="SimSun" w:hAnsi="Calibri" w:cs="Arial"/>
        </w:rPr>
      </w:pPr>
      <w:bookmarkStart w:id="3" w:name="P1"/>
      <w:r w:rsidRPr="00CC3CE4">
        <w:rPr>
          <w:rFonts w:ascii="Calibri" w:eastAsia="SimSun" w:hAnsi="Calibri" w:cs="Arial"/>
        </w:rPr>
        <w:t xml:space="preserve">In </w:t>
      </w:r>
      <w:r w:rsidR="00B00BF7">
        <w:rPr>
          <w:rFonts w:ascii="Calibri" w:eastAsia="SimSun" w:hAnsi="Calibri" w:cs="Arial"/>
        </w:rPr>
        <w:t xml:space="preserve">the </w:t>
      </w:r>
      <w:r w:rsidRPr="00CC3CE4">
        <w:rPr>
          <w:rFonts w:ascii="Calibri" w:eastAsia="SimSun" w:hAnsi="Calibri" w:cs="Arial"/>
        </w:rPr>
        <w:t xml:space="preserve">last meeting, the repetition configuration </w:t>
      </w:r>
      <w:r w:rsidR="0059237F">
        <w:rPr>
          <w:rFonts w:ascii="Calibri" w:eastAsia="SimSun" w:hAnsi="Calibri" w:cs="Arial"/>
        </w:rPr>
        <w:t xml:space="preserve">of </w:t>
      </w:r>
      <w:r w:rsidRPr="00CC3CE4">
        <w:rPr>
          <w:rFonts w:ascii="Calibri" w:eastAsia="SimSun" w:hAnsi="Calibri" w:cs="Arial"/>
        </w:rPr>
        <w:t>NZP-IMR has been discussed</w:t>
      </w:r>
      <w:r w:rsidR="0032432A" w:rsidRPr="00CC3CE4">
        <w:rPr>
          <w:rFonts w:ascii="Calibri" w:eastAsia="SimSun" w:hAnsi="Calibri" w:cs="Arial"/>
        </w:rPr>
        <w:t xml:space="preserve"> and some cases have been determined </w:t>
      </w:r>
      <w:r w:rsidR="0079767B">
        <w:rPr>
          <w:rFonts w:ascii="Calibri" w:eastAsia="SimSun" w:hAnsi="Calibri" w:cs="Arial"/>
        </w:rPr>
        <w:t xml:space="preserve">as </w:t>
      </w:r>
      <w:r w:rsidR="0032432A" w:rsidRPr="00CC3CE4">
        <w:rPr>
          <w:rFonts w:ascii="Calibri" w:eastAsia="SimSun" w:hAnsi="Calibri" w:cs="Arial"/>
        </w:rPr>
        <w:t xml:space="preserve">no requirement in RAN4. However, the requirement for NZP-IMR </w:t>
      </w:r>
      <w:r w:rsidR="0059237F">
        <w:rPr>
          <w:rFonts w:ascii="Calibri" w:eastAsia="SimSun" w:hAnsi="Calibri" w:cs="Arial"/>
        </w:rPr>
        <w:t xml:space="preserve">which is </w:t>
      </w:r>
      <w:r w:rsidR="0032432A" w:rsidRPr="00CC3CE4">
        <w:rPr>
          <w:rFonts w:ascii="Calibri" w:eastAsia="SimSun" w:hAnsi="Calibri" w:cs="Arial"/>
        </w:rPr>
        <w:t xml:space="preserve">not configured with repetition parameter has </w:t>
      </w:r>
      <w:r w:rsidR="0079767B">
        <w:rPr>
          <w:rFonts w:ascii="Calibri" w:eastAsia="SimSun" w:hAnsi="Calibri" w:cs="Arial"/>
        </w:rPr>
        <w:t xml:space="preserve">not </w:t>
      </w:r>
      <w:r w:rsidR="0032432A" w:rsidRPr="00CC3CE4">
        <w:rPr>
          <w:rFonts w:ascii="Calibri" w:eastAsia="SimSun" w:hAnsi="Calibri" w:cs="Arial"/>
        </w:rPr>
        <w:t>conclu</w:t>
      </w:r>
      <w:r w:rsidR="0079767B">
        <w:rPr>
          <w:rFonts w:ascii="Calibri" w:eastAsia="SimSun" w:hAnsi="Calibri" w:cs="Arial"/>
        </w:rPr>
        <w:t>ded.</w:t>
      </w:r>
      <w:r w:rsidR="0032432A" w:rsidRPr="00CC3CE4">
        <w:rPr>
          <w:rFonts w:ascii="Calibri" w:eastAsia="SimSun" w:hAnsi="Calibri" w:cs="Arial"/>
        </w:rPr>
        <w:t xml:space="preserve"> </w:t>
      </w:r>
    </w:p>
    <w:p w:rsidR="0079767B" w:rsidRPr="00CC3CE4" w:rsidRDefault="0079767B" w:rsidP="0032432A">
      <w:pPr>
        <w:jc w:val="both"/>
        <w:rPr>
          <w:rFonts w:ascii="Calibri" w:eastAsia="SimSun" w:hAnsi="Calibri" w:cs="Arial"/>
        </w:rPr>
      </w:pPr>
      <w:r>
        <w:rPr>
          <w:rFonts w:ascii="Calibri" w:eastAsia="SimSun" w:hAnsi="Calibri" w:cs="Arial"/>
        </w:rPr>
        <w:t>A</w:t>
      </w:r>
      <w:r w:rsidR="005D34E7" w:rsidRPr="00CC3CE4">
        <w:rPr>
          <w:rFonts w:ascii="Calibri" w:eastAsia="SimSun" w:hAnsi="Calibri" w:cs="Arial"/>
        </w:rPr>
        <w:t xml:space="preserve">ccording to TS 38.214 clause 5.2.1 as following, </w:t>
      </w:r>
      <w:r w:rsidR="00C53ECD" w:rsidRPr="00CC3CE4">
        <w:rPr>
          <w:rFonts w:ascii="Calibri" w:eastAsia="SimSun" w:hAnsi="Calibri" w:cs="Arial"/>
        </w:rPr>
        <w:t xml:space="preserve">UE may expect that both of NZP-CSI-RS based CMR and NZP-IMR </w:t>
      </w:r>
      <w:r>
        <w:rPr>
          <w:rFonts w:ascii="Calibri" w:eastAsia="SimSun" w:hAnsi="Calibri" w:cs="Arial"/>
        </w:rPr>
        <w:t xml:space="preserve">are </w:t>
      </w:r>
      <w:r w:rsidR="00C53ECD" w:rsidRPr="00CC3CE4">
        <w:rPr>
          <w:rFonts w:ascii="Calibri" w:eastAsia="SimSun" w:hAnsi="Calibri" w:cs="Arial"/>
        </w:rPr>
        <w:t xml:space="preserve">configured with </w:t>
      </w:r>
      <w:r w:rsidR="005D34E7" w:rsidRPr="00CC3CE4">
        <w:rPr>
          <w:rFonts w:ascii="Calibri" w:eastAsia="SimSun" w:hAnsi="Calibri" w:cs="Arial"/>
        </w:rPr>
        <w:t>higher layer parameter repetition.</w:t>
      </w:r>
      <w:r>
        <w:rPr>
          <w:rFonts w:ascii="Calibri" w:eastAsia="SimSun" w:hAnsi="Calibri" w:cs="Arial"/>
        </w:rPr>
        <w:t xml:space="preserve"> Therefore, </w:t>
      </w:r>
      <w:r w:rsidRPr="00CC3CE4">
        <w:rPr>
          <w:rFonts w:ascii="Calibri" w:eastAsia="SimSun" w:hAnsi="Calibri" w:cs="Arial"/>
        </w:rPr>
        <w:t>L1-SINR measurement does</w:t>
      </w:r>
      <w:r>
        <w:rPr>
          <w:rFonts w:ascii="Calibri" w:eastAsia="SimSun" w:hAnsi="Calibri" w:cs="Arial"/>
        </w:rPr>
        <w:t xml:space="preserve"> not</w:t>
      </w:r>
      <w:r w:rsidRPr="00CC3CE4">
        <w:rPr>
          <w:rFonts w:ascii="Calibri" w:eastAsia="SimSun" w:hAnsi="Calibri" w:cs="Arial"/>
        </w:rPr>
        <w:t xml:space="preserve"> apply if NZP-IMR is not configured with repetition parameter</w:t>
      </w:r>
      <w:r>
        <w:rPr>
          <w:rFonts w:ascii="Calibri" w:eastAsia="SimSun" w:hAnsi="Calibri" w:cs="Arial"/>
        </w:rPr>
        <w:t>.</w:t>
      </w:r>
    </w:p>
    <w:p w:rsidR="005D34E7" w:rsidRPr="00CC3CE4" w:rsidRDefault="005D34E7" w:rsidP="0032432A">
      <w:pPr>
        <w:jc w:val="both"/>
        <w:rPr>
          <w:rFonts w:ascii="Calibri" w:eastAsia="SimSun" w:hAnsi="Calibri" w:cs="Arial"/>
        </w:rPr>
      </w:pPr>
      <w:r w:rsidRPr="00CC3CE4">
        <w:rPr>
          <w:rFonts w:ascii="Calibri" w:eastAsia="SimSun" w:hAnsi="Calibri" w:cs="Arial"/>
        </w:rPr>
        <w:t>TS 38.214 clause 5.2.1</w:t>
      </w:r>
    </w:p>
    <w:tbl>
      <w:tblPr>
        <w:tblStyle w:val="af7"/>
        <w:tblW w:w="0" w:type="auto"/>
        <w:tblLook w:val="04A0" w:firstRow="1" w:lastRow="0" w:firstColumn="1" w:lastColumn="0" w:noHBand="0" w:noVBand="1"/>
      </w:tblPr>
      <w:tblGrid>
        <w:gridCol w:w="9629"/>
      </w:tblGrid>
      <w:tr w:rsidR="00C53ECD" w:rsidRPr="00CC3CE4" w:rsidTr="00C53ECD">
        <w:tc>
          <w:tcPr>
            <w:tcW w:w="9629" w:type="dxa"/>
          </w:tcPr>
          <w:p w:rsidR="00C53ECD" w:rsidRPr="00CC3CE4" w:rsidRDefault="00C53ECD" w:rsidP="00C53ECD">
            <w:r w:rsidRPr="00CC3CE4">
              <w:t>For L1-SINR measurement:</w:t>
            </w:r>
          </w:p>
          <w:p w:rsidR="00C53ECD" w:rsidRPr="00CC3CE4" w:rsidRDefault="00C53ECD" w:rsidP="00C53ECD">
            <w:pPr>
              <w:pStyle w:val="B1"/>
              <w:rPr>
                <w:rFonts w:eastAsiaTheme="minorHAnsi"/>
                <w:sz w:val="22"/>
                <w:szCs w:val="22"/>
                <w:lang w:val="en-US"/>
              </w:rPr>
            </w:pPr>
            <w:r w:rsidRPr="00CC3CE4">
              <w:rPr>
                <w:sz w:val="22"/>
                <w:szCs w:val="22"/>
              </w:rPr>
              <w:t>-</w:t>
            </w:r>
            <w:r w:rsidRPr="00CC3CE4">
              <w:rPr>
                <w:sz w:val="22"/>
                <w:szCs w:val="22"/>
              </w:rPr>
              <w:tab/>
              <w:t xml:space="preserve">When two Resource Settings are configured, </w:t>
            </w:r>
            <w:r w:rsidRPr="00CC3CE4">
              <w:rPr>
                <w:rFonts w:eastAsiaTheme="minorHAnsi"/>
                <w:sz w:val="22"/>
                <w:szCs w:val="22"/>
                <w:lang w:val="en-US"/>
              </w:rPr>
              <w:t>... the number of NZP CSI-RS resource for interference measurement.</w:t>
            </w:r>
          </w:p>
          <w:p w:rsidR="00C53ECD" w:rsidRPr="00CC3CE4" w:rsidRDefault="00C53ECD" w:rsidP="00C53ECD">
            <w:pPr>
              <w:pStyle w:val="B2"/>
            </w:pPr>
            <w:r w:rsidRPr="00CC3CE4">
              <w:t>-</w:t>
            </w:r>
            <w:r w:rsidRPr="00CC3CE4">
              <w:tab/>
              <w:t>UE may apply 'QCL-TypeD' assumption of the SSB or 'QCL-TypeD' configured to the NZP CSI-RS resource for channel measurement to measure the associated CSI- IM resource or associated NZP CSI-RS resource for interference measurement configured for one CSI reporting</w:t>
            </w:r>
          </w:p>
          <w:p w:rsidR="00C53ECD" w:rsidRPr="00CC3CE4" w:rsidRDefault="00C53ECD" w:rsidP="005D34E7">
            <w:pPr>
              <w:pStyle w:val="B2"/>
            </w:pPr>
            <w:r w:rsidRPr="00CC3CE4">
              <w:t>-</w:t>
            </w:r>
            <w:r w:rsidRPr="00CC3CE4">
              <w:tab/>
            </w:r>
            <w:r w:rsidRPr="00F30E0E">
              <w:rPr>
                <w:highlight w:val="cyan"/>
              </w:rPr>
              <w:t xml:space="preserve">UE may expect that the NZP CSI-RS resource set for channel measurement and the NZP-CSI-RS resource set for interference measurement, if any, are configured with the higher layer parameter </w:t>
            </w:r>
            <w:r w:rsidRPr="00F30E0E">
              <w:rPr>
                <w:i/>
                <w:highlight w:val="cyan"/>
              </w:rPr>
              <w:t>repetition</w:t>
            </w:r>
            <w:r w:rsidRPr="00CC3CE4">
              <w:t>.</w:t>
            </w:r>
          </w:p>
        </w:tc>
      </w:tr>
    </w:tbl>
    <w:p w:rsidR="0079767B" w:rsidRDefault="0079767B" w:rsidP="0072650D">
      <w:pPr>
        <w:jc w:val="both"/>
        <w:rPr>
          <w:rFonts w:ascii="Calibri" w:eastAsia="SimSun" w:hAnsi="Calibri" w:cs="Arial"/>
          <w:b/>
          <w:bCs/>
        </w:rPr>
      </w:pPr>
      <w:bookmarkStart w:id="4" w:name="_Ref37233198"/>
      <w:bookmarkStart w:id="5" w:name="_Ref37233210"/>
    </w:p>
    <w:p w:rsidR="003D1C88" w:rsidRDefault="0072650D" w:rsidP="003D1C88">
      <w:pPr>
        <w:jc w:val="both"/>
        <w:rPr>
          <w:rFonts w:ascii="Calibri" w:eastAsia="SimSun" w:hAnsi="Calibri" w:cs="Arial"/>
          <w:b/>
          <w:bCs/>
        </w:rPr>
      </w:pPr>
      <w:bookmarkStart w:id="6" w:name="_Ref40193714"/>
      <w:r w:rsidRPr="003B4CA6">
        <w:rPr>
          <w:rFonts w:ascii="Calibri" w:eastAsia="SimSun" w:hAnsi="Calibri" w:cs="Arial"/>
          <w:b/>
          <w:bCs/>
        </w:rPr>
        <w:t xml:space="preserve">Observation </w:t>
      </w:r>
      <w:r w:rsidR="00A56273"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A56273" w:rsidRPr="003B4CA6">
        <w:rPr>
          <w:rFonts w:ascii="Calibri" w:eastAsia="SimSun" w:hAnsi="Calibri" w:cs="Arial"/>
          <w:b/>
          <w:bCs/>
        </w:rPr>
        <w:fldChar w:fldCharType="separate"/>
      </w:r>
      <w:r w:rsidR="008D7361">
        <w:rPr>
          <w:rFonts w:ascii="Calibri" w:eastAsia="SimSun" w:hAnsi="Calibri" w:cs="Arial"/>
          <w:b/>
          <w:bCs/>
          <w:noProof/>
        </w:rPr>
        <w:t>1</w:t>
      </w:r>
      <w:r w:rsidR="00A56273"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bookmarkEnd w:id="4"/>
      <w:r w:rsidRPr="0072650D">
        <w:rPr>
          <w:rFonts w:ascii="Calibri" w:eastAsia="SimSun" w:hAnsi="Calibri" w:cs="Arial"/>
          <w:b/>
          <w:bCs/>
        </w:rPr>
        <w:t>UE may expect that both of NZP-CSI-RS based CMR and NZP-IMR shall be configured with higher layer parameter repetition</w:t>
      </w:r>
      <w:r>
        <w:rPr>
          <w:rFonts w:ascii="Calibri" w:eastAsia="SimSun" w:hAnsi="Calibri" w:cs="Arial"/>
          <w:b/>
          <w:bCs/>
        </w:rPr>
        <w:t>.</w:t>
      </w:r>
      <w:bookmarkStart w:id="7" w:name="_Ref40193728"/>
      <w:bookmarkEnd w:id="6"/>
    </w:p>
    <w:p w:rsidR="00791127" w:rsidRPr="00CF40B7" w:rsidRDefault="00CF40B7" w:rsidP="003D1C88">
      <w:pPr>
        <w:jc w:val="both"/>
        <w:rPr>
          <w:rFonts w:ascii="Calibri" w:eastAsia="SimSun" w:hAnsi="Calibri" w:cs="Arial"/>
          <w:b/>
        </w:rPr>
      </w:pPr>
      <w:r w:rsidRPr="00CC3CE4">
        <w:rPr>
          <w:rFonts w:ascii="Calibri" w:eastAsia="SimSun" w:hAnsi="Calibri" w:cs="Arial"/>
          <w:b/>
          <w:bCs/>
        </w:rPr>
        <w:t xml:space="preserve">Proposal </w:t>
      </w:r>
      <w:r w:rsidR="00A56273" w:rsidRPr="00CC3CE4">
        <w:rPr>
          <w:rFonts w:ascii="Calibri" w:eastAsia="SimSun" w:hAnsi="Calibri" w:cs="Arial"/>
          <w:b/>
          <w:bCs/>
        </w:rPr>
        <w:fldChar w:fldCharType="begin"/>
      </w:r>
      <w:r w:rsidRPr="00CC3CE4">
        <w:rPr>
          <w:rFonts w:ascii="Calibri" w:eastAsia="SimSun" w:hAnsi="Calibri" w:cs="Arial"/>
          <w:b/>
          <w:bCs/>
        </w:rPr>
        <w:instrText xml:space="preserve"> SEQ Proposal \* ARABIC </w:instrText>
      </w:r>
      <w:r w:rsidR="00A56273" w:rsidRPr="00CC3CE4">
        <w:rPr>
          <w:rFonts w:ascii="Calibri" w:eastAsia="SimSun" w:hAnsi="Calibri" w:cs="Arial"/>
          <w:b/>
          <w:bCs/>
        </w:rPr>
        <w:fldChar w:fldCharType="separate"/>
      </w:r>
      <w:r w:rsidR="008D7361">
        <w:rPr>
          <w:rFonts w:ascii="Calibri" w:eastAsia="SimSun" w:hAnsi="Calibri" w:cs="Arial"/>
          <w:b/>
          <w:bCs/>
          <w:noProof/>
        </w:rPr>
        <w:t>1</w:t>
      </w:r>
      <w:r w:rsidR="00A56273" w:rsidRPr="00CC3CE4">
        <w:rPr>
          <w:rFonts w:ascii="Calibri" w:eastAsia="SimSun" w:hAnsi="Calibri" w:cs="Arial"/>
          <w:b/>
          <w:bCs/>
        </w:rPr>
        <w:fldChar w:fldCharType="end"/>
      </w:r>
      <w:r w:rsidRPr="00CC3CE4">
        <w:rPr>
          <w:rFonts w:ascii="Calibri" w:eastAsia="SimSun" w:hAnsi="Calibri" w:cs="Arial"/>
          <w:b/>
          <w:bCs/>
        </w:rPr>
        <w:t>:</w:t>
      </w:r>
      <w:r w:rsidRPr="00CC3CE4">
        <w:rPr>
          <w:rFonts w:ascii="Calibri" w:eastAsia="SimSun" w:hAnsi="Calibri" w:cs="Arial"/>
          <w:bCs/>
        </w:rPr>
        <w:t xml:space="preserve"> </w:t>
      </w:r>
      <w:r w:rsidR="002466D1">
        <w:rPr>
          <w:rFonts w:ascii="Calibri" w:eastAsia="Times New Roman" w:hAnsi="Calibri" w:cs="Calibri"/>
          <w:b/>
          <w:color w:val="000000"/>
        </w:rPr>
        <w:t>N</w:t>
      </w:r>
      <w:r w:rsidRPr="00CC3CE4">
        <w:rPr>
          <w:rFonts w:ascii="Calibri" w:eastAsia="Times New Roman" w:hAnsi="Calibri" w:cs="Calibri"/>
          <w:b/>
          <w:color w:val="000000"/>
        </w:rPr>
        <w:t>o requirement</w:t>
      </w:r>
      <w:r w:rsidR="002466D1">
        <w:rPr>
          <w:rFonts w:ascii="Calibri" w:eastAsia="Times New Roman" w:hAnsi="Calibri" w:cs="Calibri"/>
          <w:b/>
          <w:color w:val="000000"/>
        </w:rPr>
        <w:t xml:space="preserve"> for NZP-CSI-RS based CMR</w:t>
      </w:r>
      <w:r w:rsidR="005B7246">
        <w:rPr>
          <w:rFonts w:ascii="Calibri" w:eastAsia="Times New Roman" w:hAnsi="Calibri" w:cs="Calibri"/>
          <w:b/>
          <w:color w:val="000000"/>
        </w:rPr>
        <w:t xml:space="preserve"> </w:t>
      </w:r>
      <w:r w:rsidR="002466D1">
        <w:rPr>
          <w:rFonts w:ascii="Calibri" w:eastAsia="Times New Roman" w:hAnsi="Calibri" w:cs="Calibri"/>
          <w:b/>
          <w:color w:val="000000"/>
        </w:rPr>
        <w:t>+</w:t>
      </w:r>
      <w:r w:rsidR="005B7246">
        <w:rPr>
          <w:rFonts w:ascii="Calibri" w:eastAsia="Times New Roman" w:hAnsi="Calibri" w:cs="Calibri"/>
          <w:b/>
          <w:color w:val="000000"/>
        </w:rPr>
        <w:t xml:space="preserve"> </w:t>
      </w:r>
      <w:r w:rsidR="002466D1">
        <w:rPr>
          <w:rFonts w:ascii="Calibri" w:eastAsia="Times New Roman" w:hAnsi="Calibri" w:cs="Calibri"/>
          <w:b/>
          <w:color w:val="000000"/>
        </w:rPr>
        <w:t>NZP-IMR while</w:t>
      </w:r>
      <w:r w:rsidRPr="00CC3CE4">
        <w:rPr>
          <w:rFonts w:ascii="Calibri" w:eastAsia="Times New Roman" w:hAnsi="Calibri" w:cs="Calibri"/>
          <w:b/>
          <w:color w:val="000000"/>
        </w:rPr>
        <w:t xml:space="preserve"> NZP-IMR is not configured with repetition parameter</w:t>
      </w:r>
      <w:r w:rsidRPr="00CC3CE4">
        <w:rPr>
          <w:rFonts w:ascii="Calibri" w:eastAsia="SimSun" w:hAnsi="Calibri" w:cs="Arial"/>
          <w:b/>
        </w:rPr>
        <w:t>.</w:t>
      </w:r>
      <w:bookmarkStart w:id="8" w:name="O9"/>
      <w:bookmarkEnd w:id="5"/>
      <w:bookmarkEnd w:id="3"/>
      <w:bookmarkEnd w:id="7"/>
      <w:r w:rsidR="00791127" w:rsidRPr="006E3201">
        <w:rPr>
          <w:rFonts w:ascii="Calibri" w:eastAsia="SimSun" w:hAnsi="Calibri" w:cs="Arial"/>
        </w:rPr>
        <w:t xml:space="preserve"> </w:t>
      </w:r>
    </w:p>
    <w:bookmarkEnd w:id="8"/>
    <w:p w:rsidR="00747601" w:rsidRPr="00747601" w:rsidRDefault="00AA5137" w:rsidP="00747601">
      <w:pPr>
        <w:pStyle w:val="2"/>
        <w:numPr>
          <w:ilvl w:val="1"/>
          <w:numId w:val="1"/>
        </w:numPr>
        <w:jc w:val="both"/>
        <w:rPr>
          <w:rFonts w:ascii="Calibri" w:hAnsi="Calibri"/>
        </w:rPr>
      </w:pPr>
      <w:r>
        <w:rPr>
          <w:lang w:eastAsia="ja-JP"/>
        </w:rPr>
        <w:lastRenderedPageBreak/>
        <w:t>Delay requirement</w:t>
      </w:r>
    </w:p>
    <w:p w:rsidR="005B7246" w:rsidRDefault="00111233" w:rsidP="00305599">
      <w:pPr>
        <w:jc w:val="both"/>
        <w:rPr>
          <w:rFonts w:ascii="Calibri" w:eastAsia="SimSun" w:hAnsi="Calibri" w:cs="Arial"/>
        </w:rPr>
      </w:pPr>
      <w:r>
        <w:rPr>
          <w:rFonts w:ascii="Calibri" w:eastAsia="SimSun" w:hAnsi="Calibri" w:cs="Arial"/>
        </w:rPr>
        <w:t>In</w:t>
      </w:r>
      <w:r w:rsidR="005B7246">
        <w:rPr>
          <w:rFonts w:ascii="Calibri" w:eastAsia="SimSun" w:hAnsi="Calibri" w:cs="Arial"/>
        </w:rPr>
        <w:t xml:space="preserve"> the</w:t>
      </w:r>
      <w:r>
        <w:rPr>
          <w:rFonts w:ascii="Calibri" w:eastAsia="SimSun" w:hAnsi="Calibri" w:cs="Arial"/>
        </w:rPr>
        <w:t xml:space="preserve"> last meeting, the delay requirement has been discussed and</w:t>
      </w:r>
      <w:r w:rsidR="00CF40B7">
        <w:rPr>
          <w:rFonts w:ascii="Calibri" w:eastAsia="SimSun" w:hAnsi="Calibri" w:cs="Arial"/>
        </w:rPr>
        <w:t xml:space="preserve"> the N factor for NZP-CSI-RS-based CMR</w:t>
      </w:r>
      <w:r w:rsidR="005B7246">
        <w:rPr>
          <w:rFonts w:ascii="Calibri" w:eastAsia="SimSun" w:hAnsi="Calibri" w:cs="Arial"/>
        </w:rPr>
        <w:t xml:space="preserve"> </w:t>
      </w:r>
      <w:r w:rsidR="00CF40B7">
        <w:rPr>
          <w:rFonts w:ascii="Calibri" w:eastAsia="SimSun" w:hAnsi="Calibri" w:cs="Arial"/>
        </w:rPr>
        <w:t>+</w:t>
      </w:r>
      <w:r w:rsidR="005B7246">
        <w:rPr>
          <w:rFonts w:ascii="Calibri" w:eastAsia="SimSun" w:hAnsi="Calibri" w:cs="Arial"/>
        </w:rPr>
        <w:t xml:space="preserve"> </w:t>
      </w:r>
      <w:r w:rsidR="00CF40B7">
        <w:rPr>
          <w:rFonts w:ascii="Calibri" w:eastAsia="SimSun" w:hAnsi="Calibri" w:cs="Arial"/>
        </w:rPr>
        <w:t xml:space="preserve">IMR has been </w:t>
      </w:r>
      <w:r w:rsidR="00CC3CE4">
        <w:rPr>
          <w:rFonts w:ascii="Calibri" w:eastAsia="SimSun" w:hAnsi="Calibri" w:cs="Arial"/>
        </w:rPr>
        <w:t>defined</w:t>
      </w:r>
      <w:r w:rsidR="006B102A">
        <w:rPr>
          <w:rFonts w:ascii="Calibri" w:eastAsia="SimSun" w:hAnsi="Calibri" w:cs="Arial"/>
        </w:rPr>
        <w:t>.</w:t>
      </w:r>
      <w:r w:rsidR="00CF40B7">
        <w:rPr>
          <w:rFonts w:ascii="Calibri" w:eastAsia="SimSun" w:hAnsi="Calibri" w:cs="Arial"/>
        </w:rPr>
        <w:t xml:space="preserve"> </w:t>
      </w:r>
      <w:r w:rsidR="0071304C">
        <w:rPr>
          <w:rFonts w:ascii="Calibri" w:eastAsia="SimSun" w:hAnsi="Calibri" w:cs="Arial"/>
        </w:rPr>
        <w:t>T</w:t>
      </w:r>
      <w:r w:rsidR="00CF40B7">
        <w:rPr>
          <w:rFonts w:ascii="Calibri" w:eastAsia="SimSun" w:hAnsi="Calibri" w:cs="Arial"/>
        </w:rPr>
        <w:t>he remaining</w:t>
      </w:r>
      <w:r w:rsidR="00CC3CE4">
        <w:rPr>
          <w:rFonts w:ascii="Calibri" w:eastAsia="SimSun" w:hAnsi="Calibri" w:cs="Arial"/>
        </w:rPr>
        <w:t xml:space="preserve"> part </w:t>
      </w:r>
      <w:r w:rsidR="00FC1038">
        <w:rPr>
          <w:rFonts w:ascii="Calibri" w:eastAsia="SimSun" w:hAnsi="Calibri" w:cs="Arial"/>
        </w:rPr>
        <w:t>of</w:t>
      </w:r>
      <w:r w:rsidR="00CC3CE4">
        <w:rPr>
          <w:rFonts w:ascii="Calibri" w:eastAsia="SimSun" w:hAnsi="Calibri" w:cs="Arial"/>
        </w:rPr>
        <w:t xml:space="preserve"> N</w:t>
      </w:r>
      <w:r>
        <w:rPr>
          <w:rFonts w:ascii="Calibri" w:eastAsia="SimSun" w:hAnsi="Calibri" w:cs="Arial"/>
        </w:rPr>
        <w:t xml:space="preserve"> factor and </w:t>
      </w:r>
      <w:r w:rsidR="00CC3CE4">
        <w:rPr>
          <w:rFonts w:ascii="Calibri" w:eastAsia="SimSun" w:hAnsi="Calibri" w:cs="Arial"/>
        </w:rPr>
        <w:t>P</w:t>
      </w:r>
      <w:r>
        <w:rPr>
          <w:rFonts w:ascii="Calibri" w:eastAsia="SimSun" w:hAnsi="Calibri" w:cs="Arial"/>
        </w:rPr>
        <w:t xml:space="preserve"> factor</w:t>
      </w:r>
      <w:r w:rsidR="0071304C">
        <w:rPr>
          <w:rFonts w:ascii="Calibri" w:eastAsia="SimSun" w:hAnsi="Calibri" w:cs="Arial"/>
        </w:rPr>
        <w:t xml:space="preserve"> are discussed in this section</w:t>
      </w:r>
      <w:r>
        <w:rPr>
          <w:rFonts w:ascii="Calibri" w:eastAsia="SimSun" w:hAnsi="Calibri" w:cs="Arial"/>
        </w:rPr>
        <w:t>.</w:t>
      </w:r>
    </w:p>
    <w:p w:rsidR="00111233" w:rsidRPr="00747601" w:rsidRDefault="00111233" w:rsidP="00111233">
      <w:pPr>
        <w:pStyle w:val="3"/>
        <w:numPr>
          <w:ilvl w:val="2"/>
          <w:numId w:val="1"/>
        </w:numPr>
        <w:rPr>
          <w:rFonts w:ascii="Calibri" w:hAnsi="Calibri"/>
        </w:rPr>
      </w:pPr>
      <w:r>
        <w:rPr>
          <w:lang w:eastAsia="ja-JP"/>
        </w:rPr>
        <w:t>N factor</w:t>
      </w:r>
    </w:p>
    <w:p w:rsidR="0071304C" w:rsidRDefault="00CC3CE4" w:rsidP="0071304C">
      <w:pPr>
        <w:jc w:val="both"/>
        <w:rPr>
          <w:rFonts w:ascii="Calibri" w:eastAsia="SimSun" w:hAnsi="Calibri" w:cs="Arial"/>
        </w:rPr>
      </w:pPr>
      <w:r>
        <w:rPr>
          <w:rFonts w:ascii="Calibri" w:eastAsia="SimSun" w:hAnsi="Calibri" w:cs="Arial"/>
        </w:rPr>
        <w:t>For SSB-based CMR</w:t>
      </w:r>
      <w:r w:rsidR="00345936">
        <w:rPr>
          <w:rFonts w:ascii="Calibri" w:eastAsia="SimSun" w:hAnsi="Calibri" w:cs="Arial"/>
        </w:rPr>
        <w:t xml:space="preserve"> </w:t>
      </w:r>
      <w:r>
        <w:rPr>
          <w:rFonts w:ascii="Calibri" w:eastAsia="SimSun" w:hAnsi="Calibri" w:cs="Arial"/>
        </w:rPr>
        <w:t>+</w:t>
      </w:r>
      <w:r w:rsidR="00345936">
        <w:rPr>
          <w:rFonts w:ascii="Calibri" w:eastAsia="SimSun" w:hAnsi="Calibri" w:cs="Arial"/>
        </w:rPr>
        <w:t xml:space="preserve"> </w:t>
      </w:r>
      <w:r>
        <w:rPr>
          <w:rFonts w:ascii="Calibri" w:eastAsia="SimSun" w:hAnsi="Calibri" w:cs="Arial"/>
        </w:rPr>
        <w:t>IMR</w:t>
      </w:r>
      <w:r w:rsidRPr="00CC3CE4">
        <w:rPr>
          <w:rFonts w:ascii="Calibri" w:eastAsia="SimSun" w:hAnsi="Calibri" w:cs="Arial"/>
        </w:rPr>
        <w:t xml:space="preserve">, </w:t>
      </w:r>
      <w:r w:rsidR="0074486C">
        <w:rPr>
          <w:rFonts w:ascii="Calibri" w:eastAsia="SimSun" w:hAnsi="Calibri" w:cs="Arial"/>
        </w:rPr>
        <w:t>all companies agree</w:t>
      </w:r>
      <w:r w:rsidR="00A80EF6">
        <w:rPr>
          <w:rFonts w:ascii="Calibri" w:eastAsia="SimSun" w:hAnsi="Calibri" w:cs="Arial"/>
        </w:rPr>
        <w:t>d</w:t>
      </w:r>
      <w:r w:rsidR="0074486C">
        <w:rPr>
          <w:rFonts w:ascii="Calibri" w:eastAsia="SimSun" w:hAnsi="Calibri" w:cs="Arial"/>
        </w:rPr>
        <w:t xml:space="preserve"> with </w:t>
      </w:r>
      <w:r w:rsidRPr="00CC3CE4">
        <w:rPr>
          <w:rFonts w:ascii="Calibri" w:eastAsia="SimSun" w:hAnsi="Calibri" w:cs="Arial"/>
        </w:rPr>
        <w:t>the scaling factor</w:t>
      </w:r>
      <w:r w:rsidR="0074486C">
        <w:rPr>
          <w:rFonts w:ascii="Calibri" w:eastAsia="SimSun" w:hAnsi="Calibri" w:cs="Arial"/>
        </w:rPr>
        <w:t xml:space="preserve"> is</w:t>
      </w:r>
      <w:r w:rsidRPr="00CC3CE4">
        <w:rPr>
          <w:rFonts w:ascii="Calibri" w:eastAsia="SimSun" w:hAnsi="Calibri" w:cs="Arial"/>
        </w:rPr>
        <w:t xml:space="preserve"> N=8</w:t>
      </w:r>
      <w:r w:rsidR="001D38F9">
        <w:rPr>
          <w:rFonts w:ascii="Calibri" w:eastAsia="SimSun" w:hAnsi="Calibri" w:cs="Arial"/>
        </w:rPr>
        <w:t xml:space="preserve"> in </w:t>
      </w:r>
      <w:r w:rsidR="00DA5D80">
        <w:rPr>
          <w:rFonts w:ascii="Calibri" w:eastAsia="SimSun" w:hAnsi="Calibri" w:cs="Arial"/>
        </w:rPr>
        <w:t xml:space="preserve">the </w:t>
      </w:r>
      <w:r w:rsidR="001D38F9">
        <w:rPr>
          <w:rFonts w:ascii="Calibri" w:eastAsia="SimSun" w:hAnsi="Calibri" w:cs="Arial"/>
        </w:rPr>
        <w:t>last meeting</w:t>
      </w:r>
      <w:r w:rsidRPr="00CC3CE4">
        <w:rPr>
          <w:rFonts w:ascii="Calibri" w:eastAsia="SimSun" w:hAnsi="Calibri" w:cs="Arial"/>
        </w:rPr>
        <w:t xml:space="preserve">. </w:t>
      </w:r>
      <w:r w:rsidR="0071304C">
        <w:rPr>
          <w:rFonts w:ascii="Calibri" w:eastAsia="SimSun" w:hAnsi="Calibri" w:cs="Arial"/>
        </w:rPr>
        <w:t xml:space="preserve">However, </w:t>
      </w:r>
      <w:r w:rsidR="00E25D22">
        <w:rPr>
          <w:rFonts w:ascii="Calibri" w:eastAsia="SimSun" w:hAnsi="Calibri" w:cs="Arial"/>
        </w:rPr>
        <w:t xml:space="preserve">some </w:t>
      </w:r>
      <w:r w:rsidR="0071304C">
        <w:rPr>
          <w:rFonts w:ascii="Calibri" w:eastAsia="SimSun" w:hAnsi="Calibri" w:cs="Arial"/>
        </w:rPr>
        <w:t>companies have different views on the applicable scenarios of N factor</w:t>
      </w:r>
      <w:r w:rsidR="00E25D22">
        <w:rPr>
          <w:rFonts w:ascii="Calibri" w:eastAsia="SimSun" w:hAnsi="Calibri" w:cs="Arial"/>
        </w:rPr>
        <w:t xml:space="preserve"> as follows</w:t>
      </w:r>
      <w:r w:rsidR="0071304C">
        <w:rPr>
          <w:rFonts w:ascii="Calibri" w:eastAsia="SimSun" w:hAnsi="Calibri" w:cs="Arial"/>
        </w:rPr>
        <w:t>.</w:t>
      </w:r>
    </w:p>
    <w:p w:rsidR="003D1C88" w:rsidRDefault="003D1C88" w:rsidP="0071304C">
      <w:pPr>
        <w:jc w:val="both"/>
        <w:rPr>
          <w:rFonts w:ascii="Calibri" w:eastAsia="SimSun" w:hAnsi="Calibri" w:cs="Arial"/>
        </w:rPr>
      </w:pPr>
      <w:r>
        <w:rPr>
          <w:rFonts w:ascii="Calibri" w:eastAsia="SimSun" w:hAnsi="Calibri" w:cs="Arial"/>
        </w:rPr>
        <w:t xml:space="preserve">WF </w:t>
      </w:r>
      <w:r w:rsidR="0059345B">
        <w:rPr>
          <w:rFonts w:ascii="Calibri" w:eastAsia="SimSun" w:hAnsi="Calibri" w:cs="Arial"/>
        </w:rPr>
        <w:t xml:space="preserve">in </w:t>
      </w:r>
      <w:r>
        <w:rPr>
          <w:rFonts w:ascii="Calibri" w:eastAsia="SimSun" w:hAnsi="Calibri" w:cs="Arial"/>
        </w:rPr>
        <w:t xml:space="preserve">RAN4#94-e-bis </w:t>
      </w:r>
      <w:r w:rsidR="0059345B">
        <w:rPr>
          <w:rFonts w:ascii="Calibri" w:eastAsia="SimSun" w:hAnsi="Calibri" w:cs="Arial"/>
        </w:rPr>
        <w:t>[1]</w:t>
      </w:r>
    </w:p>
    <w:tbl>
      <w:tblPr>
        <w:tblStyle w:val="af7"/>
        <w:tblW w:w="0" w:type="auto"/>
        <w:tblLook w:val="04A0" w:firstRow="1" w:lastRow="0" w:firstColumn="1" w:lastColumn="0" w:noHBand="0" w:noVBand="1"/>
      </w:tblPr>
      <w:tblGrid>
        <w:gridCol w:w="9629"/>
      </w:tblGrid>
      <w:tr w:rsidR="00E25D22" w:rsidRPr="00E25D22" w:rsidTr="00E25D22">
        <w:tc>
          <w:tcPr>
            <w:tcW w:w="9629" w:type="dxa"/>
          </w:tcPr>
          <w:p w:rsidR="00E25D22" w:rsidRPr="00584575" w:rsidRDefault="00E25D22" w:rsidP="00E25D22">
            <w:pPr>
              <w:spacing w:after="120" w:line="240" w:lineRule="auto"/>
              <w:rPr>
                <w:rFonts w:cstheme="minorHAnsi"/>
                <w:b/>
                <w:u w:val="single"/>
              </w:rPr>
            </w:pPr>
            <w:r w:rsidRPr="00584575">
              <w:rPr>
                <w:rFonts w:cstheme="minorHAnsi"/>
                <w:b/>
                <w:u w:val="single"/>
              </w:rPr>
              <w:t>For SSB-based CMR+IMR, scaling factor N under different conditions of “repetition” field of IMR:</w:t>
            </w:r>
          </w:p>
          <w:p w:rsidR="00E25D22" w:rsidRPr="00584575" w:rsidRDefault="00E25D22" w:rsidP="00E25D22">
            <w:pPr>
              <w:numPr>
                <w:ilvl w:val="0"/>
                <w:numId w:val="28"/>
              </w:numPr>
              <w:spacing w:after="120" w:line="240" w:lineRule="auto"/>
              <w:ind w:left="540"/>
              <w:textAlignment w:val="center"/>
              <w:rPr>
                <w:rFonts w:cstheme="minorHAnsi"/>
              </w:rPr>
            </w:pPr>
            <w:r w:rsidRPr="00584575">
              <w:rPr>
                <w:rFonts w:cstheme="minorHAnsi"/>
              </w:rPr>
              <w:t xml:space="preserve"> N=8. </w:t>
            </w:r>
          </w:p>
          <w:p w:rsidR="00E25D22" w:rsidRPr="00584575" w:rsidRDefault="00E25D22" w:rsidP="00E25D22">
            <w:pPr>
              <w:numPr>
                <w:ilvl w:val="1"/>
                <w:numId w:val="28"/>
              </w:numPr>
              <w:spacing w:after="120" w:line="240" w:lineRule="auto"/>
              <w:ind w:left="1080"/>
              <w:textAlignment w:val="center"/>
              <w:rPr>
                <w:rFonts w:cstheme="minorHAnsi"/>
              </w:rPr>
            </w:pPr>
            <w:r w:rsidRPr="00584575">
              <w:rPr>
                <w:rFonts w:cstheme="minorHAnsi"/>
              </w:rPr>
              <w:t>For NZP CSI-RS with“repetition = ON”, FFS no requirement shall be applied;</w:t>
            </w:r>
          </w:p>
          <w:p w:rsidR="00E25D22" w:rsidRPr="00E25D22" w:rsidRDefault="00E25D22" w:rsidP="00E25D22">
            <w:pPr>
              <w:numPr>
                <w:ilvl w:val="1"/>
                <w:numId w:val="28"/>
              </w:numPr>
              <w:spacing w:after="120" w:line="240" w:lineRule="auto"/>
              <w:ind w:left="1080"/>
              <w:textAlignment w:val="center"/>
              <w:rPr>
                <w:rFonts w:ascii="Calibri" w:eastAsia="Times New Roman" w:hAnsi="Calibri" w:cs="Times New Roman"/>
                <w:color w:val="000000"/>
              </w:rPr>
            </w:pPr>
            <w:r w:rsidRPr="00584575">
              <w:rPr>
                <w:rFonts w:cstheme="minorHAnsi"/>
              </w:rPr>
              <w:t>For NZP CSI-RS with“repetition”not present, FFS no requirement shall be applied;</w:t>
            </w:r>
          </w:p>
        </w:tc>
      </w:tr>
    </w:tbl>
    <w:p w:rsidR="001D38F9" w:rsidRDefault="00E25D22" w:rsidP="00CC3CE4">
      <w:pPr>
        <w:jc w:val="both"/>
        <w:rPr>
          <w:rFonts w:ascii="Calibri" w:eastAsia="SimSun" w:hAnsi="Calibri" w:cs="Arial"/>
        </w:rPr>
      </w:pPr>
      <w:r>
        <w:rPr>
          <w:rFonts w:ascii="Calibri" w:eastAsia="SimSun" w:hAnsi="Calibri" w:cs="Arial"/>
        </w:rPr>
        <w:t>For the first sub-bullet</w:t>
      </w:r>
      <w:r w:rsidR="004708BF">
        <w:rPr>
          <w:rFonts w:ascii="Calibri" w:eastAsia="SimSun" w:hAnsi="Calibri" w:cs="Arial"/>
        </w:rPr>
        <w:t xml:space="preserve">, </w:t>
      </w:r>
      <w:r>
        <w:rPr>
          <w:rFonts w:ascii="Calibri" w:eastAsia="SimSun" w:hAnsi="Calibri" w:cs="Arial"/>
        </w:rPr>
        <w:t xml:space="preserve">to our understanding, </w:t>
      </w:r>
      <w:r w:rsidR="004708BF">
        <w:rPr>
          <w:rFonts w:ascii="Calibri" w:eastAsia="SimSun" w:hAnsi="Calibri" w:cs="Arial"/>
        </w:rPr>
        <w:t>no requirement shall be applied for NZP-IMR with “repetition=ON”</w:t>
      </w:r>
      <w:r>
        <w:rPr>
          <w:rFonts w:ascii="Calibri" w:eastAsia="SimSun" w:hAnsi="Calibri" w:cs="Arial"/>
        </w:rPr>
        <w:t>.</w:t>
      </w:r>
      <w:r w:rsidR="004708BF">
        <w:rPr>
          <w:rFonts w:ascii="Calibri" w:eastAsia="SimSun" w:hAnsi="Calibri" w:cs="Arial"/>
        </w:rPr>
        <w:t xml:space="preserve"> </w:t>
      </w:r>
      <w:r>
        <w:rPr>
          <w:rFonts w:ascii="Calibri" w:eastAsia="SimSun" w:hAnsi="Calibri" w:cs="Arial"/>
        </w:rPr>
        <w:t>B</w:t>
      </w:r>
      <w:r w:rsidR="004708BF">
        <w:rPr>
          <w:rFonts w:ascii="Calibri" w:eastAsia="SimSun" w:hAnsi="Calibri" w:cs="Arial"/>
        </w:rPr>
        <w:t xml:space="preserve">ecause </w:t>
      </w:r>
      <w:r w:rsidR="00107594" w:rsidRPr="002069A0">
        <w:rPr>
          <w:rFonts w:ascii="Calibri" w:eastAsia="SimSun" w:hAnsi="Calibri" w:cs="Arial"/>
        </w:rPr>
        <w:t xml:space="preserve">CMR and IMR </w:t>
      </w:r>
      <w:r w:rsidR="0059345B">
        <w:rPr>
          <w:rFonts w:ascii="Calibri" w:eastAsia="SimSun" w:hAnsi="Calibri" w:cs="Arial"/>
        </w:rPr>
        <w:t xml:space="preserve">are </w:t>
      </w:r>
      <w:r w:rsidR="00107594" w:rsidRPr="002069A0">
        <w:rPr>
          <w:rFonts w:ascii="Calibri" w:eastAsia="SimSun" w:hAnsi="Calibri" w:cs="Arial"/>
        </w:rPr>
        <w:t>1-to-1 mapped</w:t>
      </w:r>
      <w:r w:rsidR="00107594">
        <w:rPr>
          <w:rFonts w:ascii="Calibri" w:eastAsia="SimSun" w:hAnsi="Calibri" w:cs="Arial"/>
        </w:rPr>
        <w:t xml:space="preserve"> and thus</w:t>
      </w:r>
      <w:r w:rsidR="00107594" w:rsidRPr="002069A0">
        <w:rPr>
          <w:rFonts w:ascii="Calibri" w:eastAsia="SimSun" w:hAnsi="Calibri" w:cs="Arial"/>
        </w:rPr>
        <w:t xml:space="preserve"> </w:t>
      </w:r>
      <w:r w:rsidR="00107594">
        <w:rPr>
          <w:rFonts w:ascii="Calibri" w:eastAsia="SimSun" w:hAnsi="Calibri" w:cs="Arial"/>
        </w:rPr>
        <w:t>the IMR configured with</w:t>
      </w:r>
      <w:r w:rsidR="00107594" w:rsidRPr="002069A0">
        <w:rPr>
          <w:rFonts w:ascii="Calibri" w:eastAsia="SimSun" w:hAnsi="Calibri" w:cs="Arial"/>
        </w:rPr>
        <w:t xml:space="preserve"> “repetition=ON” needs multiple </w:t>
      </w:r>
      <w:r w:rsidR="00107594">
        <w:rPr>
          <w:rFonts w:ascii="Calibri" w:eastAsia="SimSun" w:hAnsi="Calibri" w:cs="Arial"/>
        </w:rPr>
        <w:t xml:space="preserve">corresponding </w:t>
      </w:r>
      <w:r w:rsidR="00107594" w:rsidRPr="002069A0">
        <w:rPr>
          <w:rFonts w:ascii="Calibri" w:eastAsia="SimSun" w:hAnsi="Calibri" w:cs="Arial"/>
        </w:rPr>
        <w:t xml:space="preserve">SSBs to be 1-to-1 mapped, </w:t>
      </w:r>
      <w:r w:rsidR="00107594">
        <w:rPr>
          <w:rFonts w:ascii="Calibri" w:eastAsia="SimSun" w:hAnsi="Calibri" w:cs="Arial"/>
        </w:rPr>
        <w:t>for the sake of</w:t>
      </w:r>
      <w:r w:rsidR="00107594" w:rsidRPr="002069A0">
        <w:rPr>
          <w:rFonts w:ascii="Calibri" w:eastAsia="SimSun" w:hAnsi="Calibri" w:cs="Arial"/>
        </w:rPr>
        <w:t xml:space="preserve"> UE Rx beam</w:t>
      </w:r>
      <w:r w:rsidR="00107594">
        <w:rPr>
          <w:rFonts w:ascii="Calibri" w:eastAsia="SimSun" w:hAnsi="Calibri" w:cs="Arial"/>
        </w:rPr>
        <w:t xml:space="preserve"> training</w:t>
      </w:r>
      <w:r w:rsidR="00107594" w:rsidRPr="002069A0">
        <w:rPr>
          <w:rFonts w:ascii="Calibri" w:eastAsia="SimSun" w:hAnsi="Calibri" w:cs="Arial"/>
        </w:rPr>
        <w:t xml:space="preserve">. </w:t>
      </w:r>
      <w:r w:rsidR="00107594" w:rsidRPr="006E3201">
        <w:rPr>
          <w:rFonts w:ascii="Calibri" w:eastAsia="SimSun" w:hAnsi="Calibri" w:cs="Arial"/>
        </w:rPr>
        <w:t>However, different SSB implies different Tx beam direction, which conflicts with the assumption of “repetition=ON”, wh</w:t>
      </w:r>
      <w:r w:rsidR="00107594">
        <w:rPr>
          <w:rFonts w:ascii="Calibri" w:eastAsia="SimSun" w:hAnsi="Calibri" w:cs="Arial"/>
        </w:rPr>
        <w:t>ere</w:t>
      </w:r>
      <w:r w:rsidR="00107594" w:rsidRPr="006E3201">
        <w:rPr>
          <w:rFonts w:ascii="Calibri" w:eastAsia="SimSun" w:hAnsi="Calibri" w:cs="Arial"/>
        </w:rPr>
        <w:t xml:space="preserve"> UE assumes the same TX are applied</w:t>
      </w:r>
      <w:r w:rsidR="00107594">
        <w:rPr>
          <w:rFonts w:ascii="Calibri" w:eastAsia="SimSun" w:hAnsi="Calibri" w:cs="Arial"/>
        </w:rPr>
        <w:t xml:space="preserve"> for the CSI-RS resources</w:t>
      </w:r>
      <w:r w:rsidR="00107594" w:rsidRPr="006E3201">
        <w:rPr>
          <w:rFonts w:ascii="Calibri" w:eastAsia="SimSun" w:hAnsi="Calibri" w:cs="Arial"/>
        </w:rPr>
        <w:t xml:space="preserve">. Thus, </w:t>
      </w:r>
      <w:r w:rsidR="00107594">
        <w:rPr>
          <w:rFonts w:ascii="Calibri" w:eastAsia="SimSun" w:hAnsi="Calibri" w:cs="Arial"/>
        </w:rPr>
        <w:t>it</w:t>
      </w:r>
      <w:r w:rsidR="00107594" w:rsidRPr="006E3201">
        <w:rPr>
          <w:rFonts w:ascii="Calibri" w:eastAsia="SimSun" w:hAnsi="Calibri" w:cs="Arial"/>
        </w:rPr>
        <w:t xml:space="preserve"> is an error configuration</w:t>
      </w:r>
      <w:r w:rsidR="0071304C">
        <w:rPr>
          <w:rFonts w:ascii="Calibri" w:eastAsia="SimSun" w:hAnsi="Calibri" w:cs="Arial"/>
        </w:rPr>
        <w:t xml:space="preserve"> and it has been agreed in the WF [</w:t>
      </w:r>
      <w:r>
        <w:rPr>
          <w:rFonts w:ascii="Calibri" w:eastAsia="SimSun" w:hAnsi="Calibri" w:cs="Arial"/>
        </w:rPr>
        <w:t>1</w:t>
      </w:r>
      <w:r w:rsidR="0071304C">
        <w:rPr>
          <w:rFonts w:ascii="Calibri" w:eastAsia="SimSun" w:hAnsi="Calibri" w:cs="Arial"/>
        </w:rPr>
        <w:t>]</w:t>
      </w:r>
      <w:r>
        <w:rPr>
          <w:rFonts w:ascii="Calibri" w:eastAsia="SimSun" w:hAnsi="Calibri" w:cs="Arial"/>
        </w:rPr>
        <w:t xml:space="preserve"> as following</w:t>
      </w:r>
      <w:r w:rsidR="0071304C">
        <w:rPr>
          <w:rFonts w:ascii="Calibri" w:eastAsia="SimSun" w:hAnsi="Calibri" w:cs="Arial"/>
        </w:rPr>
        <w:t xml:space="preserve">. </w:t>
      </w:r>
    </w:p>
    <w:p w:rsidR="00AA43C1" w:rsidRPr="00AA43C1" w:rsidRDefault="003D1C88" w:rsidP="00CC3CE4">
      <w:pPr>
        <w:jc w:val="both"/>
        <w:rPr>
          <w:rFonts w:ascii="Calibri" w:eastAsia="SimSun" w:hAnsi="Calibri" w:cs="Arial"/>
        </w:rPr>
      </w:pPr>
      <w:r>
        <w:rPr>
          <w:rFonts w:ascii="Calibri" w:eastAsia="SimSun" w:hAnsi="Calibri" w:cs="Arial"/>
        </w:rPr>
        <w:t xml:space="preserve">WF </w:t>
      </w:r>
      <w:r w:rsidR="0059345B">
        <w:rPr>
          <w:rFonts w:ascii="Calibri" w:eastAsia="SimSun" w:hAnsi="Calibri" w:cs="Arial"/>
        </w:rPr>
        <w:t xml:space="preserve">in </w:t>
      </w:r>
      <w:r>
        <w:rPr>
          <w:rFonts w:ascii="Calibri" w:eastAsia="SimSun" w:hAnsi="Calibri" w:cs="Arial"/>
        </w:rPr>
        <w:t>RAN4#94-e-bis</w:t>
      </w:r>
      <w:r w:rsidR="001D38F9">
        <w:rPr>
          <w:rFonts w:ascii="Calibri" w:eastAsia="SimSun" w:hAnsi="Calibri" w:cs="Arial"/>
        </w:rPr>
        <w:t xml:space="preserve"> </w:t>
      </w:r>
      <w:r w:rsidR="0059345B">
        <w:rPr>
          <w:rFonts w:ascii="Calibri" w:eastAsia="SimSun" w:hAnsi="Calibri" w:cs="Arial"/>
        </w:rPr>
        <w:t>[1]</w:t>
      </w:r>
    </w:p>
    <w:tbl>
      <w:tblPr>
        <w:tblStyle w:val="af7"/>
        <w:tblW w:w="0" w:type="auto"/>
        <w:tblLook w:val="04A0" w:firstRow="1" w:lastRow="0" w:firstColumn="1" w:lastColumn="0" w:noHBand="0" w:noVBand="1"/>
      </w:tblPr>
      <w:tblGrid>
        <w:gridCol w:w="9629"/>
      </w:tblGrid>
      <w:tr w:rsidR="001800E8" w:rsidTr="001800E8">
        <w:tc>
          <w:tcPr>
            <w:tcW w:w="9629" w:type="dxa"/>
          </w:tcPr>
          <w:p w:rsidR="00CC3CE4" w:rsidRPr="00EC7D33" w:rsidRDefault="00CC3CE4" w:rsidP="00CC3CE4">
            <w:pPr>
              <w:pStyle w:val="af5"/>
              <w:numPr>
                <w:ilvl w:val="0"/>
                <w:numId w:val="3"/>
              </w:numPr>
              <w:spacing w:after="120" w:line="240" w:lineRule="auto"/>
              <w:contextualSpacing w:val="0"/>
              <w:rPr>
                <w:b/>
                <w:u w:val="single"/>
              </w:rPr>
            </w:pPr>
            <w:r w:rsidRPr="004C08E8">
              <w:rPr>
                <w:b/>
                <w:u w:val="single"/>
              </w:rPr>
              <w:t>For L1-SINR measurement with dedicated configured NZP-IMR, the expected UE behaviour and possibility of “repetition=on”</w:t>
            </w:r>
            <w:r w:rsidRPr="00EC7D33">
              <w:rPr>
                <w:b/>
                <w:u w:val="single"/>
              </w:rPr>
              <w:t>:</w:t>
            </w:r>
          </w:p>
          <w:p w:rsidR="00CC3CE4" w:rsidRDefault="00CC3CE4" w:rsidP="00CC3CE4">
            <w:pPr>
              <w:pStyle w:val="af5"/>
              <w:numPr>
                <w:ilvl w:val="1"/>
                <w:numId w:val="3"/>
              </w:numPr>
              <w:spacing w:after="120" w:line="240" w:lineRule="auto"/>
              <w:contextualSpacing w:val="0"/>
            </w:pPr>
            <w:r>
              <w:t xml:space="preserve">(a) </w:t>
            </w:r>
            <w:r w:rsidRPr="00DA3DC4">
              <w:t>For L1-SINR measurement, if NZP-IMR is not configured with repetition parameter</w:t>
            </w:r>
            <w:r>
              <w:t>:</w:t>
            </w:r>
          </w:p>
          <w:p w:rsidR="00CC3CE4" w:rsidRPr="0084070E" w:rsidRDefault="00CC3CE4" w:rsidP="00CC3CE4">
            <w:pPr>
              <w:pStyle w:val="af5"/>
              <w:numPr>
                <w:ilvl w:val="2"/>
                <w:numId w:val="3"/>
              </w:numPr>
              <w:spacing w:after="120" w:line="240" w:lineRule="auto"/>
              <w:contextualSpacing w:val="0"/>
            </w:pPr>
            <w:r w:rsidRPr="0084070E">
              <w:t xml:space="preserve">FFS whether or not L1-SINR measurement requirement is applicable. </w:t>
            </w:r>
          </w:p>
          <w:p w:rsidR="00CC3CE4" w:rsidRPr="00030DE9" w:rsidRDefault="00CC3CE4" w:rsidP="00CC3CE4">
            <w:pPr>
              <w:pStyle w:val="af5"/>
              <w:numPr>
                <w:ilvl w:val="1"/>
                <w:numId w:val="3"/>
              </w:numPr>
              <w:spacing w:after="120" w:line="240" w:lineRule="auto"/>
              <w:contextualSpacing w:val="0"/>
            </w:pPr>
            <w:r>
              <w:t xml:space="preserve">(b) </w:t>
            </w:r>
            <w:r w:rsidRPr="00030DE9">
              <w:t xml:space="preserve">For L1-SINR measurement, </w:t>
            </w:r>
            <w:r>
              <w:t>n</w:t>
            </w:r>
            <w:r w:rsidRPr="00030DE9">
              <w:t>o requirement for the following cases:</w:t>
            </w:r>
          </w:p>
          <w:p w:rsidR="00CC3CE4" w:rsidRPr="00F30E0E" w:rsidRDefault="00CC3CE4" w:rsidP="00CC3CE4">
            <w:pPr>
              <w:pStyle w:val="af5"/>
              <w:numPr>
                <w:ilvl w:val="2"/>
                <w:numId w:val="3"/>
              </w:numPr>
              <w:spacing w:after="120" w:line="240" w:lineRule="auto"/>
              <w:contextualSpacing w:val="0"/>
              <w:rPr>
                <w:highlight w:val="cyan"/>
              </w:rPr>
            </w:pPr>
            <w:r w:rsidRPr="00F30E0E">
              <w:rPr>
                <w:highlight w:val="cyan"/>
              </w:rPr>
              <w:t>SSB based CMR and NZP-IMR configured with “repetition = ON”</w:t>
            </w:r>
          </w:p>
          <w:p w:rsidR="00CC3CE4" w:rsidRDefault="00CC3CE4" w:rsidP="00CC3CE4">
            <w:pPr>
              <w:pStyle w:val="af5"/>
              <w:numPr>
                <w:ilvl w:val="2"/>
                <w:numId w:val="3"/>
              </w:numPr>
              <w:spacing w:after="120" w:line="240" w:lineRule="auto"/>
              <w:contextualSpacing w:val="0"/>
            </w:pPr>
            <w:r w:rsidRPr="00030DE9">
              <w:t>NZP CSI-RS based CMR configured with “repetition = OFF” and NZP-IMR configured</w:t>
            </w:r>
            <w:r>
              <w:t xml:space="preserve"> with “repetition = ON”</w:t>
            </w:r>
          </w:p>
          <w:p w:rsidR="001800E8" w:rsidRPr="00107594" w:rsidRDefault="00CC3CE4" w:rsidP="00107594">
            <w:pPr>
              <w:pStyle w:val="af5"/>
              <w:numPr>
                <w:ilvl w:val="2"/>
                <w:numId w:val="3"/>
              </w:numPr>
              <w:spacing w:after="120" w:line="240" w:lineRule="auto"/>
              <w:contextualSpacing w:val="0"/>
            </w:pPr>
            <w:r w:rsidRPr="00030DE9">
              <w:t xml:space="preserve">NZP CSI-RS based CMR configured with “repetition = </w:t>
            </w:r>
            <w:r>
              <w:t>ON</w:t>
            </w:r>
            <w:r w:rsidRPr="00030DE9">
              <w:t>” and NZP-IMR configured</w:t>
            </w:r>
            <w:r>
              <w:t xml:space="preserve"> with “repetition = OFF”</w:t>
            </w:r>
          </w:p>
        </w:tc>
      </w:tr>
    </w:tbl>
    <w:p w:rsidR="0071304C" w:rsidRPr="00CC3CE4" w:rsidRDefault="0071304C" w:rsidP="0071304C">
      <w:pPr>
        <w:keepNext/>
        <w:jc w:val="both"/>
        <w:rPr>
          <w:rFonts w:ascii="Calibri" w:eastAsia="SimSun" w:hAnsi="Calibri" w:cs="Arial"/>
          <w:b/>
        </w:rPr>
      </w:pPr>
      <w:bookmarkStart w:id="9" w:name="_Ref40193729"/>
      <w:bookmarkStart w:id="10" w:name="O10"/>
      <w:bookmarkStart w:id="11" w:name="O1"/>
      <w:r w:rsidRPr="00CC3CE4">
        <w:rPr>
          <w:rFonts w:ascii="Calibri" w:eastAsia="SimSun" w:hAnsi="Calibri" w:cs="Arial"/>
          <w:b/>
          <w:bCs/>
        </w:rPr>
        <w:t xml:space="preserve">Proposal </w:t>
      </w:r>
      <w:r w:rsidR="00A56273" w:rsidRPr="00CC3CE4">
        <w:rPr>
          <w:rFonts w:ascii="Calibri" w:eastAsia="SimSun" w:hAnsi="Calibri" w:cs="Arial"/>
          <w:b/>
          <w:bCs/>
        </w:rPr>
        <w:fldChar w:fldCharType="begin"/>
      </w:r>
      <w:r w:rsidRPr="00CC3CE4">
        <w:rPr>
          <w:rFonts w:ascii="Calibri" w:eastAsia="SimSun" w:hAnsi="Calibri" w:cs="Arial"/>
          <w:b/>
          <w:bCs/>
        </w:rPr>
        <w:instrText xml:space="preserve"> SEQ Proposal \* ARABIC </w:instrText>
      </w:r>
      <w:r w:rsidR="00A56273" w:rsidRPr="00CC3CE4">
        <w:rPr>
          <w:rFonts w:ascii="Calibri" w:eastAsia="SimSun" w:hAnsi="Calibri" w:cs="Arial"/>
          <w:b/>
          <w:bCs/>
        </w:rPr>
        <w:fldChar w:fldCharType="separate"/>
      </w:r>
      <w:r w:rsidR="00D00807">
        <w:rPr>
          <w:rFonts w:ascii="Calibri" w:eastAsia="SimSun" w:hAnsi="Calibri" w:cs="Arial"/>
          <w:b/>
          <w:bCs/>
          <w:noProof/>
        </w:rPr>
        <w:t>2</w:t>
      </w:r>
      <w:r w:rsidR="00A56273" w:rsidRPr="00CC3CE4">
        <w:rPr>
          <w:rFonts w:ascii="Calibri" w:eastAsia="SimSun" w:hAnsi="Calibri" w:cs="Arial"/>
          <w:b/>
          <w:bCs/>
        </w:rPr>
        <w:fldChar w:fldCharType="end"/>
      </w:r>
      <w:r w:rsidRPr="00CC3CE4">
        <w:rPr>
          <w:rFonts w:ascii="Calibri" w:eastAsia="SimSun" w:hAnsi="Calibri" w:cs="Arial"/>
          <w:b/>
          <w:bCs/>
        </w:rPr>
        <w:t>:</w:t>
      </w:r>
      <w:r>
        <w:rPr>
          <w:rFonts w:ascii="Calibri" w:eastAsia="SimSun" w:hAnsi="Calibri" w:cs="Arial"/>
          <w:b/>
          <w:bCs/>
        </w:rPr>
        <w:t xml:space="preserve"> </w:t>
      </w:r>
      <w:r>
        <w:rPr>
          <w:rFonts w:ascii="Calibri" w:eastAsia="Times New Roman" w:hAnsi="Calibri" w:cs="Calibri"/>
          <w:b/>
          <w:color w:val="000000"/>
        </w:rPr>
        <w:t>N</w:t>
      </w:r>
      <w:r w:rsidRPr="002466D1">
        <w:rPr>
          <w:rFonts w:ascii="Calibri" w:eastAsia="Times New Roman" w:hAnsi="Calibri" w:cs="Calibri"/>
          <w:b/>
          <w:color w:val="000000"/>
        </w:rPr>
        <w:t>o requirement shall be applied</w:t>
      </w:r>
      <w:r w:rsidRPr="001D38F9">
        <w:rPr>
          <w:rFonts w:ascii="Calibri" w:eastAsia="Times New Roman" w:hAnsi="Calibri" w:cs="Calibri"/>
          <w:b/>
          <w:color w:val="000000"/>
        </w:rPr>
        <w:t xml:space="preserve"> </w:t>
      </w:r>
      <w:r>
        <w:rPr>
          <w:rFonts w:ascii="Calibri" w:eastAsia="Times New Roman" w:hAnsi="Calibri" w:cs="Calibri"/>
          <w:b/>
          <w:color w:val="000000"/>
        </w:rPr>
        <w:t>f</w:t>
      </w:r>
      <w:r w:rsidRPr="001D38F9">
        <w:rPr>
          <w:rFonts w:ascii="Calibri" w:eastAsia="Times New Roman" w:hAnsi="Calibri" w:cs="Calibri"/>
          <w:b/>
          <w:color w:val="000000"/>
        </w:rPr>
        <w:t xml:space="preserve">or </w:t>
      </w:r>
      <w:r>
        <w:rPr>
          <w:rFonts w:ascii="Calibri" w:eastAsia="Times New Roman" w:hAnsi="Calibri" w:cs="Calibri"/>
          <w:b/>
          <w:color w:val="000000"/>
        </w:rPr>
        <w:t>SSB based CMR + NZP-IMR</w:t>
      </w:r>
      <w:r w:rsidRPr="002466D1">
        <w:rPr>
          <w:rFonts w:ascii="Calibri" w:eastAsia="Times New Roman" w:hAnsi="Calibri" w:cs="Calibri"/>
          <w:b/>
          <w:color w:val="000000"/>
        </w:rPr>
        <w:t xml:space="preserve"> </w:t>
      </w:r>
      <w:r w:rsidRPr="001D38F9">
        <w:rPr>
          <w:rFonts w:ascii="Calibri" w:eastAsia="Times New Roman" w:hAnsi="Calibri" w:cs="Calibri"/>
          <w:b/>
          <w:color w:val="000000"/>
        </w:rPr>
        <w:t>with “repetition = ON”</w:t>
      </w:r>
      <w:r w:rsidRPr="00CC3CE4">
        <w:rPr>
          <w:rFonts w:ascii="Calibri" w:eastAsia="SimSun" w:hAnsi="Calibri" w:cs="Arial"/>
          <w:b/>
        </w:rPr>
        <w:t>.</w:t>
      </w:r>
      <w:bookmarkEnd w:id="9"/>
    </w:p>
    <w:p w:rsidR="005327E8" w:rsidRDefault="00E25D22" w:rsidP="005327E8">
      <w:pPr>
        <w:jc w:val="both"/>
        <w:rPr>
          <w:rFonts w:ascii="Calibri" w:eastAsia="SimSun" w:hAnsi="Calibri" w:cs="Arial"/>
        </w:rPr>
      </w:pPr>
      <w:r>
        <w:rPr>
          <w:rFonts w:ascii="Calibri" w:eastAsia="SimSun" w:hAnsi="Calibri" w:cs="Arial"/>
        </w:rPr>
        <w:t xml:space="preserve">For the second sub-bullet, </w:t>
      </w:r>
      <w:r w:rsidR="005327E8">
        <w:rPr>
          <w:rFonts w:ascii="Calibri" w:eastAsia="SimSun" w:hAnsi="Calibri" w:cs="Arial"/>
        </w:rPr>
        <w:t>no requirement shall be applied for NZP-IMR not configured repetition parameter</w:t>
      </w:r>
      <w:r>
        <w:rPr>
          <w:rFonts w:ascii="Calibri" w:eastAsia="SimSun" w:hAnsi="Calibri" w:cs="Arial"/>
        </w:rPr>
        <w:t>.</w:t>
      </w:r>
      <w:r w:rsidR="005327E8">
        <w:rPr>
          <w:rFonts w:ascii="Calibri" w:eastAsia="SimSun" w:hAnsi="Calibri" w:cs="Arial"/>
        </w:rPr>
        <w:t xml:space="preserve"> </w:t>
      </w:r>
      <w:r>
        <w:rPr>
          <w:rFonts w:ascii="Calibri" w:eastAsia="SimSun" w:hAnsi="Calibri" w:cs="Arial"/>
        </w:rPr>
        <w:t>B</w:t>
      </w:r>
      <w:r w:rsidR="005327E8">
        <w:rPr>
          <w:rFonts w:ascii="Calibri" w:eastAsia="SimSun" w:hAnsi="Calibri" w:cs="Arial"/>
        </w:rPr>
        <w:t>ecause</w:t>
      </w:r>
      <w:r w:rsidR="00322710">
        <w:rPr>
          <w:rFonts w:ascii="Calibri" w:eastAsia="SimSun" w:hAnsi="Calibri" w:cs="Arial"/>
        </w:rPr>
        <w:t>,</w:t>
      </w:r>
      <w:r w:rsidR="005327E8">
        <w:rPr>
          <w:rFonts w:ascii="Calibri" w:eastAsia="SimSun" w:hAnsi="Calibri" w:cs="Arial"/>
        </w:rPr>
        <w:t xml:space="preserve"> </w:t>
      </w:r>
      <w:r w:rsidR="005327E8" w:rsidRPr="0072650D">
        <w:rPr>
          <w:rFonts w:ascii="Calibri" w:eastAsia="SimSun" w:hAnsi="Calibri" w:cs="Arial"/>
        </w:rPr>
        <w:t>L1-SINR should be configured with the repetition parameter</w:t>
      </w:r>
      <w:r w:rsidR="00322710">
        <w:rPr>
          <w:rFonts w:ascii="Calibri" w:eastAsia="SimSun" w:hAnsi="Calibri" w:cs="Arial"/>
        </w:rPr>
        <w:t>, as discussed in section 2.1</w:t>
      </w:r>
      <w:r w:rsidR="005327E8">
        <w:rPr>
          <w:rFonts w:ascii="Calibri" w:eastAsia="SimSun" w:hAnsi="Calibri" w:cs="Arial"/>
        </w:rPr>
        <w:t>.</w:t>
      </w:r>
      <w:r w:rsidR="005327E8" w:rsidRPr="0072650D">
        <w:rPr>
          <w:rFonts w:ascii="Calibri" w:eastAsia="SimSun" w:hAnsi="Calibri" w:cs="Arial"/>
        </w:rPr>
        <w:t xml:space="preserve"> </w:t>
      </w:r>
      <w:r w:rsidR="005327E8">
        <w:rPr>
          <w:rFonts w:ascii="Calibri" w:eastAsia="SimSun" w:hAnsi="Calibri" w:cs="Arial"/>
        </w:rPr>
        <w:t xml:space="preserve">If </w:t>
      </w:r>
      <w:r w:rsidR="005327E8" w:rsidRPr="0072650D">
        <w:rPr>
          <w:rFonts w:ascii="Calibri" w:eastAsia="SimSun" w:hAnsi="Calibri" w:cs="Arial"/>
        </w:rPr>
        <w:t xml:space="preserve">the NZP CSI-RS </w:t>
      </w:r>
      <w:r w:rsidR="005327E8">
        <w:rPr>
          <w:rFonts w:ascii="Calibri" w:eastAsia="SimSun" w:hAnsi="Calibri" w:cs="Arial"/>
        </w:rPr>
        <w:t xml:space="preserve">is not configured with </w:t>
      </w:r>
      <w:r w:rsidR="005327E8" w:rsidRPr="0072650D">
        <w:rPr>
          <w:rFonts w:ascii="Calibri" w:eastAsia="SimSun" w:hAnsi="Calibri" w:cs="Arial"/>
        </w:rPr>
        <w:t>the repetition parameter</w:t>
      </w:r>
      <w:r w:rsidR="005327E8">
        <w:rPr>
          <w:rFonts w:ascii="Calibri" w:eastAsia="SimSun" w:hAnsi="Calibri" w:cs="Arial"/>
        </w:rPr>
        <w:t>, it</w:t>
      </w:r>
      <w:r w:rsidR="005327E8" w:rsidRPr="0072650D">
        <w:rPr>
          <w:rFonts w:ascii="Calibri" w:eastAsia="SimSun" w:hAnsi="Calibri" w:cs="Arial"/>
        </w:rPr>
        <w:t xml:space="preserve"> will be regarded as CSI-RS for tracking or for CSI acquisition. </w:t>
      </w:r>
    </w:p>
    <w:p w:rsidR="005327E8" w:rsidRPr="00CC3CE4" w:rsidRDefault="005327E8" w:rsidP="005327E8">
      <w:pPr>
        <w:keepNext/>
        <w:jc w:val="both"/>
        <w:rPr>
          <w:rFonts w:ascii="Calibri" w:eastAsia="SimSun" w:hAnsi="Calibri" w:cs="Arial"/>
          <w:b/>
        </w:rPr>
      </w:pPr>
      <w:bookmarkStart w:id="12" w:name="_Ref40193730"/>
      <w:r w:rsidRPr="00CC3CE4">
        <w:rPr>
          <w:rFonts w:ascii="Calibri" w:eastAsia="SimSun" w:hAnsi="Calibri" w:cs="Arial"/>
          <w:b/>
          <w:bCs/>
        </w:rPr>
        <w:t xml:space="preserve">Proposal </w:t>
      </w:r>
      <w:r w:rsidR="00A56273" w:rsidRPr="00CC3CE4">
        <w:rPr>
          <w:rFonts w:ascii="Calibri" w:eastAsia="SimSun" w:hAnsi="Calibri" w:cs="Arial"/>
          <w:b/>
          <w:bCs/>
        </w:rPr>
        <w:fldChar w:fldCharType="begin"/>
      </w:r>
      <w:r w:rsidRPr="00CC3CE4">
        <w:rPr>
          <w:rFonts w:ascii="Calibri" w:eastAsia="SimSun" w:hAnsi="Calibri" w:cs="Arial"/>
          <w:b/>
          <w:bCs/>
        </w:rPr>
        <w:instrText xml:space="preserve"> SEQ Proposal \* ARABIC </w:instrText>
      </w:r>
      <w:r w:rsidR="00A56273" w:rsidRPr="00CC3CE4">
        <w:rPr>
          <w:rFonts w:ascii="Calibri" w:eastAsia="SimSun" w:hAnsi="Calibri" w:cs="Arial"/>
          <w:b/>
          <w:bCs/>
        </w:rPr>
        <w:fldChar w:fldCharType="separate"/>
      </w:r>
      <w:r w:rsidR="00D00807">
        <w:rPr>
          <w:rFonts w:ascii="Calibri" w:eastAsia="SimSun" w:hAnsi="Calibri" w:cs="Arial"/>
          <w:b/>
          <w:bCs/>
          <w:noProof/>
        </w:rPr>
        <w:t>3</w:t>
      </w:r>
      <w:r w:rsidR="00A56273" w:rsidRPr="00CC3CE4">
        <w:rPr>
          <w:rFonts w:ascii="Calibri" w:eastAsia="SimSun" w:hAnsi="Calibri" w:cs="Arial"/>
          <w:b/>
          <w:bCs/>
        </w:rPr>
        <w:fldChar w:fldCharType="end"/>
      </w:r>
      <w:r w:rsidRPr="00CC3CE4">
        <w:rPr>
          <w:rFonts w:ascii="Calibri" w:eastAsia="SimSun" w:hAnsi="Calibri" w:cs="Arial"/>
          <w:b/>
          <w:bCs/>
        </w:rPr>
        <w:t>:</w:t>
      </w:r>
      <w:r>
        <w:rPr>
          <w:rFonts w:ascii="Calibri" w:eastAsia="SimSun" w:hAnsi="Calibri" w:cs="Arial"/>
          <w:b/>
          <w:bCs/>
        </w:rPr>
        <w:t xml:space="preserve"> </w:t>
      </w:r>
      <w:r>
        <w:rPr>
          <w:rFonts w:ascii="Calibri" w:eastAsia="Times New Roman" w:hAnsi="Calibri" w:cs="Calibri"/>
          <w:b/>
          <w:color w:val="000000"/>
        </w:rPr>
        <w:t>N</w:t>
      </w:r>
      <w:r w:rsidRPr="002466D1">
        <w:rPr>
          <w:rFonts w:ascii="Calibri" w:eastAsia="Times New Roman" w:hAnsi="Calibri" w:cs="Calibri"/>
          <w:b/>
          <w:color w:val="000000"/>
        </w:rPr>
        <w:t>o requirement shall be applied</w:t>
      </w:r>
      <w:r w:rsidRPr="001D38F9">
        <w:rPr>
          <w:rFonts w:ascii="Calibri" w:eastAsia="Times New Roman" w:hAnsi="Calibri" w:cs="Calibri"/>
          <w:b/>
          <w:color w:val="000000"/>
        </w:rPr>
        <w:t xml:space="preserve"> </w:t>
      </w:r>
      <w:r>
        <w:rPr>
          <w:rFonts w:ascii="Calibri" w:eastAsia="Times New Roman" w:hAnsi="Calibri" w:cs="Calibri"/>
          <w:b/>
          <w:color w:val="000000"/>
        </w:rPr>
        <w:t>f</w:t>
      </w:r>
      <w:r w:rsidRPr="001D38F9">
        <w:rPr>
          <w:rFonts w:ascii="Calibri" w:eastAsia="Times New Roman" w:hAnsi="Calibri" w:cs="Calibri"/>
          <w:b/>
          <w:color w:val="000000"/>
        </w:rPr>
        <w:t xml:space="preserve">or </w:t>
      </w:r>
      <w:r>
        <w:rPr>
          <w:rFonts w:ascii="Calibri" w:eastAsia="Times New Roman" w:hAnsi="Calibri" w:cs="Calibri"/>
          <w:b/>
          <w:color w:val="000000"/>
        </w:rPr>
        <w:t xml:space="preserve">SSB based CMR + NZP-IMR not configured parameter </w:t>
      </w:r>
      <w:r w:rsidRPr="002466D1">
        <w:rPr>
          <w:rFonts w:ascii="Calibri" w:eastAsia="Times New Roman" w:hAnsi="Calibri" w:cs="Calibri"/>
          <w:b/>
          <w:color w:val="000000"/>
        </w:rPr>
        <w:t>“repetition”</w:t>
      </w:r>
      <w:r w:rsidRPr="00CC3CE4">
        <w:rPr>
          <w:rFonts w:ascii="Calibri" w:eastAsia="SimSun" w:hAnsi="Calibri" w:cs="Arial"/>
          <w:b/>
        </w:rPr>
        <w:t>.</w:t>
      </w:r>
      <w:bookmarkEnd w:id="12"/>
    </w:p>
    <w:bookmarkEnd w:id="10"/>
    <w:bookmarkEnd w:id="11"/>
    <w:p w:rsidR="00F65AA0" w:rsidRPr="006E3201" w:rsidRDefault="00F65AA0" w:rsidP="00305599">
      <w:pPr>
        <w:jc w:val="both"/>
        <w:rPr>
          <w:rFonts w:ascii="Calibri" w:eastAsia="SimSun" w:hAnsi="Calibri" w:cs="Arial"/>
          <w:lang w:val="en-GB"/>
        </w:rPr>
      </w:pPr>
    </w:p>
    <w:p w:rsidR="00111233" w:rsidRPr="00111233" w:rsidRDefault="00111233" w:rsidP="00111233">
      <w:pPr>
        <w:pStyle w:val="3"/>
        <w:numPr>
          <w:ilvl w:val="2"/>
          <w:numId w:val="1"/>
        </w:numPr>
        <w:rPr>
          <w:rFonts w:ascii="Calibri" w:hAnsi="Calibri"/>
        </w:rPr>
      </w:pPr>
      <w:r>
        <w:rPr>
          <w:lang w:eastAsia="ja-JP"/>
        </w:rPr>
        <w:lastRenderedPageBreak/>
        <w:t>P factor</w:t>
      </w:r>
    </w:p>
    <w:p w:rsidR="00AB6410" w:rsidRDefault="0074737D" w:rsidP="00305599">
      <w:pPr>
        <w:jc w:val="both"/>
        <w:rPr>
          <w:rFonts w:ascii="Calibri" w:eastAsia="SimSun" w:hAnsi="Calibri" w:cs="Arial"/>
        </w:rPr>
      </w:pPr>
      <w:r>
        <w:rPr>
          <w:rFonts w:ascii="Calibri" w:eastAsia="SimSun" w:hAnsi="Calibri" w:cs="Arial"/>
        </w:rPr>
        <w:t>First</w:t>
      </w:r>
      <w:r w:rsidR="00AB6410">
        <w:rPr>
          <w:rFonts w:ascii="Calibri" w:eastAsia="SimSun" w:hAnsi="Calibri" w:cs="Arial"/>
        </w:rPr>
        <w:t>, to our understa</w:t>
      </w:r>
      <w:r w:rsidR="00AF61F3">
        <w:rPr>
          <w:rFonts w:ascii="Calibri" w:eastAsia="SimSun" w:hAnsi="Calibri" w:cs="Arial"/>
        </w:rPr>
        <w:t>nding, the “1-to-1 mapping” agreement is applied from signaling perspective</w:t>
      </w:r>
      <w:r w:rsidR="00AF61F3" w:rsidRPr="00AF61F3">
        <w:rPr>
          <w:rFonts w:ascii="Calibri" w:eastAsia="SimSun" w:hAnsi="Calibri" w:cs="Arial"/>
        </w:rPr>
        <w:t xml:space="preserve">, i.e. CMR and IMR should be 1-to-1 mapping in the </w:t>
      </w:r>
      <w:r w:rsidR="00AF61F3" w:rsidRPr="00AF61F3">
        <w:rPr>
          <w:rFonts w:ascii="Calibri" w:eastAsia="SimSun" w:hAnsi="Calibri" w:cs="Arial"/>
          <w:i/>
        </w:rPr>
        <w:t>CSI-ReportConfig</w:t>
      </w:r>
      <w:r w:rsidR="00AF61F3" w:rsidRPr="00AF61F3">
        <w:rPr>
          <w:rFonts w:ascii="Calibri" w:eastAsia="SimSun" w:hAnsi="Calibri" w:cs="Arial"/>
        </w:rPr>
        <w:t>, as attached the R1 agreement for reference, but how to pair the IMR/CMR samples is up to UE implementation.</w:t>
      </w:r>
    </w:p>
    <w:tbl>
      <w:tblPr>
        <w:tblStyle w:val="af7"/>
        <w:tblW w:w="0" w:type="auto"/>
        <w:jc w:val="center"/>
        <w:tblLook w:val="04A0" w:firstRow="1" w:lastRow="0" w:firstColumn="1" w:lastColumn="0" w:noHBand="0" w:noVBand="1"/>
      </w:tblPr>
      <w:tblGrid>
        <w:gridCol w:w="6763"/>
      </w:tblGrid>
      <w:tr w:rsidR="00AF61F3" w:rsidTr="00460F3B">
        <w:trPr>
          <w:jc w:val="center"/>
        </w:trPr>
        <w:tc>
          <w:tcPr>
            <w:tcW w:w="6763" w:type="dxa"/>
          </w:tcPr>
          <w:p w:rsidR="00AF61F3" w:rsidRPr="00460F3B" w:rsidRDefault="00AF61F3" w:rsidP="00AF61F3">
            <w:pPr>
              <w:pStyle w:val="Web"/>
              <w:numPr>
                <w:ilvl w:val="0"/>
                <w:numId w:val="25"/>
              </w:numPr>
              <w:tabs>
                <w:tab w:val="num" w:pos="360"/>
              </w:tabs>
              <w:spacing w:before="0" w:beforeAutospacing="0" w:after="0" w:afterAutospacing="0" w:line="240" w:lineRule="auto"/>
              <w:ind w:left="360" w:hanging="360"/>
              <w:rPr>
                <w:rFonts w:ascii="Times" w:hAnsi="Times" w:cs="Times"/>
                <w:sz w:val="18"/>
                <w:szCs w:val="18"/>
              </w:rPr>
            </w:pPr>
            <w:r w:rsidRPr="00460F3B">
              <w:rPr>
                <w:rFonts w:ascii="Times" w:hAnsi="Times" w:cs="Times"/>
                <w:sz w:val="18"/>
                <w:szCs w:val="18"/>
                <w:highlight w:val="green"/>
              </w:rPr>
              <w:t>Agreement</w:t>
            </w:r>
          </w:p>
          <w:p w:rsidR="00AF61F3" w:rsidRPr="00460F3B" w:rsidRDefault="00AF61F3" w:rsidP="00AF61F3">
            <w:pPr>
              <w:pStyle w:val="Web"/>
              <w:numPr>
                <w:ilvl w:val="0"/>
                <w:numId w:val="25"/>
              </w:numPr>
              <w:tabs>
                <w:tab w:val="num" w:pos="360"/>
              </w:tabs>
              <w:spacing w:before="0" w:beforeAutospacing="0" w:after="0" w:afterAutospacing="0" w:line="240" w:lineRule="auto"/>
              <w:ind w:left="360" w:hanging="360"/>
              <w:rPr>
                <w:rFonts w:ascii="Times" w:hAnsi="Times" w:cs="Times"/>
                <w:sz w:val="18"/>
                <w:szCs w:val="18"/>
              </w:rPr>
            </w:pPr>
            <w:r w:rsidRPr="00460F3B">
              <w:rPr>
                <w:rFonts w:ascii="Times" w:hAnsi="Times" w:cs="Times"/>
                <w:sz w:val="18"/>
                <w:szCs w:val="18"/>
              </w:rPr>
              <w:t>For NZP-IMR based interference measurement, option 1a is supported</w:t>
            </w:r>
          </w:p>
          <w:p w:rsidR="00AF61F3" w:rsidRPr="00460F3B" w:rsidRDefault="00AF61F3" w:rsidP="00AF61F3">
            <w:pPr>
              <w:numPr>
                <w:ilvl w:val="0"/>
                <w:numId w:val="26"/>
              </w:numPr>
              <w:overflowPunct w:val="0"/>
              <w:autoSpaceDE w:val="0"/>
              <w:autoSpaceDN w:val="0"/>
              <w:adjustRightInd w:val="0"/>
              <w:spacing w:after="0" w:line="240" w:lineRule="auto"/>
              <w:ind w:left="540"/>
              <w:textAlignment w:val="center"/>
              <w:rPr>
                <w:sz w:val="18"/>
                <w:szCs w:val="18"/>
              </w:rPr>
            </w:pPr>
            <w:r w:rsidRPr="00AF61F3">
              <w:rPr>
                <w:rFonts w:ascii="Times" w:hAnsi="Times" w:cs="Times"/>
                <w:color w:val="000000"/>
                <w:sz w:val="18"/>
                <w:szCs w:val="18"/>
                <w:highlight w:val="cyan"/>
              </w:rPr>
              <w:t>In a </w:t>
            </w:r>
            <w:r w:rsidRPr="00AF61F3">
              <w:rPr>
                <w:rFonts w:ascii="Times" w:hAnsi="Times" w:cs="Times"/>
                <w:i/>
                <w:iCs/>
                <w:color w:val="000000"/>
                <w:sz w:val="18"/>
                <w:szCs w:val="18"/>
                <w:highlight w:val="cyan"/>
              </w:rPr>
              <w:t>CSI-reportConfig</w:t>
            </w:r>
            <w:r w:rsidRPr="00AF61F3">
              <w:rPr>
                <w:rFonts w:ascii="Times" w:hAnsi="Times" w:cs="Times"/>
                <w:color w:val="000000"/>
                <w:sz w:val="18"/>
                <w:szCs w:val="18"/>
                <w:highlight w:val="cyan"/>
              </w:rPr>
              <w:t>, gNB configures</w:t>
            </w:r>
            <w:r w:rsidRPr="00AF61F3">
              <w:rPr>
                <w:rFonts w:ascii="Times" w:hAnsi="Times" w:cs="Times"/>
                <w:color w:val="000000"/>
                <w:sz w:val="18"/>
                <w:szCs w:val="18"/>
                <w:highlight w:val="cyan"/>
                <w:shd w:val="clear" w:color="auto" w:fill="66CCFF"/>
              </w:rPr>
              <w:t xml:space="preserve"> </w:t>
            </w:r>
            <w:r w:rsidRPr="00460F3B">
              <w:rPr>
                <w:rFonts w:ascii="Times" w:hAnsi="Times" w:cs="Times"/>
                <w:color w:val="000000"/>
                <w:sz w:val="18"/>
                <w:szCs w:val="18"/>
                <w:highlight w:val="cyan"/>
                <w:shd w:val="clear" w:color="auto" w:fill="66CCFF"/>
              </w:rPr>
              <w:t>a list of N CMR(s) and another list of N IMR(s), and they are 1:1 mapped</w:t>
            </w:r>
          </w:p>
          <w:p w:rsidR="00AF61F3" w:rsidRPr="00460F3B" w:rsidRDefault="00AF61F3" w:rsidP="00AF61F3">
            <w:pPr>
              <w:numPr>
                <w:ilvl w:val="0"/>
                <w:numId w:val="26"/>
              </w:numPr>
              <w:overflowPunct w:val="0"/>
              <w:autoSpaceDE w:val="0"/>
              <w:autoSpaceDN w:val="0"/>
              <w:adjustRightInd w:val="0"/>
              <w:spacing w:after="0" w:line="240" w:lineRule="auto"/>
              <w:ind w:left="540"/>
              <w:textAlignment w:val="center"/>
              <w:rPr>
                <w:sz w:val="18"/>
                <w:szCs w:val="18"/>
              </w:rPr>
            </w:pPr>
            <w:r w:rsidRPr="00460F3B">
              <w:rPr>
                <w:rFonts w:ascii="Times" w:hAnsi="Times" w:cs="Times"/>
                <w:color w:val="000000"/>
                <w:sz w:val="18"/>
                <w:szCs w:val="18"/>
              </w:rPr>
              <w:t>For each SINR, interference is measured based on each associated NZP-IMR only</w:t>
            </w:r>
          </w:p>
          <w:p w:rsidR="00AF61F3" w:rsidRPr="00460F3B" w:rsidRDefault="00AF61F3" w:rsidP="00AF61F3">
            <w:pPr>
              <w:numPr>
                <w:ilvl w:val="0"/>
                <w:numId w:val="26"/>
              </w:numPr>
              <w:overflowPunct w:val="0"/>
              <w:autoSpaceDE w:val="0"/>
              <w:autoSpaceDN w:val="0"/>
              <w:adjustRightInd w:val="0"/>
              <w:spacing w:after="0" w:line="240" w:lineRule="auto"/>
              <w:ind w:left="540"/>
              <w:textAlignment w:val="center"/>
              <w:rPr>
                <w:sz w:val="18"/>
                <w:szCs w:val="18"/>
              </w:rPr>
            </w:pPr>
            <w:r w:rsidRPr="00460F3B">
              <w:rPr>
                <w:rFonts w:ascii="Times" w:hAnsi="Times" w:cs="Times"/>
                <w:color w:val="000000"/>
                <w:sz w:val="18"/>
                <w:szCs w:val="18"/>
              </w:rPr>
              <w:t>UE may assume that the NZP CSI-RS resource for channel measurement and NZP CSI-RS resource(s) for interference measurement configured for one CSI reporting are QCLed with respect to 'QCL-TypeD’</w:t>
            </w:r>
          </w:p>
          <w:p w:rsidR="00AF61F3" w:rsidRPr="00460F3B" w:rsidRDefault="00AF61F3" w:rsidP="00AF61F3">
            <w:pPr>
              <w:numPr>
                <w:ilvl w:val="1"/>
                <w:numId w:val="26"/>
              </w:numPr>
              <w:overflowPunct w:val="0"/>
              <w:autoSpaceDE w:val="0"/>
              <w:autoSpaceDN w:val="0"/>
              <w:adjustRightInd w:val="0"/>
              <w:spacing w:after="0" w:line="240" w:lineRule="auto"/>
              <w:ind w:left="1080"/>
              <w:textAlignment w:val="center"/>
              <w:rPr>
                <w:sz w:val="18"/>
                <w:szCs w:val="18"/>
              </w:rPr>
            </w:pPr>
            <w:r w:rsidRPr="00460F3B">
              <w:rPr>
                <w:rFonts w:ascii="Times" w:hAnsi="Times" w:cs="Times"/>
                <w:color w:val="000000"/>
                <w:sz w:val="18"/>
                <w:szCs w:val="18"/>
              </w:rPr>
              <w:t>FFS: Whether QCL-TypeD can be configured to each NZP IMR</w:t>
            </w:r>
          </w:p>
          <w:p w:rsidR="00AF61F3" w:rsidRPr="00460F3B" w:rsidRDefault="00AF61F3" w:rsidP="00AF61F3">
            <w:pPr>
              <w:numPr>
                <w:ilvl w:val="0"/>
                <w:numId w:val="26"/>
              </w:numPr>
              <w:overflowPunct w:val="0"/>
              <w:autoSpaceDE w:val="0"/>
              <w:autoSpaceDN w:val="0"/>
              <w:adjustRightInd w:val="0"/>
              <w:spacing w:after="0" w:line="240" w:lineRule="auto"/>
              <w:ind w:left="540"/>
              <w:textAlignment w:val="center"/>
              <w:rPr>
                <w:sz w:val="18"/>
                <w:szCs w:val="18"/>
              </w:rPr>
            </w:pPr>
            <w:r w:rsidRPr="00460F3B">
              <w:rPr>
                <w:rFonts w:ascii="Times" w:hAnsi="Times" w:cs="Times"/>
                <w:color w:val="000000"/>
                <w:sz w:val="18"/>
                <w:szCs w:val="18"/>
              </w:rPr>
              <w:t>FFS: Each NZP CSI-RS port configured for interference measurement corresponds to an interference transmission layer</w:t>
            </w:r>
          </w:p>
          <w:p w:rsidR="00AF61F3" w:rsidRPr="00A82C2F" w:rsidRDefault="00AF61F3" w:rsidP="00AF61F3">
            <w:pPr>
              <w:numPr>
                <w:ilvl w:val="0"/>
                <w:numId w:val="26"/>
              </w:numPr>
              <w:overflowPunct w:val="0"/>
              <w:autoSpaceDE w:val="0"/>
              <w:autoSpaceDN w:val="0"/>
              <w:adjustRightInd w:val="0"/>
              <w:spacing w:after="0" w:line="280" w:lineRule="atLeast"/>
              <w:ind w:left="540"/>
              <w:jc w:val="both"/>
              <w:textAlignment w:val="center"/>
              <w:rPr>
                <w:rFonts w:eastAsia="SimSun"/>
              </w:rPr>
            </w:pPr>
            <w:r w:rsidRPr="00460F3B">
              <w:rPr>
                <w:rFonts w:ascii="Times" w:hAnsi="Times" w:cs="Times"/>
                <w:color w:val="000000"/>
                <w:sz w:val="18"/>
                <w:szCs w:val="18"/>
              </w:rPr>
              <w:t>FFS: Additional support of option 2a (without RRC signalling impact)</w:t>
            </w:r>
          </w:p>
        </w:tc>
      </w:tr>
    </w:tbl>
    <w:p w:rsidR="00AF61F3" w:rsidRDefault="00AF61F3" w:rsidP="00AF61F3">
      <w:pPr>
        <w:jc w:val="both"/>
        <w:rPr>
          <w:rFonts w:ascii="Calibri" w:eastAsia="SimSun" w:hAnsi="Calibri" w:cs="Arial"/>
          <w:b/>
          <w:bCs/>
        </w:rPr>
      </w:pPr>
    </w:p>
    <w:p w:rsidR="00AF61F3" w:rsidRPr="00AF61F3" w:rsidRDefault="00AF61F3" w:rsidP="007831A9">
      <w:pPr>
        <w:jc w:val="both"/>
        <w:rPr>
          <w:rFonts w:ascii="Calibri" w:eastAsia="SimSun" w:hAnsi="Calibri" w:cs="Arial"/>
          <w:b/>
        </w:rPr>
      </w:pPr>
      <w:bookmarkStart w:id="13" w:name="_Ref39591847"/>
      <w:r w:rsidRPr="003B4CA6">
        <w:rPr>
          <w:rFonts w:ascii="Calibri" w:eastAsia="SimSun" w:hAnsi="Calibri" w:cs="Arial"/>
          <w:b/>
          <w:bCs/>
        </w:rPr>
        <w:t xml:space="preserve">Observation </w:t>
      </w:r>
      <w:r w:rsidR="00A56273"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A56273" w:rsidRPr="003B4CA6">
        <w:rPr>
          <w:rFonts w:ascii="Calibri" w:eastAsia="SimSun" w:hAnsi="Calibri" w:cs="Arial"/>
          <w:b/>
          <w:bCs/>
        </w:rPr>
        <w:fldChar w:fldCharType="separate"/>
      </w:r>
      <w:r w:rsidR="00D00807">
        <w:rPr>
          <w:rFonts w:ascii="Calibri" w:eastAsia="SimSun" w:hAnsi="Calibri" w:cs="Arial"/>
          <w:b/>
          <w:bCs/>
          <w:noProof/>
        </w:rPr>
        <w:t>2</w:t>
      </w:r>
      <w:r w:rsidR="00A56273"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sidRPr="00AF61F3">
        <w:rPr>
          <w:rFonts w:ascii="Calibri" w:eastAsia="SimSun" w:hAnsi="Calibri" w:cs="Arial"/>
          <w:b/>
          <w:bCs/>
        </w:rPr>
        <w:t xml:space="preserve">CMR and IMR should be 1-to-1 mapping in the </w:t>
      </w:r>
      <w:r w:rsidRPr="00AF61F3">
        <w:rPr>
          <w:rFonts w:ascii="Calibri" w:eastAsia="SimSun" w:hAnsi="Calibri" w:cs="Arial"/>
          <w:b/>
          <w:bCs/>
          <w:i/>
        </w:rPr>
        <w:t>CSI-ReportConfig</w:t>
      </w:r>
      <w:r w:rsidRPr="00AF61F3">
        <w:rPr>
          <w:rFonts w:ascii="Calibri" w:eastAsia="SimSun" w:hAnsi="Calibri" w:cs="Arial"/>
          <w:b/>
          <w:bCs/>
        </w:rPr>
        <w:t>, but how to pair the IMR/CMR samples is up to UE implementation</w:t>
      </w:r>
      <w:r>
        <w:rPr>
          <w:rFonts w:ascii="Calibri" w:eastAsia="SimSun" w:hAnsi="Calibri" w:cs="Arial"/>
          <w:b/>
          <w:bCs/>
        </w:rPr>
        <w:t>.</w:t>
      </w:r>
      <w:bookmarkEnd w:id="13"/>
    </w:p>
    <w:p w:rsidR="00061E09" w:rsidRDefault="00A70BD1" w:rsidP="007831A9">
      <w:pPr>
        <w:jc w:val="both"/>
        <w:rPr>
          <w:rFonts w:ascii="Calibri" w:eastAsia="SimSun" w:hAnsi="Calibri" w:cs="Arial"/>
        </w:rPr>
      </w:pPr>
      <w:r>
        <w:rPr>
          <w:rFonts w:ascii="Calibri" w:eastAsia="SimSun" w:hAnsi="Calibri" w:cs="Arial"/>
        </w:rPr>
        <w:t>First, it</w:t>
      </w:r>
      <w:r w:rsidR="00061E09">
        <w:rPr>
          <w:rFonts w:ascii="Calibri" w:eastAsia="SimSun" w:hAnsi="Calibri" w:cs="Arial"/>
        </w:rPr>
        <w:t xml:space="preserve"> is not</w:t>
      </w:r>
      <w:r>
        <w:rPr>
          <w:rFonts w:ascii="Calibri" w:eastAsia="SimSun" w:hAnsi="Calibri" w:cs="Arial"/>
        </w:rPr>
        <w:t>ing</w:t>
      </w:r>
      <w:r w:rsidR="00061E09">
        <w:rPr>
          <w:rFonts w:ascii="Calibri" w:eastAsia="SimSun" w:hAnsi="Calibri" w:cs="Arial"/>
        </w:rPr>
        <w:t xml:space="preserve"> that </w:t>
      </w:r>
      <w:r>
        <w:rPr>
          <w:rFonts w:ascii="Calibri" w:eastAsia="SimSun" w:hAnsi="Calibri" w:cs="Arial"/>
        </w:rPr>
        <w:t xml:space="preserve">the L1-SINR </w:t>
      </w:r>
      <w:r w:rsidR="00061E09">
        <w:rPr>
          <w:rFonts w:ascii="Calibri" w:eastAsia="SimSun" w:hAnsi="Calibri" w:cs="Arial"/>
        </w:rPr>
        <w:t xml:space="preserve">requirement </w:t>
      </w:r>
      <w:r w:rsidR="006246FD">
        <w:rPr>
          <w:rFonts w:ascii="Calibri" w:eastAsia="SimSun" w:hAnsi="Calibri" w:cs="Arial"/>
        </w:rPr>
        <w:t xml:space="preserve">shall not </w:t>
      </w:r>
      <w:r>
        <w:rPr>
          <w:rFonts w:ascii="Calibri" w:eastAsia="SimSun" w:hAnsi="Calibri" w:cs="Arial"/>
        </w:rPr>
        <w:t xml:space="preserve">apply </w:t>
      </w:r>
      <w:r w:rsidR="00061E09">
        <w:rPr>
          <w:rFonts w:ascii="Calibri" w:eastAsia="SimSun" w:hAnsi="Calibri" w:cs="Arial"/>
        </w:rPr>
        <w:t>when CMR or IMR is</w:t>
      </w:r>
      <w:r w:rsidR="00B62E82">
        <w:rPr>
          <w:rFonts w:ascii="Calibri" w:eastAsia="SimSun" w:hAnsi="Calibri" w:cs="Arial"/>
        </w:rPr>
        <w:t xml:space="preserve"> fully</w:t>
      </w:r>
      <w:r w:rsidR="00061E09">
        <w:rPr>
          <w:rFonts w:ascii="Calibri" w:eastAsia="SimSun" w:hAnsi="Calibri" w:cs="Arial"/>
        </w:rPr>
        <w:t xml:space="preserve"> overlapped with MG</w:t>
      </w:r>
      <w:r>
        <w:rPr>
          <w:rFonts w:ascii="Calibri" w:eastAsia="SimSun" w:hAnsi="Calibri" w:cs="Arial"/>
        </w:rPr>
        <w:t>,</w:t>
      </w:r>
      <w:r w:rsidR="00061E09">
        <w:rPr>
          <w:rFonts w:ascii="Calibri" w:eastAsia="SimSun" w:hAnsi="Calibri" w:cs="Arial"/>
        </w:rPr>
        <w:t xml:space="preserve"> since MG is used to </w:t>
      </w:r>
      <w:r>
        <w:rPr>
          <w:rFonts w:ascii="Calibri" w:eastAsia="SimSun" w:hAnsi="Calibri" w:cs="Arial"/>
        </w:rPr>
        <w:t>perform inter-</w:t>
      </w:r>
      <w:r w:rsidR="00061E09">
        <w:rPr>
          <w:rFonts w:ascii="Calibri" w:eastAsia="SimSun" w:hAnsi="Calibri" w:cs="Arial"/>
        </w:rPr>
        <w:t>frequency measurement.</w:t>
      </w:r>
    </w:p>
    <w:p w:rsidR="007C0808" w:rsidRPr="007C0808" w:rsidRDefault="007C0808" w:rsidP="007C0808">
      <w:pPr>
        <w:keepNext/>
        <w:jc w:val="both"/>
        <w:rPr>
          <w:rFonts w:ascii="Calibri" w:eastAsia="SimSun" w:hAnsi="Calibri" w:cs="Arial"/>
          <w:b/>
        </w:rPr>
      </w:pPr>
      <w:bookmarkStart w:id="14" w:name="_Ref40193739"/>
      <w:r w:rsidRPr="00CC3CE4">
        <w:rPr>
          <w:rFonts w:ascii="Calibri" w:eastAsia="SimSun" w:hAnsi="Calibri" w:cs="Arial"/>
          <w:b/>
          <w:bCs/>
        </w:rPr>
        <w:t xml:space="preserve">Proposal </w:t>
      </w:r>
      <w:r w:rsidR="00A56273" w:rsidRPr="00CC3CE4">
        <w:rPr>
          <w:rFonts w:ascii="Calibri" w:eastAsia="SimSun" w:hAnsi="Calibri" w:cs="Arial"/>
          <w:b/>
          <w:bCs/>
        </w:rPr>
        <w:fldChar w:fldCharType="begin"/>
      </w:r>
      <w:r w:rsidRPr="00CC3CE4">
        <w:rPr>
          <w:rFonts w:ascii="Calibri" w:eastAsia="SimSun" w:hAnsi="Calibri" w:cs="Arial"/>
          <w:b/>
          <w:bCs/>
        </w:rPr>
        <w:instrText xml:space="preserve"> SEQ Proposal \* ARABIC </w:instrText>
      </w:r>
      <w:r w:rsidR="00A56273" w:rsidRPr="00CC3CE4">
        <w:rPr>
          <w:rFonts w:ascii="Calibri" w:eastAsia="SimSun" w:hAnsi="Calibri" w:cs="Arial"/>
          <w:b/>
          <w:bCs/>
        </w:rPr>
        <w:fldChar w:fldCharType="separate"/>
      </w:r>
      <w:r w:rsidR="00D00807">
        <w:rPr>
          <w:rFonts w:ascii="Calibri" w:eastAsia="SimSun" w:hAnsi="Calibri" w:cs="Arial"/>
          <w:b/>
          <w:bCs/>
          <w:noProof/>
        </w:rPr>
        <w:t>4</w:t>
      </w:r>
      <w:r w:rsidR="00A56273" w:rsidRPr="00CC3CE4">
        <w:rPr>
          <w:rFonts w:ascii="Calibri" w:eastAsia="SimSun" w:hAnsi="Calibri" w:cs="Arial"/>
          <w:b/>
          <w:bCs/>
        </w:rPr>
        <w:fldChar w:fldCharType="end"/>
      </w:r>
      <w:r w:rsidRPr="00CC3CE4">
        <w:rPr>
          <w:rFonts w:ascii="Calibri" w:eastAsia="SimSun" w:hAnsi="Calibri" w:cs="Arial"/>
          <w:b/>
          <w:bCs/>
        </w:rPr>
        <w:t>:</w:t>
      </w:r>
      <w:r>
        <w:rPr>
          <w:rFonts w:ascii="Calibri" w:eastAsia="SimSun" w:hAnsi="Calibri" w:cs="Arial"/>
          <w:b/>
          <w:bCs/>
        </w:rPr>
        <w:t xml:space="preserve"> </w:t>
      </w:r>
      <w:r>
        <w:rPr>
          <w:rFonts w:ascii="Calibri" w:eastAsia="SimSun" w:hAnsi="Calibri" w:cs="Arial"/>
          <w:b/>
        </w:rPr>
        <w:t>No requirement when CMR or IMR is fully overlapped with MG.</w:t>
      </w:r>
      <w:bookmarkEnd w:id="14"/>
    </w:p>
    <w:p w:rsidR="001E2DBB" w:rsidRDefault="005F757D" w:rsidP="001E2DBB">
      <w:pPr>
        <w:jc w:val="both"/>
        <w:rPr>
          <w:rFonts w:ascii="Calibri" w:eastAsia="SimSun" w:hAnsi="Calibri" w:cs="Arial"/>
        </w:rPr>
      </w:pPr>
      <w:r>
        <w:rPr>
          <w:rFonts w:ascii="Calibri" w:eastAsia="SimSun" w:hAnsi="Calibri" w:cs="Arial"/>
        </w:rPr>
        <w:t>Similar to N factor, the P factor approach for L1-RSRP can be applied to L1-SINR.</w:t>
      </w:r>
      <w:r w:rsidR="001E2DBB">
        <w:rPr>
          <w:rFonts w:ascii="Calibri" w:eastAsia="SimSun" w:hAnsi="Calibri" w:cs="Arial"/>
        </w:rPr>
        <w:t xml:space="preserve"> </w:t>
      </w:r>
      <w:r w:rsidR="00E32039">
        <w:rPr>
          <w:rFonts w:ascii="Calibri" w:eastAsia="SimSun" w:hAnsi="Calibri" w:cs="Arial"/>
        </w:rPr>
        <w:t>The</w:t>
      </w:r>
      <w:r w:rsidR="001E2DBB">
        <w:rPr>
          <w:rFonts w:ascii="Calibri" w:eastAsia="SimSun" w:hAnsi="Calibri" w:cs="Arial"/>
        </w:rPr>
        <w:t xml:space="preserve"> </w:t>
      </w:r>
      <w:r w:rsidR="00104A60">
        <w:rPr>
          <w:rFonts w:ascii="Calibri" w:eastAsia="SimSun" w:hAnsi="Calibri" w:cs="Arial"/>
        </w:rPr>
        <w:t>measurement</w:t>
      </w:r>
      <w:r w:rsidR="001E2DBB">
        <w:rPr>
          <w:rFonts w:ascii="Calibri" w:eastAsia="SimSun" w:hAnsi="Calibri" w:cs="Arial"/>
        </w:rPr>
        <w:t xml:space="preserve"> time for CMR and IMR </w:t>
      </w:r>
      <w:r w:rsidR="00754FCA">
        <w:rPr>
          <w:rFonts w:ascii="Calibri" w:eastAsia="SimSun" w:hAnsi="Calibri" w:cs="Arial"/>
        </w:rPr>
        <w:t xml:space="preserve">can be </w:t>
      </w:r>
      <w:r w:rsidR="001E2DBB">
        <w:rPr>
          <w:rFonts w:ascii="Calibri" w:eastAsia="SimSun" w:hAnsi="Calibri" w:cs="Arial"/>
        </w:rPr>
        <w:t>individually determined</w:t>
      </w:r>
      <w:r w:rsidR="00055729">
        <w:rPr>
          <w:rFonts w:ascii="Calibri" w:eastAsia="SimSun" w:hAnsi="Calibri" w:cs="Arial"/>
        </w:rPr>
        <w:t>.</w:t>
      </w:r>
      <w:r w:rsidR="001E2DBB">
        <w:rPr>
          <w:rFonts w:ascii="Calibri" w:eastAsia="SimSun" w:hAnsi="Calibri" w:cs="Arial"/>
        </w:rPr>
        <w:t xml:space="preserve"> </w:t>
      </w:r>
      <w:r w:rsidR="00512B5F">
        <w:rPr>
          <w:rFonts w:ascii="Calibri" w:eastAsia="SimSun" w:hAnsi="Calibri" w:cs="Arial"/>
        </w:rPr>
        <w:t xml:space="preserve">Since </w:t>
      </w:r>
      <w:r w:rsidR="001E2DBB">
        <w:rPr>
          <w:rFonts w:ascii="Calibri" w:eastAsia="SimSun" w:hAnsi="Calibri" w:cs="Arial"/>
        </w:rPr>
        <w:t xml:space="preserve">the sharing factor P for CMR and IMR could be different, i.e. the </w:t>
      </w:r>
      <w:r w:rsidR="005A0939">
        <w:rPr>
          <w:rFonts w:ascii="Calibri" w:eastAsia="SimSun" w:hAnsi="Calibri" w:cs="Arial"/>
        </w:rPr>
        <w:t>measurement</w:t>
      </w:r>
      <w:r w:rsidR="001E2DBB">
        <w:rPr>
          <w:rFonts w:ascii="Calibri" w:eastAsia="SimSun" w:hAnsi="Calibri" w:cs="Arial"/>
        </w:rPr>
        <w:t xml:space="preserve"> time for CMR and IMR could also be different, the measurement period for L1-SINR can be </w:t>
      </w:r>
      <w:r w:rsidR="001E2DBB" w:rsidRPr="00671EE5">
        <w:rPr>
          <w:rFonts w:ascii="Calibri" w:eastAsia="SimSun" w:hAnsi="Calibri" w:cs="Arial"/>
        </w:rPr>
        <w:t xml:space="preserve">based on the maximum </w:t>
      </w:r>
      <w:r w:rsidR="001E2DBB">
        <w:rPr>
          <w:rFonts w:ascii="Calibri" w:eastAsia="SimSun" w:hAnsi="Calibri" w:cs="Arial"/>
        </w:rPr>
        <w:t>measurement</w:t>
      </w:r>
      <w:r w:rsidR="001E2DBB" w:rsidRPr="00671EE5">
        <w:rPr>
          <w:rFonts w:ascii="Calibri" w:eastAsia="SimSun" w:hAnsi="Calibri" w:cs="Arial"/>
        </w:rPr>
        <w:t xml:space="preserve"> time between CMR and IMR.</w:t>
      </w:r>
    </w:p>
    <w:p w:rsidR="00DA3DC4" w:rsidRPr="00DA3DC4" w:rsidRDefault="00DA3DC4" w:rsidP="00DA3DC4">
      <w:pPr>
        <w:keepNext/>
        <w:jc w:val="both"/>
        <w:rPr>
          <w:rFonts w:ascii="Calibri" w:eastAsia="SimSun" w:hAnsi="Calibri" w:cs="Arial"/>
          <w:b/>
        </w:rPr>
      </w:pPr>
      <w:bookmarkStart w:id="15" w:name="_Ref39591466"/>
      <w:r w:rsidRPr="00CC3CE4">
        <w:rPr>
          <w:rFonts w:ascii="Calibri" w:eastAsia="SimSun" w:hAnsi="Calibri" w:cs="Arial"/>
          <w:b/>
          <w:bCs/>
        </w:rPr>
        <w:t xml:space="preserve">Proposal </w:t>
      </w:r>
      <w:r w:rsidR="00A56273" w:rsidRPr="00CC3CE4">
        <w:rPr>
          <w:rFonts w:ascii="Calibri" w:eastAsia="SimSun" w:hAnsi="Calibri" w:cs="Arial"/>
          <w:b/>
          <w:bCs/>
        </w:rPr>
        <w:fldChar w:fldCharType="begin"/>
      </w:r>
      <w:r w:rsidRPr="00CC3CE4">
        <w:rPr>
          <w:rFonts w:ascii="Calibri" w:eastAsia="SimSun" w:hAnsi="Calibri" w:cs="Arial"/>
          <w:b/>
          <w:bCs/>
        </w:rPr>
        <w:instrText xml:space="preserve"> SEQ Proposal \* ARABIC </w:instrText>
      </w:r>
      <w:r w:rsidR="00A56273" w:rsidRPr="00CC3CE4">
        <w:rPr>
          <w:rFonts w:ascii="Calibri" w:eastAsia="SimSun" w:hAnsi="Calibri" w:cs="Arial"/>
          <w:b/>
          <w:bCs/>
        </w:rPr>
        <w:fldChar w:fldCharType="separate"/>
      </w:r>
      <w:r w:rsidR="00D00807">
        <w:rPr>
          <w:rFonts w:ascii="Calibri" w:eastAsia="SimSun" w:hAnsi="Calibri" w:cs="Arial"/>
          <w:b/>
          <w:bCs/>
          <w:noProof/>
        </w:rPr>
        <w:t>5</w:t>
      </w:r>
      <w:r w:rsidR="00A56273" w:rsidRPr="00CC3CE4">
        <w:rPr>
          <w:rFonts w:ascii="Calibri" w:eastAsia="SimSun" w:hAnsi="Calibri" w:cs="Arial"/>
          <w:b/>
          <w:bCs/>
        </w:rPr>
        <w:fldChar w:fldCharType="end"/>
      </w:r>
      <w:r w:rsidRPr="00CC3CE4">
        <w:rPr>
          <w:rFonts w:ascii="Calibri" w:eastAsia="SimSun" w:hAnsi="Calibri" w:cs="Arial"/>
          <w:b/>
          <w:bCs/>
        </w:rPr>
        <w:t>:</w:t>
      </w:r>
      <w:r>
        <w:rPr>
          <w:rFonts w:ascii="Calibri" w:eastAsia="SimSun" w:hAnsi="Calibri" w:cs="Arial"/>
          <w:b/>
          <w:bCs/>
        </w:rPr>
        <w:t xml:space="preserve"> </w:t>
      </w:r>
      <w:r w:rsidRPr="00DA3DC4">
        <w:rPr>
          <w:rFonts w:ascii="Calibri" w:eastAsia="SimSun" w:hAnsi="Calibri" w:cs="Arial"/>
          <w:b/>
        </w:rPr>
        <w:t xml:space="preserve">The variable P used for defining L1-SINR measurement period could can be defined as the maximum value between </w:t>
      </w:r>
      <m:oMath>
        <m:sSub>
          <m:sSubPr>
            <m:ctrlPr>
              <w:rPr>
                <w:rFonts w:ascii="Cambria Math" w:eastAsia="SimSun" w:hAnsi="Cambria Math" w:cs="Arial"/>
                <w:b/>
              </w:rPr>
            </m:ctrlPr>
          </m:sSubPr>
          <m:e>
            <m:r>
              <m:rPr>
                <m:sty m:val="bi"/>
              </m:rPr>
              <w:rPr>
                <w:rFonts w:ascii="Cambria Math" w:eastAsia="SimSun" w:hAnsi="Cambria Math" w:cs="Arial"/>
              </w:rPr>
              <m:t>P</m:t>
            </m:r>
          </m:e>
          <m:sub>
            <m:r>
              <m:rPr>
                <m:sty m:val="bi"/>
              </m:rPr>
              <w:rPr>
                <w:rFonts w:ascii="Cambria Math" w:eastAsia="SimSun" w:hAnsi="Cambria Math" w:cs="Arial"/>
              </w:rPr>
              <m:t>CMR</m:t>
            </m:r>
          </m:sub>
        </m:sSub>
      </m:oMath>
      <w:r w:rsidR="007C0808" w:rsidRPr="00DA3DC4">
        <w:rPr>
          <w:rFonts w:ascii="Calibri" w:eastAsia="SimSun" w:hAnsi="Calibri" w:cs="Arial"/>
          <w:b/>
        </w:rPr>
        <w:t xml:space="preserve"> </w:t>
      </w:r>
      <w:r w:rsidRPr="00DA3DC4">
        <w:rPr>
          <w:rFonts w:ascii="Calibri" w:eastAsia="SimSun" w:hAnsi="Calibri" w:cs="Arial"/>
          <w:b/>
        </w:rPr>
        <w:t xml:space="preserve">and </w:t>
      </w:r>
      <m:oMath>
        <m:sSub>
          <m:sSubPr>
            <m:ctrlPr>
              <w:rPr>
                <w:rFonts w:ascii="Cambria Math" w:eastAsia="SimSun" w:hAnsi="Cambria Math" w:cs="Arial"/>
                <w:b/>
              </w:rPr>
            </m:ctrlPr>
          </m:sSubPr>
          <m:e>
            <m:r>
              <m:rPr>
                <m:sty m:val="bi"/>
              </m:rPr>
              <w:rPr>
                <w:rFonts w:ascii="Cambria Math" w:eastAsia="SimSun" w:hAnsi="Cambria Math" w:cs="Arial"/>
              </w:rPr>
              <m:t>P</m:t>
            </m:r>
          </m:e>
          <m:sub>
            <m:r>
              <m:rPr>
                <m:sty m:val="bi"/>
              </m:rPr>
              <w:rPr>
                <w:rFonts w:ascii="Cambria Math" w:eastAsia="SimSun" w:hAnsi="Cambria Math" w:cs="Arial"/>
              </w:rPr>
              <m:t>IMR</m:t>
            </m:r>
          </m:sub>
        </m:sSub>
      </m:oMath>
      <w:r w:rsidRPr="00DA3DC4">
        <w:rPr>
          <w:rFonts w:ascii="Calibri" w:eastAsia="SimSun" w:hAnsi="Calibri" w:cs="Arial"/>
          <w:b/>
        </w:rPr>
        <w:t>, where</w:t>
      </w:r>
      <w:bookmarkEnd w:id="15"/>
    </w:p>
    <w:p w:rsidR="00DA3DC4" w:rsidRPr="00DA3DC4" w:rsidRDefault="00A826E3" w:rsidP="00DA3DC4">
      <w:pPr>
        <w:pStyle w:val="af5"/>
        <w:keepNext/>
        <w:numPr>
          <w:ilvl w:val="0"/>
          <w:numId w:val="4"/>
        </w:numPr>
        <w:jc w:val="both"/>
        <w:rPr>
          <w:rFonts w:ascii="Calibri" w:eastAsia="SimSun" w:hAnsi="Calibri" w:cs="Arial"/>
          <w:b/>
        </w:rPr>
      </w:pPr>
      <m:oMath>
        <m:sSub>
          <m:sSubPr>
            <m:ctrlPr>
              <w:rPr>
                <w:rFonts w:ascii="Cambria Math" w:eastAsia="SimSun" w:hAnsi="Cambria Math" w:cs="Arial"/>
                <w:b/>
              </w:rPr>
            </m:ctrlPr>
          </m:sSubPr>
          <m:e>
            <m:r>
              <m:rPr>
                <m:sty m:val="bi"/>
              </m:rPr>
              <w:rPr>
                <w:rFonts w:ascii="Cambria Math" w:eastAsia="SimSun" w:hAnsi="Cambria Math" w:cs="Arial"/>
              </w:rPr>
              <m:t>P</m:t>
            </m:r>
          </m:e>
          <m:sub>
            <m:r>
              <m:rPr>
                <m:sty m:val="bi"/>
              </m:rPr>
              <w:rPr>
                <w:rFonts w:ascii="Cambria Math" w:eastAsia="SimSun" w:hAnsi="Cambria Math" w:cs="Arial"/>
              </w:rPr>
              <m:t>CMR</m:t>
            </m:r>
          </m:sub>
        </m:sSub>
      </m:oMath>
      <w:r w:rsidR="00DA3DC4" w:rsidRPr="00DA3DC4">
        <w:rPr>
          <w:rFonts w:ascii="Calibri" w:eastAsia="SimSun" w:hAnsi="Calibri" w:cs="Arial"/>
          <w:b/>
        </w:rPr>
        <w:t xml:space="preserve"> is the scaling factor for CMR according to the principles of defining variable P for L1-RSRP measurement.</w:t>
      </w:r>
    </w:p>
    <w:p w:rsidR="00DA3DC4" w:rsidRPr="00DA3DC4" w:rsidRDefault="00A826E3" w:rsidP="00DA3DC4">
      <w:pPr>
        <w:pStyle w:val="af5"/>
        <w:keepNext/>
        <w:numPr>
          <w:ilvl w:val="0"/>
          <w:numId w:val="4"/>
        </w:numPr>
        <w:jc w:val="both"/>
        <w:rPr>
          <w:rFonts w:ascii="Calibri" w:eastAsia="SimSun" w:hAnsi="Calibri" w:cs="Arial"/>
          <w:b/>
        </w:rPr>
      </w:pPr>
      <m:oMath>
        <m:sSub>
          <m:sSubPr>
            <m:ctrlPr>
              <w:rPr>
                <w:rFonts w:ascii="Cambria Math" w:eastAsia="SimSun" w:hAnsi="Cambria Math" w:cs="Arial"/>
                <w:b/>
              </w:rPr>
            </m:ctrlPr>
          </m:sSubPr>
          <m:e>
            <m:r>
              <m:rPr>
                <m:sty m:val="bi"/>
              </m:rPr>
              <w:rPr>
                <w:rFonts w:ascii="Cambria Math" w:eastAsia="SimSun" w:hAnsi="Cambria Math" w:cs="Arial"/>
              </w:rPr>
              <m:t>P</m:t>
            </m:r>
          </m:e>
          <m:sub>
            <m:r>
              <m:rPr>
                <m:sty m:val="bi"/>
              </m:rPr>
              <w:rPr>
                <w:rFonts w:ascii="Cambria Math" w:eastAsia="SimSun" w:hAnsi="Cambria Math" w:cs="Arial"/>
              </w:rPr>
              <m:t>IMR</m:t>
            </m:r>
          </m:sub>
        </m:sSub>
      </m:oMath>
      <w:r w:rsidR="00DA3DC4" w:rsidRPr="00DA3DC4">
        <w:rPr>
          <w:rFonts w:ascii="Calibri" w:eastAsia="SimSun" w:hAnsi="Calibri" w:cs="Arial"/>
          <w:b/>
        </w:rPr>
        <w:t xml:space="preserve"> is the scaling factor for IMR according to the principles of defining variable P for L1-RSRP measurement. </w:t>
      </w:r>
    </w:p>
    <w:p w:rsidR="0074737D" w:rsidRDefault="0074737D" w:rsidP="001E2DBB">
      <w:pPr>
        <w:jc w:val="both"/>
        <w:rPr>
          <w:rFonts w:ascii="Calibri" w:eastAsia="SimSun" w:hAnsi="Calibri" w:cs="Arial"/>
        </w:rPr>
      </w:pPr>
    </w:p>
    <w:p w:rsidR="001E2DBB" w:rsidRDefault="005940CC" w:rsidP="001E2DBB">
      <w:pPr>
        <w:jc w:val="both"/>
        <w:rPr>
          <w:rFonts w:ascii="Calibri" w:eastAsia="SimSun" w:hAnsi="Calibri" w:cs="Arial"/>
        </w:rPr>
      </w:pPr>
      <w:r>
        <w:rPr>
          <w:rFonts w:ascii="Calibri" w:eastAsia="SimSun" w:hAnsi="Calibri" w:cs="Arial"/>
        </w:rPr>
        <w:t>On</w:t>
      </w:r>
      <w:r w:rsidR="00055729">
        <w:rPr>
          <w:rFonts w:ascii="Calibri" w:eastAsia="SimSun" w:hAnsi="Calibri" w:cs="Arial"/>
        </w:rPr>
        <w:t>e</w:t>
      </w:r>
      <w:r w:rsidR="001E2DBB">
        <w:rPr>
          <w:rFonts w:ascii="Calibri" w:eastAsia="SimSun" w:hAnsi="Calibri" w:cs="Arial"/>
        </w:rPr>
        <w:t xml:space="preserve"> example</w:t>
      </w:r>
      <w:r w:rsidR="00D013A2">
        <w:rPr>
          <w:rFonts w:ascii="Calibri" w:eastAsia="SimSun" w:hAnsi="Calibri" w:cs="Arial"/>
        </w:rPr>
        <w:t xml:space="preserve"> </w:t>
      </w:r>
      <w:r>
        <w:rPr>
          <w:rFonts w:ascii="Calibri" w:eastAsia="SimSun" w:hAnsi="Calibri" w:cs="Arial"/>
        </w:rPr>
        <w:t>in FR2 is provided as below</w:t>
      </w:r>
      <w:r w:rsidR="001E2DBB">
        <w:rPr>
          <w:rFonts w:ascii="Calibri" w:eastAsia="SimSun" w:hAnsi="Calibri" w:cs="Arial"/>
        </w:rPr>
        <w:t>,</w:t>
      </w:r>
      <w:r>
        <w:rPr>
          <w:rFonts w:ascii="Calibri" w:eastAsia="SimSun" w:hAnsi="Calibri" w:cs="Arial"/>
        </w:rPr>
        <w:t xml:space="preserve"> where CMR is partially overlapped with SMTC and IMR is partially overlapped with MG, </w:t>
      </w:r>
      <w:r w:rsidR="00055729">
        <w:rPr>
          <w:rFonts w:ascii="Calibri" w:eastAsia="SimSun" w:hAnsi="Calibri" w:cs="Arial"/>
        </w:rPr>
        <w:t xml:space="preserve">so </w:t>
      </w:r>
      <m:oMath>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CMR</m:t>
            </m:r>
          </m:sub>
        </m:sSub>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1-</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2</m:t>
                </m:r>
              </m:den>
            </m:f>
          </m:den>
        </m:f>
        <m:r>
          <w:rPr>
            <w:rFonts w:ascii="Cambria Math" w:eastAsia="SimSun" w:hAnsi="Cambria Math" w:cs="Arial"/>
          </w:rPr>
          <m:t>=2</m:t>
        </m:r>
      </m:oMath>
      <w:r w:rsidR="001E2DBB">
        <w:rPr>
          <w:rFonts w:ascii="Calibri" w:eastAsia="SimSun" w:hAnsi="Calibri" w:cs="Arial"/>
        </w:rPr>
        <w:t xml:space="preserve">, </w:t>
      </w:r>
      <m:oMath>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IMR</m:t>
            </m:r>
          </m:sub>
        </m:sSub>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1-</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4</m:t>
                </m:r>
              </m:den>
            </m:f>
          </m:den>
        </m:f>
        <m:r>
          <w:rPr>
            <w:rFonts w:ascii="Cambria Math" w:eastAsia="SimSun" w:hAnsi="Cambria Math" w:cs="Arial"/>
          </w:rPr>
          <m:t>=1.33</m:t>
        </m:r>
      </m:oMath>
      <w:r w:rsidR="001E2DBB">
        <w:rPr>
          <w:rFonts w:ascii="Calibri" w:eastAsia="SimSun" w:hAnsi="Calibri" w:cs="Arial"/>
        </w:rPr>
        <w:t xml:space="preserve"> and</w:t>
      </w:r>
      <w:r w:rsidR="00055729">
        <w:rPr>
          <w:rFonts w:ascii="Calibri" w:eastAsia="SimSun" w:hAnsi="Calibri" w:cs="Arial"/>
        </w:rPr>
        <w:t xml:space="preserve"> thus</w:t>
      </w:r>
      <w:r w:rsidR="001E2DBB">
        <w:rPr>
          <w:rFonts w:ascii="Calibri" w:eastAsia="SimSun" w:hAnsi="Calibri" w:cs="Arial"/>
        </w:rPr>
        <w:t xml:space="preserve"> </w:t>
      </w:r>
      <m:oMath>
        <m:r>
          <w:rPr>
            <w:rFonts w:ascii="Cambria Math" w:eastAsia="SimSun" w:hAnsi="Cambria Math" w:cs="Arial"/>
          </w:rPr>
          <m:t>P=</m:t>
        </m:r>
        <m:r>
          <m:rPr>
            <m:sty m:val="p"/>
          </m:rPr>
          <w:rPr>
            <w:rFonts w:ascii="Cambria Math" w:eastAsia="SimSun" w:hAnsi="Cambria Math" w:cs="Arial"/>
          </w:rPr>
          <m:t>max⁡</m:t>
        </m:r>
        <m:r>
          <w:rPr>
            <w:rFonts w:ascii="Cambria Math" w:eastAsia="SimSun" w:hAnsi="Cambria Math" w:cs="Arial"/>
          </w:rPr>
          <m:t>(</m:t>
        </m:r>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CMR</m:t>
            </m:r>
          </m:sub>
        </m:sSub>
        <m:r>
          <w:rPr>
            <w:rFonts w:ascii="Cambria Math" w:eastAsia="SimSun" w:hAnsi="Cambria Math" w:cs="Arial"/>
          </w:rPr>
          <m:t>,</m:t>
        </m:r>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IMR</m:t>
            </m:r>
          </m:sub>
        </m:sSub>
        <m:r>
          <w:rPr>
            <w:rFonts w:ascii="Cambria Math" w:eastAsia="SimSun" w:hAnsi="Cambria Math" w:cs="Arial"/>
          </w:rPr>
          <m:t>)=2</m:t>
        </m:r>
      </m:oMath>
      <w:r w:rsidR="001E2DBB">
        <w:rPr>
          <w:rFonts w:ascii="Calibri" w:eastAsia="SimSun" w:hAnsi="Calibri" w:cs="Arial"/>
        </w:rPr>
        <w:t>.</w:t>
      </w:r>
      <w:r>
        <w:rPr>
          <w:rFonts w:ascii="Calibri" w:eastAsia="SimSun" w:hAnsi="Calibri" w:cs="Arial"/>
        </w:rPr>
        <w:t xml:space="preserve"> </w:t>
      </w:r>
    </w:p>
    <w:p w:rsidR="001E2DBB" w:rsidRDefault="00531F87" w:rsidP="001E2DBB">
      <w:pPr>
        <w:jc w:val="center"/>
        <w:rPr>
          <w:rFonts w:ascii="Calibri" w:eastAsia="SimSun" w:hAnsi="Calibri" w:cs="Arial"/>
        </w:rPr>
      </w:pPr>
      <w:r>
        <w:rPr>
          <w:noProof/>
          <w:lang w:eastAsia="zh-TW"/>
        </w:rPr>
        <w:drawing>
          <wp:inline distT="0" distB="0" distL="0" distR="0">
            <wp:extent cx="6327140" cy="1244600"/>
            <wp:effectExtent l="0" t="0" r="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圖片 79"/>
                    <pic:cNvPicPr>
                      <a:picLocks noChangeAspect="1"/>
                    </pic:cNvPicPr>
                  </pic:nvPicPr>
                  <pic:blipFill rotWithShape="1">
                    <a:blip r:embed="rId8" cstate="print">
                      <a:extLst>
                        <a:ext uri="{28A0092B-C50C-407E-A947-70E740481C1C}">
                          <a14:useLocalDpi xmlns:a14="http://schemas.microsoft.com/office/drawing/2010/main" val="0"/>
                        </a:ext>
                      </a:extLst>
                    </a:blip>
                    <a:srcRect b="12926"/>
                    <a:stretch/>
                  </pic:blipFill>
                  <pic:spPr bwMode="auto">
                    <a:xfrm>
                      <a:off x="0" y="0"/>
                      <a:ext cx="6327310" cy="1244633"/>
                    </a:xfrm>
                    <a:prstGeom prst="rect">
                      <a:avLst/>
                    </a:prstGeom>
                    <a:ln>
                      <a:noFill/>
                    </a:ln>
                    <a:extLst>
                      <a:ext uri="{53640926-AAD7-44D8-BBD7-CCE9431645EC}">
                        <a14:shadowObscured xmlns:a14="http://schemas.microsoft.com/office/drawing/2010/main"/>
                      </a:ext>
                    </a:extLst>
                  </pic:spPr>
                </pic:pic>
              </a:graphicData>
            </a:graphic>
          </wp:inline>
        </w:drawing>
      </w:r>
    </w:p>
    <w:p w:rsidR="001E2DBB" w:rsidRPr="00FF45B9" w:rsidRDefault="001E2DBB" w:rsidP="001E2DBB">
      <w:pPr>
        <w:jc w:val="center"/>
        <w:rPr>
          <w:rFonts w:ascii="Calibri" w:eastAsia="SimSun" w:hAnsi="Calibri" w:cs="Arial"/>
        </w:rPr>
      </w:pPr>
      <w:r>
        <w:rPr>
          <w:rFonts w:ascii="Calibri" w:eastAsia="SimSun" w:hAnsi="Calibri" w:cs="Arial"/>
        </w:rPr>
        <w:t xml:space="preserve">Fig. </w:t>
      </w:r>
      <w:r w:rsidR="00D013A2">
        <w:rPr>
          <w:rFonts w:ascii="Calibri" w:eastAsia="SimSun" w:hAnsi="Calibri" w:cs="Arial"/>
        </w:rPr>
        <w:t>1</w:t>
      </w:r>
      <w:r>
        <w:rPr>
          <w:rFonts w:ascii="Calibri" w:eastAsia="SimSun" w:hAnsi="Calibri" w:cs="Arial"/>
        </w:rPr>
        <w:t xml:space="preserve"> The example for </w:t>
      </w:r>
      <w:r w:rsidR="00E32039">
        <w:rPr>
          <w:rFonts w:ascii="Calibri" w:eastAsia="SimSun" w:hAnsi="Calibri" w:cs="Arial"/>
        </w:rPr>
        <w:t>P factor</w:t>
      </w:r>
    </w:p>
    <w:p w:rsidR="00236F19" w:rsidRDefault="00750D8D" w:rsidP="008F4FCB">
      <w:pPr>
        <w:jc w:val="both"/>
        <w:rPr>
          <w:rFonts w:ascii="Calibri" w:eastAsia="SimSun" w:hAnsi="Calibri" w:cs="Arial"/>
        </w:rPr>
      </w:pPr>
      <w:r>
        <w:rPr>
          <w:rFonts w:ascii="Calibri" w:eastAsia="SimSun" w:hAnsi="Calibri" w:cs="Arial"/>
        </w:rPr>
        <w:lastRenderedPageBreak/>
        <w:t xml:space="preserve">For the </w:t>
      </w:r>
      <w:r w:rsidR="00886560">
        <w:rPr>
          <w:rFonts w:ascii="Calibri" w:eastAsia="SimSun" w:hAnsi="Calibri" w:cs="Arial"/>
        </w:rPr>
        <w:t>CA</w:t>
      </w:r>
      <w:r>
        <w:rPr>
          <w:rFonts w:ascii="Calibri" w:eastAsia="SimSun" w:hAnsi="Calibri" w:cs="Arial"/>
        </w:rPr>
        <w:t xml:space="preserve"> scenario</w:t>
      </w:r>
      <w:r w:rsidR="00886560">
        <w:rPr>
          <w:rFonts w:ascii="Calibri" w:eastAsia="SimSun" w:hAnsi="Calibri" w:cs="Arial"/>
        </w:rPr>
        <w:t xml:space="preserve"> in FR2</w:t>
      </w:r>
      <w:r>
        <w:rPr>
          <w:rFonts w:ascii="Calibri" w:eastAsia="SimSun" w:hAnsi="Calibri" w:cs="Arial"/>
        </w:rPr>
        <w:t xml:space="preserve">, </w:t>
      </w:r>
      <w:r w:rsidR="003273EF">
        <w:rPr>
          <w:rFonts w:ascii="Calibri" w:eastAsia="SimSun" w:hAnsi="Calibri" w:cs="Arial"/>
        </w:rPr>
        <w:t xml:space="preserve">the SMTC configurations </w:t>
      </w:r>
      <w:r w:rsidR="00236F19">
        <w:rPr>
          <w:rFonts w:ascii="Calibri" w:eastAsia="SimSun" w:hAnsi="Calibri" w:cs="Arial"/>
        </w:rPr>
        <w:t>a</w:t>
      </w:r>
      <w:r w:rsidR="003273EF">
        <w:rPr>
          <w:rFonts w:ascii="Calibri" w:eastAsia="SimSun" w:hAnsi="Calibri" w:cs="Arial"/>
        </w:rPr>
        <w:t xml:space="preserve">cross multiple CCs could be different and </w:t>
      </w:r>
      <w:r w:rsidR="007A0807">
        <w:rPr>
          <w:rFonts w:ascii="Calibri" w:eastAsia="SimSun" w:hAnsi="Calibri" w:cs="Arial"/>
        </w:rPr>
        <w:t xml:space="preserve">it </w:t>
      </w:r>
      <w:r w:rsidR="003273EF">
        <w:rPr>
          <w:rFonts w:ascii="Calibri" w:eastAsia="SimSun" w:hAnsi="Calibri" w:cs="Arial"/>
        </w:rPr>
        <w:t xml:space="preserve">will impact </w:t>
      </w:r>
      <w:r w:rsidR="007A0807">
        <w:rPr>
          <w:rFonts w:ascii="Calibri" w:eastAsia="SimSun" w:hAnsi="Calibri" w:cs="Arial"/>
        </w:rPr>
        <w:t xml:space="preserve">the measurement time of </w:t>
      </w:r>
      <w:r w:rsidR="003273EF">
        <w:rPr>
          <w:rFonts w:ascii="Calibri" w:eastAsia="SimSun" w:hAnsi="Calibri" w:cs="Arial"/>
        </w:rPr>
        <w:t xml:space="preserve">CMR and IMR in </w:t>
      </w:r>
      <w:r w:rsidR="00236F19">
        <w:rPr>
          <w:rFonts w:ascii="Calibri" w:eastAsia="SimSun" w:hAnsi="Calibri" w:cs="Arial"/>
        </w:rPr>
        <w:t>each</w:t>
      </w:r>
      <w:r w:rsidR="003273EF">
        <w:rPr>
          <w:rFonts w:ascii="Calibri" w:eastAsia="SimSun" w:hAnsi="Calibri" w:cs="Arial"/>
        </w:rPr>
        <w:t xml:space="preserve"> CC.</w:t>
      </w:r>
      <w:r w:rsidR="00562EAD">
        <w:rPr>
          <w:rFonts w:ascii="Calibri" w:eastAsia="SimSun" w:hAnsi="Calibri" w:cs="Arial"/>
        </w:rPr>
        <w:t xml:space="preserve"> However, </w:t>
      </w:r>
      <w:r w:rsidR="00E32039">
        <w:rPr>
          <w:rFonts w:ascii="Calibri" w:eastAsia="SimSun" w:hAnsi="Calibri" w:cs="Arial"/>
        </w:rPr>
        <w:t xml:space="preserve">the </w:t>
      </w:r>
      <w:r w:rsidR="00562EAD">
        <w:rPr>
          <w:rFonts w:ascii="Calibri" w:eastAsia="SimSun" w:hAnsi="Calibri" w:cs="Arial"/>
        </w:rPr>
        <w:t xml:space="preserve">discussion </w:t>
      </w:r>
      <w:r w:rsidR="00F660AB">
        <w:rPr>
          <w:rFonts w:ascii="Calibri" w:eastAsia="SimSun" w:hAnsi="Calibri" w:cs="Arial"/>
        </w:rPr>
        <w:t>on the L1</w:t>
      </w:r>
      <w:r w:rsidR="00512B5F">
        <w:rPr>
          <w:rFonts w:ascii="Calibri" w:eastAsia="SimSun" w:hAnsi="Calibri" w:cs="Arial"/>
        </w:rPr>
        <w:t>-RSRP</w:t>
      </w:r>
      <w:r w:rsidR="00F660AB">
        <w:rPr>
          <w:rFonts w:ascii="Calibri" w:eastAsia="SimSun" w:hAnsi="Calibri" w:cs="Arial"/>
        </w:rPr>
        <w:t xml:space="preserve"> measurement requirement for FR2 CA </w:t>
      </w:r>
      <w:r w:rsidR="00562EAD">
        <w:rPr>
          <w:rFonts w:ascii="Calibri" w:eastAsia="SimSun" w:hAnsi="Calibri" w:cs="Arial"/>
        </w:rPr>
        <w:t xml:space="preserve">is </w:t>
      </w:r>
      <w:r w:rsidR="00F660AB">
        <w:rPr>
          <w:rFonts w:ascii="Calibri" w:eastAsia="SimSun" w:hAnsi="Calibri" w:cs="Arial"/>
        </w:rPr>
        <w:t xml:space="preserve">still </w:t>
      </w:r>
      <w:r w:rsidR="00562EAD">
        <w:rPr>
          <w:rFonts w:ascii="Calibri" w:eastAsia="SimSun" w:hAnsi="Calibri" w:cs="Arial"/>
        </w:rPr>
        <w:t xml:space="preserve">ongoing in R15. Thus, the </w:t>
      </w:r>
      <w:r w:rsidR="00D74ADC">
        <w:rPr>
          <w:rFonts w:ascii="Calibri" w:eastAsia="SimSun" w:hAnsi="Calibri" w:cs="Arial"/>
        </w:rPr>
        <w:t>discussion on</w:t>
      </w:r>
      <w:r w:rsidR="00562EAD">
        <w:rPr>
          <w:rFonts w:ascii="Calibri" w:eastAsia="SimSun" w:hAnsi="Calibri" w:cs="Arial"/>
        </w:rPr>
        <w:t xml:space="preserve"> the P factor for CA scenario in FR2 should wait </w:t>
      </w:r>
      <w:r w:rsidR="008E6910">
        <w:rPr>
          <w:rFonts w:ascii="Calibri" w:eastAsia="SimSun" w:hAnsi="Calibri" w:cs="Arial"/>
        </w:rPr>
        <w:t xml:space="preserve">for </w:t>
      </w:r>
      <w:r w:rsidR="00562EAD">
        <w:rPr>
          <w:rFonts w:ascii="Calibri" w:eastAsia="SimSun" w:hAnsi="Calibri" w:cs="Arial"/>
        </w:rPr>
        <w:t>R15</w:t>
      </w:r>
      <w:r w:rsidR="00D74ADC">
        <w:rPr>
          <w:rFonts w:ascii="Calibri" w:eastAsia="SimSun" w:hAnsi="Calibri" w:cs="Arial"/>
        </w:rPr>
        <w:t xml:space="preserve"> conclusion</w:t>
      </w:r>
      <w:r w:rsidR="00562EAD">
        <w:rPr>
          <w:rFonts w:ascii="Calibri" w:eastAsia="SimSun" w:hAnsi="Calibri" w:cs="Arial"/>
        </w:rPr>
        <w:t>.</w:t>
      </w:r>
    </w:p>
    <w:p w:rsidR="007C0808" w:rsidRPr="007C0808" w:rsidRDefault="007C0808" w:rsidP="007C0808">
      <w:pPr>
        <w:keepNext/>
        <w:jc w:val="both"/>
        <w:rPr>
          <w:rFonts w:ascii="Calibri" w:eastAsia="SimSun" w:hAnsi="Calibri" w:cs="Arial"/>
          <w:b/>
        </w:rPr>
      </w:pPr>
      <w:bookmarkStart w:id="16" w:name="_Ref39591859"/>
      <w:bookmarkStart w:id="17" w:name="P10"/>
      <w:r w:rsidRPr="00CC3CE4">
        <w:rPr>
          <w:rFonts w:ascii="Calibri" w:eastAsia="SimSun" w:hAnsi="Calibri" w:cs="Arial"/>
          <w:b/>
          <w:bCs/>
        </w:rPr>
        <w:t xml:space="preserve">Proposal </w:t>
      </w:r>
      <w:r w:rsidR="00A56273" w:rsidRPr="00CC3CE4">
        <w:rPr>
          <w:rFonts w:ascii="Calibri" w:eastAsia="SimSun" w:hAnsi="Calibri" w:cs="Arial"/>
          <w:b/>
          <w:bCs/>
        </w:rPr>
        <w:fldChar w:fldCharType="begin"/>
      </w:r>
      <w:r w:rsidRPr="00CC3CE4">
        <w:rPr>
          <w:rFonts w:ascii="Calibri" w:eastAsia="SimSun" w:hAnsi="Calibri" w:cs="Arial"/>
          <w:b/>
          <w:bCs/>
        </w:rPr>
        <w:instrText xml:space="preserve"> SEQ Proposal \* ARABIC </w:instrText>
      </w:r>
      <w:r w:rsidR="00A56273" w:rsidRPr="00CC3CE4">
        <w:rPr>
          <w:rFonts w:ascii="Calibri" w:eastAsia="SimSun" w:hAnsi="Calibri" w:cs="Arial"/>
          <w:b/>
          <w:bCs/>
        </w:rPr>
        <w:fldChar w:fldCharType="separate"/>
      </w:r>
      <w:r w:rsidR="00D00807">
        <w:rPr>
          <w:rFonts w:ascii="Calibri" w:eastAsia="SimSun" w:hAnsi="Calibri" w:cs="Arial"/>
          <w:b/>
          <w:bCs/>
          <w:noProof/>
        </w:rPr>
        <w:t>6</w:t>
      </w:r>
      <w:r w:rsidR="00A56273" w:rsidRPr="00CC3CE4">
        <w:rPr>
          <w:rFonts w:ascii="Calibri" w:eastAsia="SimSun" w:hAnsi="Calibri" w:cs="Arial"/>
          <w:b/>
          <w:bCs/>
        </w:rPr>
        <w:fldChar w:fldCharType="end"/>
      </w:r>
      <w:r w:rsidRPr="00CC3CE4">
        <w:rPr>
          <w:rFonts w:ascii="Calibri" w:eastAsia="SimSun" w:hAnsi="Calibri" w:cs="Arial"/>
          <w:b/>
          <w:bCs/>
        </w:rPr>
        <w:t>:</w:t>
      </w:r>
      <w:r>
        <w:rPr>
          <w:rFonts w:ascii="Calibri" w:eastAsia="SimSun" w:hAnsi="Calibri" w:cs="Arial"/>
          <w:b/>
          <w:bCs/>
        </w:rPr>
        <w:t xml:space="preserve"> </w:t>
      </w:r>
      <w:r>
        <w:rPr>
          <w:rFonts w:ascii="Calibri" w:eastAsia="SimSun" w:hAnsi="Calibri" w:cs="Arial"/>
          <w:b/>
        </w:rPr>
        <w:t xml:space="preserve">FFS how to extend single carrier requirements to CA case, e.g., </w:t>
      </w:r>
      <w:r w:rsidRPr="00061E09">
        <w:rPr>
          <w:rFonts w:ascii="Calibri" w:eastAsia="SimSun" w:hAnsi="Calibri" w:cs="Arial"/>
          <w:b/>
        </w:rPr>
        <w:t>under the assumption the offset of SMTC occasion cross multiple CCs are the same</w:t>
      </w:r>
      <w:r>
        <w:rPr>
          <w:rFonts w:ascii="Calibri" w:eastAsia="SimSun" w:hAnsi="Calibri" w:cs="Arial"/>
          <w:b/>
        </w:rPr>
        <w:t>.</w:t>
      </w:r>
      <w:bookmarkEnd w:id="16"/>
    </w:p>
    <w:p w:rsidR="007C0808" w:rsidRPr="004E7C0B" w:rsidRDefault="007C0808" w:rsidP="007C0808">
      <w:pPr>
        <w:pStyle w:val="2"/>
        <w:numPr>
          <w:ilvl w:val="1"/>
          <w:numId w:val="1"/>
        </w:numPr>
        <w:jc w:val="both"/>
        <w:rPr>
          <w:rFonts w:ascii="Calibri" w:hAnsi="Calibri"/>
        </w:rPr>
      </w:pPr>
      <w:r w:rsidRPr="004E7C0B">
        <w:rPr>
          <w:lang w:eastAsia="ja-JP"/>
        </w:rPr>
        <w:t>Scheduling restriction</w:t>
      </w:r>
    </w:p>
    <w:p w:rsidR="007C0808" w:rsidRDefault="007C0808" w:rsidP="007C0808">
      <w:pPr>
        <w:jc w:val="both"/>
        <w:rPr>
          <w:rFonts w:ascii="Calibri" w:eastAsia="SimSun" w:hAnsi="Calibri" w:cs="Arial"/>
        </w:rPr>
      </w:pPr>
      <w:r w:rsidRPr="004E7C0B">
        <w:rPr>
          <w:rFonts w:ascii="Calibri" w:eastAsia="SimSun" w:hAnsi="Calibri" w:cs="Arial"/>
        </w:rPr>
        <w:t xml:space="preserve">The scheduling restriction due to L1-SINR shall also be studied in RAN4. R15 scheduling restriction due to L1-RSRP can be a good starting point, and some update for L1-SINR would be needed, e.g. replace “L1-RSRP” by “CMR/IMR of L1-SINR”.  </w:t>
      </w:r>
    </w:p>
    <w:p w:rsidR="007C0808" w:rsidRPr="00061E09" w:rsidRDefault="007C0808" w:rsidP="00200FFD">
      <w:pPr>
        <w:keepNext/>
        <w:jc w:val="both"/>
        <w:rPr>
          <w:rFonts w:ascii="Calibri" w:eastAsia="SimSun" w:hAnsi="Calibri" w:cs="Arial"/>
          <w:b/>
        </w:rPr>
      </w:pPr>
      <w:bookmarkStart w:id="18" w:name="_Ref39591861"/>
      <w:r w:rsidRPr="00CC3CE4">
        <w:rPr>
          <w:rFonts w:ascii="Calibri" w:eastAsia="SimSun" w:hAnsi="Calibri" w:cs="Arial"/>
          <w:b/>
          <w:bCs/>
        </w:rPr>
        <w:t xml:space="preserve">Proposal </w:t>
      </w:r>
      <w:r w:rsidR="00A56273" w:rsidRPr="00CC3CE4">
        <w:rPr>
          <w:rFonts w:ascii="Calibri" w:eastAsia="SimSun" w:hAnsi="Calibri" w:cs="Arial"/>
          <w:b/>
          <w:bCs/>
        </w:rPr>
        <w:fldChar w:fldCharType="begin"/>
      </w:r>
      <w:r w:rsidRPr="00CC3CE4">
        <w:rPr>
          <w:rFonts w:ascii="Calibri" w:eastAsia="SimSun" w:hAnsi="Calibri" w:cs="Arial"/>
          <w:b/>
          <w:bCs/>
        </w:rPr>
        <w:instrText xml:space="preserve"> SEQ Proposal \* ARABIC </w:instrText>
      </w:r>
      <w:r w:rsidR="00A56273" w:rsidRPr="00CC3CE4">
        <w:rPr>
          <w:rFonts w:ascii="Calibri" w:eastAsia="SimSun" w:hAnsi="Calibri" w:cs="Arial"/>
          <w:b/>
          <w:bCs/>
        </w:rPr>
        <w:fldChar w:fldCharType="separate"/>
      </w:r>
      <w:r w:rsidR="00D00807">
        <w:rPr>
          <w:rFonts w:ascii="Calibri" w:eastAsia="SimSun" w:hAnsi="Calibri" w:cs="Arial"/>
          <w:b/>
          <w:bCs/>
          <w:noProof/>
        </w:rPr>
        <w:t>7</w:t>
      </w:r>
      <w:r w:rsidR="00A56273" w:rsidRPr="00CC3CE4">
        <w:rPr>
          <w:rFonts w:ascii="Calibri" w:eastAsia="SimSun" w:hAnsi="Calibri" w:cs="Arial"/>
          <w:b/>
          <w:bCs/>
        </w:rPr>
        <w:fldChar w:fldCharType="end"/>
      </w:r>
      <w:r w:rsidRPr="00CC3CE4">
        <w:rPr>
          <w:rFonts w:ascii="Calibri" w:eastAsia="SimSun" w:hAnsi="Calibri" w:cs="Arial"/>
          <w:b/>
          <w:bCs/>
        </w:rPr>
        <w:t>:</w:t>
      </w:r>
      <w:r>
        <w:rPr>
          <w:rFonts w:ascii="Calibri" w:eastAsia="SimSun" w:hAnsi="Calibri" w:cs="Arial"/>
          <w:b/>
          <w:bCs/>
        </w:rPr>
        <w:t xml:space="preserve"> </w:t>
      </w:r>
      <w:r w:rsidRPr="004E7C0B">
        <w:rPr>
          <w:b/>
        </w:rPr>
        <w:t>The scheduling restriction due to L1-SINR shall be further studied in RAN4. It can be based on the framework of scheduling restriction due to R15 L1-RSRP.</w:t>
      </w:r>
      <w:bookmarkEnd w:id="18"/>
    </w:p>
    <w:bookmarkEnd w:id="17"/>
    <w:p w:rsidR="00CE0D5E" w:rsidRPr="000C45FD" w:rsidRDefault="00141644" w:rsidP="002E7133">
      <w:pPr>
        <w:pStyle w:val="1"/>
        <w:numPr>
          <w:ilvl w:val="0"/>
          <w:numId w:val="1"/>
        </w:numPr>
        <w:jc w:val="both"/>
        <w:rPr>
          <w:rFonts w:ascii="Calibri" w:hAnsi="Calibri"/>
          <w:lang w:eastAsia="zh-CN"/>
        </w:rPr>
      </w:pPr>
      <w:r>
        <w:rPr>
          <w:rFonts w:ascii="Calibri" w:hAnsi="Calibri"/>
        </w:rPr>
        <w:t>Summary</w:t>
      </w:r>
    </w:p>
    <w:p w:rsidR="00E710BA" w:rsidRDefault="006F7557" w:rsidP="007C0808">
      <w:pPr>
        <w:adjustRightInd w:val="0"/>
        <w:snapToGrid w:val="0"/>
        <w:spacing w:before="180" w:after="120"/>
        <w:jc w:val="both"/>
      </w:pPr>
      <w:r w:rsidRPr="00131032">
        <w:rPr>
          <w:rFonts w:hint="eastAsia"/>
        </w:rPr>
        <w:t xml:space="preserve">In this </w:t>
      </w:r>
      <w:r w:rsidRPr="00131032">
        <w:t>paper,</w:t>
      </w:r>
      <w:r w:rsidR="00FB24ED" w:rsidRPr="00131032">
        <w:rPr>
          <w:rFonts w:hint="eastAsia"/>
        </w:rPr>
        <w:t xml:space="preserve"> </w:t>
      </w:r>
      <w:r w:rsidR="00A5603C">
        <w:t>our views on</w:t>
      </w:r>
      <w:r w:rsidR="00CE0CB5" w:rsidRPr="00131032">
        <w:t xml:space="preserve"> </w:t>
      </w:r>
      <w:r w:rsidR="003A5D71" w:rsidRPr="00131032">
        <w:t xml:space="preserve">L1-SINR </w:t>
      </w:r>
      <w:r w:rsidR="00A5603C">
        <w:rPr>
          <w:lang w:eastAsia="ja-JP"/>
        </w:rPr>
        <w:t>RRM</w:t>
      </w:r>
      <w:r w:rsidR="00305599" w:rsidRPr="00131032">
        <w:rPr>
          <w:lang w:eastAsia="ja-JP"/>
        </w:rPr>
        <w:t xml:space="preserve"> requirement </w:t>
      </w:r>
      <w:r w:rsidR="006D29F5" w:rsidRPr="00131032">
        <w:rPr>
          <w:lang w:eastAsia="ja-JP"/>
        </w:rPr>
        <w:t>are provided</w:t>
      </w:r>
      <w:r w:rsidR="00CE0CB5" w:rsidRPr="00131032">
        <w:t>.</w:t>
      </w:r>
      <w:r w:rsidR="00E710BA" w:rsidRPr="00131032">
        <w:t xml:space="preserve"> We have the following proposals:</w:t>
      </w:r>
    </w:p>
    <w:p w:rsidR="00D00807" w:rsidRDefault="00A56273" w:rsidP="007C0808">
      <w:pPr>
        <w:adjustRightInd w:val="0"/>
        <w:snapToGrid w:val="0"/>
        <w:spacing w:before="180" w:after="120"/>
        <w:jc w:val="both"/>
      </w:pPr>
      <w:r>
        <w:fldChar w:fldCharType="begin"/>
      </w:r>
      <w:r w:rsidR="0064696A">
        <w:instrText xml:space="preserve"> REF _Ref40193714 \h </w:instrText>
      </w:r>
      <w:r>
        <w:fldChar w:fldCharType="separate"/>
      </w:r>
      <w:r w:rsidR="0064696A" w:rsidRPr="003B4CA6">
        <w:rPr>
          <w:rFonts w:ascii="Calibri" w:eastAsia="SimSun" w:hAnsi="Calibri" w:cs="Arial"/>
          <w:b/>
          <w:bCs/>
        </w:rPr>
        <w:t xml:space="preserve">Observation </w:t>
      </w:r>
      <w:r w:rsidR="0064696A">
        <w:rPr>
          <w:rFonts w:ascii="Calibri" w:eastAsia="SimSun" w:hAnsi="Calibri" w:cs="Arial"/>
          <w:b/>
          <w:bCs/>
          <w:noProof/>
        </w:rPr>
        <w:t>1</w:t>
      </w:r>
      <w:r w:rsidR="0064696A" w:rsidRPr="003B4CA6">
        <w:rPr>
          <w:rFonts w:ascii="Calibri" w:eastAsia="SimSun" w:hAnsi="Calibri" w:cs="Arial"/>
          <w:b/>
          <w:bCs/>
        </w:rPr>
        <w:t>:</w:t>
      </w:r>
      <w:r w:rsidR="0064696A">
        <w:rPr>
          <w:rFonts w:ascii="Calibri" w:eastAsia="SimSun" w:hAnsi="Calibri" w:cs="Arial"/>
          <w:b/>
          <w:bCs/>
        </w:rPr>
        <w:t xml:space="preserve"> </w:t>
      </w:r>
      <w:r w:rsidR="0064696A" w:rsidRPr="0072650D">
        <w:rPr>
          <w:rFonts w:ascii="Calibri" w:eastAsia="SimSun" w:hAnsi="Calibri" w:cs="Arial"/>
          <w:b/>
          <w:bCs/>
        </w:rPr>
        <w:t>UE may expect that both of NZP-CSI-RS based CMR and NZP-IMR shall be configured with higher layer parameter repetition</w:t>
      </w:r>
      <w:r w:rsidR="0064696A">
        <w:rPr>
          <w:rFonts w:ascii="Calibri" w:eastAsia="SimSun" w:hAnsi="Calibri" w:cs="Arial"/>
          <w:b/>
          <w:bCs/>
        </w:rPr>
        <w:t>.</w:t>
      </w:r>
      <w:r>
        <w:fldChar w:fldCharType="end"/>
      </w:r>
    </w:p>
    <w:p w:rsidR="0064696A" w:rsidRDefault="00A56273" w:rsidP="007C0808">
      <w:pPr>
        <w:adjustRightInd w:val="0"/>
        <w:snapToGrid w:val="0"/>
        <w:spacing w:before="180" w:after="120"/>
        <w:jc w:val="both"/>
      </w:pPr>
      <w:r>
        <w:fldChar w:fldCharType="begin"/>
      </w:r>
      <w:r w:rsidR="0064696A">
        <w:instrText xml:space="preserve"> REF _Ref40193728 \h </w:instrText>
      </w:r>
      <w:r>
        <w:fldChar w:fldCharType="separate"/>
      </w:r>
      <w:r w:rsidR="0064696A" w:rsidRPr="00CC3CE4">
        <w:rPr>
          <w:rFonts w:ascii="Calibri" w:eastAsia="SimSun" w:hAnsi="Calibri" w:cs="Arial"/>
          <w:b/>
          <w:bCs/>
        </w:rPr>
        <w:t xml:space="preserve">Proposal </w:t>
      </w:r>
      <w:r w:rsidR="0064696A">
        <w:rPr>
          <w:rFonts w:ascii="Calibri" w:eastAsia="SimSun" w:hAnsi="Calibri" w:cs="Arial"/>
          <w:b/>
          <w:bCs/>
          <w:noProof/>
        </w:rPr>
        <w:t>1</w:t>
      </w:r>
      <w:r w:rsidR="0064696A" w:rsidRPr="00CC3CE4">
        <w:rPr>
          <w:rFonts w:ascii="Calibri" w:eastAsia="SimSun" w:hAnsi="Calibri" w:cs="Arial"/>
          <w:b/>
          <w:bCs/>
        </w:rPr>
        <w:t>:</w:t>
      </w:r>
      <w:r w:rsidR="0064696A" w:rsidRPr="00CC3CE4">
        <w:rPr>
          <w:rFonts w:ascii="Calibri" w:eastAsia="SimSun" w:hAnsi="Calibri" w:cs="Arial"/>
          <w:bCs/>
        </w:rPr>
        <w:t xml:space="preserve"> </w:t>
      </w:r>
      <w:r w:rsidR="0064696A">
        <w:rPr>
          <w:rFonts w:ascii="Calibri" w:eastAsia="Times New Roman" w:hAnsi="Calibri" w:cs="Calibri"/>
          <w:b/>
          <w:color w:val="000000"/>
        </w:rPr>
        <w:t>N</w:t>
      </w:r>
      <w:r w:rsidR="0064696A" w:rsidRPr="00CC3CE4">
        <w:rPr>
          <w:rFonts w:ascii="Calibri" w:eastAsia="Times New Roman" w:hAnsi="Calibri" w:cs="Calibri"/>
          <w:b/>
          <w:color w:val="000000"/>
        </w:rPr>
        <w:t>o requirement</w:t>
      </w:r>
      <w:r w:rsidR="0064696A">
        <w:rPr>
          <w:rFonts w:ascii="Calibri" w:eastAsia="Times New Roman" w:hAnsi="Calibri" w:cs="Calibri"/>
          <w:b/>
          <w:color w:val="000000"/>
        </w:rPr>
        <w:t xml:space="preserve"> for NZP-CSI-RS based CMR + NZP-IMR while</w:t>
      </w:r>
      <w:r w:rsidR="0064696A" w:rsidRPr="00CC3CE4">
        <w:rPr>
          <w:rFonts w:ascii="Calibri" w:eastAsia="Times New Roman" w:hAnsi="Calibri" w:cs="Calibri"/>
          <w:b/>
          <w:color w:val="000000"/>
        </w:rPr>
        <w:t xml:space="preserve"> NZP-IMR is not configured with repetition parameter</w:t>
      </w:r>
      <w:r w:rsidR="0064696A" w:rsidRPr="00CC3CE4">
        <w:rPr>
          <w:rFonts w:ascii="Calibri" w:eastAsia="SimSun" w:hAnsi="Calibri" w:cs="Arial"/>
          <w:b/>
        </w:rPr>
        <w:t>.</w:t>
      </w:r>
      <w:r>
        <w:fldChar w:fldCharType="end"/>
      </w:r>
    </w:p>
    <w:p w:rsidR="0064696A" w:rsidRDefault="00A56273" w:rsidP="007C0808">
      <w:pPr>
        <w:adjustRightInd w:val="0"/>
        <w:snapToGrid w:val="0"/>
        <w:spacing w:before="180" w:after="120"/>
        <w:jc w:val="both"/>
      </w:pPr>
      <w:r>
        <w:fldChar w:fldCharType="begin"/>
      </w:r>
      <w:r w:rsidR="0064696A">
        <w:instrText xml:space="preserve"> REF _Ref40193729 \h </w:instrText>
      </w:r>
      <w:r>
        <w:fldChar w:fldCharType="separate"/>
      </w:r>
      <w:r w:rsidR="0064696A" w:rsidRPr="00CC3CE4">
        <w:rPr>
          <w:rFonts w:ascii="Calibri" w:eastAsia="SimSun" w:hAnsi="Calibri" w:cs="Arial"/>
          <w:b/>
          <w:bCs/>
        </w:rPr>
        <w:t xml:space="preserve">Proposal </w:t>
      </w:r>
      <w:r w:rsidR="0064696A">
        <w:rPr>
          <w:rFonts w:ascii="Calibri" w:eastAsia="SimSun" w:hAnsi="Calibri" w:cs="Arial"/>
          <w:b/>
          <w:bCs/>
          <w:noProof/>
        </w:rPr>
        <w:t>2</w:t>
      </w:r>
      <w:r w:rsidR="0064696A" w:rsidRPr="00CC3CE4">
        <w:rPr>
          <w:rFonts w:ascii="Calibri" w:eastAsia="SimSun" w:hAnsi="Calibri" w:cs="Arial"/>
          <w:b/>
          <w:bCs/>
        </w:rPr>
        <w:t>:</w:t>
      </w:r>
      <w:r w:rsidR="0064696A">
        <w:rPr>
          <w:rFonts w:ascii="Calibri" w:eastAsia="SimSun" w:hAnsi="Calibri" w:cs="Arial"/>
          <w:b/>
          <w:bCs/>
        </w:rPr>
        <w:t xml:space="preserve"> </w:t>
      </w:r>
      <w:r w:rsidR="0064696A">
        <w:rPr>
          <w:rFonts w:ascii="Calibri" w:eastAsia="Times New Roman" w:hAnsi="Calibri" w:cs="Calibri"/>
          <w:b/>
          <w:color w:val="000000"/>
        </w:rPr>
        <w:t>N</w:t>
      </w:r>
      <w:r w:rsidR="0064696A" w:rsidRPr="002466D1">
        <w:rPr>
          <w:rFonts w:ascii="Calibri" w:eastAsia="Times New Roman" w:hAnsi="Calibri" w:cs="Calibri"/>
          <w:b/>
          <w:color w:val="000000"/>
        </w:rPr>
        <w:t>o requirement shall be applied</w:t>
      </w:r>
      <w:r w:rsidR="0064696A" w:rsidRPr="001D38F9">
        <w:rPr>
          <w:rFonts w:ascii="Calibri" w:eastAsia="Times New Roman" w:hAnsi="Calibri" w:cs="Calibri"/>
          <w:b/>
          <w:color w:val="000000"/>
        </w:rPr>
        <w:t xml:space="preserve"> </w:t>
      </w:r>
      <w:r w:rsidR="0064696A">
        <w:rPr>
          <w:rFonts w:ascii="Calibri" w:eastAsia="Times New Roman" w:hAnsi="Calibri" w:cs="Calibri"/>
          <w:b/>
          <w:color w:val="000000"/>
        </w:rPr>
        <w:t>f</w:t>
      </w:r>
      <w:r w:rsidR="0064696A" w:rsidRPr="001D38F9">
        <w:rPr>
          <w:rFonts w:ascii="Calibri" w:eastAsia="Times New Roman" w:hAnsi="Calibri" w:cs="Calibri"/>
          <w:b/>
          <w:color w:val="000000"/>
        </w:rPr>
        <w:t xml:space="preserve">or </w:t>
      </w:r>
      <w:r w:rsidR="0064696A">
        <w:rPr>
          <w:rFonts w:ascii="Calibri" w:eastAsia="Times New Roman" w:hAnsi="Calibri" w:cs="Calibri"/>
          <w:b/>
          <w:color w:val="000000"/>
        </w:rPr>
        <w:t>SSB based CMR + NZP-IMR</w:t>
      </w:r>
      <w:r w:rsidR="0064696A" w:rsidRPr="002466D1">
        <w:rPr>
          <w:rFonts w:ascii="Calibri" w:eastAsia="Times New Roman" w:hAnsi="Calibri" w:cs="Calibri"/>
          <w:b/>
          <w:color w:val="000000"/>
        </w:rPr>
        <w:t xml:space="preserve"> </w:t>
      </w:r>
      <w:r w:rsidR="0064696A" w:rsidRPr="001D38F9">
        <w:rPr>
          <w:rFonts w:ascii="Calibri" w:eastAsia="Times New Roman" w:hAnsi="Calibri" w:cs="Calibri"/>
          <w:b/>
          <w:color w:val="000000"/>
        </w:rPr>
        <w:t>with “repetition = ON”</w:t>
      </w:r>
      <w:r w:rsidR="0064696A" w:rsidRPr="00CC3CE4">
        <w:rPr>
          <w:rFonts w:ascii="Calibri" w:eastAsia="SimSun" w:hAnsi="Calibri" w:cs="Arial"/>
          <w:b/>
        </w:rPr>
        <w:t>.</w:t>
      </w:r>
      <w:r>
        <w:fldChar w:fldCharType="end"/>
      </w:r>
    </w:p>
    <w:p w:rsidR="0064696A" w:rsidRDefault="00A56273" w:rsidP="007C0808">
      <w:pPr>
        <w:adjustRightInd w:val="0"/>
        <w:snapToGrid w:val="0"/>
        <w:spacing w:before="180" w:after="120"/>
        <w:jc w:val="both"/>
      </w:pPr>
      <w:r>
        <w:fldChar w:fldCharType="begin"/>
      </w:r>
      <w:r w:rsidR="0064696A">
        <w:instrText xml:space="preserve"> REF _Ref40193730 \h </w:instrText>
      </w:r>
      <w:r>
        <w:fldChar w:fldCharType="separate"/>
      </w:r>
      <w:r w:rsidR="0064696A" w:rsidRPr="00CC3CE4">
        <w:rPr>
          <w:rFonts w:ascii="Calibri" w:eastAsia="SimSun" w:hAnsi="Calibri" w:cs="Arial"/>
          <w:b/>
          <w:bCs/>
        </w:rPr>
        <w:t xml:space="preserve">Proposal </w:t>
      </w:r>
      <w:r w:rsidR="0064696A">
        <w:rPr>
          <w:rFonts w:ascii="Calibri" w:eastAsia="SimSun" w:hAnsi="Calibri" w:cs="Arial"/>
          <w:b/>
          <w:bCs/>
          <w:noProof/>
        </w:rPr>
        <w:t>3</w:t>
      </w:r>
      <w:r w:rsidR="0064696A" w:rsidRPr="00CC3CE4">
        <w:rPr>
          <w:rFonts w:ascii="Calibri" w:eastAsia="SimSun" w:hAnsi="Calibri" w:cs="Arial"/>
          <w:b/>
          <w:bCs/>
        </w:rPr>
        <w:t>:</w:t>
      </w:r>
      <w:r w:rsidR="0064696A">
        <w:rPr>
          <w:rFonts w:ascii="Calibri" w:eastAsia="SimSun" w:hAnsi="Calibri" w:cs="Arial"/>
          <w:b/>
          <w:bCs/>
        </w:rPr>
        <w:t xml:space="preserve"> </w:t>
      </w:r>
      <w:r w:rsidR="0064696A">
        <w:rPr>
          <w:rFonts w:ascii="Calibri" w:eastAsia="Times New Roman" w:hAnsi="Calibri" w:cs="Calibri"/>
          <w:b/>
          <w:color w:val="000000"/>
        </w:rPr>
        <w:t>N</w:t>
      </w:r>
      <w:r w:rsidR="0064696A" w:rsidRPr="002466D1">
        <w:rPr>
          <w:rFonts w:ascii="Calibri" w:eastAsia="Times New Roman" w:hAnsi="Calibri" w:cs="Calibri"/>
          <w:b/>
          <w:color w:val="000000"/>
        </w:rPr>
        <w:t>o requirement shall be applied</w:t>
      </w:r>
      <w:r w:rsidR="0064696A" w:rsidRPr="001D38F9">
        <w:rPr>
          <w:rFonts w:ascii="Calibri" w:eastAsia="Times New Roman" w:hAnsi="Calibri" w:cs="Calibri"/>
          <w:b/>
          <w:color w:val="000000"/>
        </w:rPr>
        <w:t xml:space="preserve"> </w:t>
      </w:r>
      <w:r w:rsidR="0064696A">
        <w:rPr>
          <w:rFonts w:ascii="Calibri" w:eastAsia="Times New Roman" w:hAnsi="Calibri" w:cs="Calibri"/>
          <w:b/>
          <w:color w:val="000000"/>
        </w:rPr>
        <w:t>f</w:t>
      </w:r>
      <w:r w:rsidR="0064696A" w:rsidRPr="001D38F9">
        <w:rPr>
          <w:rFonts w:ascii="Calibri" w:eastAsia="Times New Roman" w:hAnsi="Calibri" w:cs="Calibri"/>
          <w:b/>
          <w:color w:val="000000"/>
        </w:rPr>
        <w:t xml:space="preserve">or </w:t>
      </w:r>
      <w:r w:rsidR="0064696A">
        <w:rPr>
          <w:rFonts w:ascii="Calibri" w:eastAsia="Times New Roman" w:hAnsi="Calibri" w:cs="Calibri"/>
          <w:b/>
          <w:color w:val="000000"/>
        </w:rPr>
        <w:t xml:space="preserve">SSB based CMR + NZP-IMR not configured parameter </w:t>
      </w:r>
      <w:r w:rsidR="0064696A" w:rsidRPr="002466D1">
        <w:rPr>
          <w:rFonts w:ascii="Calibri" w:eastAsia="Times New Roman" w:hAnsi="Calibri" w:cs="Calibri"/>
          <w:b/>
          <w:color w:val="000000"/>
        </w:rPr>
        <w:t>“repetition”</w:t>
      </w:r>
      <w:r w:rsidR="0064696A" w:rsidRPr="00CC3CE4">
        <w:rPr>
          <w:rFonts w:ascii="Calibri" w:eastAsia="SimSun" w:hAnsi="Calibri" w:cs="Arial"/>
          <w:b/>
        </w:rPr>
        <w:t>.</w:t>
      </w:r>
      <w:r>
        <w:fldChar w:fldCharType="end"/>
      </w:r>
    </w:p>
    <w:p w:rsidR="0064696A" w:rsidRDefault="00A56273" w:rsidP="007C0808">
      <w:pPr>
        <w:adjustRightInd w:val="0"/>
        <w:snapToGrid w:val="0"/>
        <w:spacing w:before="180" w:after="120"/>
        <w:jc w:val="both"/>
      </w:pPr>
      <w:r>
        <w:fldChar w:fldCharType="begin"/>
      </w:r>
      <w:r w:rsidR="0064696A">
        <w:instrText xml:space="preserve"> REF _Ref39591847 \h </w:instrText>
      </w:r>
      <w:r>
        <w:fldChar w:fldCharType="separate"/>
      </w:r>
      <w:r w:rsidR="0064696A" w:rsidRPr="003B4CA6">
        <w:rPr>
          <w:rFonts w:ascii="Calibri" w:eastAsia="SimSun" w:hAnsi="Calibri" w:cs="Arial"/>
          <w:b/>
          <w:bCs/>
        </w:rPr>
        <w:t xml:space="preserve">Observation </w:t>
      </w:r>
      <w:r w:rsidR="0064696A">
        <w:rPr>
          <w:rFonts w:ascii="Calibri" w:eastAsia="SimSun" w:hAnsi="Calibri" w:cs="Arial"/>
          <w:b/>
          <w:bCs/>
          <w:noProof/>
        </w:rPr>
        <w:t>2</w:t>
      </w:r>
      <w:r w:rsidR="0064696A" w:rsidRPr="003B4CA6">
        <w:rPr>
          <w:rFonts w:ascii="Calibri" w:eastAsia="SimSun" w:hAnsi="Calibri" w:cs="Arial"/>
          <w:b/>
          <w:bCs/>
        </w:rPr>
        <w:t>:</w:t>
      </w:r>
      <w:r w:rsidR="0064696A">
        <w:rPr>
          <w:rFonts w:ascii="Calibri" w:eastAsia="SimSun" w:hAnsi="Calibri" w:cs="Arial"/>
          <w:b/>
          <w:bCs/>
        </w:rPr>
        <w:t xml:space="preserve"> </w:t>
      </w:r>
      <w:r w:rsidR="0064696A" w:rsidRPr="00AF61F3">
        <w:rPr>
          <w:rFonts w:ascii="Calibri" w:eastAsia="SimSun" w:hAnsi="Calibri" w:cs="Arial"/>
          <w:b/>
          <w:bCs/>
        </w:rPr>
        <w:t xml:space="preserve">CMR and IMR should be 1-to-1 mapping in the </w:t>
      </w:r>
      <w:r w:rsidR="0064696A" w:rsidRPr="00AF61F3">
        <w:rPr>
          <w:rFonts w:ascii="Calibri" w:eastAsia="SimSun" w:hAnsi="Calibri" w:cs="Arial"/>
          <w:b/>
          <w:bCs/>
          <w:i/>
        </w:rPr>
        <w:t>CSI-ReportConfig</w:t>
      </w:r>
      <w:r w:rsidR="0064696A" w:rsidRPr="00AF61F3">
        <w:rPr>
          <w:rFonts w:ascii="Calibri" w:eastAsia="SimSun" w:hAnsi="Calibri" w:cs="Arial"/>
          <w:b/>
          <w:bCs/>
        </w:rPr>
        <w:t>, but how to pair the IMR/CMR samples is up to UE implementation</w:t>
      </w:r>
      <w:r w:rsidR="0064696A">
        <w:rPr>
          <w:rFonts w:ascii="Calibri" w:eastAsia="SimSun" w:hAnsi="Calibri" w:cs="Arial"/>
          <w:b/>
          <w:bCs/>
        </w:rPr>
        <w:t>.</w:t>
      </w:r>
      <w:r>
        <w:fldChar w:fldCharType="end"/>
      </w:r>
    </w:p>
    <w:p w:rsidR="0064696A" w:rsidRDefault="00A56273" w:rsidP="007C0808">
      <w:pPr>
        <w:adjustRightInd w:val="0"/>
        <w:snapToGrid w:val="0"/>
        <w:spacing w:before="180" w:after="120"/>
        <w:jc w:val="both"/>
      </w:pPr>
      <w:r>
        <w:fldChar w:fldCharType="begin"/>
      </w:r>
      <w:r w:rsidR="0064696A">
        <w:instrText xml:space="preserve"> REF _Ref40193739 \h </w:instrText>
      </w:r>
      <w:r>
        <w:fldChar w:fldCharType="separate"/>
      </w:r>
      <w:r w:rsidR="0064696A" w:rsidRPr="00CC3CE4">
        <w:rPr>
          <w:rFonts w:ascii="Calibri" w:eastAsia="SimSun" w:hAnsi="Calibri" w:cs="Arial"/>
          <w:b/>
          <w:bCs/>
        </w:rPr>
        <w:t xml:space="preserve">Proposal </w:t>
      </w:r>
      <w:r w:rsidR="0064696A">
        <w:rPr>
          <w:rFonts w:ascii="Calibri" w:eastAsia="SimSun" w:hAnsi="Calibri" w:cs="Arial"/>
          <w:b/>
          <w:bCs/>
          <w:noProof/>
        </w:rPr>
        <w:t>4</w:t>
      </w:r>
      <w:r w:rsidR="0064696A" w:rsidRPr="00CC3CE4">
        <w:rPr>
          <w:rFonts w:ascii="Calibri" w:eastAsia="SimSun" w:hAnsi="Calibri" w:cs="Arial"/>
          <w:b/>
          <w:bCs/>
        </w:rPr>
        <w:t>:</w:t>
      </w:r>
      <w:r w:rsidR="0064696A">
        <w:rPr>
          <w:rFonts w:ascii="Calibri" w:eastAsia="SimSun" w:hAnsi="Calibri" w:cs="Arial"/>
          <w:b/>
          <w:bCs/>
        </w:rPr>
        <w:t xml:space="preserve"> </w:t>
      </w:r>
      <w:r w:rsidR="0064696A">
        <w:rPr>
          <w:rFonts w:ascii="Calibri" w:eastAsia="SimSun" w:hAnsi="Calibri" w:cs="Arial"/>
          <w:b/>
        </w:rPr>
        <w:t>No requirement when CMR or IMR is fully overlapped with MG.</w:t>
      </w:r>
      <w:r>
        <w:fldChar w:fldCharType="end"/>
      </w:r>
    </w:p>
    <w:p w:rsidR="0064696A" w:rsidRDefault="00A56273" w:rsidP="007C0808">
      <w:pPr>
        <w:adjustRightInd w:val="0"/>
        <w:snapToGrid w:val="0"/>
        <w:spacing w:before="180" w:after="120"/>
        <w:jc w:val="both"/>
      </w:pPr>
      <w:r>
        <w:fldChar w:fldCharType="begin"/>
      </w:r>
      <w:r w:rsidR="0064696A">
        <w:instrText xml:space="preserve"> REF _Ref39591466 \h </w:instrText>
      </w:r>
      <w:r>
        <w:fldChar w:fldCharType="separate"/>
      </w:r>
      <w:r w:rsidR="0064696A" w:rsidRPr="00CC3CE4">
        <w:rPr>
          <w:rFonts w:ascii="Calibri" w:eastAsia="SimSun" w:hAnsi="Calibri" w:cs="Arial"/>
          <w:b/>
          <w:bCs/>
        </w:rPr>
        <w:t xml:space="preserve">Proposal </w:t>
      </w:r>
      <w:r w:rsidR="0064696A">
        <w:rPr>
          <w:rFonts w:ascii="Calibri" w:eastAsia="SimSun" w:hAnsi="Calibri" w:cs="Arial"/>
          <w:b/>
          <w:bCs/>
          <w:noProof/>
        </w:rPr>
        <w:t>5</w:t>
      </w:r>
      <w:r w:rsidR="0064696A" w:rsidRPr="00CC3CE4">
        <w:rPr>
          <w:rFonts w:ascii="Calibri" w:eastAsia="SimSun" w:hAnsi="Calibri" w:cs="Arial"/>
          <w:b/>
          <w:bCs/>
        </w:rPr>
        <w:t>:</w:t>
      </w:r>
      <w:r w:rsidR="0064696A">
        <w:rPr>
          <w:rFonts w:ascii="Calibri" w:eastAsia="SimSun" w:hAnsi="Calibri" w:cs="Arial"/>
          <w:b/>
          <w:bCs/>
        </w:rPr>
        <w:t xml:space="preserve"> </w:t>
      </w:r>
      <w:r w:rsidR="0064696A" w:rsidRPr="00DA3DC4">
        <w:rPr>
          <w:rFonts w:ascii="Calibri" w:eastAsia="SimSun" w:hAnsi="Calibri" w:cs="Arial"/>
          <w:b/>
        </w:rPr>
        <w:t xml:space="preserve">The variable P used for defining L1-SINR measurement period could can be defined as the maximum value between </w:t>
      </w:r>
      <m:oMath>
        <m:sSub>
          <m:sSubPr>
            <m:ctrlPr>
              <w:rPr>
                <w:rFonts w:ascii="Cambria Math" w:eastAsia="SimSun" w:hAnsi="Cambria Math" w:cs="Arial"/>
                <w:b/>
              </w:rPr>
            </m:ctrlPr>
          </m:sSubPr>
          <m:e>
            <m:r>
              <m:rPr>
                <m:sty m:val="p"/>
              </m:rPr>
              <w:rPr>
                <w:rFonts w:ascii="Cambria Math" w:eastAsia="SimSun" w:hAnsi="Cambria Math" w:cs="Arial"/>
              </w:rPr>
              <m:t>P</m:t>
            </m:r>
          </m:e>
          <m:sub>
            <m:r>
              <m:rPr>
                <m:sty m:val="p"/>
              </m:rPr>
              <w:rPr>
                <w:rFonts w:ascii="Cambria Math" w:eastAsia="SimSun" w:hAnsi="Cambria Math" w:cs="Arial"/>
              </w:rPr>
              <m:t>CMR</m:t>
            </m:r>
          </m:sub>
        </m:sSub>
      </m:oMath>
      <w:r w:rsidR="0064696A" w:rsidRPr="00DA3DC4">
        <w:rPr>
          <w:rFonts w:ascii="Calibri" w:eastAsia="SimSun" w:hAnsi="Calibri" w:cs="Arial"/>
          <w:b/>
        </w:rPr>
        <w:t xml:space="preserve"> and </w:t>
      </w:r>
      <m:oMath>
        <m:sSub>
          <m:sSubPr>
            <m:ctrlPr>
              <w:rPr>
                <w:rFonts w:ascii="Cambria Math" w:eastAsia="SimSun" w:hAnsi="Cambria Math" w:cs="Arial"/>
                <w:b/>
              </w:rPr>
            </m:ctrlPr>
          </m:sSubPr>
          <m:e>
            <m:r>
              <m:rPr>
                <m:sty m:val="p"/>
              </m:rPr>
              <w:rPr>
                <w:rFonts w:ascii="Cambria Math" w:eastAsia="SimSun" w:hAnsi="Cambria Math" w:cs="Arial"/>
              </w:rPr>
              <m:t>P</m:t>
            </m:r>
          </m:e>
          <m:sub>
            <m:r>
              <m:rPr>
                <m:sty m:val="p"/>
              </m:rPr>
              <w:rPr>
                <w:rFonts w:ascii="Cambria Math" w:eastAsia="SimSun" w:hAnsi="Cambria Math" w:cs="Arial"/>
              </w:rPr>
              <m:t>IMR</m:t>
            </m:r>
          </m:sub>
        </m:sSub>
      </m:oMath>
      <w:r w:rsidR="0064696A" w:rsidRPr="00DA3DC4">
        <w:rPr>
          <w:rFonts w:ascii="Calibri" w:eastAsia="SimSun" w:hAnsi="Calibri" w:cs="Arial"/>
          <w:b/>
        </w:rPr>
        <w:t>, where</w:t>
      </w:r>
      <w:r>
        <w:fldChar w:fldCharType="end"/>
      </w:r>
    </w:p>
    <w:p w:rsidR="0064696A" w:rsidRPr="00DA3DC4" w:rsidRDefault="00A826E3" w:rsidP="0064696A">
      <w:pPr>
        <w:pStyle w:val="af5"/>
        <w:keepNext/>
        <w:numPr>
          <w:ilvl w:val="0"/>
          <w:numId w:val="4"/>
        </w:numPr>
        <w:jc w:val="both"/>
        <w:rPr>
          <w:rFonts w:ascii="Calibri" w:eastAsia="SimSun" w:hAnsi="Calibri" w:cs="Arial"/>
          <w:b/>
        </w:rPr>
      </w:pPr>
      <m:oMath>
        <m:sSub>
          <m:sSubPr>
            <m:ctrlPr>
              <w:rPr>
                <w:rFonts w:ascii="Cambria Math" w:eastAsia="SimSun" w:hAnsi="Cambria Math" w:cs="Arial"/>
                <w:b/>
              </w:rPr>
            </m:ctrlPr>
          </m:sSubPr>
          <m:e>
            <m:r>
              <m:rPr>
                <m:sty m:val="bi"/>
              </m:rPr>
              <w:rPr>
                <w:rFonts w:ascii="Cambria Math" w:eastAsia="SimSun" w:hAnsi="Cambria Math" w:cs="Arial"/>
              </w:rPr>
              <m:t>P</m:t>
            </m:r>
          </m:e>
          <m:sub>
            <m:r>
              <m:rPr>
                <m:sty m:val="bi"/>
              </m:rPr>
              <w:rPr>
                <w:rFonts w:ascii="Cambria Math" w:eastAsia="SimSun" w:hAnsi="Cambria Math" w:cs="Arial"/>
              </w:rPr>
              <m:t>CMR</m:t>
            </m:r>
          </m:sub>
        </m:sSub>
      </m:oMath>
      <w:r w:rsidR="0064696A" w:rsidRPr="00DA3DC4">
        <w:rPr>
          <w:rFonts w:ascii="Calibri" w:eastAsia="SimSun" w:hAnsi="Calibri" w:cs="Arial"/>
          <w:b/>
        </w:rPr>
        <w:t xml:space="preserve"> is the scaling factor for CMR according to the principles of defining variable P for L1-RSRP measurement.</w:t>
      </w:r>
    </w:p>
    <w:p w:rsidR="0064696A" w:rsidRPr="0064696A" w:rsidRDefault="00A826E3" w:rsidP="0064696A">
      <w:pPr>
        <w:pStyle w:val="af5"/>
        <w:keepNext/>
        <w:numPr>
          <w:ilvl w:val="0"/>
          <w:numId w:val="4"/>
        </w:numPr>
        <w:jc w:val="both"/>
        <w:rPr>
          <w:rFonts w:ascii="Calibri" w:eastAsia="SimSun" w:hAnsi="Calibri" w:cs="Arial"/>
          <w:b/>
        </w:rPr>
      </w:pPr>
      <m:oMath>
        <m:sSub>
          <m:sSubPr>
            <m:ctrlPr>
              <w:rPr>
                <w:rFonts w:ascii="Cambria Math" w:eastAsia="SimSun" w:hAnsi="Cambria Math" w:cs="Arial"/>
                <w:b/>
              </w:rPr>
            </m:ctrlPr>
          </m:sSubPr>
          <m:e>
            <m:r>
              <m:rPr>
                <m:sty m:val="bi"/>
              </m:rPr>
              <w:rPr>
                <w:rFonts w:ascii="Cambria Math" w:eastAsia="SimSun" w:hAnsi="Cambria Math" w:cs="Arial"/>
              </w:rPr>
              <m:t>P</m:t>
            </m:r>
          </m:e>
          <m:sub>
            <m:r>
              <m:rPr>
                <m:sty m:val="bi"/>
              </m:rPr>
              <w:rPr>
                <w:rFonts w:ascii="Cambria Math" w:eastAsia="SimSun" w:hAnsi="Cambria Math" w:cs="Arial"/>
              </w:rPr>
              <m:t>IMR</m:t>
            </m:r>
          </m:sub>
        </m:sSub>
      </m:oMath>
      <w:r w:rsidR="0064696A" w:rsidRPr="00DA3DC4">
        <w:rPr>
          <w:rFonts w:ascii="Calibri" w:eastAsia="SimSun" w:hAnsi="Calibri" w:cs="Arial"/>
          <w:b/>
        </w:rPr>
        <w:t xml:space="preserve"> is the scaling factor for IMR according to the principles of defining variable P for L1-RSRP measurement. </w:t>
      </w:r>
    </w:p>
    <w:p w:rsidR="0064696A" w:rsidRDefault="00A56273" w:rsidP="007C0808">
      <w:pPr>
        <w:adjustRightInd w:val="0"/>
        <w:snapToGrid w:val="0"/>
        <w:spacing w:before="180" w:after="120"/>
        <w:jc w:val="both"/>
      </w:pPr>
      <w:r>
        <w:fldChar w:fldCharType="begin"/>
      </w:r>
      <w:r w:rsidR="0064696A">
        <w:instrText xml:space="preserve"> REF _Ref39591859 \h </w:instrText>
      </w:r>
      <w:r>
        <w:fldChar w:fldCharType="separate"/>
      </w:r>
      <w:r w:rsidR="0064696A" w:rsidRPr="00CC3CE4">
        <w:rPr>
          <w:rFonts w:ascii="Calibri" w:eastAsia="SimSun" w:hAnsi="Calibri" w:cs="Arial"/>
          <w:b/>
          <w:bCs/>
        </w:rPr>
        <w:t xml:space="preserve">Proposal </w:t>
      </w:r>
      <w:r w:rsidR="0064696A">
        <w:rPr>
          <w:rFonts w:ascii="Calibri" w:eastAsia="SimSun" w:hAnsi="Calibri" w:cs="Arial"/>
          <w:b/>
          <w:bCs/>
          <w:noProof/>
        </w:rPr>
        <w:t>6</w:t>
      </w:r>
      <w:r w:rsidR="0064696A" w:rsidRPr="00CC3CE4">
        <w:rPr>
          <w:rFonts w:ascii="Calibri" w:eastAsia="SimSun" w:hAnsi="Calibri" w:cs="Arial"/>
          <w:b/>
          <w:bCs/>
        </w:rPr>
        <w:t>:</w:t>
      </w:r>
      <w:r w:rsidR="0064696A">
        <w:rPr>
          <w:rFonts w:ascii="Calibri" w:eastAsia="SimSun" w:hAnsi="Calibri" w:cs="Arial"/>
          <w:b/>
          <w:bCs/>
        </w:rPr>
        <w:t xml:space="preserve"> </w:t>
      </w:r>
      <w:r w:rsidR="0064696A">
        <w:rPr>
          <w:rFonts w:ascii="Calibri" w:eastAsia="SimSun" w:hAnsi="Calibri" w:cs="Arial"/>
          <w:b/>
        </w:rPr>
        <w:t xml:space="preserve">FFS how to extend single carrier requirements to CA case, e.g., </w:t>
      </w:r>
      <w:r w:rsidR="0064696A" w:rsidRPr="00061E09">
        <w:rPr>
          <w:rFonts w:ascii="Calibri" w:eastAsia="SimSun" w:hAnsi="Calibri" w:cs="Arial"/>
          <w:b/>
        </w:rPr>
        <w:t>under the assumption the offset of SMTC occasion cross multiple CCs are the same</w:t>
      </w:r>
      <w:r w:rsidR="0064696A">
        <w:rPr>
          <w:rFonts w:ascii="Calibri" w:eastAsia="SimSun" w:hAnsi="Calibri" w:cs="Arial"/>
          <w:b/>
        </w:rPr>
        <w:t>.</w:t>
      </w:r>
      <w:r>
        <w:fldChar w:fldCharType="end"/>
      </w:r>
    </w:p>
    <w:p w:rsidR="00D00807" w:rsidRPr="00131032" w:rsidRDefault="00A56273" w:rsidP="007C0808">
      <w:pPr>
        <w:adjustRightInd w:val="0"/>
        <w:snapToGrid w:val="0"/>
        <w:spacing w:before="180" w:after="120"/>
        <w:jc w:val="both"/>
      </w:pPr>
      <w:r>
        <w:fldChar w:fldCharType="begin"/>
      </w:r>
      <w:r w:rsidR="0064696A">
        <w:instrText xml:space="preserve"> REF _Ref39591861 \h </w:instrText>
      </w:r>
      <w:r>
        <w:fldChar w:fldCharType="separate"/>
      </w:r>
      <w:r w:rsidR="0064696A" w:rsidRPr="00CC3CE4">
        <w:rPr>
          <w:rFonts w:ascii="Calibri" w:eastAsia="SimSun" w:hAnsi="Calibri" w:cs="Arial"/>
          <w:b/>
          <w:bCs/>
        </w:rPr>
        <w:t xml:space="preserve">Proposal </w:t>
      </w:r>
      <w:r w:rsidR="0064696A">
        <w:rPr>
          <w:rFonts w:ascii="Calibri" w:eastAsia="SimSun" w:hAnsi="Calibri" w:cs="Arial"/>
          <w:b/>
          <w:bCs/>
          <w:noProof/>
        </w:rPr>
        <w:t>7</w:t>
      </w:r>
      <w:r w:rsidR="0064696A" w:rsidRPr="00CC3CE4">
        <w:rPr>
          <w:rFonts w:ascii="Calibri" w:eastAsia="SimSun" w:hAnsi="Calibri" w:cs="Arial"/>
          <w:b/>
          <w:bCs/>
        </w:rPr>
        <w:t>:</w:t>
      </w:r>
      <w:r w:rsidR="0064696A">
        <w:rPr>
          <w:rFonts w:ascii="Calibri" w:eastAsia="SimSun" w:hAnsi="Calibri" w:cs="Arial"/>
          <w:b/>
          <w:bCs/>
        </w:rPr>
        <w:t xml:space="preserve"> </w:t>
      </w:r>
      <w:r w:rsidR="0064696A" w:rsidRPr="004E7C0B">
        <w:rPr>
          <w:b/>
        </w:rPr>
        <w:t>The scheduling restriction due to L1-SINR shall be further studied in RAN4. It can be based on the framework of scheduling restriction due to R15 L1-RSRP.</w:t>
      </w:r>
      <w:r>
        <w:fldChar w:fldCharType="end"/>
      </w:r>
    </w:p>
    <w:p w:rsidR="00D63646" w:rsidRPr="00192E1A" w:rsidRDefault="000F20AC" w:rsidP="002E7133">
      <w:pPr>
        <w:pStyle w:val="1"/>
        <w:ind w:left="0" w:firstLine="0"/>
        <w:jc w:val="both"/>
        <w:rPr>
          <w:rFonts w:ascii="Calibri" w:hAnsi="Calibri"/>
        </w:rPr>
      </w:pPr>
      <w:r w:rsidRPr="00192E1A">
        <w:rPr>
          <w:rFonts w:ascii="Calibri" w:hAnsi="Calibri"/>
        </w:rPr>
        <w:t>References</w:t>
      </w:r>
    </w:p>
    <w:p w:rsidR="00C80529" w:rsidRPr="00200FFD" w:rsidRDefault="00ED7C55" w:rsidP="002E7133">
      <w:pPr>
        <w:jc w:val="both"/>
        <w:rPr>
          <w:rFonts w:ascii="Calibri" w:eastAsia="SimSun" w:hAnsi="Calibri" w:cs="Arial"/>
        </w:rPr>
      </w:pPr>
      <w:r w:rsidRPr="0025037F">
        <w:t xml:space="preserve">[1] </w:t>
      </w:r>
      <w:r w:rsidR="00760646" w:rsidRPr="00330F72">
        <w:rPr>
          <w:rFonts w:ascii="Calibri" w:eastAsia="SimSun" w:hAnsi="Calibri" w:cs="Arial"/>
        </w:rPr>
        <w:t>R4-20</w:t>
      </w:r>
      <w:r w:rsidR="00760646" w:rsidRPr="00760646">
        <w:rPr>
          <w:rFonts w:ascii="Calibri" w:eastAsia="SimSun" w:hAnsi="Calibri" w:cs="Arial"/>
        </w:rPr>
        <w:t>0</w:t>
      </w:r>
      <w:r w:rsidR="00434C74">
        <w:rPr>
          <w:rFonts w:ascii="Calibri" w:eastAsia="SimSun" w:hAnsi="Calibri" w:cs="Arial"/>
        </w:rPr>
        <w:t>5335</w:t>
      </w:r>
      <w:r w:rsidR="00760646">
        <w:rPr>
          <w:rFonts w:ascii="Calibri" w:eastAsia="SimSun" w:hAnsi="Calibri" w:cs="Arial"/>
        </w:rPr>
        <w:t xml:space="preserve"> “</w:t>
      </w:r>
      <w:r w:rsidR="00760646" w:rsidRPr="00760646">
        <w:rPr>
          <w:rFonts w:ascii="Calibri" w:eastAsia="SimSun" w:hAnsi="Calibri" w:cs="Arial"/>
        </w:rPr>
        <w:t>WF on NR eMIMO RRM requirements</w:t>
      </w:r>
      <w:r w:rsidR="00243899">
        <w:rPr>
          <w:rFonts w:ascii="Calibri" w:eastAsia="SimSun" w:hAnsi="Calibri" w:cs="Arial"/>
        </w:rPr>
        <w:t>,</w:t>
      </w:r>
      <w:r w:rsidR="00760646">
        <w:rPr>
          <w:rFonts w:ascii="Calibri" w:eastAsia="SimSun" w:hAnsi="Calibri" w:cs="Arial"/>
        </w:rPr>
        <w:t>”</w:t>
      </w:r>
      <w:r w:rsidR="00760646" w:rsidRPr="00760646">
        <w:rPr>
          <w:rFonts w:ascii="Calibri" w:eastAsia="SimSun" w:hAnsi="Calibri" w:cs="Arial"/>
        </w:rPr>
        <w:t xml:space="preserve"> Samsung</w:t>
      </w:r>
      <w:r w:rsidR="00243899">
        <w:rPr>
          <w:rFonts w:ascii="Calibri" w:eastAsia="SimSun" w:hAnsi="Calibri" w:cs="Arial"/>
        </w:rPr>
        <w:t>.</w:t>
      </w:r>
    </w:p>
    <w:sectPr w:rsidR="00C80529" w:rsidRPr="00200FF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127" w:rsidRDefault="00791127">
      <w:r>
        <w:separator/>
      </w:r>
    </w:p>
  </w:endnote>
  <w:endnote w:type="continuationSeparator" w:id="0">
    <w:p w:rsidR="00791127" w:rsidRDefault="0079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127" w:rsidRDefault="00791127">
      <w:r>
        <w:separator/>
      </w:r>
    </w:p>
  </w:footnote>
  <w:footnote w:type="continuationSeparator" w:id="0">
    <w:p w:rsidR="00791127" w:rsidRDefault="00791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6579A"/>
    <w:multiLevelType w:val="multilevel"/>
    <w:tmpl w:val="D7546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BB194F"/>
    <w:multiLevelType w:val="hybridMultilevel"/>
    <w:tmpl w:val="545E0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B61B3C"/>
    <w:multiLevelType w:val="hybridMultilevel"/>
    <w:tmpl w:val="F3B62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90116"/>
    <w:multiLevelType w:val="multilevel"/>
    <w:tmpl w:val="C2A844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10E5EFC"/>
    <w:multiLevelType w:val="hybridMultilevel"/>
    <w:tmpl w:val="3C96B2CE"/>
    <w:lvl w:ilvl="0" w:tplc="F9C81F1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38693A"/>
    <w:multiLevelType w:val="hybridMultilevel"/>
    <w:tmpl w:val="3410D3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1BE4EE9"/>
    <w:multiLevelType w:val="multilevel"/>
    <w:tmpl w:val="F1BA17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ED61AC5"/>
    <w:multiLevelType w:val="hybridMultilevel"/>
    <w:tmpl w:val="99781B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AE3D04"/>
    <w:multiLevelType w:val="hybridMultilevel"/>
    <w:tmpl w:val="FAB22E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C934B21"/>
    <w:multiLevelType w:val="hybridMultilevel"/>
    <w:tmpl w:val="E286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B7BA7"/>
    <w:multiLevelType w:val="hybridMultilevel"/>
    <w:tmpl w:val="FB1856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2E127E6"/>
    <w:multiLevelType w:val="hybridMultilevel"/>
    <w:tmpl w:val="D8D4D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AB7581"/>
    <w:multiLevelType w:val="multilevel"/>
    <w:tmpl w:val="2DFA31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1396C5B"/>
    <w:multiLevelType w:val="hybridMultilevel"/>
    <w:tmpl w:val="77DA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EE7096"/>
    <w:multiLevelType w:val="hybridMultilevel"/>
    <w:tmpl w:val="FBA8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5"/>
  </w:num>
  <w:num w:numId="4">
    <w:abstractNumId w:val="20"/>
  </w:num>
  <w:num w:numId="5">
    <w:abstractNumId w:val="7"/>
  </w:num>
  <w:num w:numId="6">
    <w:abstractNumId w:val="1"/>
  </w:num>
  <w:num w:numId="7">
    <w:abstractNumId w:val="13"/>
  </w:num>
  <w:num w:numId="8">
    <w:abstractNumId w:val="15"/>
  </w:num>
  <w:num w:numId="9">
    <w:abstractNumId w:val="9"/>
  </w:num>
  <w:num w:numId="10">
    <w:abstractNumId w:val="3"/>
  </w:num>
  <w:num w:numId="11">
    <w:abstractNumId w:val="2"/>
  </w:num>
  <w:num w:numId="12">
    <w:abstractNumId w:val="1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num>
  <w:num w:numId="23">
    <w:abstractNumId w:val="16"/>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7"/>
  </w:num>
  <w:num w:numId="2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05F"/>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729"/>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1E09"/>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D32"/>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B01"/>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E65"/>
    <w:rsid w:val="000B3FFF"/>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19D"/>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5FB"/>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A60"/>
    <w:rsid w:val="0010520E"/>
    <w:rsid w:val="00105358"/>
    <w:rsid w:val="00105AFC"/>
    <w:rsid w:val="00105D0A"/>
    <w:rsid w:val="00105D4D"/>
    <w:rsid w:val="00105FE2"/>
    <w:rsid w:val="0010602F"/>
    <w:rsid w:val="0010616E"/>
    <w:rsid w:val="0010668E"/>
    <w:rsid w:val="00106AF9"/>
    <w:rsid w:val="00107594"/>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32"/>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B45"/>
    <w:rsid w:val="00195220"/>
    <w:rsid w:val="0019597A"/>
    <w:rsid w:val="00195BE2"/>
    <w:rsid w:val="001964F8"/>
    <w:rsid w:val="00196643"/>
    <w:rsid w:val="001967D5"/>
    <w:rsid w:val="001978E1"/>
    <w:rsid w:val="00197B67"/>
    <w:rsid w:val="00197CF8"/>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0C9"/>
    <w:rsid w:val="001C326D"/>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296"/>
    <w:rsid w:val="001D06C5"/>
    <w:rsid w:val="001D0853"/>
    <w:rsid w:val="001D1A64"/>
    <w:rsid w:val="001D202B"/>
    <w:rsid w:val="001D23C2"/>
    <w:rsid w:val="001D241B"/>
    <w:rsid w:val="001D2ABA"/>
    <w:rsid w:val="001D2C8A"/>
    <w:rsid w:val="001D3743"/>
    <w:rsid w:val="001D3830"/>
    <w:rsid w:val="001D3864"/>
    <w:rsid w:val="001D38F9"/>
    <w:rsid w:val="001D4102"/>
    <w:rsid w:val="001D4501"/>
    <w:rsid w:val="001D4863"/>
    <w:rsid w:val="001D4B44"/>
    <w:rsid w:val="001D4BCF"/>
    <w:rsid w:val="001D4F9E"/>
    <w:rsid w:val="001D5531"/>
    <w:rsid w:val="001D55C7"/>
    <w:rsid w:val="001D5C11"/>
    <w:rsid w:val="001D5DA0"/>
    <w:rsid w:val="001D5DE8"/>
    <w:rsid w:val="001D61E6"/>
    <w:rsid w:val="001D6203"/>
    <w:rsid w:val="001D638C"/>
    <w:rsid w:val="001D6DAF"/>
    <w:rsid w:val="001D7037"/>
    <w:rsid w:val="001D76FE"/>
    <w:rsid w:val="001D7C85"/>
    <w:rsid w:val="001E012D"/>
    <w:rsid w:val="001E0189"/>
    <w:rsid w:val="001E05E3"/>
    <w:rsid w:val="001E0735"/>
    <w:rsid w:val="001E0B40"/>
    <w:rsid w:val="001E0C4B"/>
    <w:rsid w:val="001E12E8"/>
    <w:rsid w:val="001E1AD2"/>
    <w:rsid w:val="001E1CF2"/>
    <w:rsid w:val="001E24A5"/>
    <w:rsid w:val="001E2B47"/>
    <w:rsid w:val="001E2BD4"/>
    <w:rsid w:val="001E2C4C"/>
    <w:rsid w:val="001E2C52"/>
    <w:rsid w:val="001E2DBB"/>
    <w:rsid w:val="001E48F4"/>
    <w:rsid w:val="001E4C39"/>
    <w:rsid w:val="001E59BA"/>
    <w:rsid w:val="001E59E0"/>
    <w:rsid w:val="001E5A9F"/>
    <w:rsid w:val="001E677B"/>
    <w:rsid w:val="001E6CF5"/>
    <w:rsid w:val="001E7244"/>
    <w:rsid w:val="001E729E"/>
    <w:rsid w:val="001E766E"/>
    <w:rsid w:val="001E7990"/>
    <w:rsid w:val="001E7AC0"/>
    <w:rsid w:val="001F1363"/>
    <w:rsid w:val="001F169D"/>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0FFD"/>
    <w:rsid w:val="00201DAC"/>
    <w:rsid w:val="002027D9"/>
    <w:rsid w:val="00202B08"/>
    <w:rsid w:val="00202BC3"/>
    <w:rsid w:val="00203389"/>
    <w:rsid w:val="00203804"/>
    <w:rsid w:val="0020383F"/>
    <w:rsid w:val="002046F8"/>
    <w:rsid w:val="00204B3A"/>
    <w:rsid w:val="00205244"/>
    <w:rsid w:val="00205C67"/>
    <w:rsid w:val="00205DC1"/>
    <w:rsid w:val="00205F2A"/>
    <w:rsid w:val="002061D2"/>
    <w:rsid w:val="002069A0"/>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B67"/>
    <w:rsid w:val="00214E33"/>
    <w:rsid w:val="00215194"/>
    <w:rsid w:val="002154BC"/>
    <w:rsid w:val="00215ABC"/>
    <w:rsid w:val="00215BC1"/>
    <w:rsid w:val="00215C6C"/>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6F19"/>
    <w:rsid w:val="0023735A"/>
    <w:rsid w:val="00240018"/>
    <w:rsid w:val="002400C4"/>
    <w:rsid w:val="0024158C"/>
    <w:rsid w:val="0024187E"/>
    <w:rsid w:val="00241AAA"/>
    <w:rsid w:val="0024211E"/>
    <w:rsid w:val="002424B7"/>
    <w:rsid w:val="002425FE"/>
    <w:rsid w:val="0024278A"/>
    <w:rsid w:val="0024287E"/>
    <w:rsid w:val="002428A3"/>
    <w:rsid w:val="0024336B"/>
    <w:rsid w:val="00243899"/>
    <w:rsid w:val="00243A9F"/>
    <w:rsid w:val="00243CEF"/>
    <w:rsid w:val="00243FF0"/>
    <w:rsid w:val="0024471D"/>
    <w:rsid w:val="0024478E"/>
    <w:rsid w:val="002447E7"/>
    <w:rsid w:val="00244BA8"/>
    <w:rsid w:val="00244DA7"/>
    <w:rsid w:val="0024530E"/>
    <w:rsid w:val="00245F29"/>
    <w:rsid w:val="002461D1"/>
    <w:rsid w:val="002462D2"/>
    <w:rsid w:val="002466D1"/>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2F7A"/>
    <w:rsid w:val="002A3282"/>
    <w:rsid w:val="002A340D"/>
    <w:rsid w:val="002A3444"/>
    <w:rsid w:val="002A34AD"/>
    <w:rsid w:val="002A352A"/>
    <w:rsid w:val="002A3B5D"/>
    <w:rsid w:val="002A3C33"/>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58FE"/>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A2F"/>
    <w:rsid w:val="002C2C19"/>
    <w:rsid w:val="002C3C8A"/>
    <w:rsid w:val="002C48AF"/>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FC6"/>
    <w:rsid w:val="002D701B"/>
    <w:rsid w:val="002D7417"/>
    <w:rsid w:val="002E03A9"/>
    <w:rsid w:val="002E054C"/>
    <w:rsid w:val="002E0814"/>
    <w:rsid w:val="002E1108"/>
    <w:rsid w:val="002E1AF4"/>
    <w:rsid w:val="002E1C71"/>
    <w:rsid w:val="002E1D5A"/>
    <w:rsid w:val="002E1DA5"/>
    <w:rsid w:val="002E1FC9"/>
    <w:rsid w:val="002E2DB3"/>
    <w:rsid w:val="002E2E08"/>
    <w:rsid w:val="002E3DA2"/>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3E0"/>
    <w:rsid w:val="002F54FD"/>
    <w:rsid w:val="002F618D"/>
    <w:rsid w:val="002F6455"/>
    <w:rsid w:val="002F64BB"/>
    <w:rsid w:val="002F6ABF"/>
    <w:rsid w:val="002F6CBF"/>
    <w:rsid w:val="002F6CF8"/>
    <w:rsid w:val="002F72DA"/>
    <w:rsid w:val="002F7D8D"/>
    <w:rsid w:val="002F7FF6"/>
    <w:rsid w:val="00300178"/>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710"/>
    <w:rsid w:val="0032283C"/>
    <w:rsid w:val="0032302D"/>
    <w:rsid w:val="0032432A"/>
    <w:rsid w:val="00324866"/>
    <w:rsid w:val="003250C8"/>
    <w:rsid w:val="003258BB"/>
    <w:rsid w:val="00325C58"/>
    <w:rsid w:val="00326CC9"/>
    <w:rsid w:val="00326D39"/>
    <w:rsid w:val="003273C6"/>
    <w:rsid w:val="003273EF"/>
    <w:rsid w:val="00327A6E"/>
    <w:rsid w:val="003300BD"/>
    <w:rsid w:val="00330797"/>
    <w:rsid w:val="003309F4"/>
    <w:rsid w:val="00330F72"/>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936"/>
    <w:rsid w:val="00345D1C"/>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51A"/>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81F"/>
    <w:rsid w:val="00382BF6"/>
    <w:rsid w:val="00383574"/>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B15"/>
    <w:rsid w:val="00393BF1"/>
    <w:rsid w:val="00394075"/>
    <w:rsid w:val="00394333"/>
    <w:rsid w:val="00394446"/>
    <w:rsid w:val="00394557"/>
    <w:rsid w:val="00394833"/>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301"/>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E3F"/>
    <w:rsid w:val="003C0FFF"/>
    <w:rsid w:val="003C1127"/>
    <w:rsid w:val="003C14D1"/>
    <w:rsid w:val="003C1699"/>
    <w:rsid w:val="003C2408"/>
    <w:rsid w:val="003C2834"/>
    <w:rsid w:val="003C2925"/>
    <w:rsid w:val="003C2C08"/>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C8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253"/>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3A3C"/>
    <w:rsid w:val="00434AD0"/>
    <w:rsid w:val="00434B64"/>
    <w:rsid w:val="00434C7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8BF"/>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65B"/>
    <w:rsid w:val="00484BCF"/>
    <w:rsid w:val="00484E6D"/>
    <w:rsid w:val="0048539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C72"/>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6BC7"/>
    <w:rsid w:val="004C6ED3"/>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2B5F"/>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A4F"/>
    <w:rsid w:val="00521BFC"/>
    <w:rsid w:val="00522281"/>
    <w:rsid w:val="00522391"/>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1F87"/>
    <w:rsid w:val="00532279"/>
    <w:rsid w:val="0053257D"/>
    <w:rsid w:val="005327CF"/>
    <w:rsid w:val="005327E8"/>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0DD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1553"/>
    <w:rsid w:val="00551FEE"/>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AD"/>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575"/>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37F"/>
    <w:rsid w:val="005927F5"/>
    <w:rsid w:val="00592805"/>
    <w:rsid w:val="0059345B"/>
    <w:rsid w:val="00593C8C"/>
    <w:rsid w:val="00593CEF"/>
    <w:rsid w:val="005940CC"/>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939"/>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6E0C"/>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246"/>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4E7"/>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57D"/>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3518"/>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46FD"/>
    <w:rsid w:val="0062555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90F"/>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3"/>
    <w:rsid w:val="0064247A"/>
    <w:rsid w:val="00642E9E"/>
    <w:rsid w:val="00642FFB"/>
    <w:rsid w:val="006435DC"/>
    <w:rsid w:val="0064380B"/>
    <w:rsid w:val="00643C2F"/>
    <w:rsid w:val="00644278"/>
    <w:rsid w:val="00644625"/>
    <w:rsid w:val="00644C01"/>
    <w:rsid w:val="00645AAA"/>
    <w:rsid w:val="00645BCA"/>
    <w:rsid w:val="00645FB8"/>
    <w:rsid w:val="00645FE9"/>
    <w:rsid w:val="0064696A"/>
    <w:rsid w:val="00646C13"/>
    <w:rsid w:val="00646C41"/>
    <w:rsid w:val="00647276"/>
    <w:rsid w:val="00647488"/>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274"/>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F"/>
    <w:rsid w:val="006A4B52"/>
    <w:rsid w:val="006A4D29"/>
    <w:rsid w:val="006A4EF6"/>
    <w:rsid w:val="006A5123"/>
    <w:rsid w:val="006A5593"/>
    <w:rsid w:val="006A5595"/>
    <w:rsid w:val="006A5750"/>
    <w:rsid w:val="006A5FF7"/>
    <w:rsid w:val="006A6477"/>
    <w:rsid w:val="006A6C06"/>
    <w:rsid w:val="006A6E95"/>
    <w:rsid w:val="006A7671"/>
    <w:rsid w:val="006A7816"/>
    <w:rsid w:val="006A7854"/>
    <w:rsid w:val="006A7FDB"/>
    <w:rsid w:val="006B04B6"/>
    <w:rsid w:val="006B0634"/>
    <w:rsid w:val="006B102A"/>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13A"/>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013"/>
    <w:rsid w:val="006E256B"/>
    <w:rsid w:val="006E2809"/>
    <w:rsid w:val="006E2DB5"/>
    <w:rsid w:val="006E3201"/>
    <w:rsid w:val="006E3A94"/>
    <w:rsid w:val="006E3B7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04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50D"/>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939"/>
    <w:rsid w:val="00743083"/>
    <w:rsid w:val="007438F4"/>
    <w:rsid w:val="00743F02"/>
    <w:rsid w:val="007440A3"/>
    <w:rsid w:val="007445F4"/>
    <w:rsid w:val="0074486C"/>
    <w:rsid w:val="00744B32"/>
    <w:rsid w:val="00744C28"/>
    <w:rsid w:val="00744C54"/>
    <w:rsid w:val="0074524F"/>
    <w:rsid w:val="00745595"/>
    <w:rsid w:val="007455B8"/>
    <w:rsid w:val="00745693"/>
    <w:rsid w:val="00745E3C"/>
    <w:rsid w:val="00746196"/>
    <w:rsid w:val="007463DC"/>
    <w:rsid w:val="00746B6D"/>
    <w:rsid w:val="00746C03"/>
    <w:rsid w:val="00746D00"/>
    <w:rsid w:val="0074737D"/>
    <w:rsid w:val="00747601"/>
    <w:rsid w:val="0074785F"/>
    <w:rsid w:val="00747AB7"/>
    <w:rsid w:val="00747BCC"/>
    <w:rsid w:val="00747DC7"/>
    <w:rsid w:val="00750D8D"/>
    <w:rsid w:val="00751180"/>
    <w:rsid w:val="007515B7"/>
    <w:rsid w:val="00751FC2"/>
    <w:rsid w:val="00752D70"/>
    <w:rsid w:val="00753195"/>
    <w:rsid w:val="00753A34"/>
    <w:rsid w:val="00753C8F"/>
    <w:rsid w:val="007543B0"/>
    <w:rsid w:val="00754FCA"/>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646"/>
    <w:rsid w:val="0076074D"/>
    <w:rsid w:val="00760D03"/>
    <w:rsid w:val="0076110B"/>
    <w:rsid w:val="007623B3"/>
    <w:rsid w:val="00762BB9"/>
    <w:rsid w:val="00763E73"/>
    <w:rsid w:val="00764A29"/>
    <w:rsid w:val="00764DD1"/>
    <w:rsid w:val="00764FE4"/>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B19"/>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DFA"/>
    <w:rsid w:val="00787E27"/>
    <w:rsid w:val="00790378"/>
    <w:rsid w:val="007905D5"/>
    <w:rsid w:val="00790894"/>
    <w:rsid w:val="00791127"/>
    <w:rsid w:val="00791995"/>
    <w:rsid w:val="00791C9B"/>
    <w:rsid w:val="007920E8"/>
    <w:rsid w:val="00792BF7"/>
    <w:rsid w:val="007931B4"/>
    <w:rsid w:val="00793793"/>
    <w:rsid w:val="00793B5B"/>
    <w:rsid w:val="007940F6"/>
    <w:rsid w:val="00794895"/>
    <w:rsid w:val="00795BA6"/>
    <w:rsid w:val="00795E77"/>
    <w:rsid w:val="00795F06"/>
    <w:rsid w:val="00796FB4"/>
    <w:rsid w:val="0079767B"/>
    <w:rsid w:val="00797B5D"/>
    <w:rsid w:val="00797F10"/>
    <w:rsid w:val="00797FC7"/>
    <w:rsid w:val="007A037B"/>
    <w:rsid w:val="007A049F"/>
    <w:rsid w:val="007A0807"/>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5D3F"/>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480"/>
    <w:rsid w:val="007C0716"/>
    <w:rsid w:val="007C0808"/>
    <w:rsid w:val="007C0D99"/>
    <w:rsid w:val="007C107C"/>
    <w:rsid w:val="007C162B"/>
    <w:rsid w:val="007C2086"/>
    <w:rsid w:val="007C2235"/>
    <w:rsid w:val="007C2739"/>
    <w:rsid w:val="007C27F7"/>
    <w:rsid w:val="007C28CD"/>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7C0"/>
    <w:rsid w:val="007C79D5"/>
    <w:rsid w:val="007D0275"/>
    <w:rsid w:val="007D0C44"/>
    <w:rsid w:val="007D0D6C"/>
    <w:rsid w:val="007D0DF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6DD5"/>
    <w:rsid w:val="007E7692"/>
    <w:rsid w:val="007E7CB1"/>
    <w:rsid w:val="007E7E51"/>
    <w:rsid w:val="007F0715"/>
    <w:rsid w:val="007F08BC"/>
    <w:rsid w:val="007F0B07"/>
    <w:rsid w:val="007F0F1D"/>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7B3"/>
    <w:rsid w:val="0081771A"/>
    <w:rsid w:val="00817873"/>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4A"/>
    <w:rsid w:val="008744DD"/>
    <w:rsid w:val="00874545"/>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5B5"/>
    <w:rsid w:val="00883F87"/>
    <w:rsid w:val="0088427B"/>
    <w:rsid w:val="00884796"/>
    <w:rsid w:val="00884A01"/>
    <w:rsid w:val="00884B2B"/>
    <w:rsid w:val="0088525C"/>
    <w:rsid w:val="0088530F"/>
    <w:rsid w:val="00885683"/>
    <w:rsid w:val="00885DFA"/>
    <w:rsid w:val="00886015"/>
    <w:rsid w:val="0088613E"/>
    <w:rsid w:val="00886210"/>
    <w:rsid w:val="0088656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3F4"/>
    <w:rsid w:val="008B2555"/>
    <w:rsid w:val="008B26FB"/>
    <w:rsid w:val="008B2933"/>
    <w:rsid w:val="008B2E89"/>
    <w:rsid w:val="008B30D4"/>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5C9"/>
    <w:rsid w:val="008D4EC0"/>
    <w:rsid w:val="008D4FB9"/>
    <w:rsid w:val="008D52A8"/>
    <w:rsid w:val="008D5331"/>
    <w:rsid w:val="008D5A37"/>
    <w:rsid w:val="008D6686"/>
    <w:rsid w:val="008D66DD"/>
    <w:rsid w:val="008D6BDA"/>
    <w:rsid w:val="008D6E96"/>
    <w:rsid w:val="008D702D"/>
    <w:rsid w:val="008D7361"/>
    <w:rsid w:val="008D737B"/>
    <w:rsid w:val="008D7472"/>
    <w:rsid w:val="008D74C6"/>
    <w:rsid w:val="008D761E"/>
    <w:rsid w:val="008D766F"/>
    <w:rsid w:val="008D7762"/>
    <w:rsid w:val="008D7899"/>
    <w:rsid w:val="008D7C45"/>
    <w:rsid w:val="008E01C1"/>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910"/>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4FCB"/>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4DA"/>
    <w:rsid w:val="00930ACB"/>
    <w:rsid w:val="00931134"/>
    <w:rsid w:val="00931962"/>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74D"/>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189"/>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5E8"/>
    <w:rsid w:val="0099176A"/>
    <w:rsid w:val="00991B40"/>
    <w:rsid w:val="00992197"/>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DDB"/>
    <w:rsid w:val="009A6E4A"/>
    <w:rsid w:val="009A7073"/>
    <w:rsid w:val="009A7092"/>
    <w:rsid w:val="009A79E0"/>
    <w:rsid w:val="009A7A21"/>
    <w:rsid w:val="009A7C96"/>
    <w:rsid w:val="009B0222"/>
    <w:rsid w:val="009B059F"/>
    <w:rsid w:val="009B0768"/>
    <w:rsid w:val="009B08C9"/>
    <w:rsid w:val="009B0D60"/>
    <w:rsid w:val="009B13B3"/>
    <w:rsid w:val="009B15BA"/>
    <w:rsid w:val="009B2475"/>
    <w:rsid w:val="009B2799"/>
    <w:rsid w:val="009B2BEB"/>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B726C"/>
    <w:rsid w:val="009C0054"/>
    <w:rsid w:val="009C02E7"/>
    <w:rsid w:val="009C0E50"/>
    <w:rsid w:val="009C0E84"/>
    <w:rsid w:val="009C1262"/>
    <w:rsid w:val="009C14AC"/>
    <w:rsid w:val="009C1BFC"/>
    <w:rsid w:val="009C1E8C"/>
    <w:rsid w:val="009C213E"/>
    <w:rsid w:val="009C23D7"/>
    <w:rsid w:val="009C2848"/>
    <w:rsid w:val="009C2D5D"/>
    <w:rsid w:val="009C2DD2"/>
    <w:rsid w:val="009C300C"/>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5F1"/>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6B19"/>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03C"/>
    <w:rsid w:val="00A56273"/>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0BD1"/>
    <w:rsid w:val="00A70D2B"/>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6CF7"/>
    <w:rsid w:val="00A771C1"/>
    <w:rsid w:val="00A77907"/>
    <w:rsid w:val="00A77E25"/>
    <w:rsid w:val="00A77EF8"/>
    <w:rsid w:val="00A80009"/>
    <w:rsid w:val="00A80395"/>
    <w:rsid w:val="00A8046C"/>
    <w:rsid w:val="00A807C1"/>
    <w:rsid w:val="00A808E7"/>
    <w:rsid w:val="00A80B36"/>
    <w:rsid w:val="00A80CF7"/>
    <w:rsid w:val="00A80DD0"/>
    <w:rsid w:val="00A80EF6"/>
    <w:rsid w:val="00A81AD8"/>
    <w:rsid w:val="00A81E21"/>
    <w:rsid w:val="00A82317"/>
    <w:rsid w:val="00A826E3"/>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3DD"/>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3C1"/>
    <w:rsid w:val="00AA4560"/>
    <w:rsid w:val="00AA4A58"/>
    <w:rsid w:val="00AA4C29"/>
    <w:rsid w:val="00AA4E66"/>
    <w:rsid w:val="00AA5137"/>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410"/>
    <w:rsid w:val="00AB6565"/>
    <w:rsid w:val="00AB694B"/>
    <w:rsid w:val="00AB70E3"/>
    <w:rsid w:val="00AB7367"/>
    <w:rsid w:val="00AB77E6"/>
    <w:rsid w:val="00AB7D2B"/>
    <w:rsid w:val="00AC02C1"/>
    <w:rsid w:val="00AC0458"/>
    <w:rsid w:val="00AC0494"/>
    <w:rsid w:val="00AC08A9"/>
    <w:rsid w:val="00AC0AB6"/>
    <w:rsid w:val="00AC0D33"/>
    <w:rsid w:val="00AC0E38"/>
    <w:rsid w:val="00AC11B3"/>
    <w:rsid w:val="00AC1320"/>
    <w:rsid w:val="00AC1499"/>
    <w:rsid w:val="00AC1916"/>
    <w:rsid w:val="00AC1B13"/>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695"/>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1F3"/>
    <w:rsid w:val="00AF6BC8"/>
    <w:rsid w:val="00AF7CF9"/>
    <w:rsid w:val="00AF7EBA"/>
    <w:rsid w:val="00B0019B"/>
    <w:rsid w:val="00B007B6"/>
    <w:rsid w:val="00B00BF7"/>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2B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D35"/>
    <w:rsid w:val="00B4715C"/>
    <w:rsid w:val="00B47773"/>
    <w:rsid w:val="00B47A1C"/>
    <w:rsid w:val="00B47AFE"/>
    <w:rsid w:val="00B47E98"/>
    <w:rsid w:val="00B50A10"/>
    <w:rsid w:val="00B50C63"/>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2E82"/>
    <w:rsid w:val="00B63337"/>
    <w:rsid w:val="00B6374D"/>
    <w:rsid w:val="00B63BEB"/>
    <w:rsid w:val="00B63F20"/>
    <w:rsid w:val="00B641E3"/>
    <w:rsid w:val="00B64619"/>
    <w:rsid w:val="00B64AE9"/>
    <w:rsid w:val="00B64E9E"/>
    <w:rsid w:val="00B65687"/>
    <w:rsid w:val="00B657C7"/>
    <w:rsid w:val="00B65B70"/>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94D"/>
    <w:rsid w:val="00B75E12"/>
    <w:rsid w:val="00B760F4"/>
    <w:rsid w:val="00B764A7"/>
    <w:rsid w:val="00B765C6"/>
    <w:rsid w:val="00B766F5"/>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4D4"/>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7DD"/>
    <w:rsid w:val="00BA0AD9"/>
    <w:rsid w:val="00BA0FF7"/>
    <w:rsid w:val="00BA1B4B"/>
    <w:rsid w:val="00BA2066"/>
    <w:rsid w:val="00BA2794"/>
    <w:rsid w:val="00BA3E3E"/>
    <w:rsid w:val="00BA4BE0"/>
    <w:rsid w:val="00BA546D"/>
    <w:rsid w:val="00BA5BA6"/>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680"/>
    <w:rsid w:val="00BC19C0"/>
    <w:rsid w:val="00BC19D1"/>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2E"/>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200B"/>
    <w:rsid w:val="00C123F8"/>
    <w:rsid w:val="00C12A26"/>
    <w:rsid w:val="00C12D40"/>
    <w:rsid w:val="00C12E10"/>
    <w:rsid w:val="00C12EBA"/>
    <w:rsid w:val="00C12F04"/>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50E"/>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EC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3EA4"/>
    <w:rsid w:val="00C64365"/>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E83"/>
    <w:rsid w:val="00C85F51"/>
    <w:rsid w:val="00C869B0"/>
    <w:rsid w:val="00C86F5B"/>
    <w:rsid w:val="00C8714C"/>
    <w:rsid w:val="00C8753A"/>
    <w:rsid w:val="00C8784D"/>
    <w:rsid w:val="00C87E30"/>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63F"/>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CE4"/>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D7803"/>
    <w:rsid w:val="00CE04BA"/>
    <w:rsid w:val="00CE0709"/>
    <w:rsid w:val="00CE08EE"/>
    <w:rsid w:val="00CE0B54"/>
    <w:rsid w:val="00CE0CB5"/>
    <w:rsid w:val="00CE0D5E"/>
    <w:rsid w:val="00CE1094"/>
    <w:rsid w:val="00CE192C"/>
    <w:rsid w:val="00CE1C2F"/>
    <w:rsid w:val="00CE1E58"/>
    <w:rsid w:val="00CE231A"/>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B7"/>
    <w:rsid w:val="00CF4A93"/>
    <w:rsid w:val="00CF5689"/>
    <w:rsid w:val="00CF5A8C"/>
    <w:rsid w:val="00CF5BFF"/>
    <w:rsid w:val="00CF5D28"/>
    <w:rsid w:val="00CF5E92"/>
    <w:rsid w:val="00CF6686"/>
    <w:rsid w:val="00CF6828"/>
    <w:rsid w:val="00CF6D2F"/>
    <w:rsid w:val="00CF6FB6"/>
    <w:rsid w:val="00CF7141"/>
    <w:rsid w:val="00CF75EC"/>
    <w:rsid w:val="00CF7794"/>
    <w:rsid w:val="00CF7B3D"/>
    <w:rsid w:val="00CF7C08"/>
    <w:rsid w:val="00CF7E23"/>
    <w:rsid w:val="00D001B9"/>
    <w:rsid w:val="00D00419"/>
    <w:rsid w:val="00D00807"/>
    <w:rsid w:val="00D00B96"/>
    <w:rsid w:val="00D00F53"/>
    <w:rsid w:val="00D01307"/>
    <w:rsid w:val="00D013A2"/>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52"/>
    <w:rsid w:val="00D207E4"/>
    <w:rsid w:val="00D209E0"/>
    <w:rsid w:val="00D20DAF"/>
    <w:rsid w:val="00D20E25"/>
    <w:rsid w:val="00D21D10"/>
    <w:rsid w:val="00D220E7"/>
    <w:rsid w:val="00D223EA"/>
    <w:rsid w:val="00D22B2A"/>
    <w:rsid w:val="00D22F62"/>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1F7A"/>
    <w:rsid w:val="00D3219D"/>
    <w:rsid w:val="00D32E50"/>
    <w:rsid w:val="00D32EDB"/>
    <w:rsid w:val="00D33189"/>
    <w:rsid w:val="00D3362D"/>
    <w:rsid w:val="00D33F1D"/>
    <w:rsid w:val="00D33F7C"/>
    <w:rsid w:val="00D345E6"/>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1A55"/>
    <w:rsid w:val="00D630CD"/>
    <w:rsid w:val="00D6349E"/>
    <w:rsid w:val="00D6353C"/>
    <w:rsid w:val="00D63646"/>
    <w:rsid w:val="00D640CB"/>
    <w:rsid w:val="00D644F5"/>
    <w:rsid w:val="00D64617"/>
    <w:rsid w:val="00D64E5E"/>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ADC"/>
    <w:rsid w:val="00D74E04"/>
    <w:rsid w:val="00D74F08"/>
    <w:rsid w:val="00D752AA"/>
    <w:rsid w:val="00D7533B"/>
    <w:rsid w:val="00D7558A"/>
    <w:rsid w:val="00D757F0"/>
    <w:rsid w:val="00D7589B"/>
    <w:rsid w:val="00D759DF"/>
    <w:rsid w:val="00D761EB"/>
    <w:rsid w:val="00D76AF3"/>
    <w:rsid w:val="00D76C2B"/>
    <w:rsid w:val="00D77037"/>
    <w:rsid w:val="00D77129"/>
    <w:rsid w:val="00D77258"/>
    <w:rsid w:val="00D773DA"/>
    <w:rsid w:val="00D77A81"/>
    <w:rsid w:val="00D77AFE"/>
    <w:rsid w:val="00D77FA3"/>
    <w:rsid w:val="00D8010A"/>
    <w:rsid w:val="00D8034A"/>
    <w:rsid w:val="00D807B4"/>
    <w:rsid w:val="00D807E3"/>
    <w:rsid w:val="00D8085C"/>
    <w:rsid w:val="00D8098F"/>
    <w:rsid w:val="00D80FF4"/>
    <w:rsid w:val="00D81169"/>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6AE"/>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C4"/>
    <w:rsid w:val="00DA3FFE"/>
    <w:rsid w:val="00DA4780"/>
    <w:rsid w:val="00DA49B9"/>
    <w:rsid w:val="00DA4D77"/>
    <w:rsid w:val="00DA4E29"/>
    <w:rsid w:val="00DA5158"/>
    <w:rsid w:val="00DA51BF"/>
    <w:rsid w:val="00DA52CC"/>
    <w:rsid w:val="00DA587A"/>
    <w:rsid w:val="00DA5AB9"/>
    <w:rsid w:val="00DA5D80"/>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47C"/>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5D22"/>
    <w:rsid w:val="00E2627E"/>
    <w:rsid w:val="00E26ACC"/>
    <w:rsid w:val="00E27794"/>
    <w:rsid w:val="00E27D56"/>
    <w:rsid w:val="00E30DC2"/>
    <w:rsid w:val="00E313B6"/>
    <w:rsid w:val="00E313CC"/>
    <w:rsid w:val="00E3151B"/>
    <w:rsid w:val="00E3165F"/>
    <w:rsid w:val="00E319EC"/>
    <w:rsid w:val="00E31EEB"/>
    <w:rsid w:val="00E32039"/>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5BF"/>
    <w:rsid w:val="00E5260F"/>
    <w:rsid w:val="00E52C96"/>
    <w:rsid w:val="00E53081"/>
    <w:rsid w:val="00E5320A"/>
    <w:rsid w:val="00E5332D"/>
    <w:rsid w:val="00E53541"/>
    <w:rsid w:val="00E53B1A"/>
    <w:rsid w:val="00E53C1D"/>
    <w:rsid w:val="00E53CFB"/>
    <w:rsid w:val="00E53DC3"/>
    <w:rsid w:val="00E54381"/>
    <w:rsid w:val="00E546A6"/>
    <w:rsid w:val="00E549A9"/>
    <w:rsid w:val="00E54BD4"/>
    <w:rsid w:val="00E54D21"/>
    <w:rsid w:val="00E55631"/>
    <w:rsid w:val="00E55782"/>
    <w:rsid w:val="00E558D3"/>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1BA0"/>
    <w:rsid w:val="00EB1BBB"/>
    <w:rsid w:val="00EB281F"/>
    <w:rsid w:val="00EB3276"/>
    <w:rsid w:val="00EB3961"/>
    <w:rsid w:val="00EB3D57"/>
    <w:rsid w:val="00EB3E64"/>
    <w:rsid w:val="00EB401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C7B"/>
    <w:rsid w:val="00EE5D6C"/>
    <w:rsid w:val="00EE61B1"/>
    <w:rsid w:val="00EE63E6"/>
    <w:rsid w:val="00EE65A8"/>
    <w:rsid w:val="00EE69A6"/>
    <w:rsid w:val="00EE70D1"/>
    <w:rsid w:val="00EE76A9"/>
    <w:rsid w:val="00EE7B57"/>
    <w:rsid w:val="00EE7F24"/>
    <w:rsid w:val="00EE7FA7"/>
    <w:rsid w:val="00EF0191"/>
    <w:rsid w:val="00EF01E8"/>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056"/>
    <w:rsid w:val="00F075CB"/>
    <w:rsid w:val="00F07730"/>
    <w:rsid w:val="00F10657"/>
    <w:rsid w:val="00F10C10"/>
    <w:rsid w:val="00F10F1C"/>
    <w:rsid w:val="00F11A01"/>
    <w:rsid w:val="00F120C5"/>
    <w:rsid w:val="00F12181"/>
    <w:rsid w:val="00F12720"/>
    <w:rsid w:val="00F12735"/>
    <w:rsid w:val="00F135A7"/>
    <w:rsid w:val="00F13D37"/>
    <w:rsid w:val="00F1416E"/>
    <w:rsid w:val="00F143D5"/>
    <w:rsid w:val="00F14F43"/>
    <w:rsid w:val="00F15D7C"/>
    <w:rsid w:val="00F15DB4"/>
    <w:rsid w:val="00F15ECC"/>
    <w:rsid w:val="00F15F33"/>
    <w:rsid w:val="00F1672E"/>
    <w:rsid w:val="00F16BAF"/>
    <w:rsid w:val="00F16D27"/>
    <w:rsid w:val="00F17876"/>
    <w:rsid w:val="00F179C6"/>
    <w:rsid w:val="00F179F9"/>
    <w:rsid w:val="00F20542"/>
    <w:rsid w:val="00F205F3"/>
    <w:rsid w:val="00F2061C"/>
    <w:rsid w:val="00F20C59"/>
    <w:rsid w:val="00F21147"/>
    <w:rsid w:val="00F2117A"/>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0E"/>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888"/>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08"/>
    <w:rsid w:val="00F5715A"/>
    <w:rsid w:val="00F574B2"/>
    <w:rsid w:val="00F577A4"/>
    <w:rsid w:val="00F57B4D"/>
    <w:rsid w:val="00F57C83"/>
    <w:rsid w:val="00F57FB7"/>
    <w:rsid w:val="00F60E3F"/>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AA0"/>
    <w:rsid w:val="00F65E71"/>
    <w:rsid w:val="00F65FFC"/>
    <w:rsid w:val="00F660AB"/>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3F7"/>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27"/>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182"/>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AEB"/>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038"/>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DA5"/>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0A"/>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6E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826E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26E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qFormat/>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6057434">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7773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6980981">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FF5F6-9BE3-4E69-84D7-D141C5BB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1451</Words>
  <Characters>8276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2020-05-13T00:42:00Z</dcterms:created>
  <dcterms:modified xsi:type="dcterms:W3CDTF">2020-05-15T07:12:00Z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