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6BC" w:rsidRPr="00BB7FD9" w:rsidRDefault="00FD76BC" w:rsidP="00FD76BC">
      <w:pPr>
        <w:pStyle w:val="CRCoverPage"/>
        <w:tabs>
          <w:tab w:val="right" w:pos="9639"/>
        </w:tabs>
        <w:spacing w:before="120"/>
        <w:rPr>
          <w:b/>
          <w:noProof/>
          <w:sz w:val="24"/>
        </w:rPr>
      </w:pPr>
      <w:r w:rsidRPr="00BB7FD9">
        <w:rPr>
          <w:b/>
          <w:noProof/>
          <w:sz w:val="24"/>
        </w:rPr>
        <w:t>3GPP RAN WG4 Meeting #9</w:t>
      </w:r>
      <w:r>
        <w:rPr>
          <w:rFonts w:hint="eastAsia"/>
          <w:b/>
          <w:noProof/>
          <w:sz w:val="24"/>
          <w:lang w:eastAsia="zh-CN"/>
        </w:rPr>
        <w:t>5</w:t>
      </w:r>
      <w:r w:rsidRPr="00BB7FD9">
        <w:rPr>
          <w:b/>
          <w:noProof/>
          <w:sz w:val="24"/>
        </w:rPr>
        <w:t>-e</w:t>
      </w:r>
      <w:r w:rsidRPr="00BB7FD9">
        <w:rPr>
          <w:b/>
          <w:noProof/>
          <w:sz w:val="24"/>
        </w:rPr>
        <w:tab/>
        <w:t>R4-20</w:t>
      </w:r>
      <w:r w:rsidR="009E7C18">
        <w:rPr>
          <w:b/>
          <w:noProof/>
          <w:sz w:val="24"/>
          <w:lang w:eastAsia="zh-CN"/>
        </w:rPr>
        <w:t>0623</w:t>
      </w:r>
      <w:r w:rsidR="009E7C18">
        <w:rPr>
          <w:rFonts w:hint="eastAsia"/>
          <w:b/>
          <w:noProof/>
          <w:sz w:val="24"/>
          <w:lang w:eastAsia="zh-CN"/>
        </w:rPr>
        <w:t>6</w:t>
      </w:r>
    </w:p>
    <w:p w:rsidR="00FD76BC" w:rsidRDefault="00FD76BC" w:rsidP="00FD76BC">
      <w:pPr>
        <w:pStyle w:val="CRCoverPage"/>
        <w:spacing w:before="120"/>
        <w:outlineLvl w:val="0"/>
        <w:rPr>
          <w:b/>
          <w:noProof/>
          <w:sz w:val="24"/>
        </w:rPr>
      </w:pPr>
      <w:r w:rsidRPr="00A51CCF">
        <w:rPr>
          <w:rStyle w:val="af9"/>
          <w:rFonts w:cs="Arial"/>
        </w:rPr>
        <w:t>Electronic Meeting</w:t>
      </w:r>
      <w:r w:rsidRPr="00BB7FD9">
        <w:rPr>
          <w:b/>
          <w:noProof/>
          <w:sz w:val="24"/>
        </w:rPr>
        <w:t>, 2</w:t>
      </w:r>
      <w:r>
        <w:rPr>
          <w:rFonts w:hint="eastAsia"/>
          <w:b/>
          <w:noProof/>
          <w:sz w:val="24"/>
          <w:lang w:eastAsia="zh-CN"/>
        </w:rPr>
        <w:t>5</w:t>
      </w:r>
      <w:r w:rsidRPr="00BB7FD9">
        <w:rPr>
          <w:b/>
          <w:noProof/>
          <w:sz w:val="24"/>
        </w:rPr>
        <w:t xml:space="preserve"> </w:t>
      </w:r>
      <w:r>
        <w:rPr>
          <w:rFonts w:hint="eastAsia"/>
          <w:b/>
          <w:noProof/>
          <w:sz w:val="24"/>
          <w:lang w:eastAsia="zh-CN"/>
        </w:rPr>
        <w:t>May</w:t>
      </w:r>
      <w:r w:rsidRPr="00BB7FD9">
        <w:rPr>
          <w:b/>
          <w:noProof/>
          <w:sz w:val="24"/>
        </w:rPr>
        <w:t xml:space="preserve"> – </w:t>
      </w:r>
      <w:r>
        <w:rPr>
          <w:rFonts w:hint="eastAsia"/>
          <w:b/>
          <w:noProof/>
          <w:sz w:val="24"/>
          <w:lang w:eastAsia="zh-CN"/>
        </w:rPr>
        <w:t>5</w:t>
      </w:r>
      <w:r w:rsidRPr="00BB7FD9">
        <w:rPr>
          <w:b/>
          <w:noProof/>
          <w:sz w:val="24"/>
        </w:rPr>
        <w:t xml:space="preserve"> </w:t>
      </w:r>
      <w:r>
        <w:rPr>
          <w:rFonts w:hint="eastAsia"/>
          <w:b/>
          <w:noProof/>
          <w:sz w:val="24"/>
          <w:lang w:eastAsia="zh-CN"/>
        </w:rPr>
        <w:t>June,</w:t>
      </w:r>
      <w:r w:rsidRPr="00BB7FD9">
        <w:rPr>
          <w:b/>
          <w:noProof/>
          <w:sz w:val="24"/>
        </w:rPr>
        <w:t xml:space="preserve"> 2020</w:t>
      </w:r>
    </w:p>
    <w:p w:rsidR="00034C96" w:rsidRPr="00FD76BC" w:rsidRDefault="00034C96" w:rsidP="00FD76BC">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B7EEB" w:rsidRPr="004B7EEB">
        <w:rPr>
          <w:rFonts w:ascii="Arial" w:hAnsi="Arial" w:cs="Arial"/>
          <w:b w:val="0"/>
        </w:rPr>
        <w:t>Impact on existing RRM measurement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A5F85">
        <w:rPr>
          <w:rFonts w:ascii="Arial" w:hAnsi="Arial" w:cs="Arial" w:hint="eastAsia"/>
          <w:b w:val="0"/>
        </w:rPr>
        <w:t>6</w:t>
      </w:r>
      <w:r w:rsidR="00632958">
        <w:rPr>
          <w:rFonts w:ascii="Arial" w:hAnsi="Arial" w:cs="Arial" w:hint="eastAsia"/>
          <w:b w:val="0"/>
        </w:rPr>
        <w:t>.</w:t>
      </w:r>
      <w:r w:rsidR="00AE6EC6">
        <w:rPr>
          <w:rFonts w:ascii="Arial" w:hAnsi="Arial" w:cs="Arial" w:hint="eastAsia"/>
          <w:b w:val="0"/>
        </w:rPr>
        <w:t>8.2.</w:t>
      </w:r>
      <w:r w:rsidR="004B7EEB">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00BD4" w:rsidRPr="00F55B0E" w:rsidRDefault="006C212C" w:rsidP="004C4C7A">
      <w:pPr>
        <w:spacing w:before="0" w:after="120"/>
        <w:jc w:val="left"/>
        <w:rPr>
          <w:bCs/>
          <w:kern w:val="24"/>
          <w:sz w:val="20"/>
        </w:rPr>
      </w:pPr>
      <w:r w:rsidRPr="00F55B0E">
        <w:rPr>
          <w:sz w:val="20"/>
        </w:rPr>
        <w:t xml:space="preserve">In </w:t>
      </w:r>
      <w:r w:rsidRPr="00F55B0E">
        <w:rPr>
          <w:rFonts w:hint="eastAsia"/>
          <w:sz w:val="20"/>
        </w:rPr>
        <w:t>RAN4 #94-e-bis</w:t>
      </w:r>
      <w:r w:rsidRPr="00F55B0E">
        <w:rPr>
          <w:sz w:val="20"/>
        </w:rPr>
        <w:t xml:space="preserve"> meeting, </w:t>
      </w:r>
      <w:r w:rsidRPr="00F55B0E">
        <w:rPr>
          <w:rFonts w:hint="eastAsia"/>
          <w:sz w:val="20"/>
        </w:rPr>
        <w:t xml:space="preserve">the impact of positioning measurement on existing RRM is discussed. </w:t>
      </w:r>
      <w:r w:rsidR="00FC496C" w:rsidRPr="00F55B0E">
        <w:rPr>
          <w:rFonts w:hint="eastAsia"/>
          <w:bCs/>
          <w:kern w:val="24"/>
          <w:sz w:val="20"/>
        </w:rPr>
        <w:t>T</w:t>
      </w:r>
      <w:r w:rsidRPr="00F55B0E">
        <w:rPr>
          <w:rFonts w:hint="eastAsia"/>
          <w:bCs/>
          <w:kern w:val="24"/>
          <w:sz w:val="20"/>
        </w:rPr>
        <w:t>here are still some open issues need to be discussed and are captured in WF [</w:t>
      </w:r>
      <w:r w:rsidR="00FC496C" w:rsidRPr="00F55B0E">
        <w:rPr>
          <w:rFonts w:hint="eastAsia"/>
          <w:bCs/>
          <w:kern w:val="24"/>
          <w:sz w:val="20"/>
        </w:rPr>
        <w:t>1</w:t>
      </w:r>
      <w:r w:rsidRPr="00F55B0E">
        <w:rPr>
          <w:rFonts w:hint="eastAsia"/>
          <w:bCs/>
          <w:kern w:val="24"/>
          <w:sz w:val="20"/>
        </w:rPr>
        <w:t>] in which the following aspects are included:</w:t>
      </w:r>
    </w:p>
    <w:p w:rsidR="00EC1008" w:rsidRPr="00F55B0E" w:rsidRDefault="00804DC4" w:rsidP="005765C5">
      <w:pPr>
        <w:pStyle w:val="afa"/>
        <w:numPr>
          <w:ilvl w:val="0"/>
          <w:numId w:val="18"/>
        </w:numPr>
        <w:autoSpaceDE w:val="0"/>
        <w:autoSpaceDN w:val="0"/>
        <w:adjustRightInd w:val="0"/>
        <w:spacing w:line="240" w:lineRule="auto"/>
        <w:ind w:firstLineChars="0"/>
        <w:rPr>
          <w:iCs/>
          <w:sz w:val="20"/>
          <w:lang w:val="en-US"/>
        </w:rPr>
      </w:pPr>
      <w:r w:rsidRPr="00F55B0E">
        <w:rPr>
          <w:bCs/>
          <w:iCs/>
          <w:sz w:val="20"/>
        </w:rPr>
        <w:t>N</w:t>
      </w:r>
      <w:r w:rsidRPr="00F55B0E">
        <w:rPr>
          <w:rFonts w:hint="eastAsia"/>
          <w:bCs/>
          <w:iCs/>
          <w:sz w:val="20"/>
        </w:rPr>
        <w:t>ew measurement gap pattern</w:t>
      </w:r>
      <w:r w:rsidR="00D3387E" w:rsidRPr="00F55B0E">
        <w:rPr>
          <w:rFonts w:hint="eastAsia"/>
          <w:bCs/>
          <w:iCs/>
          <w:sz w:val="20"/>
        </w:rPr>
        <w:t>s</w:t>
      </w:r>
    </w:p>
    <w:p w:rsidR="00494F4E" w:rsidRPr="00F55B0E" w:rsidRDefault="007855F1" w:rsidP="005765C5">
      <w:pPr>
        <w:pStyle w:val="afa"/>
        <w:numPr>
          <w:ilvl w:val="0"/>
          <w:numId w:val="18"/>
        </w:numPr>
        <w:autoSpaceDE w:val="0"/>
        <w:autoSpaceDN w:val="0"/>
        <w:adjustRightInd w:val="0"/>
        <w:spacing w:before="0" w:after="120" w:line="240" w:lineRule="auto"/>
        <w:ind w:firstLineChars="0"/>
        <w:jc w:val="left"/>
        <w:rPr>
          <w:bCs/>
          <w:kern w:val="24"/>
          <w:sz w:val="20"/>
        </w:rPr>
      </w:pPr>
      <w:r w:rsidRPr="00F55B0E">
        <w:rPr>
          <w:bCs/>
          <w:sz w:val="20"/>
        </w:rPr>
        <w:t xml:space="preserve">Gap sharing between RRM and positioning measurements </w:t>
      </w:r>
    </w:p>
    <w:p w:rsidR="00494F4E" w:rsidRPr="00F55B0E" w:rsidRDefault="00494F4E" w:rsidP="005765C5">
      <w:pPr>
        <w:pStyle w:val="afa"/>
        <w:numPr>
          <w:ilvl w:val="0"/>
          <w:numId w:val="18"/>
        </w:numPr>
        <w:autoSpaceDE w:val="0"/>
        <w:autoSpaceDN w:val="0"/>
        <w:adjustRightInd w:val="0"/>
        <w:spacing w:before="0" w:after="120" w:line="240" w:lineRule="auto"/>
        <w:ind w:firstLineChars="0"/>
        <w:jc w:val="left"/>
        <w:rPr>
          <w:bCs/>
          <w:kern w:val="24"/>
          <w:sz w:val="20"/>
        </w:rPr>
      </w:pPr>
      <w:r w:rsidRPr="00F55B0E">
        <w:rPr>
          <w:bCs/>
          <w:kern w:val="24"/>
          <w:sz w:val="20"/>
        </w:rPr>
        <w:t>Impact of interrupted PRS due to BWP switch on positioning measurement performed within the active BWP</w:t>
      </w:r>
    </w:p>
    <w:p w:rsidR="00494F4E" w:rsidRPr="00F55B0E" w:rsidRDefault="00494F4E" w:rsidP="005765C5">
      <w:pPr>
        <w:pStyle w:val="afa"/>
        <w:numPr>
          <w:ilvl w:val="0"/>
          <w:numId w:val="18"/>
        </w:numPr>
        <w:autoSpaceDE w:val="0"/>
        <w:autoSpaceDN w:val="0"/>
        <w:adjustRightInd w:val="0"/>
        <w:spacing w:before="0" w:after="120" w:line="240" w:lineRule="auto"/>
        <w:ind w:firstLineChars="0"/>
        <w:jc w:val="left"/>
        <w:rPr>
          <w:bCs/>
          <w:kern w:val="24"/>
          <w:sz w:val="20"/>
        </w:rPr>
      </w:pPr>
      <w:r w:rsidRPr="00F55B0E">
        <w:rPr>
          <w:bCs/>
          <w:kern w:val="24"/>
          <w:sz w:val="20"/>
        </w:rPr>
        <w:t>Active BWP switch during gaps used for PRS measurements</w:t>
      </w:r>
    </w:p>
    <w:p w:rsidR="00FC496C" w:rsidRPr="00F55B0E" w:rsidRDefault="00494F4E" w:rsidP="005765C5">
      <w:pPr>
        <w:pStyle w:val="afa"/>
        <w:numPr>
          <w:ilvl w:val="0"/>
          <w:numId w:val="18"/>
        </w:numPr>
        <w:autoSpaceDE w:val="0"/>
        <w:autoSpaceDN w:val="0"/>
        <w:adjustRightInd w:val="0"/>
        <w:spacing w:before="0" w:after="120" w:line="240" w:lineRule="auto"/>
        <w:ind w:firstLineChars="0"/>
        <w:jc w:val="left"/>
        <w:rPr>
          <w:bCs/>
          <w:kern w:val="24"/>
          <w:sz w:val="20"/>
        </w:rPr>
      </w:pPr>
      <w:r w:rsidRPr="00F55B0E">
        <w:rPr>
          <w:bCs/>
          <w:kern w:val="24"/>
          <w:sz w:val="20"/>
        </w:rPr>
        <w:t>Impact of concurrent RRM/PRS processing/measurement</w:t>
      </w:r>
    </w:p>
    <w:p w:rsidR="00FC496C" w:rsidRPr="00F55B0E" w:rsidRDefault="00FC496C" w:rsidP="004C4C7A">
      <w:pPr>
        <w:spacing w:before="0" w:after="120"/>
        <w:jc w:val="left"/>
        <w:rPr>
          <w:sz w:val="18"/>
          <w:lang w:val="en-US"/>
        </w:rPr>
      </w:pPr>
      <w:r w:rsidRPr="00F55B0E">
        <w:rPr>
          <w:bCs/>
          <w:kern w:val="24"/>
          <w:sz w:val="20"/>
        </w:rPr>
        <w:t>I</w:t>
      </w:r>
      <w:r w:rsidRPr="00F55B0E">
        <w:rPr>
          <w:rFonts w:hint="eastAsia"/>
          <w:bCs/>
          <w:kern w:val="24"/>
          <w:sz w:val="20"/>
        </w:rPr>
        <w:t>n this paper, we have discussion on some of issues and give our proposals.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A790B" w:rsidRPr="007A790B" w:rsidRDefault="007A790B" w:rsidP="007A790B">
      <w:pPr>
        <w:pStyle w:val="2"/>
      </w:pPr>
      <w:r>
        <w:rPr>
          <w:rFonts w:hint="eastAsia"/>
        </w:rPr>
        <w:t xml:space="preserve">2.1 </w:t>
      </w:r>
      <w:r>
        <w:t>N</w:t>
      </w:r>
      <w:r>
        <w:rPr>
          <w:rFonts w:hint="eastAsia"/>
        </w:rPr>
        <w:t>ew MG pattern</w:t>
      </w:r>
      <w:r w:rsidR="00696C9D">
        <w:rPr>
          <w:rFonts w:hint="eastAsia"/>
        </w:rPr>
        <w:t>s</w:t>
      </w:r>
    </w:p>
    <w:p w:rsidR="007A790B" w:rsidRPr="00017C5F" w:rsidRDefault="007A790B" w:rsidP="00BB5094">
      <w:pPr>
        <w:rPr>
          <w:sz w:val="20"/>
          <w:szCs w:val="20"/>
        </w:rPr>
      </w:pPr>
      <w:r w:rsidRPr="00017C5F">
        <w:rPr>
          <w:sz w:val="20"/>
          <w:szCs w:val="20"/>
        </w:rPr>
        <w:t>F</w:t>
      </w:r>
      <w:r w:rsidRPr="00017C5F">
        <w:rPr>
          <w:rFonts w:hint="eastAsia"/>
          <w:sz w:val="20"/>
          <w:szCs w:val="20"/>
        </w:rPr>
        <w:t>or this issue, although some companies</w:t>
      </w:r>
      <w:r w:rsidR="004C2EBA" w:rsidRPr="00017C5F">
        <w:rPr>
          <w:rFonts w:hint="eastAsia"/>
          <w:sz w:val="20"/>
          <w:szCs w:val="20"/>
        </w:rPr>
        <w:t xml:space="preserve"> have</w:t>
      </w:r>
      <w:r w:rsidRPr="00017C5F">
        <w:rPr>
          <w:rFonts w:hint="eastAsia"/>
          <w:sz w:val="20"/>
          <w:szCs w:val="20"/>
        </w:rPr>
        <w:t xml:space="preserve"> given the proposed new gap pattern</w:t>
      </w:r>
      <w:r w:rsidR="00696C9D" w:rsidRPr="00017C5F">
        <w:rPr>
          <w:rFonts w:hint="eastAsia"/>
          <w:sz w:val="20"/>
          <w:szCs w:val="20"/>
        </w:rPr>
        <w:t>s</w:t>
      </w:r>
      <w:r w:rsidR="002D58C8" w:rsidRPr="00017C5F">
        <w:rPr>
          <w:rFonts w:hint="eastAsia"/>
          <w:sz w:val="20"/>
          <w:szCs w:val="20"/>
        </w:rPr>
        <w:t xml:space="preserve">, </w:t>
      </w:r>
      <w:r w:rsidR="002D58C8" w:rsidRPr="00017C5F">
        <w:rPr>
          <w:sz w:val="20"/>
          <w:szCs w:val="20"/>
        </w:rPr>
        <w:t>I</w:t>
      </w:r>
      <w:r w:rsidR="002D58C8" w:rsidRPr="00017C5F">
        <w:rPr>
          <w:rFonts w:hint="eastAsia"/>
          <w:sz w:val="20"/>
          <w:szCs w:val="20"/>
        </w:rPr>
        <w:t xml:space="preserve"> think it shall be first decided whether to introduce in Rel-16.</w:t>
      </w:r>
    </w:p>
    <w:p w:rsidR="00FC61A4" w:rsidRDefault="00B308AC" w:rsidP="00BB5094">
      <w:pPr>
        <w:rPr>
          <w:sz w:val="20"/>
          <w:szCs w:val="20"/>
        </w:rPr>
      </w:pPr>
      <w:r>
        <w:rPr>
          <w:sz w:val="20"/>
          <w:szCs w:val="20"/>
        </w:rPr>
        <w:t>F</w:t>
      </w:r>
      <w:r>
        <w:rPr>
          <w:rFonts w:hint="eastAsia"/>
          <w:sz w:val="20"/>
          <w:szCs w:val="20"/>
        </w:rPr>
        <w:t xml:space="preserve">rom PRS signal design, </w:t>
      </w:r>
      <w:r w:rsidR="00BB5094">
        <w:rPr>
          <w:rFonts w:hint="eastAsia"/>
          <w:sz w:val="20"/>
          <w:szCs w:val="20"/>
        </w:rPr>
        <w:t xml:space="preserve">it is true that current RRM gap patterns cannot cover all </w:t>
      </w:r>
      <w:r w:rsidR="00FB0160">
        <w:rPr>
          <w:rFonts w:hint="eastAsia"/>
          <w:sz w:val="20"/>
          <w:szCs w:val="20"/>
        </w:rPr>
        <w:t>PRS configurations</w:t>
      </w:r>
      <w:r w:rsidR="00BB5094">
        <w:rPr>
          <w:rFonts w:hint="eastAsia"/>
          <w:sz w:val="20"/>
          <w:szCs w:val="20"/>
        </w:rPr>
        <w:t>.</w:t>
      </w:r>
      <w:r w:rsidR="00FB0160">
        <w:rPr>
          <w:rFonts w:hint="eastAsia"/>
          <w:sz w:val="20"/>
          <w:szCs w:val="20"/>
        </w:rPr>
        <w:t xml:space="preserve"> </w:t>
      </w:r>
      <w:r w:rsidR="002918B5">
        <w:rPr>
          <w:sz w:val="20"/>
          <w:szCs w:val="20"/>
        </w:rPr>
        <w:t>B</w:t>
      </w:r>
      <w:r w:rsidR="002918B5">
        <w:rPr>
          <w:rFonts w:hint="eastAsia"/>
          <w:sz w:val="20"/>
          <w:szCs w:val="20"/>
        </w:rPr>
        <w:t>ut</w:t>
      </w:r>
      <w:r w:rsidR="009D69AF">
        <w:rPr>
          <w:rFonts w:hint="eastAsia"/>
          <w:sz w:val="20"/>
          <w:szCs w:val="20"/>
        </w:rPr>
        <w:t xml:space="preserve"> current RRM gap patterns can support most PRS configurations. </w:t>
      </w:r>
      <w:r w:rsidR="00017C5F">
        <w:rPr>
          <w:sz w:val="20"/>
          <w:szCs w:val="20"/>
        </w:rPr>
        <w:t>S</w:t>
      </w:r>
      <w:r w:rsidR="00017C5F">
        <w:rPr>
          <w:rFonts w:hint="eastAsia"/>
          <w:sz w:val="20"/>
          <w:szCs w:val="20"/>
        </w:rPr>
        <w:t xml:space="preserve">o </w:t>
      </w:r>
      <w:r w:rsidR="00017C5F">
        <w:rPr>
          <w:sz w:val="20"/>
          <w:szCs w:val="20"/>
        </w:rPr>
        <w:t>I</w:t>
      </w:r>
      <w:r w:rsidR="00017C5F">
        <w:rPr>
          <w:rFonts w:hint="eastAsia"/>
          <w:sz w:val="20"/>
          <w:szCs w:val="20"/>
        </w:rPr>
        <w:t xml:space="preserve"> understand the introduction of new measurement gap is not </w:t>
      </w:r>
      <w:r w:rsidR="00454C34">
        <w:rPr>
          <w:rFonts w:hint="eastAsia"/>
          <w:sz w:val="20"/>
          <w:szCs w:val="20"/>
        </w:rPr>
        <w:t xml:space="preserve">an </w:t>
      </w:r>
      <w:r w:rsidR="00017C5F">
        <w:rPr>
          <w:rFonts w:hint="eastAsia"/>
          <w:sz w:val="20"/>
          <w:szCs w:val="20"/>
        </w:rPr>
        <w:t xml:space="preserve">urgent issue. </w:t>
      </w:r>
      <w:r w:rsidR="00454C34">
        <w:rPr>
          <w:sz w:val="20"/>
          <w:szCs w:val="20"/>
        </w:rPr>
        <w:t>A</w:t>
      </w:r>
      <w:r w:rsidR="00454C34">
        <w:rPr>
          <w:rFonts w:hint="eastAsia"/>
          <w:sz w:val="20"/>
          <w:szCs w:val="20"/>
        </w:rPr>
        <w:t>lso n</w:t>
      </w:r>
      <w:r w:rsidR="009D69AF">
        <w:rPr>
          <w:rFonts w:hint="eastAsia"/>
          <w:sz w:val="20"/>
          <w:szCs w:val="20"/>
        </w:rPr>
        <w:t xml:space="preserve">ew gap pattern(s) with MGL &gt; 6ms </w:t>
      </w:r>
      <w:r w:rsidR="00EA67B6">
        <w:rPr>
          <w:rFonts w:hint="eastAsia"/>
          <w:sz w:val="20"/>
          <w:szCs w:val="20"/>
        </w:rPr>
        <w:t>introduction</w:t>
      </w:r>
      <w:r w:rsidR="009D69AF">
        <w:rPr>
          <w:rFonts w:hint="eastAsia"/>
          <w:sz w:val="20"/>
          <w:szCs w:val="20"/>
        </w:rPr>
        <w:t xml:space="preserve"> will impact UE throughputs and </w:t>
      </w:r>
      <w:r w:rsidR="00B97513">
        <w:rPr>
          <w:rFonts w:hint="eastAsia"/>
          <w:sz w:val="20"/>
          <w:szCs w:val="20"/>
        </w:rPr>
        <w:t>implementation complexity</w:t>
      </w:r>
      <w:r w:rsidR="009D69AF">
        <w:rPr>
          <w:rFonts w:hint="eastAsia"/>
          <w:sz w:val="20"/>
          <w:szCs w:val="20"/>
        </w:rPr>
        <w:t xml:space="preserve"> of UE and </w:t>
      </w:r>
      <w:proofErr w:type="spellStart"/>
      <w:r w:rsidR="009D69AF">
        <w:rPr>
          <w:rFonts w:hint="eastAsia"/>
          <w:sz w:val="20"/>
          <w:szCs w:val="20"/>
        </w:rPr>
        <w:t>gNB</w:t>
      </w:r>
      <w:proofErr w:type="spellEnd"/>
      <w:r w:rsidR="009D69AF">
        <w:rPr>
          <w:rFonts w:hint="eastAsia"/>
          <w:sz w:val="20"/>
          <w:szCs w:val="20"/>
        </w:rPr>
        <w:t xml:space="preserve">. </w:t>
      </w:r>
      <w:r w:rsidR="00EA67B6">
        <w:rPr>
          <w:sz w:val="20"/>
          <w:szCs w:val="20"/>
        </w:rPr>
        <w:t>T</w:t>
      </w:r>
      <w:r w:rsidR="00EA67B6">
        <w:rPr>
          <w:rFonts w:hint="eastAsia"/>
          <w:sz w:val="20"/>
          <w:szCs w:val="20"/>
        </w:rPr>
        <w:t xml:space="preserve">here are more questions need to be checked. </w:t>
      </w:r>
      <w:r w:rsidR="009D69AF">
        <w:rPr>
          <w:rFonts w:hint="eastAsia"/>
          <w:sz w:val="20"/>
          <w:szCs w:val="20"/>
        </w:rPr>
        <w:t xml:space="preserve">Considering </w:t>
      </w:r>
      <w:r>
        <w:rPr>
          <w:rFonts w:hint="eastAsia"/>
          <w:sz w:val="20"/>
          <w:szCs w:val="20"/>
        </w:rPr>
        <w:t xml:space="preserve">the timeframe of Rel-16 WI, </w:t>
      </w:r>
      <w:r w:rsidR="00EA67B6">
        <w:rPr>
          <w:rFonts w:hint="eastAsia"/>
          <w:sz w:val="20"/>
          <w:szCs w:val="20"/>
        </w:rPr>
        <w:t xml:space="preserve">this is our last meeting for core </w:t>
      </w:r>
      <w:r w:rsidR="00324C85">
        <w:rPr>
          <w:rFonts w:hint="eastAsia"/>
          <w:sz w:val="20"/>
          <w:szCs w:val="20"/>
        </w:rPr>
        <w:t>requirements</w:t>
      </w:r>
      <w:r w:rsidR="00EA67B6">
        <w:rPr>
          <w:rFonts w:hint="eastAsia"/>
          <w:sz w:val="20"/>
          <w:szCs w:val="20"/>
        </w:rPr>
        <w:t xml:space="preserve">, </w:t>
      </w:r>
      <w:r w:rsidR="00836B39">
        <w:rPr>
          <w:rFonts w:hint="eastAsia"/>
          <w:sz w:val="20"/>
          <w:szCs w:val="20"/>
        </w:rPr>
        <w:t xml:space="preserve">and </w:t>
      </w:r>
      <w:r w:rsidR="00EA67B6">
        <w:rPr>
          <w:rFonts w:hint="eastAsia"/>
          <w:sz w:val="20"/>
          <w:szCs w:val="20"/>
        </w:rPr>
        <w:t>we prefer to concentrate on UE/</w:t>
      </w:r>
      <w:proofErr w:type="spellStart"/>
      <w:r w:rsidR="00EA67B6">
        <w:rPr>
          <w:rFonts w:hint="eastAsia"/>
          <w:sz w:val="20"/>
          <w:szCs w:val="20"/>
        </w:rPr>
        <w:t>gNB</w:t>
      </w:r>
      <w:proofErr w:type="spellEnd"/>
      <w:r w:rsidR="00EA67B6">
        <w:rPr>
          <w:rFonts w:hint="eastAsia"/>
          <w:sz w:val="20"/>
          <w:szCs w:val="20"/>
        </w:rPr>
        <w:t xml:space="preserve"> requirements. </w:t>
      </w:r>
      <w:r w:rsidR="00A341EE">
        <w:rPr>
          <w:sz w:val="20"/>
          <w:szCs w:val="20"/>
        </w:rPr>
        <w:t>S</w:t>
      </w:r>
      <w:r w:rsidR="00A341EE">
        <w:rPr>
          <w:rFonts w:hint="eastAsia"/>
          <w:sz w:val="20"/>
          <w:szCs w:val="20"/>
        </w:rPr>
        <w:t xml:space="preserve">o we </w:t>
      </w:r>
      <w:r w:rsidR="00796084">
        <w:rPr>
          <w:rFonts w:hint="eastAsia"/>
          <w:sz w:val="20"/>
          <w:szCs w:val="20"/>
        </w:rPr>
        <w:t>propose</w:t>
      </w:r>
      <w:r w:rsidR="00A341EE">
        <w:rPr>
          <w:rFonts w:hint="eastAsia"/>
          <w:sz w:val="20"/>
          <w:szCs w:val="20"/>
        </w:rPr>
        <w:t xml:space="preserve"> to introduce</w:t>
      </w:r>
      <w:r w:rsidR="00184C91">
        <w:rPr>
          <w:rFonts w:hint="eastAsia"/>
          <w:sz w:val="20"/>
          <w:szCs w:val="20"/>
        </w:rPr>
        <w:t xml:space="preserve"> </w:t>
      </w:r>
      <w:r w:rsidR="00A341EE">
        <w:rPr>
          <w:rFonts w:hint="eastAsia"/>
          <w:sz w:val="20"/>
          <w:szCs w:val="20"/>
        </w:rPr>
        <w:t>n</w:t>
      </w:r>
      <w:r w:rsidR="009D69AF">
        <w:rPr>
          <w:rFonts w:hint="eastAsia"/>
          <w:sz w:val="20"/>
          <w:szCs w:val="20"/>
        </w:rPr>
        <w:t xml:space="preserve">ew gap </w:t>
      </w:r>
      <w:proofErr w:type="spellStart"/>
      <w:r w:rsidR="009D69AF">
        <w:rPr>
          <w:rFonts w:hint="eastAsia"/>
          <w:sz w:val="20"/>
          <w:szCs w:val="20"/>
        </w:rPr>
        <w:t>patten</w:t>
      </w:r>
      <w:proofErr w:type="spellEnd"/>
      <w:r w:rsidR="009D69AF">
        <w:rPr>
          <w:rFonts w:hint="eastAsia"/>
          <w:sz w:val="20"/>
          <w:szCs w:val="20"/>
        </w:rPr>
        <w:t xml:space="preserve">(s) </w:t>
      </w:r>
      <w:r w:rsidR="00A341EE">
        <w:rPr>
          <w:rFonts w:hint="eastAsia"/>
          <w:sz w:val="20"/>
          <w:szCs w:val="20"/>
        </w:rPr>
        <w:t>in future release.</w:t>
      </w:r>
    </w:p>
    <w:p w:rsidR="009D69AF" w:rsidRPr="00FC61A4" w:rsidRDefault="009D69AF" w:rsidP="00BB5094">
      <w:pPr>
        <w:rPr>
          <w:b/>
          <w:sz w:val="20"/>
          <w:szCs w:val="20"/>
        </w:rPr>
      </w:pPr>
      <w:r w:rsidRPr="00FC61A4">
        <w:rPr>
          <w:rFonts w:hint="eastAsia"/>
          <w:b/>
          <w:sz w:val="20"/>
          <w:szCs w:val="20"/>
        </w:rPr>
        <w:t xml:space="preserve">Proposal 1: </w:t>
      </w:r>
      <w:r w:rsidRPr="00FC61A4">
        <w:rPr>
          <w:b/>
          <w:sz w:val="20"/>
          <w:szCs w:val="20"/>
        </w:rPr>
        <w:t>Do not introduce new gap pattern(s) for PRS measurements</w:t>
      </w:r>
      <w:r w:rsidR="00FC61A4" w:rsidRPr="00FC61A4">
        <w:rPr>
          <w:rFonts w:hint="eastAsia"/>
          <w:b/>
          <w:sz w:val="20"/>
          <w:szCs w:val="20"/>
        </w:rPr>
        <w:t xml:space="preserve"> in Rel-16</w:t>
      </w:r>
      <w:r w:rsidRPr="00FC61A4">
        <w:rPr>
          <w:b/>
          <w:sz w:val="20"/>
          <w:szCs w:val="20"/>
        </w:rPr>
        <w:t>.</w:t>
      </w:r>
    </w:p>
    <w:p w:rsidR="004936D1" w:rsidRDefault="0043327F" w:rsidP="0043327F">
      <w:pPr>
        <w:pStyle w:val="2"/>
        <w:numPr>
          <w:ilvl w:val="1"/>
          <w:numId w:val="4"/>
        </w:numPr>
      </w:pPr>
      <w:r>
        <w:rPr>
          <w:rFonts w:hint="eastAsia"/>
        </w:rPr>
        <w:t>Impact of BWP change</w:t>
      </w:r>
    </w:p>
    <w:p w:rsidR="0043327F" w:rsidRPr="002B094B" w:rsidRDefault="00B82F78" w:rsidP="0043327F">
      <w:pPr>
        <w:rPr>
          <w:sz w:val="20"/>
        </w:rPr>
      </w:pPr>
      <w:r w:rsidRPr="002B094B">
        <w:rPr>
          <w:sz w:val="20"/>
        </w:rPr>
        <w:t>F</w:t>
      </w:r>
      <w:r w:rsidRPr="002B094B">
        <w:rPr>
          <w:rFonts w:hint="eastAsia"/>
          <w:sz w:val="20"/>
        </w:rPr>
        <w:t>or the impact of BWP change, there are three cases:</w:t>
      </w:r>
    </w:p>
    <w:p w:rsidR="00B82F78" w:rsidRPr="002B094B" w:rsidRDefault="00AF0F9A" w:rsidP="005765C5">
      <w:pPr>
        <w:pStyle w:val="afa"/>
        <w:numPr>
          <w:ilvl w:val="0"/>
          <w:numId w:val="19"/>
        </w:numPr>
        <w:ind w:firstLineChars="0"/>
        <w:rPr>
          <w:sz w:val="20"/>
        </w:rPr>
      </w:pPr>
      <w:r w:rsidRPr="002B094B">
        <w:rPr>
          <w:sz w:val="20"/>
        </w:rPr>
        <w:t>C</w:t>
      </w:r>
      <w:r w:rsidRPr="002B094B">
        <w:rPr>
          <w:rFonts w:hint="eastAsia"/>
          <w:sz w:val="20"/>
        </w:rPr>
        <w:t xml:space="preserve">ase 1: </w:t>
      </w:r>
      <w:r w:rsidR="00B82F78" w:rsidRPr="002B094B">
        <w:rPr>
          <w:sz w:val="20"/>
        </w:rPr>
        <w:t>PRS</w:t>
      </w:r>
      <w:r w:rsidR="00B82F78" w:rsidRPr="002B094B">
        <w:rPr>
          <w:rFonts w:hint="eastAsia"/>
          <w:sz w:val="20"/>
        </w:rPr>
        <w:t xml:space="preserve"> is </w:t>
      </w:r>
      <w:r w:rsidR="00B82F78" w:rsidRPr="002B094B">
        <w:rPr>
          <w:sz w:val="20"/>
        </w:rPr>
        <w:t>interrupted due to BWP switch on positioning measurement performed within the active BWP</w:t>
      </w:r>
    </w:p>
    <w:p w:rsidR="00AC7977" w:rsidRPr="002B094B" w:rsidRDefault="00AF0F9A" w:rsidP="005765C5">
      <w:pPr>
        <w:pStyle w:val="afa"/>
        <w:numPr>
          <w:ilvl w:val="0"/>
          <w:numId w:val="19"/>
        </w:numPr>
        <w:ind w:firstLineChars="0"/>
        <w:rPr>
          <w:sz w:val="20"/>
        </w:rPr>
      </w:pPr>
      <w:r w:rsidRPr="002B094B">
        <w:rPr>
          <w:sz w:val="20"/>
        </w:rPr>
        <w:t>C</w:t>
      </w:r>
      <w:r w:rsidRPr="002B094B">
        <w:rPr>
          <w:rFonts w:hint="eastAsia"/>
          <w:sz w:val="20"/>
        </w:rPr>
        <w:t xml:space="preserve">ase 2: </w:t>
      </w:r>
      <w:r w:rsidR="00AC7977" w:rsidRPr="002B094B">
        <w:rPr>
          <w:sz w:val="20"/>
        </w:rPr>
        <w:t>Active BWP switch during gaps used for PRS measurements</w:t>
      </w:r>
    </w:p>
    <w:p w:rsidR="00AC7977" w:rsidRPr="002B094B" w:rsidRDefault="00AF0F9A" w:rsidP="005765C5">
      <w:pPr>
        <w:pStyle w:val="afa"/>
        <w:numPr>
          <w:ilvl w:val="0"/>
          <w:numId w:val="19"/>
        </w:numPr>
        <w:ind w:firstLineChars="0"/>
        <w:rPr>
          <w:sz w:val="20"/>
        </w:rPr>
      </w:pPr>
      <w:r w:rsidRPr="002B094B">
        <w:rPr>
          <w:sz w:val="20"/>
        </w:rPr>
        <w:t>C</w:t>
      </w:r>
      <w:r w:rsidRPr="002B094B">
        <w:rPr>
          <w:rFonts w:hint="eastAsia"/>
          <w:sz w:val="20"/>
        </w:rPr>
        <w:t xml:space="preserve">ase 3: </w:t>
      </w:r>
      <w:r w:rsidR="00AC7977" w:rsidRPr="002B094B">
        <w:rPr>
          <w:sz w:val="20"/>
        </w:rPr>
        <w:t>BWP switch triggers UE to request gaps</w:t>
      </w:r>
    </w:p>
    <w:p w:rsidR="003A2110" w:rsidRPr="002B094B" w:rsidRDefault="003A2110" w:rsidP="003A2110">
      <w:pPr>
        <w:rPr>
          <w:sz w:val="20"/>
        </w:rPr>
      </w:pPr>
      <w:r w:rsidRPr="002B094B">
        <w:rPr>
          <w:sz w:val="20"/>
        </w:rPr>
        <w:t>F</w:t>
      </w:r>
      <w:r w:rsidRPr="002B094B">
        <w:rPr>
          <w:rFonts w:hint="eastAsia"/>
          <w:sz w:val="20"/>
        </w:rPr>
        <w:t xml:space="preserve">or case 3, it has been agreed in last meeting that </w:t>
      </w:r>
      <w:r w:rsidRPr="002B094B">
        <w:rPr>
          <w:sz w:val="20"/>
        </w:rPr>
        <w:t xml:space="preserve">UE </w:t>
      </w:r>
      <w:r w:rsidRPr="002B094B">
        <w:rPr>
          <w:rFonts w:hint="eastAsia"/>
          <w:sz w:val="20"/>
        </w:rPr>
        <w:t xml:space="preserve">will </w:t>
      </w:r>
      <w:r w:rsidRPr="002B094B">
        <w:rPr>
          <w:sz w:val="20"/>
        </w:rPr>
        <w:t>abandon old/incomplete positioning measurement performed</w:t>
      </w:r>
      <w:r w:rsidR="00AA0161" w:rsidRPr="002B094B">
        <w:rPr>
          <w:sz w:val="20"/>
        </w:rPr>
        <w:t xml:space="preserve"> within the active BWP, restart</w:t>
      </w:r>
      <w:r w:rsidRPr="002B094B">
        <w:rPr>
          <w:sz w:val="20"/>
        </w:rPr>
        <w:t xml:space="preserve"> the posi</w:t>
      </w:r>
      <w:r w:rsidR="00AA0161" w:rsidRPr="002B094B">
        <w:rPr>
          <w:sz w:val="20"/>
        </w:rPr>
        <w:t>tioning measurement and perform</w:t>
      </w:r>
      <w:r w:rsidRPr="002B094B">
        <w:rPr>
          <w:sz w:val="20"/>
        </w:rPr>
        <w:t xml:space="preserve"> the positioning measurements in gaps</w:t>
      </w:r>
      <w:r w:rsidR="00AA0161" w:rsidRPr="002B094B">
        <w:rPr>
          <w:rFonts w:hint="eastAsia"/>
          <w:sz w:val="20"/>
        </w:rPr>
        <w:t>.</w:t>
      </w:r>
    </w:p>
    <w:p w:rsidR="006D1F29" w:rsidRPr="002B094B" w:rsidRDefault="0039065E" w:rsidP="003A2110">
      <w:pPr>
        <w:rPr>
          <w:sz w:val="20"/>
        </w:rPr>
      </w:pPr>
      <w:r w:rsidRPr="002B094B">
        <w:rPr>
          <w:sz w:val="20"/>
        </w:rPr>
        <w:t>F</w:t>
      </w:r>
      <w:r w:rsidRPr="002B094B">
        <w:rPr>
          <w:rFonts w:hint="eastAsia"/>
          <w:sz w:val="20"/>
        </w:rPr>
        <w:t xml:space="preserve">or case 2, </w:t>
      </w:r>
      <w:r w:rsidR="00145824" w:rsidRPr="002B094B">
        <w:rPr>
          <w:rFonts w:hint="eastAsia"/>
          <w:sz w:val="20"/>
        </w:rPr>
        <w:t>there are three options captured in WF [1]</w:t>
      </w:r>
      <w:r w:rsidR="006D1F29" w:rsidRPr="002B094B">
        <w:rPr>
          <w:rFonts w:hint="eastAsia"/>
          <w:sz w:val="20"/>
        </w:rPr>
        <w:t xml:space="preserve"> as below:</w:t>
      </w:r>
    </w:p>
    <w:p w:rsidR="00172B5A" w:rsidRDefault="00172B5A" w:rsidP="003A2110"/>
    <w:p w:rsidR="00172B5A" w:rsidRDefault="00172B5A" w:rsidP="003A2110">
      <w:pPr>
        <w:rPr>
          <w:rFonts w:hint="eastAsia"/>
        </w:rPr>
      </w:pPr>
    </w:p>
    <w:p w:rsidR="002B094B" w:rsidRDefault="002B094B" w:rsidP="003A2110"/>
    <w:p w:rsidR="006D1F29" w:rsidRDefault="006D1741" w:rsidP="003A2110">
      <w:r>
        <w:rPr>
          <w:rFonts w:hint="eastAsia"/>
          <w:noProof/>
          <w:lang w:val="en-US"/>
        </w:rPr>
        <w:lastRenderedPageBreak/>
        <mc:AlternateContent>
          <mc:Choice Requires="wps">
            <w:drawing>
              <wp:anchor distT="0" distB="0" distL="114300" distR="114300" simplePos="0" relativeHeight="251659264" behindDoc="0" locked="0" layoutInCell="1" allowOverlap="1">
                <wp:simplePos x="0" y="0"/>
                <wp:positionH relativeFrom="column">
                  <wp:posOffset>1805</wp:posOffset>
                </wp:positionH>
                <wp:positionV relativeFrom="paragraph">
                  <wp:posOffset>38033</wp:posOffset>
                </wp:positionV>
                <wp:extent cx="5799221" cy="2101516"/>
                <wp:effectExtent l="0" t="0" r="11430" b="13335"/>
                <wp:wrapNone/>
                <wp:docPr id="1" name="文本框 1"/>
                <wp:cNvGraphicFramePr/>
                <a:graphic xmlns:a="http://schemas.openxmlformats.org/drawingml/2006/main">
                  <a:graphicData uri="http://schemas.microsoft.com/office/word/2010/wordprocessingShape">
                    <wps:wsp>
                      <wps:cNvSpPr txBox="1"/>
                      <wps:spPr bwMode="auto">
                        <a:xfrm>
                          <a:off x="0" y="0"/>
                          <a:ext cx="5799221" cy="2101516"/>
                        </a:xfrm>
                        <a:prstGeom prst="rect">
                          <a:avLst/>
                        </a:prstGeom>
                        <a:solidFill>
                          <a:srgbClr val="FFFFFF"/>
                        </a:solidFill>
                        <a:ln w="9525">
                          <a:solidFill>
                            <a:srgbClr val="000000"/>
                          </a:solidFill>
                          <a:miter lim="800000"/>
                          <a:headEnd/>
                          <a:tailEnd/>
                        </a:ln>
                      </wps:spPr>
                      <wps:txbx>
                        <w:txbxContent>
                          <w:p w:rsidR="00FC22A1" w:rsidRPr="00F4342F" w:rsidRDefault="005765C5" w:rsidP="005765C5">
                            <w:pPr>
                              <w:numPr>
                                <w:ilvl w:val="0"/>
                                <w:numId w:val="20"/>
                              </w:numPr>
                              <w:tabs>
                                <w:tab w:val="num" w:pos="720"/>
                              </w:tabs>
                              <w:rPr>
                                <w:sz w:val="20"/>
                                <w:lang w:val="en-US"/>
                              </w:rPr>
                            </w:pPr>
                            <w:r w:rsidRPr="00F4342F">
                              <w:rPr>
                                <w:sz w:val="20"/>
                                <w:lang w:val="en-US"/>
                              </w:rPr>
                              <w:t>FFS: priority between active BWP switching in gap and PRS measurement in gap</w:t>
                            </w:r>
                          </w:p>
                          <w:p w:rsidR="00FC22A1" w:rsidRPr="00F4342F" w:rsidRDefault="005765C5" w:rsidP="005765C5">
                            <w:pPr>
                              <w:numPr>
                                <w:ilvl w:val="0"/>
                                <w:numId w:val="20"/>
                              </w:numPr>
                              <w:tabs>
                                <w:tab w:val="num" w:pos="720"/>
                              </w:tabs>
                              <w:rPr>
                                <w:sz w:val="20"/>
                                <w:lang w:val="en-US"/>
                              </w:rPr>
                            </w:pPr>
                            <w:r w:rsidRPr="00F4342F">
                              <w:rPr>
                                <w:sz w:val="20"/>
                                <w:lang w:val="en-US"/>
                              </w:rPr>
                              <w:t>Candidate options:</w:t>
                            </w:r>
                          </w:p>
                          <w:p w:rsidR="00FC22A1" w:rsidRPr="00F4342F" w:rsidRDefault="005765C5" w:rsidP="005765C5">
                            <w:pPr>
                              <w:numPr>
                                <w:ilvl w:val="1"/>
                                <w:numId w:val="20"/>
                              </w:numPr>
                              <w:tabs>
                                <w:tab w:val="num" w:pos="1440"/>
                              </w:tabs>
                              <w:rPr>
                                <w:sz w:val="20"/>
                                <w:lang w:val="en-US"/>
                              </w:rPr>
                            </w:pPr>
                            <w:r w:rsidRPr="00F4342F">
                              <w:rPr>
                                <w:sz w:val="20"/>
                                <w:lang w:val="en-US"/>
                              </w:rPr>
                              <w:t xml:space="preserve">Option 1: </w:t>
                            </w:r>
                          </w:p>
                          <w:p w:rsidR="00FC22A1" w:rsidRPr="00F4342F" w:rsidRDefault="005765C5" w:rsidP="005765C5">
                            <w:pPr>
                              <w:numPr>
                                <w:ilvl w:val="2"/>
                                <w:numId w:val="20"/>
                              </w:numPr>
                              <w:rPr>
                                <w:sz w:val="20"/>
                                <w:lang w:val="en-US"/>
                              </w:rPr>
                            </w:pPr>
                            <w:r w:rsidRPr="00F4342F">
                              <w:rPr>
                                <w:sz w:val="20"/>
                                <w:lang w:val="en-US"/>
                              </w:rPr>
                              <w:t>Active BWP switching is prioritized over PRS measurement in a gap where active BWP switching is triggered.</w:t>
                            </w:r>
                          </w:p>
                          <w:p w:rsidR="00FC22A1" w:rsidRPr="00F4342F" w:rsidRDefault="005765C5" w:rsidP="005765C5">
                            <w:pPr>
                              <w:numPr>
                                <w:ilvl w:val="1"/>
                                <w:numId w:val="20"/>
                              </w:numPr>
                              <w:tabs>
                                <w:tab w:val="num" w:pos="1440"/>
                              </w:tabs>
                              <w:rPr>
                                <w:sz w:val="20"/>
                                <w:lang w:val="en-US"/>
                              </w:rPr>
                            </w:pPr>
                            <w:r w:rsidRPr="00F4342F">
                              <w:rPr>
                                <w:sz w:val="20"/>
                                <w:lang w:val="en-US"/>
                              </w:rPr>
                              <w:t xml:space="preserve">Option 2: </w:t>
                            </w:r>
                          </w:p>
                          <w:p w:rsidR="00FC22A1" w:rsidRPr="00F4342F" w:rsidRDefault="005765C5" w:rsidP="005765C5">
                            <w:pPr>
                              <w:numPr>
                                <w:ilvl w:val="2"/>
                                <w:numId w:val="20"/>
                              </w:numPr>
                              <w:tabs>
                                <w:tab w:val="num" w:pos="2160"/>
                              </w:tabs>
                              <w:rPr>
                                <w:sz w:val="20"/>
                                <w:lang w:val="en-US"/>
                              </w:rPr>
                            </w:pPr>
                            <w:r w:rsidRPr="00F4342F">
                              <w:rPr>
                                <w:sz w:val="20"/>
                                <w:lang w:val="en-US"/>
                              </w:rPr>
                              <w:t>PRS measurement is performed in a gap even if active BWP switching is triggered in that gap.</w:t>
                            </w:r>
                          </w:p>
                          <w:p w:rsidR="00FC22A1" w:rsidRPr="00F4342F" w:rsidRDefault="005765C5" w:rsidP="005765C5">
                            <w:pPr>
                              <w:numPr>
                                <w:ilvl w:val="1"/>
                                <w:numId w:val="20"/>
                              </w:numPr>
                              <w:tabs>
                                <w:tab w:val="num" w:pos="1440"/>
                              </w:tabs>
                              <w:rPr>
                                <w:sz w:val="20"/>
                                <w:lang w:val="en-US"/>
                              </w:rPr>
                            </w:pPr>
                            <w:r w:rsidRPr="00F4342F">
                              <w:rPr>
                                <w:sz w:val="20"/>
                                <w:lang w:val="en-US"/>
                              </w:rPr>
                              <w:t xml:space="preserve">Option 3: </w:t>
                            </w:r>
                          </w:p>
                          <w:p w:rsidR="006D1741" w:rsidRPr="00F4342F" w:rsidRDefault="005765C5" w:rsidP="005765C5">
                            <w:pPr>
                              <w:numPr>
                                <w:ilvl w:val="2"/>
                                <w:numId w:val="20"/>
                              </w:numPr>
                              <w:rPr>
                                <w:sz w:val="20"/>
                                <w:lang w:val="en-US"/>
                              </w:rPr>
                            </w:pPr>
                            <w:r w:rsidRPr="00F4342F">
                              <w:rPr>
                                <w:sz w:val="20"/>
                                <w:lang w:val="en-US"/>
                              </w:rPr>
                              <w:t xml:space="preserve">Triggering of active BWP switching in gap can always be avoided by </w:t>
                            </w:r>
                            <w:proofErr w:type="spellStart"/>
                            <w:r w:rsidRPr="00F4342F">
                              <w:rPr>
                                <w:sz w:val="20"/>
                                <w:lang w:val="en-US"/>
                              </w:rPr>
                              <w:t>gNB</w:t>
                            </w:r>
                            <w:proofErr w:type="spellEnd"/>
                            <w:r w:rsidRPr="00F4342F">
                              <w:rPr>
                                <w:sz w:val="20"/>
                                <w:lang w:val="en-US"/>
                              </w:rPr>
                              <w:t>.</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5pt;margin-top:3pt;width:456.65pt;height:165.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KwRggIAAO4EAAAOAAAAZHJzL2Uyb0RvYy54bWysVEtu2zAQ3RfoHQjuG1lGnMRC5MBN6qJA&#10;mgRIiqzHFGUR4K8kbSk9QHuDrrrpvufKOTqkZNdJsyqqBcHhPA5n3rzR6VmnJNlw54XRJc0PRpRw&#10;zUwl9Kqkn+4Wb04o8QF0BdJoXtIH7unZ7PWr09YWfGwaIyvuCAbRvmhtSZsQbJFlnjVcgT8wlmt0&#10;1sYpCGi6VVY5aDG6ktl4NDrKWuMq6wzj3uPpRe+ksxS/rjkL13XteSCypJhbSKtL6zKu2ewUipUD&#10;2wg2pAH/kIUCofHRXagLCEDWTvwVSgnmjDd1OGBGZaauBeOpBqwmHz2r5rYBy1MtSI63O5r8/wvL&#10;rjY3jogKe0eJBoUtevz+7fHHr8efX0ke6WmtLxB1axEXuremi9Dh3MfDZfvRVHgP1sEkDrraqcgF&#10;VkcQjbQ/7KjmXSAMDyfH0+l4jG8y9I3zUT7Jj2LUDIrtdet8eM+NInFTUoe9TOFhc+lDD91C4mve&#10;SFEthJTJcKvluXRkA9j3RfqG6E9gUpO2pNPJeJIiP/H5/RCj9L0UQomAApZClfRkB4Ki4VC90xWm&#10;CUUAIfs9Vic1Fhk5jdz17IZu2Q2ELk31gJQ60wvVW7YQWP0l+HADDpWJZOK0hWtcamkweTPsKGmM&#10;+/LSecSjYNBLSYtKL6n/vAbHKZEfNEppmh8extFIxuHkeIyG2/cs9z16rc4Nkoqtw+zSNuKD3G5r&#10;Z9Q9DuU8voou0AzfLmnYbs9DP3841IzP5wm0tk6sGrwQFWGUhXCpby2LdmQw9vmuuwdnBzEE1NGV&#10;2c4HFM800WPjTW3mKMtaJMFE2nuGhx7gUCXJDT+AOLX7dkL9+U3NfgMAAP//AwBQSwMEFAAGAAgA&#10;AAAhAPXtwkXcAAAABgEAAA8AAABkcnMvZG93bnJldi54bWxMj8FOwzAQRO9I/IO1SFwQdUpQaEKc&#10;CiGB4FYKgqsbb5MIex1sNw1/z3KC4+yMZt7W69lZMWGIgycFy0UGAqn1ZqBOwdvrw+UKREyajLae&#10;UME3Rlg3pye1row/0gtO29QJLqFYaQV9SmMlZWx7dDou/IjE3t4HpxPL0EkT9JHLnZVXWVZIpwfi&#10;hV6PeN9j+7k9OAWr66fpIz7nm/e22NsyXdxMj19BqfOz+e4WRMI5/YXhF5/RoWGmnT+QicIqyDmn&#10;oOB/2CyXeQFix9e8KEE2tfyP3/wAAAD//wMAUEsBAi0AFAAGAAgAAAAhALaDOJL+AAAA4QEAABMA&#10;AAAAAAAAAAAAAAAAAAAAAFtDb250ZW50X1R5cGVzXS54bWxQSwECLQAUAAYACAAAACEAOP0h/9YA&#10;AACUAQAACwAAAAAAAAAAAAAAAAAvAQAAX3JlbHMvLnJlbHNQSwECLQAUAAYACAAAACEAgmisEYIC&#10;AADuBAAADgAAAAAAAAAAAAAAAAAuAgAAZHJzL2Uyb0RvYy54bWxQSwECLQAUAAYACAAAACEA9e3C&#10;RdwAAAAGAQAADwAAAAAAAAAAAAAAAADcBAAAZHJzL2Rvd25yZXYueG1sUEsFBgAAAAAEAAQA8wAA&#10;AOUFAAAAAA==&#10;">
                <v:textbox>
                  <w:txbxContent>
                    <w:p w:rsidR="00FC22A1" w:rsidRPr="00F4342F" w:rsidRDefault="005765C5" w:rsidP="005765C5">
                      <w:pPr>
                        <w:numPr>
                          <w:ilvl w:val="0"/>
                          <w:numId w:val="20"/>
                        </w:numPr>
                        <w:tabs>
                          <w:tab w:val="num" w:pos="720"/>
                        </w:tabs>
                        <w:rPr>
                          <w:sz w:val="20"/>
                          <w:lang w:val="en-US"/>
                        </w:rPr>
                      </w:pPr>
                      <w:r w:rsidRPr="00F4342F">
                        <w:rPr>
                          <w:sz w:val="20"/>
                          <w:lang w:val="en-US"/>
                        </w:rPr>
                        <w:t>FFS: priority between active BWP switching in gap and PRS measurement in gap</w:t>
                      </w:r>
                    </w:p>
                    <w:p w:rsidR="00FC22A1" w:rsidRPr="00F4342F" w:rsidRDefault="005765C5" w:rsidP="005765C5">
                      <w:pPr>
                        <w:numPr>
                          <w:ilvl w:val="0"/>
                          <w:numId w:val="20"/>
                        </w:numPr>
                        <w:tabs>
                          <w:tab w:val="num" w:pos="720"/>
                        </w:tabs>
                        <w:rPr>
                          <w:sz w:val="20"/>
                          <w:lang w:val="en-US"/>
                        </w:rPr>
                      </w:pPr>
                      <w:r w:rsidRPr="00F4342F">
                        <w:rPr>
                          <w:sz w:val="20"/>
                          <w:lang w:val="en-US"/>
                        </w:rPr>
                        <w:t>Candidate options:</w:t>
                      </w:r>
                    </w:p>
                    <w:p w:rsidR="00FC22A1" w:rsidRPr="00F4342F" w:rsidRDefault="005765C5" w:rsidP="005765C5">
                      <w:pPr>
                        <w:numPr>
                          <w:ilvl w:val="1"/>
                          <w:numId w:val="20"/>
                        </w:numPr>
                        <w:tabs>
                          <w:tab w:val="num" w:pos="1440"/>
                        </w:tabs>
                        <w:rPr>
                          <w:sz w:val="20"/>
                          <w:lang w:val="en-US"/>
                        </w:rPr>
                      </w:pPr>
                      <w:r w:rsidRPr="00F4342F">
                        <w:rPr>
                          <w:sz w:val="20"/>
                          <w:lang w:val="en-US"/>
                        </w:rPr>
                        <w:t xml:space="preserve">Option 1: </w:t>
                      </w:r>
                    </w:p>
                    <w:p w:rsidR="00FC22A1" w:rsidRPr="00F4342F" w:rsidRDefault="005765C5" w:rsidP="005765C5">
                      <w:pPr>
                        <w:numPr>
                          <w:ilvl w:val="2"/>
                          <w:numId w:val="20"/>
                        </w:numPr>
                        <w:rPr>
                          <w:sz w:val="20"/>
                          <w:lang w:val="en-US"/>
                        </w:rPr>
                      </w:pPr>
                      <w:r w:rsidRPr="00F4342F">
                        <w:rPr>
                          <w:sz w:val="20"/>
                          <w:lang w:val="en-US"/>
                        </w:rPr>
                        <w:t>Active BWP switching is prioritized over PRS measurement in a gap where active BWP switching is triggered.</w:t>
                      </w:r>
                    </w:p>
                    <w:p w:rsidR="00FC22A1" w:rsidRPr="00F4342F" w:rsidRDefault="005765C5" w:rsidP="005765C5">
                      <w:pPr>
                        <w:numPr>
                          <w:ilvl w:val="1"/>
                          <w:numId w:val="20"/>
                        </w:numPr>
                        <w:tabs>
                          <w:tab w:val="num" w:pos="1440"/>
                        </w:tabs>
                        <w:rPr>
                          <w:sz w:val="20"/>
                          <w:lang w:val="en-US"/>
                        </w:rPr>
                      </w:pPr>
                      <w:r w:rsidRPr="00F4342F">
                        <w:rPr>
                          <w:sz w:val="20"/>
                          <w:lang w:val="en-US"/>
                        </w:rPr>
                        <w:t xml:space="preserve">Option 2: </w:t>
                      </w:r>
                    </w:p>
                    <w:p w:rsidR="00FC22A1" w:rsidRPr="00F4342F" w:rsidRDefault="005765C5" w:rsidP="005765C5">
                      <w:pPr>
                        <w:numPr>
                          <w:ilvl w:val="2"/>
                          <w:numId w:val="20"/>
                        </w:numPr>
                        <w:tabs>
                          <w:tab w:val="num" w:pos="2160"/>
                        </w:tabs>
                        <w:rPr>
                          <w:sz w:val="20"/>
                          <w:lang w:val="en-US"/>
                        </w:rPr>
                      </w:pPr>
                      <w:r w:rsidRPr="00F4342F">
                        <w:rPr>
                          <w:sz w:val="20"/>
                          <w:lang w:val="en-US"/>
                        </w:rPr>
                        <w:t>PRS measurement is performed in a gap even if active BWP switching is triggered in that gap.</w:t>
                      </w:r>
                    </w:p>
                    <w:p w:rsidR="00FC22A1" w:rsidRPr="00F4342F" w:rsidRDefault="005765C5" w:rsidP="005765C5">
                      <w:pPr>
                        <w:numPr>
                          <w:ilvl w:val="1"/>
                          <w:numId w:val="20"/>
                        </w:numPr>
                        <w:tabs>
                          <w:tab w:val="num" w:pos="1440"/>
                        </w:tabs>
                        <w:rPr>
                          <w:sz w:val="20"/>
                          <w:lang w:val="en-US"/>
                        </w:rPr>
                      </w:pPr>
                      <w:r w:rsidRPr="00F4342F">
                        <w:rPr>
                          <w:sz w:val="20"/>
                          <w:lang w:val="en-US"/>
                        </w:rPr>
                        <w:t xml:space="preserve">Option 3: </w:t>
                      </w:r>
                    </w:p>
                    <w:p w:rsidR="006D1741" w:rsidRPr="00F4342F" w:rsidRDefault="005765C5" w:rsidP="005765C5">
                      <w:pPr>
                        <w:numPr>
                          <w:ilvl w:val="2"/>
                          <w:numId w:val="20"/>
                        </w:numPr>
                        <w:rPr>
                          <w:sz w:val="20"/>
                          <w:lang w:val="en-US"/>
                        </w:rPr>
                      </w:pPr>
                      <w:r w:rsidRPr="00F4342F">
                        <w:rPr>
                          <w:sz w:val="20"/>
                          <w:lang w:val="en-US"/>
                        </w:rPr>
                        <w:t xml:space="preserve">Triggering of active BWP switching in gap can always be avoided by </w:t>
                      </w:r>
                      <w:proofErr w:type="spellStart"/>
                      <w:r w:rsidRPr="00F4342F">
                        <w:rPr>
                          <w:sz w:val="20"/>
                          <w:lang w:val="en-US"/>
                        </w:rPr>
                        <w:t>gNB</w:t>
                      </w:r>
                      <w:proofErr w:type="spellEnd"/>
                      <w:r w:rsidRPr="00F4342F">
                        <w:rPr>
                          <w:sz w:val="20"/>
                          <w:lang w:val="en-US"/>
                        </w:rPr>
                        <w:t>.</w:t>
                      </w:r>
                    </w:p>
                  </w:txbxContent>
                </v:textbox>
              </v:shape>
            </w:pict>
          </mc:Fallback>
        </mc:AlternateContent>
      </w:r>
    </w:p>
    <w:p w:rsidR="006D1F29" w:rsidRDefault="006D1F29" w:rsidP="003A2110"/>
    <w:p w:rsidR="006D1F29" w:rsidRDefault="006D1F29" w:rsidP="003A2110"/>
    <w:p w:rsidR="006D1F29" w:rsidRDefault="006D1F29" w:rsidP="003A2110"/>
    <w:p w:rsidR="006D1741" w:rsidRDefault="006D1741" w:rsidP="003A2110"/>
    <w:p w:rsidR="006D1741" w:rsidRDefault="006D1741" w:rsidP="003A2110"/>
    <w:p w:rsidR="006D1741" w:rsidRDefault="006D1741" w:rsidP="003A2110"/>
    <w:p w:rsidR="006D1741" w:rsidRDefault="006D1741" w:rsidP="003A2110"/>
    <w:p w:rsidR="006D1741" w:rsidRDefault="006D1741" w:rsidP="003A2110"/>
    <w:p w:rsidR="006D1741" w:rsidRDefault="006D1741" w:rsidP="003A2110"/>
    <w:p w:rsidR="006D1741" w:rsidRDefault="006D1741" w:rsidP="003A2110"/>
    <w:p w:rsidR="0039065E" w:rsidRPr="007833CF" w:rsidRDefault="0039065E" w:rsidP="003A2110">
      <w:pPr>
        <w:rPr>
          <w:sz w:val="20"/>
          <w:szCs w:val="20"/>
        </w:rPr>
      </w:pPr>
      <w:r w:rsidRPr="007833CF">
        <w:rPr>
          <w:sz w:val="20"/>
          <w:szCs w:val="20"/>
        </w:rPr>
        <w:t>I</w:t>
      </w:r>
      <w:r w:rsidRPr="007833CF">
        <w:rPr>
          <w:rFonts w:hint="eastAsia"/>
          <w:sz w:val="20"/>
          <w:szCs w:val="20"/>
        </w:rPr>
        <w:t xml:space="preserve"> understand the </w:t>
      </w:r>
      <w:r w:rsidR="00145824" w:rsidRPr="007833CF">
        <w:rPr>
          <w:rFonts w:hint="eastAsia"/>
          <w:sz w:val="20"/>
          <w:szCs w:val="20"/>
        </w:rPr>
        <w:t xml:space="preserve">BWP switch </w:t>
      </w:r>
      <w:r w:rsidRPr="007833CF">
        <w:rPr>
          <w:rFonts w:hint="eastAsia"/>
          <w:sz w:val="20"/>
          <w:szCs w:val="20"/>
        </w:rPr>
        <w:t xml:space="preserve">signalling in measurement gap is not </w:t>
      </w:r>
      <w:r w:rsidR="00145824" w:rsidRPr="007833CF">
        <w:rPr>
          <w:rFonts w:hint="eastAsia"/>
          <w:sz w:val="20"/>
          <w:szCs w:val="20"/>
        </w:rPr>
        <w:t xml:space="preserve">allowed. BWP switch and measurement gap are both signalled by serving </w:t>
      </w:r>
      <w:proofErr w:type="spellStart"/>
      <w:r w:rsidR="00145824" w:rsidRPr="007833CF">
        <w:rPr>
          <w:rFonts w:hint="eastAsia"/>
          <w:sz w:val="20"/>
          <w:szCs w:val="20"/>
        </w:rPr>
        <w:t>gNB</w:t>
      </w:r>
      <w:proofErr w:type="spellEnd"/>
      <w:r w:rsidR="00145824" w:rsidRPr="007833CF">
        <w:rPr>
          <w:rFonts w:hint="eastAsia"/>
          <w:sz w:val="20"/>
          <w:szCs w:val="20"/>
        </w:rPr>
        <w:t xml:space="preserve">, and the </w:t>
      </w:r>
      <w:r w:rsidR="00145824" w:rsidRPr="007833CF">
        <w:rPr>
          <w:sz w:val="20"/>
          <w:szCs w:val="20"/>
        </w:rPr>
        <w:t>overlapping</w:t>
      </w:r>
      <w:r w:rsidR="00145824" w:rsidRPr="007833CF">
        <w:rPr>
          <w:rFonts w:hint="eastAsia"/>
          <w:sz w:val="20"/>
          <w:szCs w:val="20"/>
        </w:rPr>
        <w:t xml:space="preserve"> shall be avoided by NW.</w:t>
      </w:r>
    </w:p>
    <w:p w:rsidR="00F56CF7" w:rsidRPr="007833CF" w:rsidRDefault="00F56CF7" w:rsidP="00F56CF7">
      <w:pPr>
        <w:rPr>
          <w:b/>
          <w:sz w:val="20"/>
          <w:szCs w:val="20"/>
        </w:rPr>
      </w:pPr>
      <w:r w:rsidRPr="007833CF">
        <w:rPr>
          <w:rFonts w:hint="eastAsia"/>
          <w:b/>
          <w:sz w:val="20"/>
          <w:szCs w:val="20"/>
        </w:rPr>
        <w:t xml:space="preserve">Proposal 2: </w:t>
      </w:r>
      <w:r w:rsidR="00E3265C" w:rsidRPr="007833CF">
        <w:rPr>
          <w:b/>
          <w:sz w:val="20"/>
          <w:szCs w:val="20"/>
        </w:rPr>
        <w:t xml:space="preserve">Triggering of active BWP switching in gap can always be avoided by </w:t>
      </w:r>
      <w:proofErr w:type="spellStart"/>
      <w:r w:rsidR="00E3265C" w:rsidRPr="007833CF">
        <w:rPr>
          <w:b/>
          <w:sz w:val="20"/>
          <w:szCs w:val="20"/>
        </w:rPr>
        <w:t>gNB</w:t>
      </w:r>
      <w:proofErr w:type="spellEnd"/>
      <w:r w:rsidR="00E3265C" w:rsidRPr="007833CF">
        <w:rPr>
          <w:b/>
          <w:sz w:val="20"/>
          <w:szCs w:val="20"/>
        </w:rPr>
        <w:t>.</w:t>
      </w:r>
    </w:p>
    <w:p w:rsidR="00245BFA" w:rsidRPr="007833CF" w:rsidRDefault="000F4218" w:rsidP="003A2110">
      <w:pPr>
        <w:rPr>
          <w:sz w:val="20"/>
          <w:szCs w:val="20"/>
        </w:rPr>
      </w:pPr>
      <w:r w:rsidRPr="007833CF">
        <w:rPr>
          <w:sz w:val="20"/>
          <w:szCs w:val="20"/>
        </w:rPr>
        <w:t>F</w:t>
      </w:r>
      <w:r w:rsidRPr="007833CF">
        <w:rPr>
          <w:rFonts w:hint="eastAsia"/>
          <w:sz w:val="20"/>
          <w:szCs w:val="20"/>
        </w:rPr>
        <w:t xml:space="preserve">or case 1, </w:t>
      </w:r>
      <w:r w:rsidR="006777C9" w:rsidRPr="007833CF">
        <w:rPr>
          <w:rFonts w:hint="eastAsia"/>
          <w:sz w:val="20"/>
          <w:szCs w:val="20"/>
        </w:rPr>
        <w:t>there are two options captured in WF [1] as below:</w:t>
      </w:r>
    </w:p>
    <w:p w:rsidR="00245BFA" w:rsidRDefault="00245BFA" w:rsidP="003A2110">
      <w:r>
        <w:rPr>
          <w:rFonts w:hint="eastAsia"/>
          <w:noProof/>
          <w:lang w:val="en-US"/>
        </w:rPr>
        <mc:AlternateContent>
          <mc:Choice Requires="wps">
            <w:drawing>
              <wp:anchor distT="0" distB="0" distL="114300" distR="114300" simplePos="0" relativeHeight="251660288" behindDoc="0" locked="0" layoutInCell="1" allowOverlap="1">
                <wp:simplePos x="0" y="0"/>
                <wp:positionH relativeFrom="column">
                  <wp:posOffset>1805</wp:posOffset>
                </wp:positionH>
                <wp:positionV relativeFrom="paragraph">
                  <wp:posOffset>7820</wp:posOffset>
                </wp:positionV>
                <wp:extent cx="5855368" cy="1700463"/>
                <wp:effectExtent l="0" t="0" r="12065" b="14605"/>
                <wp:wrapNone/>
                <wp:docPr id="2" name="文本框 2"/>
                <wp:cNvGraphicFramePr/>
                <a:graphic xmlns:a="http://schemas.openxmlformats.org/drawingml/2006/main">
                  <a:graphicData uri="http://schemas.microsoft.com/office/word/2010/wordprocessingShape">
                    <wps:wsp>
                      <wps:cNvSpPr txBox="1"/>
                      <wps:spPr bwMode="auto">
                        <a:xfrm>
                          <a:off x="0" y="0"/>
                          <a:ext cx="5855368" cy="1700463"/>
                        </a:xfrm>
                        <a:prstGeom prst="rect">
                          <a:avLst/>
                        </a:prstGeom>
                        <a:solidFill>
                          <a:srgbClr val="FFFFFF"/>
                        </a:solidFill>
                        <a:ln w="9525">
                          <a:solidFill>
                            <a:srgbClr val="000000"/>
                          </a:solidFill>
                          <a:miter lim="800000"/>
                          <a:headEnd/>
                          <a:tailEnd/>
                        </a:ln>
                      </wps:spPr>
                      <wps:txbx>
                        <w:txbxContent>
                          <w:p w:rsidR="00FC22A1" w:rsidRPr="000C0BD5" w:rsidRDefault="005765C5" w:rsidP="005765C5">
                            <w:pPr>
                              <w:numPr>
                                <w:ilvl w:val="0"/>
                                <w:numId w:val="21"/>
                              </w:numPr>
                              <w:tabs>
                                <w:tab w:val="num" w:pos="720"/>
                              </w:tabs>
                              <w:rPr>
                                <w:sz w:val="20"/>
                                <w:lang w:val="en-US"/>
                              </w:rPr>
                            </w:pPr>
                            <w:r w:rsidRPr="000C0BD5">
                              <w:rPr>
                                <w:sz w:val="20"/>
                                <w:lang w:val="en-US"/>
                              </w:rPr>
                              <w:t>FFS: Impact on positioning measurement being performed within the active BWP if the active BWP switching interrupts any PRS and/or SRS configured for that positioning measurement.</w:t>
                            </w:r>
                          </w:p>
                          <w:p w:rsidR="00FC22A1" w:rsidRPr="000C0BD5" w:rsidRDefault="005765C5" w:rsidP="005765C5">
                            <w:pPr>
                              <w:numPr>
                                <w:ilvl w:val="0"/>
                                <w:numId w:val="21"/>
                              </w:numPr>
                              <w:tabs>
                                <w:tab w:val="num" w:pos="720"/>
                              </w:tabs>
                              <w:rPr>
                                <w:sz w:val="20"/>
                                <w:lang w:val="en-US"/>
                              </w:rPr>
                            </w:pPr>
                            <w:r w:rsidRPr="000C0BD5">
                              <w:rPr>
                                <w:sz w:val="20"/>
                                <w:lang w:val="en-US"/>
                              </w:rPr>
                              <w:t>Candidate options:</w:t>
                            </w:r>
                          </w:p>
                          <w:p w:rsidR="00FC22A1" w:rsidRPr="000C0BD5" w:rsidRDefault="005765C5" w:rsidP="005765C5">
                            <w:pPr>
                              <w:numPr>
                                <w:ilvl w:val="1"/>
                                <w:numId w:val="21"/>
                              </w:numPr>
                              <w:tabs>
                                <w:tab w:val="num" w:pos="1440"/>
                              </w:tabs>
                              <w:rPr>
                                <w:sz w:val="20"/>
                                <w:lang w:val="en-US"/>
                              </w:rPr>
                            </w:pPr>
                            <w:r w:rsidRPr="000C0BD5">
                              <w:rPr>
                                <w:sz w:val="20"/>
                                <w:lang w:val="en-US"/>
                              </w:rPr>
                              <w:t xml:space="preserve">Option 1: </w:t>
                            </w:r>
                            <w:bookmarkStart w:id="1" w:name="OLE_LINK9"/>
                            <w:bookmarkStart w:id="2" w:name="OLE_LINK10"/>
                            <w:r w:rsidRPr="000C0BD5">
                              <w:rPr>
                                <w:sz w:val="20"/>
                                <w:lang w:val="en-US"/>
                              </w:rPr>
                              <w:t>Even if active BWP switching interrupts any PRS/SRS, the UE continues performing positioning measurement over an extended measurement period</w:t>
                            </w:r>
                            <w:bookmarkEnd w:id="1"/>
                            <w:bookmarkEnd w:id="2"/>
                            <w:r w:rsidRPr="000C0BD5">
                              <w:rPr>
                                <w:sz w:val="20"/>
                                <w:lang w:val="en-US"/>
                              </w:rPr>
                              <w:t>; details of extension are FFS.</w:t>
                            </w:r>
                          </w:p>
                          <w:p w:rsidR="00FC22A1" w:rsidRPr="000C0BD5" w:rsidRDefault="005765C5" w:rsidP="005765C5">
                            <w:pPr>
                              <w:numPr>
                                <w:ilvl w:val="1"/>
                                <w:numId w:val="21"/>
                              </w:numPr>
                              <w:tabs>
                                <w:tab w:val="num" w:pos="1440"/>
                              </w:tabs>
                              <w:rPr>
                                <w:sz w:val="20"/>
                                <w:lang w:val="en-US"/>
                              </w:rPr>
                            </w:pPr>
                            <w:r w:rsidRPr="000C0BD5">
                              <w:rPr>
                                <w:sz w:val="20"/>
                                <w:lang w:val="en-US"/>
                              </w:rPr>
                              <w:t xml:space="preserve">Option 2: If active BWP switching interrupts any PRS/SRS then the UE is not required to meet positioning measurement requirements. </w:t>
                            </w:r>
                          </w:p>
                          <w:p w:rsidR="00245BFA" w:rsidRPr="000C0BD5" w:rsidRDefault="005765C5" w:rsidP="005765C5">
                            <w:pPr>
                              <w:numPr>
                                <w:ilvl w:val="1"/>
                                <w:numId w:val="21"/>
                              </w:numPr>
                              <w:tabs>
                                <w:tab w:val="num" w:pos="1440"/>
                              </w:tabs>
                              <w:rPr>
                                <w:sz w:val="20"/>
                                <w:lang w:val="en-US"/>
                              </w:rPr>
                            </w:pPr>
                            <w:r w:rsidRPr="000C0BD5">
                              <w:rPr>
                                <w:sz w:val="20"/>
                                <w:lang w:val="en-US"/>
                              </w:rPr>
                              <w:t>Other options are not precluded.</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V relativeFrom="margin">
                  <wp14:pctHeight>0</wp14:pctHeight>
                </wp14:sizeRelV>
              </wp:anchor>
            </w:drawing>
          </mc:Choice>
          <mc:Fallback>
            <w:pict>
              <v:shape id="文本框 2" o:spid="_x0000_s1027" type="#_x0000_t202" style="position:absolute;left:0;text-align:left;margin-left:.15pt;margin-top:.6pt;width:461.05pt;height:133.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IW5hQIAAPUEAAAOAAAAZHJzL2Uyb0RvYy54bWysVMFuEzEQvSPxD5bvdDdp0qarbqrQEoRU&#10;2kot6tnxerOWbI+xneyWD4A/4MSFO9/V72DsTUJaekLswZrxjJ89b97s6VmnFVkL5yWYkg4OckqE&#10;4VBJsyzpp7v5mwklPjBTMQVGlPRBeHo2ff3qtLWFGEIDqhKOIIjxRWtL2oRgiyzzvBGa+QOwwmCw&#10;BqdZQNcts8qxFtG1yoZ5fpS14CrrgAvvcfeiD9Jpwq9rwcN1XXsRiCopvi2k1aV1EddsesqKpWO2&#10;kXzzDPYPr9BMGrx0B3XBAiMrJ/+C0pI78FCHAw46g7qWXKQasJpB/qya24ZZkWpBcrzd0eT/Hyy/&#10;Wt84IquSDikxTGOLHr9/e/zx6/HnVzKM9LTWF5h1azEvdG+hwzZv933cXLQfocJzbBUgcdDVTkcu&#10;sDqC2Uj7w45q0QXCcXM8GY8Pj1AcHGOD4zwfHR1G1IwV2+PW+fBegCbRKKnDXiZ4tr70oU/dpsTb&#10;PChZzaVSyXHLxblyZM2w7/P0bdCfpClD2pKejIfjhPwk5vch8vS9BKFlQAErqUs62SWxohGsemeq&#10;JK/ApOptrE4ZLDJyGrnr2Q3dokst2PG6gOoBmXXQ69VbPpdIwiXz4YY5FChyikMXrnGpFWANsLEo&#10;acB9eWk/5qNuMEpJi4Ivqf+8Yk5Qoj4YVNTJYDSKE5Kc0fh4iI7bjyz2I2alzwG5HeB4W57MmB/U&#10;1qwd6HuczVm8FUPMcLy7pGFrnod+DHG2uZjNUtLKOrls8ADC4nxYFi7NreXRj12N7b7r7pmzG00E&#10;lNMVbMeEFc+k0efGkwZmqM5aJt1E9nuGN63A2UrK2/wH4vDu+ynrz99q+hsAAP//AwBQSwMEFAAG&#10;AAgAAAAhALkwEZXbAAAABgEAAA8AAABkcnMvZG93bnJldi54bWxMjs1OwzAQhO9IvIO1SFwQdUir&#10;0IQ4FUICwQ0Kgqsbb5MIex1sNw1vz3KC4/xo5qs3s7NiwhAHTwquFhkIpNabgToFb6/3l2sQMWky&#10;2npCBd8YYdOcntS6Mv5ILzhtUyd4hGKlFfQpjZWUse3R6bjwIxJnex+cTixDJ03QRx53VuZZVkin&#10;B+KHXo9412P7uT04BevV4/QRn5bP722xt2W6uJ4evoJS52fz7Q2IhHP6K8MvPqNDw0w7fyAThVWw&#10;5B67OQgOyzxfgdgpyIsyA9nU8j9+8wMAAP//AwBQSwECLQAUAAYACAAAACEAtoM4kv4AAADhAQAA&#10;EwAAAAAAAAAAAAAAAAAAAAAAW0NvbnRlbnRfVHlwZXNdLnhtbFBLAQItABQABgAIAAAAIQA4/SH/&#10;1gAAAJQBAAALAAAAAAAAAAAAAAAAAC8BAABfcmVscy8ucmVsc1BLAQItABQABgAIAAAAIQA7nIW5&#10;hQIAAPUEAAAOAAAAAAAAAAAAAAAAAC4CAABkcnMvZTJvRG9jLnhtbFBLAQItABQABgAIAAAAIQC5&#10;MBGV2wAAAAYBAAAPAAAAAAAAAAAAAAAAAN8EAABkcnMvZG93bnJldi54bWxQSwUGAAAAAAQABADz&#10;AAAA5wUAAAAA&#10;">
                <v:textbox>
                  <w:txbxContent>
                    <w:p w:rsidR="00FC22A1" w:rsidRPr="000C0BD5" w:rsidRDefault="005765C5" w:rsidP="005765C5">
                      <w:pPr>
                        <w:numPr>
                          <w:ilvl w:val="0"/>
                          <w:numId w:val="21"/>
                        </w:numPr>
                        <w:tabs>
                          <w:tab w:val="num" w:pos="720"/>
                        </w:tabs>
                        <w:rPr>
                          <w:sz w:val="20"/>
                          <w:lang w:val="en-US"/>
                        </w:rPr>
                      </w:pPr>
                      <w:r w:rsidRPr="000C0BD5">
                        <w:rPr>
                          <w:sz w:val="20"/>
                          <w:lang w:val="en-US"/>
                        </w:rPr>
                        <w:t>FFS: Impact on positioning measurement being performed within the active BWP if the active BWP switching interrupts any PRS and/or SRS configured for that positioning measurement.</w:t>
                      </w:r>
                    </w:p>
                    <w:p w:rsidR="00FC22A1" w:rsidRPr="000C0BD5" w:rsidRDefault="005765C5" w:rsidP="005765C5">
                      <w:pPr>
                        <w:numPr>
                          <w:ilvl w:val="0"/>
                          <w:numId w:val="21"/>
                        </w:numPr>
                        <w:tabs>
                          <w:tab w:val="num" w:pos="720"/>
                        </w:tabs>
                        <w:rPr>
                          <w:sz w:val="20"/>
                          <w:lang w:val="en-US"/>
                        </w:rPr>
                      </w:pPr>
                      <w:r w:rsidRPr="000C0BD5">
                        <w:rPr>
                          <w:sz w:val="20"/>
                          <w:lang w:val="en-US"/>
                        </w:rPr>
                        <w:t>Candidate options:</w:t>
                      </w:r>
                    </w:p>
                    <w:p w:rsidR="00FC22A1" w:rsidRPr="000C0BD5" w:rsidRDefault="005765C5" w:rsidP="005765C5">
                      <w:pPr>
                        <w:numPr>
                          <w:ilvl w:val="1"/>
                          <w:numId w:val="21"/>
                        </w:numPr>
                        <w:tabs>
                          <w:tab w:val="num" w:pos="1440"/>
                        </w:tabs>
                        <w:rPr>
                          <w:sz w:val="20"/>
                          <w:lang w:val="en-US"/>
                        </w:rPr>
                      </w:pPr>
                      <w:r w:rsidRPr="000C0BD5">
                        <w:rPr>
                          <w:sz w:val="20"/>
                          <w:lang w:val="en-US"/>
                        </w:rPr>
                        <w:t xml:space="preserve">Option 1: </w:t>
                      </w:r>
                      <w:bookmarkStart w:id="3" w:name="OLE_LINK9"/>
                      <w:bookmarkStart w:id="4" w:name="OLE_LINK10"/>
                      <w:r w:rsidRPr="000C0BD5">
                        <w:rPr>
                          <w:sz w:val="20"/>
                          <w:lang w:val="en-US"/>
                        </w:rPr>
                        <w:t>Even if active BWP switching interrupts any PRS/SRS, the UE continues performing positioning measurement over an extended measurement period</w:t>
                      </w:r>
                      <w:bookmarkEnd w:id="3"/>
                      <w:bookmarkEnd w:id="4"/>
                      <w:r w:rsidRPr="000C0BD5">
                        <w:rPr>
                          <w:sz w:val="20"/>
                          <w:lang w:val="en-US"/>
                        </w:rPr>
                        <w:t>; details of extension are FFS.</w:t>
                      </w:r>
                    </w:p>
                    <w:p w:rsidR="00FC22A1" w:rsidRPr="000C0BD5" w:rsidRDefault="005765C5" w:rsidP="005765C5">
                      <w:pPr>
                        <w:numPr>
                          <w:ilvl w:val="1"/>
                          <w:numId w:val="21"/>
                        </w:numPr>
                        <w:tabs>
                          <w:tab w:val="num" w:pos="1440"/>
                        </w:tabs>
                        <w:rPr>
                          <w:sz w:val="20"/>
                          <w:lang w:val="en-US"/>
                        </w:rPr>
                      </w:pPr>
                      <w:r w:rsidRPr="000C0BD5">
                        <w:rPr>
                          <w:sz w:val="20"/>
                          <w:lang w:val="en-US"/>
                        </w:rPr>
                        <w:t xml:space="preserve">Option 2: If active BWP switching interrupts any PRS/SRS then the UE is not required to meet positioning measurement requirements. </w:t>
                      </w:r>
                    </w:p>
                    <w:p w:rsidR="00245BFA" w:rsidRPr="000C0BD5" w:rsidRDefault="005765C5" w:rsidP="005765C5">
                      <w:pPr>
                        <w:numPr>
                          <w:ilvl w:val="1"/>
                          <w:numId w:val="21"/>
                        </w:numPr>
                        <w:tabs>
                          <w:tab w:val="num" w:pos="1440"/>
                        </w:tabs>
                        <w:rPr>
                          <w:sz w:val="20"/>
                          <w:lang w:val="en-US"/>
                        </w:rPr>
                      </w:pPr>
                      <w:r w:rsidRPr="000C0BD5">
                        <w:rPr>
                          <w:sz w:val="20"/>
                          <w:lang w:val="en-US"/>
                        </w:rPr>
                        <w:t>Other options are not precluded.</w:t>
                      </w:r>
                    </w:p>
                  </w:txbxContent>
                </v:textbox>
              </v:shape>
            </w:pict>
          </mc:Fallback>
        </mc:AlternateContent>
      </w:r>
    </w:p>
    <w:p w:rsidR="00245BFA" w:rsidRDefault="00245BFA" w:rsidP="003A2110"/>
    <w:p w:rsidR="00245BFA" w:rsidRDefault="00245BFA" w:rsidP="003A2110"/>
    <w:p w:rsidR="00245BFA" w:rsidRDefault="00245BFA" w:rsidP="003A2110"/>
    <w:p w:rsidR="00245BFA" w:rsidRDefault="00245BFA" w:rsidP="003A2110"/>
    <w:p w:rsidR="00245BFA" w:rsidRDefault="00245BFA" w:rsidP="003A2110"/>
    <w:p w:rsidR="00245BFA" w:rsidRDefault="00245BFA" w:rsidP="003A2110"/>
    <w:p w:rsidR="00245BFA" w:rsidRDefault="00245BFA" w:rsidP="003A2110"/>
    <w:p w:rsidR="00245BFA" w:rsidRDefault="00245BFA" w:rsidP="003A2110"/>
    <w:p w:rsidR="00145824" w:rsidRPr="00F53962" w:rsidRDefault="000C2016" w:rsidP="003A2110">
      <w:pPr>
        <w:rPr>
          <w:sz w:val="20"/>
          <w:szCs w:val="20"/>
        </w:rPr>
      </w:pPr>
      <w:r w:rsidRPr="00F53962">
        <w:rPr>
          <w:sz w:val="20"/>
          <w:szCs w:val="20"/>
        </w:rPr>
        <w:t>I</w:t>
      </w:r>
      <w:r w:rsidRPr="00F53962">
        <w:rPr>
          <w:rFonts w:hint="eastAsia"/>
          <w:sz w:val="20"/>
          <w:szCs w:val="20"/>
        </w:rPr>
        <w:t>n this case,</w:t>
      </w:r>
      <w:r w:rsidR="00245BFA" w:rsidRPr="00F53962">
        <w:rPr>
          <w:rFonts w:hint="eastAsia"/>
          <w:sz w:val="20"/>
          <w:szCs w:val="20"/>
        </w:rPr>
        <w:t xml:space="preserve"> the measurement is performed without gap before and after BWP switch since other cases can be included in case 2 and case 3.</w:t>
      </w:r>
    </w:p>
    <w:p w:rsidR="006E1C37" w:rsidRPr="00F53962" w:rsidRDefault="006E1C37" w:rsidP="003A2110">
      <w:pPr>
        <w:rPr>
          <w:sz w:val="20"/>
          <w:szCs w:val="20"/>
        </w:rPr>
      </w:pPr>
      <w:r w:rsidRPr="00F53962">
        <w:rPr>
          <w:sz w:val="20"/>
          <w:szCs w:val="20"/>
        </w:rPr>
        <w:t>I</w:t>
      </w:r>
      <w:r w:rsidRPr="00F53962">
        <w:rPr>
          <w:rFonts w:hint="eastAsia"/>
          <w:sz w:val="20"/>
          <w:szCs w:val="20"/>
        </w:rPr>
        <w:t xml:space="preserve">n principle, </w:t>
      </w:r>
      <w:r w:rsidRPr="00F53962">
        <w:rPr>
          <w:sz w:val="20"/>
          <w:szCs w:val="20"/>
        </w:rPr>
        <w:t>I</w:t>
      </w:r>
      <w:r w:rsidRPr="00F53962">
        <w:rPr>
          <w:rFonts w:hint="eastAsia"/>
          <w:sz w:val="20"/>
          <w:szCs w:val="20"/>
        </w:rPr>
        <w:t xml:space="preserve"> think when the PRS/SRS is interrupted by </w:t>
      </w:r>
      <w:r w:rsidR="00180A08" w:rsidRPr="00F53962">
        <w:rPr>
          <w:rFonts w:hint="eastAsia"/>
          <w:sz w:val="20"/>
          <w:szCs w:val="20"/>
        </w:rPr>
        <w:t>BWP</w:t>
      </w:r>
      <w:r w:rsidR="0057237C" w:rsidRPr="00F53962">
        <w:rPr>
          <w:rFonts w:hint="eastAsia"/>
          <w:sz w:val="20"/>
          <w:szCs w:val="20"/>
        </w:rPr>
        <w:t xml:space="preserve"> </w:t>
      </w:r>
      <w:proofErr w:type="gramStart"/>
      <w:r w:rsidR="0057237C" w:rsidRPr="00F53962">
        <w:rPr>
          <w:rFonts w:hint="eastAsia"/>
          <w:sz w:val="20"/>
          <w:szCs w:val="20"/>
        </w:rPr>
        <w:t>switch</w:t>
      </w:r>
      <w:r w:rsidR="002B1939" w:rsidRPr="00F53962">
        <w:rPr>
          <w:rFonts w:hint="eastAsia"/>
          <w:sz w:val="20"/>
          <w:szCs w:val="20"/>
        </w:rPr>
        <w:t>ing</w:t>
      </w:r>
      <w:r w:rsidR="00180A08" w:rsidRPr="00F53962">
        <w:rPr>
          <w:rFonts w:hint="eastAsia"/>
          <w:sz w:val="20"/>
          <w:szCs w:val="20"/>
        </w:rPr>
        <w:t>,</w:t>
      </w:r>
      <w:proofErr w:type="gramEnd"/>
      <w:r w:rsidR="00180A08" w:rsidRPr="00F53962">
        <w:rPr>
          <w:rFonts w:hint="eastAsia"/>
          <w:sz w:val="20"/>
          <w:szCs w:val="20"/>
        </w:rPr>
        <w:t xml:space="preserve"> UE will not meet the current requirement. </w:t>
      </w:r>
      <w:r w:rsidR="00180A08" w:rsidRPr="00F53962">
        <w:rPr>
          <w:sz w:val="20"/>
          <w:szCs w:val="20"/>
        </w:rPr>
        <w:t>B</w:t>
      </w:r>
      <w:r w:rsidR="00180A08" w:rsidRPr="00F53962">
        <w:rPr>
          <w:rFonts w:hint="eastAsia"/>
          <w:sz w:val="20"/>
          <w:szCs w:val="20"/>
        </w:rPr>
        <w:t xml:space="preserve">ut UE can continue measurement after BWP switch with </w:t>
      </w:r>
      <w:r w:rsidR="00E62214" w:rsidRPr="00F53962">
        <w:rPr>
          <w:rFonts w:hint="eastAsia"/>
          <w:sz w:val="20"/>
          <w:szCs w:val="20"/>
        </w:rPr>
        <w:t xml:space="preserve">some PRS </w:t>
      </w:r>
      <w:r w:rsidR="009A1CFA" w:rsidRPr="00F53962">
        <w:rPr>
          <w:rFonts w:hint="eastAsia"/>
          <w:sz w:val="20"/>
          <w:szCs w:val="20"/>
        </w:rPr>
        <w:t xml:space="preserve">resources </w:t>
      </w:r>
      <w:r w:rsidR="00E62214" w:rsidRPr="00F53962">
        <w:rPr>
          <w:rFonts w:hint="eastAsia"/>
          <w:sz w:val="20"/>
          <w:szCs w:val="20"/>
        </w:rPr>
        <w:t xml:space="preserve">dropped due to interruption. So </w:t>
      </w:r>
      <w:r w:rsidR="00E62214" w:rsidRPr="00F53962">
        <w:rPr>
          <w:sz w:val="20"/>
          <w:szCs w:val="20"/>
        </w:rPr>
        <w:t>I</w:t>
      </w:r>
      <w:r w:rsidR="00E62214" w:rsidRPr="00F53962">
        <w:rPr>
          <w:rFonts w:hint="eastAsia"/>
          <w:sz w:val="20"/>
          <w:szCs w:val="20"/>
        </w:rPr>
        <w:t xml:space="preserve"> understand the measurement period should be extended by number of </w:t>
      </w:r>
      <w:r w:rsidR="007C0107" w:rsidRPr="00F53962">
        <w:rPr>
          <w:rFonts w:hint="eastAsia"/>
          <w:sz w:val="20"/>
          <w:szCs w:val="20"/>
        </w:rPr>
        <w:t xml:space="preserve">dropped </w:t>
      </w:r>
      <w:r w:rsidR="00E62214" w:rsidRPr="00F53962">
        <w:rPr>
          <w:rFonts w:hint="eastAsia"/>
          <w:sz w:val="20"/>
          <w:szCs w:val="20"/>
        </w:rPr>
        <w:t>PRS and BWP switch time</w:t>
      </w:r>
      <w:r w:rsidR="00E90484" w:rsidRPr="00F53962">
        <w:rPr>
          <w:rFonts w:hint="eastAsia"/>
          <w:sz w:val="20"/>
          <w:szCs w:val="20"/>
        </w:rPr>
        <w:t xml:space="preserve"> which is similar as handover.</w:t>
      </w:r>
    </w:p>
    <w:p w:rsidR="00F56CF7" w:rsidRPr="00F53962" w:rsidRDefault="00BE4430" w:rsidP="003A2110">
      <w:pPr>
        <w:rPr>
          <w:b/>
          <w:sz w:val="20"/>
          <w:szCs w:val="20"/>
        </w:rPr>
      </w:pPr>
      <w:r w:rsidRPr="00F53962">
        <w:rPr>
          <w:rFonts w:hint="eastAsia"/>
          <w:b/>
          <w:sz w:val="20"/>
          <w:szCs w:val="20"/>
        </w:rPr>
        <w:t xml:space="preserve">Proposal 3: </w:t>
      </w:r>
      <w:r w:rsidR="00747796" w:rsidRPr="00F53962">
        <w:rPr>
          <w:b/>
          <w:sz w:val="20"/>
          <w:szCs w:val="20"/>
        </w:rPr>
        <w:t>Even if active BWP switching interrupts any PRS/SRS, the UE continues performing positioning measurement over an extended measurement period</w:t>
      </w:r>
      <w:r w:rsidRPr="00F53962">
        <w:rPr>
          <w:b/>
          <w:sz w:val="20"/>
          <w:szCs w:val="20"/>
        </w:rPr>
        <w:t>.</w:t>
      </w:r>
    </w:p>
    <w:p w:rsidR="0043327F" w:rsidRDefault="0043327F" w:rsidP="001C7100">
      <w:pPr>
        <w:pStyle w:val="2"/>
        <w:numPr>
          <w:ilvl w:val="1"/>
          <w:numId w:val="4"/>
        </w:numPr>
      </w:pPr>
      <w:r w:rsidRPr="0043327F">
        <w:t>Impact of concurrent RRM/PRS processing/measurement</w:t>
      </w:r>
    </w:p>
    <w:p w:rsidR="001C7100" w:rsidRPr="000E383A" w:rsidRDefault="001C7100" w:rsidP="001C7100">
      <w:pPr>
        <w:rPr>
          <w:sz w:val="20"/>
          <w:szCs w:val="20"/>
        </w:rPr>
      </w:pPr>
      <w:r w:rsidRPr="000E383A">
        <w:rPr>
          <w:sz w:val="20"/>
          <w:szCs w:val="20"/>
        </w:rPr>
        <w:t>I</w:t>
      </w:r>
      <w:r w:rsidRPr="000E383A">
        <w:rPr>
          <w:rFonts w:hint="eastAsia"/>
          <w:sz w:val="20"/>
          <w:szCs w:val="20"/>
        </w:rPr>
        <w:t>n this section, there are two issues need to be discussed which is captured in WF [1] as follows:</w:t>
      </w:r>
    </w:p>
    <w:p w:rsidR="00FC22A1" w:rsidRPr="000E383A" w:rsidRDefault="005765C5" w:rsidP="005765C5">
      <w:pPr>
        <w:numPr>
          <w:ilvl w:val="0"/>
          <w:numId w:val="22"/>
        </w:numPr>
        <w:tabs>
          <w:tab w:val="num" w:pos="720"/>
        </w:tabs>
        <w:rPr>
          <w:sz w:val="20"/>
          <w:szCs w:val="20"/>
          <w:highlight w:val="lightGray"/>
          <w:lang w:val="en-US"/>
        </w:rPr>
      </w:pPr>
      <w:r w:rsidRPr="000E383A">
        <w:rPr>
          <w:sz w:val="20"/>
          <w:szCs w:val="20"/>
          <w:highlight w:val="lightGray"/>
          <w:lang w:val="en-US"/>
        </w:rPr>
        <w:t>FFS: whether concurrent RRM/PRS processing/measurement impacts RRM and/or PRS measurements i.e.</w:t>
      </w:r>
    </w:p>
    <w:p w:rsidR="00FC22A1" w:rsidRPr="000E383A" w:rsidRDefault="005765C5" w:rsidP="005765C5">
      <w:pPr>
        <w:numPr>
          <w:ilvl w:val="1"/>
          <w:numId w:val="22"/>
        </w:numPr>
        <w:tabs>
          <w:tab w:val="num" w:pos="1440"/>
        </w:tabs>
        <w:rPr>
          <w:sz w:val="20"/>
          <w:szCs w:val="20"/>
          <w:highlight w:val="lightGray"/>
          <w:lang w:val="en-US"/>
        </w:rPr>
      </w:pPr>
      <w:r w:rsidRPr="000E383A">
        <w:rPr>
          <w:sz w:val="20"/>
          <w:szCs w:val="20"/>
          <w:highlight w:val="lightGray"/>
          <w:lang w:val="en-US"/>
        </w:rPr>
        <w:t>Whether concurrent RRM processing and PRS measurement, impacts RRM and/or PRS measurements.</w:t>
      </w:r>
    </w:p>
    <w:p w:rsidR="00FC22A1" w:rsidRPr="000E383A" w:rsidRDefault="005765C5" w:rsidP="005765C5">
      <w:pPr>
        <w:numPr>
          <w:ilvl w:val="1"/>
          <w:numId w:val="22"/>
        </w:numPr>
        <w:tabs>
          <w:tab w:val="num" w:pos="1440"/>
        </w:tabs>
        <w:rPr>
          <w:sz w:val="20"/>
          <w:szCs w:val="20"/>
          <w:highlight w:val="lightGray"/>
          <w:lang w:val="en-US"/>
        </w:rPr>
      </w:pPr>
      <w:r w:rsidRPr="000E383A">
        <w:rPr>
          <w:sz w:val="20"/>
          <w:szCs w:val="20"/>
          <w:highlight w:val="lightGray"/>
          <w:lang w:val="en-US"/>
        </w:rPr>
        <w:t>Whether concurrent PRS processing and RRM measurement, impacts RRM and/or PRS measurements.</w:t>
      </w:r>
    </w:p>
    <w:p w:rsidR="00FC22A1" w:rsidRPr="000E383A" w:rsidRDefault="005765C5" w:rsidP="005765C5">
      <w:pPr>
        <w:numPr>
          <w:ilvl w:val="0"/>
          <w:numId w:val="22"/>
        </w:numPr>
        <w:tabs>
          <w:tab w:val="num" w:pos="720"/>
        </w:tabs>
        <w:rPr>
          <w:sz w:val="20"/>
          <w:szCs w:val="20"/>
          <w:highlight w:val="lightGray"/>
          <w:lang w:val="en-US"/>
        </w:rPr>
      </w:pPr>
      <w:r w:rsidRPr="000E383A">
        <w:rPr>
          <w:sz w:val="20"/>
          <w:szCs w:val="20"/>
          <w:highlight w:val="lightGray"/>
          <w:lang w:val="en-US"/>
        </w:rPr>
        <w:t>Candidate options:</w:t>
      </w:r>
    </w:p>
    <w:p w:rsidR="00FC22A1" w:rsidRPr="000E383A" w:rsidRDefault="005765C5" w:rsidP="005765C5">
      <w:pPr>
        <w:numPr>
          <w:ilvl w:val="1"/>
          <w:numId w:val="22"/>
        </w:numPr>
        <w:tabs>
          <w:tab w:val="num" w:pos="1440"/>
        </w:tabs>
        <w:rPr>
          <w:sz w:val="20"/>
          <w:szCs w:val="20"/>
          <w:highlight w:val="lightGray"/>
          <w:lang w:val="en-US"/>
        </w:rPr>
      </w:pPr>
      <w:r w:rsidRPr="000E383A">
        <w:rPr>
          <w:sz w:val="20"/>
          <w:szCs w:val="20"/>
          <w:highlight w:val="lightGray"/>
          <w:lang w:val="en-US"/>
        </w:rPr>
        <w:t>Option 1: No impact on both intra- and inter-frequency measurements.</w:t>
      </w:r>
    </w:p>
    <w:p w:rsidR="00FC22A1" w:rsidRPr="000E383A" w:rsidRDefault="005765C5" w:rsidP="005765C5">
      <w:pPr>
        <w:numPr>
          <w:ilvl w:val="1"/>
          <w:numId w:val="22"/>
        </w:numPr>
        <w:tabs>
          <w:tab w:val="num" w:pos="1440"/>
        </w:tabs>
        <w:rPr>
          <w:sz w:val="20"/>
          <w:szCs w:val="20"/>
          <w:highlight w:val="lightGray"/>
          <w:lang w:val="en-US"/>
        </w:rPr>
      </w:pPr>
      <w:r w:rsidRPr="000E383A">
        <w:rPr>
          <w:sz w:val="20"/>
          <w:szCs w:val="20"/>
          <w:highlight w:val="lightGray"/>
          <w:lang w:val="en-US"/>
        </w:rPr>
        <w:t>Option 2: No impact on intra-frequency but impact on inter-frequency measurements.</w:t>
      </w:r>
    </w:p>
    <w:p w:rsidR="00FC22A1" w:rsidRPr="000E383A" w:rsidRDefault="005765C5" w:rsidP="005765C5">
      <w:pPr>
        <w:numPr>
          <w:ilvl w:val="1"/>
          <w:numId w:val="22"/>
        </w:numPr>
        <w:tabs>
          <w:tab w:val="num" w:pos="1440"/>
        </w:tabs>
        <w:rPr>
          <w:sz w:val="20"/>
          <w:szCs w:val="20"/>
          <w:highlight w:val="lightGray"/>
          <w:lang w:val="en-US"/>
        </w:rPr>
      </w:pPr>
      <w:r w:rsidRPr="000E383A">
        <w:rPr>
          <w:sz w:val="20"/>
          <w:szCs w:val="20"/>
          <w:highlight w:val="lightGray"/>
          <w:lang w:val="en-US"/>
        </w:rPr>
        <w:t xml:space="preserve">Option 3: impact on intra-frequency and inter-frequency measurements RRM and/or PRS measurement requirements need to be relaxed for both intra- and inter-frequency measurements. </w:t>
      </w:r>
    </w:p>
    <w:p w:rsidR="00FC22A1" w:rsidRPr="000E383A" w:rsidRDefault="005765C5" w:rsidP="005765C5">
      <w:pPr>
        <w:numPr>
          <w:ilvl w:val="1"/>
          <w:numId w:val="22"/>
        </w:numPr>
        <w:tabs>
          <w:tab w:val="num" w:pos="1440"/>
        </w:tabs>
        <w:rPr>
          <w:sz w:val="20"/>
          <w:szCs w:val="20"/>
          <w:highlight w:val="lightGray"/>
          <w:lang w:val="en-US"/>
        </w:rPr>
      </w:pPr>
      <w:r w:rsidRPr="000E383A">
        <w:rPr>
          <w:sz w:val="20"/>
          <w:szCs w:val="20"/>
          <w:highlight w:val="lightGray"/>
          <w:lang w:val="en-US"/>
        </w:rPr>
        <w:t>Other options are not precluded.</w:t>
      </w:r>
    </w:p>
    <w:p w:rsidR="00FC22A1" w:rsidRPr="000E383A" w:rsidRDefault="005765C5" w:rsidP="005765C5">
      <w:pPr>
        <w:numPr>
          <w:ilvl w:val="0"/>
          <w:numId w:val="22"/>
        </w:numPr>
        <w:tabs>
          <w:tab w:val="num" w:pos="720"/>
        </w:tabs>
        <w:rPr>
          <w:sz w:val="20"/>
          <w:szCs w:val="20"/>
          <w:highlight w:val="lightGray"/>
          <w:lang w:val="en-US"/>
        </w:rPr>
      </w:pPr>
      <w:r w:rsidRPr="000E383A">
        <w:rPr>
          <w:sz w:val="20"/>
          <w:szCs w:val="20"/>
          <w:highlight w:val="lightGray"/>
          <w:lang w:val="en-US"/>
        </w:rPr>
        <w:t>Candidate solutions if it is identified that the concurrent RRM/PRS processing/measurement impacts RRM and/or PRS measurements are FFS</w:t>
      </w:r>
    </w:p>
    <w:p w:rsidR="001C7100" w:rsidRPr="000E383A" w:rsidRDefault="00F15B22" w:rsidP="001C7100">
      <w:pPr>
        <w:rPr>
          <w:sz w:val="20"/>
          <w:szCs w:val="20"/>
          <w:lang w:val="en-US"/>
        </w:rPr>
      </w:pPr>
      <w:r w:rsidRPr="000E383A">
        <w:rPr>
          <w:sz w:val="20"/>
          <w:szCs w:val="20"/>
          <w:lang w:val="en-US"/>
        </w:rPr>
        <w:lastRenderedPageBreak/>
        <w:t>T</w:t>
      </w:r>
      <w:r w:rsidRPr="000E383A">
        <w:rPr>
          <w:rFonts w:hint="eastAsia"/>
          <w:sz w:val="20"/>
          <w:szCs w:val="20"/>
          <w:lang w:val="en-US"/>
        </w:rPr>
        <w:t xml:space="preserve">his issue has separated the impact of concurrent PRS/RRM measurement into intra-frequency and inter-frequency. </w:t>
      </w:r>
      <w:r w:rsidRPr="000E383A">
        <w:rPr>
          <w:sz w:val="20"/>
          <w:szCs w:val="20"/>
          <w:lang w:val="en-US"/>
        </w:rPr>
        <w:t>B</w:t>
      </w:r>
      <w:r w:rsidRPr="000E383A">
        <w:rPr>
          <w:rFonts w:hint="eastAsia"/>
          <w:sz w:val="20"/>
          <w:szCs w:val="20"/>
          <w:lang w:val="en-US"/>
        </w:rPr>
        <w:t xml:space="preserve">ut </w:t>
      </w:r>
      <w:r w:rsidRPr="000E383A">
        <w:rPr>
          <w:sz w:val="20"/>
          <w:szCs w:val="20"/>
          <w:lang w:val="en-US"/>
        </w:rPr>
        <w:t>I</w:t>
      </w:r>
      <w:r w:rsidRPr="000E383A">
        <w:rPr>
          <w:rFonts w:hint="eastAsia"/>
          <w:sz w:val="20"/>
          <w:szCs w:val="20"/>
          <w:lang w:val="en-US"/>
        </w:rPr>
        <w:t xml:space="preserve"> understand the definition of intra-frequency and inter-frequency has</w:t>
      </w:r>
      <w:r w:rsidR="00752A23" w:rsidRPr="000E383A">
        <w:rPr>
          <w:rFonts w:hint="eastAsia"/>
          <w:sz w:val="20"/>
          <w:szCs w:val="20"/>
          <w:lang w:val="en-US"/>
        </w:rPr>
        <w:t xml:space="preserve"> not been decided, so </w:t>
      </w:r>
      <w:r w:rsidR="00752A23" w:rsidRPr="000E383A">
        <w:rPr>
          <w:sz w:val="20"/>
          <w:szCs w:val="20"/>
          <w:lang w:val="en-US"/>
        </w:rPr>
        <w:t>I</w:t>
      </w:r>
      <w:r w:rsidR="00752A23" w:rsidRPr="000E383A">
        <w:rPr>
          <w:rFonts w:hint="eastAsia"/>
          <w:sz w:val="20"/>
          <w:szCs w:val="20"/>
          <w:lang w:val="en-US"/>
        </w:rPr>
        <w:t xml:space="preserve"> give our proposal based on whether the gap is needed which is the principle of defining intra and inter frequency.</w:t>
      </w:r>
    </w:p>
    <w:p w:rsidR="00752A23" w:rsidRPr="000E383A" w:rsidRDefault="00752A23" w:rsidP="001C7100">
      <w:pPr>
        <w:rPr>
          <w:sz w:val="20"/>
          <w:szCs w:val="20"/>
          <w:lang w:val="en-US"/>
        </w:rPr>
      </w:pPr>
      <w:r w:rsidRPr="000E383A">
        <w:rPr>
          <w:sz w:val="20"/>
          <w:szCs w:val="20"/>
          <w:lang w:val="en-US"/>
        </w:rPr>
        <w:t>F</w:t>
      </w:r>
      <w:r w:rsidRPr="000E383A">
        <w:rPr>
          <w:rFonts w:hint="eastAsia"/>
          <w:sz w:val="20"/>
          <w:szCs w:val="20"/>
          <w:lang w:val="en-US"/>
        </w:rPr>
        <w:t>or the measurement with gap, the concurrent PRS/RRM measurement impact on each other due to the gap overlapping.</w:t>
      </w:r>
      <w:r w:rsidR="00DE2F19" w:rsidRPr="000E383A">
        <w:rPr>
          <w:rFonts w:hint="eastAsia"/>
          <w:sz w:val="20"/>
          <w:szCs w:val="20"/>
          <w:lang w:val="en-US"/>
        </w:rPr>
        <w:t xml:space="preserve"> </w:t>
      </w:r>
      <w:r w:rsidR="00DE2F19" w:rsidRPr="000E383A">
        <w:rPr>
          <w:sz w:val="20"/>
          <w:szCs w:val="20"/>
          <w:lang w:val="en-US"/>
        </w:rPr>
        <w:t>I</w:t>
      </w:r>
      <w:r w:rsidR="00DE2F19" w:rsidRPr="000E383A">
        <w:rPr>
          <w:rFonts w:hint="eastAsia"/>
          <w:sz w:val="20"/>
          <w:szCs w:val="20"/>
          <w:lang w:val="en-US"/>
        </w:rPr>
        <w:t xml:space="preserve">n this case, the measurement period need to be extended by gap sharing. </w:t>
      </w:r>
      <w:r w:rsidR="003D4C2B" w:rsidRPr="000E383A">
        <w:rPr>
          <w:sz w:val="20"/>
          <w:szCs w:val="20"/>
          <w:lang w:val="en-US"/>
        </w:rPr>
        <w:t>T</w:t>
      </w:r>
      <w:r w:rsidR="003D4C2B" w:rsidRPr="000E383A">
        <w:rPr>
          <w:rFonts w:hint="eastAsia"/>
          <w:sz w:val="20"/>
          <w:szCs w:val="20"/>
          <w:lang w:val="en-US"/>
        </w:rPr>
        <w:t>he extended requirement is discussed in gap sharing section which has been agreed to use the CSSF</w:t>
      </w:r>
      <w:r w:rsidR="007F11DB" w:rsidRPr="000E383A">
        <w:rPr>
          <w:rFonts w:hint="eastAsia"/>
          <w:sz w:val="20"/>
          <w:szCs w:val="20"/>
          <w:lang w:val="en-US"/>
        </w:rPr>
        <w:t xml:space="preserve"> defined in Rel-15 of 38.133</w:t>
      </w:r>
      <w:r w:rsidR="003D4C2B" w:rsidRPr="000E383A">
        <w:rPr>
          <w:rFonts w:hint="eastAsia"/>
          <w:sz w:val="20"/>
          <w:szCs w:val="20"/>
          <w:lang w:val="en-US"/>
        </w:rPr>
        <w:t>.</w:t>
      </w:r>
    </w:p>
    <w:p w:rsidR="001C7100" w:rsidRPr="000E383A" w:rsidRDefault="00E91E5B" w:rsidP="001C7100">
      <w:pPr>
        <w:rPr>
          <w:b/>
          <w:sz w:val="20"/>
          <w:szCs w:val="20"/>
        </w:rPr>
      </w:pPr>
      <w:r w:rsidRPr="000E383A">
        <w:rPr>
          <w:rFonts w:hint="eastAsia"/>
          <w:b/>
          <w:sz w:val="20"/>
          <w:szCs w:val="20"/>
        </w:rPr>
        <w:t xml:space="preserve">Proposal 4: </w:t>
      </w:r>
      <w:r w:rsidR="009D056B" w:rsidRPr="000E383A">
        <w:rPr>
          <w:rFonts w:hint="eastAsia"/>
          <w:b/>
          <w:sz w:val="20"/>
          <w:szCs w:val="20"/>
        </w:rPr>
        <w:t>T</w:t>
      </w:r>
      <w:r w:rsidR="009D056B" w:rsidRPr="000E383A">
        <w:rPr>
          <w:b/>
          <w:sz w:val="20"/>
          <w:szCs w:val="20"/>
        </w:rPr>
        <w:t xml:space="preserve">he concurrent PRS/RRM measurement impact on each other </w:t>
      </w:r>
      <w:r w:rsidR="009D056B" w:rsidRPr="000E383A">
        <w:rPr>
          <w:rFonts w:hint="eastAsia"/>
          <w:b/>
          <w:sz w:val="20"/>
          <w:szCs w:val="20"/>
        </w:rPr>
        <w:t xml:space="preserve">in </w:t>
      </w:r>
      <w:r w:rsidR="009D056B" w:rsidRPr="000E383A">
        <w:rPr>
          <w:b/>
          <w:sz w:val="20"/>
          <w:szCs w:val="20"/>
        </w:rPr>
        <w:t>the measurement with gap</w:t>
      </w:r>
      <w:r w:rsidR="009D056B" w:rsidRPr="000E383A">
        <w:rPr>
          <w:rFonts w:hint="eastAsia"/>
          <w:sz w:val="20"/>
          <w:szCs w:val="20"/>
        </w:rPr>
        <w:t>.</w:t>
      </w:r>
      <w:r w:rsidR="009D056B" w:rsidRPr="000E383A">
        <w:rPr>
          <w:rFonts w:hint="eastAsia"/>
          <w:b/>
          <w:sz w:val="20"/>
          <w:szCs w:val="20"/>
        </w:rPr>
        <w:t xml:space="preserve"> </w:t>
      </w:r>
      <w:r w:rsidR="009D056B" w:rsidRPr="000E383A">
        <w:rPr>
          <w:b/>
          <w:sz w:val="20"/>
          <w:szCs w:val="20"/>
        </w:rPr>
        <w:t>A</w:t>
      </w:r>
      <w:r w:rsidR="009D056B" w:rsidRPr="000E383A">
        <w:rPr>
          <w:rFonts w:hint="eastAsia"/>
          <w:b/>
          <w:sz w:val="20"/>
          <w:szCs w:val="20"/>
        </w:rPr>
        <w:t>nd t</w:t>
      </w:r>
      <w:r w:rsidR="009D056B" w:rsidRPr="000E383A">
        <w:rPr>
          <w:b/>
          <w:sz w:val="20"/>
          <w:szCs w:val="20"/>
        </w:rPr>
        <w:t>he extended requirement is</w:t>
      </w:r>
      <w:r w:rsidR="00DF17C8" w:rsidRPr="000E383A">
        <w:rPr>
          <w:rFonts w:hint="eastAsia"/>
          <w:b/>
          <w:sz w:val="20"/>
          <w:szCs w:val="20"/>
        </w:rPr>
        <w:t xml:space="preserve"> defined based on CSSF</w:t>
      </w:r>
      <w:r w:rsidRPr="000E383A">
        <w:rPr>
          <w:b/>
          <w:sz w:val="20"/>
          <w:szCs w:val="20"/>
        </w:rPr>
        <w:t>.</w:t>
      </w:r>
    </w:p>
    <w:p w:rsidR="003838DC" w:rsidRPr="000E383A" w:rsidRDefault="008E5071" w:rsidP="00BA2496">
      <w:pPr>
        <w:rPr>
          <w:sz w:val="20"/>
          <w:szCs w:val="20"/>
        </w:rPr>
      </w:pPr>
      <w:r w:rsidRPr="000E383A">
        <w:rPr>
          <w:rFonts w:hint="eastAsia"/>
          <w:sz w:val="20"/>
          <w:szCs w:val="20"/>
        </w:rPr>
        <w:t>For RRM and positioning measurement with</w:t>
      </w:r>
      <w:r w:rsidR="00CD6574" w:rsidRPr="000E383A">
        <w:rPr>
          <w:rFonts w:hint="eastAsia"/>
          <w:sz w:val="20"/>
          <w:szCs w:val="20"/>
        </w:rPr>
        <w:t>out</w:t>
      </w:r>
      <w:r w:rsidRPr="000E383A">
        <w:rPr>
          <w:rFonts w:hint="eastAsia"/>
          <w:sz w:val="20"/>
          <w:szCs w:val="20"/>
        </w:rPr>
        <w:t xml:space="preserve"> measurement gap, the measurement processing </w:t>
      </w:r>
      <w:r w:rsidR="007971BB" w:rsidRPr="000E383A">
        <w:rPr>
          <w:rFonts w:hint="eastAsia"/>
          <w:sz w:val="20"/>
          <w:szCs w:val="20"/>
        </w:rPr>
        <w:t>is</w:t>
      </w:r>
      <w:r w:rsidR="00BC5FD4" w:rsidRPr="000E383A">
        <w:rPr>
          <w:rFonts w:hint="eastAsia"/>
          <w:sz w:val="20"/>
          <w:szCs w:val="20"/>
        </w:rPr>
        <w:t xml:space="preserve"> not overlapped</w:t>
      </w:r>
      <w:r w:rsidR="007971BB" w:rsidRPr="000E383A">
        <w:rPr>
          <w:rFonts w:hint="eastAsia"/>
          <w:sz w:val="20"/>
          <w:szCs w:val="20"/>
        </w:rPr>
        <w:t xml:space="preserve"> </w:t>
      </w:r>
      <w:r w:rsidR="00BA687D" w:rsidRPr="000E383A">
        <w:rPr>
          <w:rFonts w:hint="eastAsia"/>
          <w:sz w:val="20"/>
          <w:szCs w:val="20"/>
        </w:rPr>
        <w:t xml:space="preserve">with </w:t>
      </w:r>
      <w:r w:rsidR="007971BB" w:rsidRPr="000E383A">
        <w:rPr>
          <w:rFonts w:hint="eastAsia"/>
          <w:sz w:val="20"/>
          <w:szCs w:val="20"/>
        </w:rPr>
        <w:t>each other</w:t>
      </w:r>
      <w:r w:rsidR="00CD6574" w:rsidRPr="000E383A">
        <w:rPr>
          <w:rFonts w:hint="eastAsia"/>
          <w:sz w:val="20"/>
          <w:szCs w:val="20"/>
        </w:rPr>
        <w:t xml:space="preserve"> and t</w:t>
      </w:r>
      <w:r w:rsidRPr="000E383A">
        <w:rPr>
          <w:rFonts w:hint="eastAsia"/>
          <w:sz w:val="20"/>
          <w:szCs w:val="20"/>
        </w:rPr>
        <w:t xml:space="preserve">here is no concurrent measurement processing. </w:t>
      </w:r>
    </w:p>
    <w:p w:rsidR="00F14D50" w:rsidRPr="000E383A" w:rsidRDefault="00F14D50" w:rsidP="00F14D50">
      <w:pPr>
        <w:spacing w:before="120" w:after="120" w:line="259" w:lineRule="auto"/>
        <w:rPr>
          <w:sz w:val="20"/>
          <w:szCs w:val="20"/>
          <w:lang w:val="en-US"/>
        </w:rPr>
      </w:pPr>
      <w:r w:rsidRPr="000E383A">
        <w:rPr>
          <w:sz w:val="20"/>
          <w:szCs w:val="20"/>
          <w:lang w:val="en-US"/>
        </w:rPr>
        <w:t>I</w:t>
      </w:r>
      <w:r w:rsidRPr="000E383A">
        <w:rPr>
          <w:rFonts w:hint="eastAsia"/>
          <w:sz w:val="20"/>
          <w:szCs w:val="20"/>
          <w:lang w:val="en-US"/>
        </w:rPr>
        <w:t>n R</w:t>
      </w:r>
      <w:r w:rsidRPr="000E383A">
        <w:rPr>
          <w:sz w:val="20"/>
          <w:szCs w:val="20"/>
          <w:lang w:val="en-US"/>
        </w:rPr>
        <w:t>AN</w:t>
      </w:r>
      <w:r w:rsidRPr="000E383A">
        <w:rPr>
          <w:rFonts w:hint="eastAsia"/>
          <w:sz w:val="20"/>
          <w:szCs w:val="20"/>
          <w:lang w:val="en-US"/>
        </w:rPr>
        <w:t>1#100b-e meeting [2]</w:t>
      </w:r>
      <w:r w:rsidR="009A1CFA" w:rsidRPr="000E383A">
        <w:rPr>
          <w:rFonts w:hint="eastAsia"/>
          <w:sz w:val="20"/>
          <w:szCs w:val="20"/>
          <w:lang w:val="en-US"/>
        </w:rPr>
        <w:t>, the PRS resource</w:t>
      </w:r>
      <w:r w:rsidRPr="000E383A">
        <w:rPr>
          <w:rFonts w:hint="eastAsia"/>
          <w:sz w:val="20"/>
          <w:szCs w:val="20"/>
          <w:lang w:val="en-US"/>
        </w:rPr>
        <w:t xml:space="preserve"> </w:t>
      </w:r>
      <w:r w:rsidR="00763A30" w:rsidRPr="000E383A">
        <w:rPr>
          <w:rFonts w:hint="eastAsia"/>
          <w:sz w:val="20"/>
          <w:szCs w:val="20"/>
          <w:lang w:val="en-US"/>
        </w:rPr>
        <w:t xml:space="preserve">mapping has been agreed </w:t>
      </w:r>
      <w:r w:rsidRPr="000E383A">
        <w:rPr>
          <w:rFonts w:hint="eastAsia"/>
          <w:sz w:val="20"/>
          <w:szCs w:val="20"/>
          <w:lang w:val="en-US"/>
        </w:rPr>
        <w:t>as below:</w:t>
      </w:r>
    </w:p>
    <w:p w:rsidR="00F14D50" w:rsidRPr="000E383A" w:rsidRDefault="00F14D50" w:rsidP="00F14D50">
      <w:pPr>
        <w:rPr>
          <w:sz w:val="20"/>
          <w:szCs w:val="20"/>
          <w:lang w:eastAsia="x-none"/>
        </w:rPr>
      </w:pPr>
      <w:r w:rsidRPr="000E383A">
        <w:rPr>
          <w:sz w:val="20"/>
          <w:szCs w:val="20"/>
          <w:highlight w:val="green"/>
          <w:lang w:eastAsia="x-none"/>
        </w:rPr>
        <w:t>Agreement:</w:t>
      </w:r>
    </w:p>
    <w:p w:rsidR="00F14D50" w:rsidRPr="000E383A" w:rsidRDefault="00F14D50" w:rsidP="00F14D50">
      <w:pPr>
        <w:rPr>
          <w:sz w:val="20"/>
          <w:szCs w:val="20"/>
          <w:lang w:eastAsia="x-none"/>
        </w:rPr>
      </w:pPr>
      <w:r w:rsidRPr="000E383A">
        <w:rPr>
          <w:sz w:val="20"/>
          <w:szCs w:val="20"/>
          <w:lang w:eastAsia="x-none"/>
        </w:rPr>
        <w:t>The following text proposal for TS 38.211 is agreed.</w:t>
      </w:r>
    </w:p>
    <w:p w:rsidR="00F14D50" w:rsidRPr="000E383A" w:rsidRDefault="00F14D50" w:rsidP="00F14D50">
      <w:pPr>
        <w:rPr>
          <w:sz w:val="20"/>
          <w:szCs w:val="20"/>
          <w:lang w:eastAsia="x-none"/>
        </w:rPr>
      </w:pPr>
      <w:r w:rsidRPr="000E383A">
        <w:rPr>
          <w:sz w:val="20"/>
          <w:szCs w:val="20"/>
          <w:lang w:eastAsia="x-none"/>
        </w:rPr>
        <w:t>--------------- Begin TP -------------------</w:t>
      </w:r>
    </w:p>
    <w:p w:rsidR="00F14D50" w:rsidRPr="000E383A" w:rsidRDefault="00F14D50" w:rsidP="00F14D50">
      <w:pPr>
        <w:pStyle w:val="af2"/>
        <w:rPr>
          <w:rFonts w:eastAsia="Times New Roman"/>
          <w:b/>
          <w:bCs/>
          <w:iCs/>
          <w:sz w:val="20"/>
          <w:szCs w:val="20"/>
        </w:rPr>
      </w:pPr>
      <w:r w:rsidRPr="000E383A">
        <w:rPr>
          <w:rFonts w:eastAsia="Times New Roman"/>
          <w:b/>
          <w:bCs/>
          <w:iCs/>
          <w:sz w:val="20"/>
          <w:szCs w:val="20"/>
        </w:rPr>
        <w:t>7.4.1.7.3</w:t>
      </w:r>
      <w:r w:rsidRPr="000E383A">
        <w:rPr>
          <w:rFonts w:eastAsia="Times New Roman"/>
          <w:b/>
          <w:bCs/>
          <w:iCs/>
          <w:sz w:val="20"/>
          <w:szCs w:val="20"/>
        </w:rPr>
        <w:tab/>
        <w:t>Mapping to physical resources in a downlink PRS resource</w:t>
      </w:r>
    </w:p>
    <w:p w:rsidR="00F14D50" w:rsidRPr="000E383A" w:rsidRDefault="00F14D50" w:rsidP="005765C5">
      <w:pPr>
        <w:pStyle w:val="B10"/>
        <w:numPr>
          <w:ilvl w:val="1"/>
          <w:numId w:val="23"/>
        </w:numPr>
        <w:overflowPunct/>
        <w:autoSpaceDE/>
        <w:autoSpaceDN/>
        <w:adjustRightInd/>
        <w:textAlignment w:val="auto"/>
      </w:pPr>
      <w:r w:rsidRPr="000E383A">
        <w:t>-</w:t>
      </w:r>
      <w:r w:rsidRPr="000E383A">
        <w:tab/>
        <w:t xml:space="preserve">the symbol </w:t>
      </w:r>
      <m:oMath>
        <m:r>
          <w:rPr>
            <w:rFonts w:ascii="Cambria Math" w:hAnsi="Cambria Math"/>
          </w:rPr>
          <m:t>l</m:t>
        </m:r>
      </m:oMath>
      <w:r w:rsidRPr="000E383A">
        <w:t xml:space="preserve"> is not used by any SS/PBCH block used by the serving cell for downlink PRS transmitted from the serving cell or </w:t>
      </w:r>
      <w:r w:rsidRPr="000E383A">
        <w:rPr>
          <w:color w:val="C00000"/>
          <w:u w:val="single"/>
        </w:rPr>
        <w:t>any SS/PBCH block from a non-serving cell</w:t>
      </w:r>
      <w:r w:rsidRPr="000E383A">
        <w:t xml:space="preserve"> indicated by the higher-layer parameter </w:t>
      </w:r>
      <w:r w:rsidRPr="000E383A">
        <w:rPr>
          <w:i/>
        </w:rPr>
        <w:t>SSB-</w:t>
      </w:r>
      <w:proofErr w:type="spellStart"/>
      <w:r w:rsidRPr="000E383A">
        <w:rPr>
          <w:i/>
        </w:rPr>
        <w:t>positionInBurst</w:t>
      </w:r>
      <w:proofErr w:type="spellEnd"/>
      <w:r w:rsidRPr="000E383A">
        <w:t xml:space="preserve"> for downlink PRS transmitted from </w:t>
      </w:r>
      <w:r w:rsidRPr="000E383A">
        <w:rPr>
          <w:strike/>
          <w:color w:val="C00000"/>
        </w:rPr>
        <w:t xml:space="preserve">a </w:t>
      </w:r>
      <w:r w:rsidRPr="000E383A">
        <w:rPr>
          <w:color w:val="C00000"/>
          <w:u w:val="single"/>
        </w:rPr>
        <w:t>the same</w:t>
      </w:r>
      <w:r w:rsidRPr="000E383A">
        <w:rPr>
          <w:color w:val="C00000"/>
        </w:rPr>
        <w:t xml:space="preserve"> </w:t>
      </w:r>
      <w:r w:rsidRPr="000E383A">
        <w:t>non-serving cell;</w:t>
      </w:r>
    </w:p>
    <w:p w:rsidR="00F14D50" w:rsidRPr="000E383A" w:rsidRDefault="00F14D50" w:rsidP="00F14D50">
      <w:pPr>
        <w:rPr>
          <w:sz w:val="20"/>
          <w:szCs w:val="20"/>
        </w:rPr>
      </w:pPr>
      <w:r w:rsidRPr="000E383A">
        <w:rPr>
          <w:sz w:val="20"/>
          <w:szCs w:val="20"/>
        </w:rPr>
        <w:t>----------------- End TP ---------------------------</w:t>
      </w:r>
    </w:p>
    <w:p w:rsidR="00630B56" w:rsidRPr="000E383A" w:rsidRDefault="00630B56" w:rsidP="00BA2496">
      <w:pPr>
        <w:rPr>
          <w:sz w:val="20"/>
          <w:szCs w:val="20"/>
        </w:rPr>
      </w:pPr>
      <w:r w:rsidRPr="000E383A">
        <w:rPr>
          <w:rFonts w:hint="eastAsia"/>
          <w:sz w:val="20"/>
          <w:szCs w:val="20"/>
        </w:rPr>
        <w:t>So PRS and SS/PBCH are transmitted at different symbol</w:t>
      </w:r>
      <w:r w:rsidR="0010091F" w:rsidRPr="000E383A">
        <w:rPr>
          <w:rFonts w:hint="eastAsia"/>
          <w:sz w:val="20"/>
          <w:szCs w:val="20"/>
        </w:rPr>
        <w:t>s</w:t>
      </w:r>
      <w:r w:rsidRPr="000E383A">
        <w:rPr>
          <w:rFonts w:hint="eastAsia"/>
          <w:sz w:val="20"/>
          <w:szCs w:val="20"/>
        </w:rPr>
        <w:t>, i.e. they will not transmit at</w:t>
      </w:r>
      <w:r w:rsidR="00EA73B3" w:rsidRPr="000E383A">
        <w:rPr>
          <w:rFonts w:hint="eastAsia"/>
          <w:sz w:val="20"/>
          <w:szCs w:val="20"/>
        </w:rPr>
        <w:t xml:space="preserve"> the</w:t>
      </w:r>
      <w:r w:rsidRPr="000E383A">
        <w:rPr>
          <w:rFonts w:hint="eastAsia"/>
          <w:sz w:val="20"/>
          <w:szCs w:val="20"/>
        </w:rPr>
        <w:t xml:space="preserve"> same time. </w:t>
      </w:r>
      <w:r w:rsidR="00FD3DBE" w:rsidRPr="000E383A">
        <w:rPr>
          <w:sz w:val="20"/>
          <w:szCs w:val="20"/>
        </w:rPr>
        <w:t>T</w:t>
      </w:r>
      <w:r w:rsidR="00FD3DBE" w:rsidRPr="000E383A">
        <w:rPr>
          <w:rFonts w:hint="eastAsia"/>
          <w:sz w:val="20"/>
          <w:szCs w:val="20"/>
        </w:rPr>
        <w:t xml:space="preserve">he RRM measurement and PRS measurement should be processed separately with UE better implementation. </w:t>
      </w:r>
      <w:r w:rsidR="00FD3DBE" w:rsidRPr="000E383A">
        <w:rPr>
          <w:sz w:val="20"/>
          <w:szCs w:val="20"/>
        </w:rPr>
        <w:t>S</w:t>
      </w:r>
      <w:r w:rsidR="00FD3DBE" w:rsidRPr="000E383A">
        <w:rPr>
          <w:rFonts w:hint="eastAsia"/>
          <w:sz w:val="20"/>
          <w:szCs w:val="20"/>
        </w:rPr>
        <w:t>o the requirement</w:t>
      </w:r>
      <w:r w:rsidR="00BB0B7A" w:rsidRPr="000E383A">
        <w:rPr>
          <w:rFonts w:hint="eastAsia"/>
          <w:sz w:val="20"/>
          <w:szCs w:val="20"/>
        </w:rPr>
        <w:t>s</w:t>
      </w:r>
      <w:r w:rsidR="00FD3DBE" w:rsidRPr="000E383A">
        <w:rPr>
          <w:rFonts w:hint="eastAsia"/>
          <w:sz w:val="20"/>
          <w:szCs w:val="20"/>
        </w:rPr>
        <w:t xml:space="preserve"> </w:t>
      </w:r>
      <w:r w:rsidR="007D000F" w:rsidRPr="000E383A">
        <w:rPr>
          <w:rFonts w:hint="eastAsia"/>
          <w:sz w:val="20"/>
          <w:szCs w:val="20"/>
        </w:rPr>
        <w:t xml:space="preserve">without gap </w:t>
      </w:r>
      <w:r w:rsidR="00FD3DBE" w:rsidRPr="000E383A">
        <w:rPr>
          <w:rFonts w:hint="eastAsia"/>
          <w:sz w:val="20"/>
          <w:szCs w:val="20"/>
        </w:rPr>
        <w:t xml:space="preserve">for PRS measurement and RRM measurement should be </w:t>
      </w:r>
      <w:r w:rsidR="00FD3DBE" w:rsidRPr="000E383A">
        <w:rPr>
          <w:sz w:val="20"/>
          <w:szCs w:val="20"/>
        </w:rPr>
        <w:t>specified</w:t>
      </w:r>
      <w:r w:rsidR="00FD3DBE" w:rsidRPr="000E383A">
        <w:rPr>
          <w:rFonts w:hint="eastAsia"/>
          <w:sz w:val="20"/>
          <w:szCs w:val="20"/>
        </w:rPr>
        <w:t xml:space="preserve"> not considering </w:t>
      </w:r>
      <w:r w:rsidR="00DA29CA" w:rsidRPr="000E383A">
        <w:rPr>
          <w:rFonts w:hint="eastAsia"/>
          <w:sz w:val="20"/>
          <w:szCs w:val="20"/>
        </w:rPr>
        <w:t xml:space="preserve">the </w:t>
      </w:r>
      <w:r w:rsidR="00FD3DBE" w:rsidRPr="000E383A">
        <w:rPr>
          <w:rFonts w:hint="eastAsia"/>
          <w:sz w:val="20"/>
          <w:szCs w:val="20"/>
        </w:rPr>
        <w:t>impact</w:t>
      </w:r>
      <w:r w:rsidR="00DA29CA" w:rsidRPr="000E383A">
        <w:rPr>
          <w:rFonts w:hint="eastAsia"/>
          <w:sz w:val="20"/>
          <w:szCs w:val="20"/>
        </w:rPr>
        <w:t xml:space="preserve"> on</w:t>
      </w:r>
      <w:r w:rsidR="00FD3DBE" w:rsidRPr="000E383A">
        <w:rPr>
          <w:rFonts w:hint="eastAsia"/>
          <w:sz w:val="20"/>
          <w:szCs w:val="20"/>
        </w:rPr>
        <w:t xml:space="preserve"> each other.</w:t>
      </w:r>
    </w:p>
    <w:p w:rsidR="00FD3DBE" w:rsidRPr="009B5434" w:rsidRDefault="00FD3DBE" w:rsidP="00BA2496">
      <w:pPr>
        <w:rPr>
          <w:b/>
          <w:sz w:val="20"/>
          <w:szCs w:val="20"/>
        </w:rPr>
      </w:pPr>
      <w:r w:rsidRPr="000E383A">
        <w:rPr>
          <w:rFonts w:hint="eastAsia"/>
          <w:b/>
          <w:sz w:val="20"/>
          <w:szCs w:val="20"/>
        </w:rPr>
        <w:t xml:space="preserve">Proposal </w:t>
      </w:r>
      <w:r w:rsidR="009B5434" w:rsidRPr="000E383A">
        <w:rPr>
          <w:rFonts w:hint="eastAsia"/>
          <w:b/>
          <w:sz w:val="20"/>
          <w:szCs w:val="20"/>
        </w:rPr>
        <w:t>5</w:t>
      </w:r>
      <w:r w:rsidRPr="000E383A">
        <w:rPr>
          <w:rFonts w:hint="eastAsia"/>
          <w:b/>
          <w:sz w:val="20"/>
          <w:szCs w:val="20"/>
        </w:rPr>
        <w:t>: T</w:t>
      </w:r>
      <w:r w:rsidRPr="000E383A">
        <w:rPr>
          <w:b/>
          <w:sz w:val="20"/>
          <w:szCs w:val="20"/>
        </w:rPr>
        <w:t>he requirement</w:t>
      </w:r>
      <w:r w:rsidR="003B06AF" w:rsidRPr="000E383A">
        <w:rPr>
          <w:rFonts w:hint="eastAsia"/>
          <w:b/>
          <w:sz w:val="20"/>
          <w:szCs w:val="20"/>
        </w:rPr>
        <w:t>s</w:t>
      </w:r>
      <w:r w:rsidRPr="000E383A">
        <w:rPr>
          <w:b/>
          <w:sz w:val="20"/>
          <w:szCs w:val="20"/>
        </w:rPr>
        <w:t xml:space="preserve"> </w:t>
      </w:r>
      <w:r w:rsidR="00C319A2" w:rsidRPr="000E383A">
        <w:rPr>
          <w:rFonts w:hint="eastAsia"/>
          <w:b/>
          <w:sz w:val="20"/>
          <w:szCs w:val="20"/>
        </w:rPr>
        <w:t xml:space="preserve">without gap </w:t>
      </w:r>
      <w:r w:rsidRPr="000E383A">
        <w:rPr>
          <w:b/>
          <w:sz w:val="20"/>
          <w:szCs w:val="20"/>
        </w:rPr>
        <w:t xml:space="preserve">for PRS measurement and RRM measurement should be specified not considering impact </w:t>
      </w:r>
      <w:r w:rsidRPr="000E383A">
        <w:rPr>
          <w:rFonts w:hint="eastAsia"/>
          <w:b/>
          <w:sz w:val="20"/>
          <w:szCs w:val="20"/>
        </w:rPr>
        <w:t>of processing time overlap</w:t>
      </w:r>
      <w:r w:rsidR="00114F02" w:rsidRPr="000E383A">
        <w:rPr>
          <w:rFonts w:hint="eastAsia"/>
          <w:b/>
          <w:sz w:val="20"/>
          <w:szCs w:val="20"/>
        </w:rPr>
        <w:t>ped</w:t>
      </w:r>
      <w:r w:rsidRPr="000E383A">
        <w:rPr>
          <w:rFonts w:hint="eastAsia"/>
          <w:b/>
          <w:sz w:val="20"/>
          <w:szCs w:val="20"/>
        </w:rPr>
        <w:t xml:space="preserve"> </w:t>
      </w:r>
      <w:r w:rsidRPr="000E383A">
        <w:rPr>
          <w:b/>
          <w:sz w:val="20"/>
          <w:szCs w:val="20"/>
        </w:rPr>
        <w:t>each other</w:t>
      </w:r>
      <w:r>
        <w:rPr>
          <w:rFonts w:hint="eastAsia"/>
          <w:b/>
          <w:sz w:val="20"/>
          <w:szCs w:val="20"/>
        </w:rPr>
        <w: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Pr="00997DAD" w:rsidRDefault="0000138A" w:rsidP="0056728F">
      <w:pPr>
        <w:spacing w:before="0" w:after="120"/>
        <w:jc w:val="left"/>
        <w:rPr>
          <w:sz w:val="20"/>
          <w:szCs w:val="20"/>
        </w:rPr>
      </w:pPr>
      <w:r w:rsidRPr="00997DAD">
        <w:rPr>
          <w:sz w:val="20"/>
          <w:szCs w:val="20"/>
        </w:rPr>
        <w:t>T</w:t>
      </w:r>
      <w:r w:rsidRPr="00997DAD">
        <w:rPr>
          <w:rFonts w:hint="eastAsia"/>
          <w:sz w:val="20"/>
          <w:szCs w:val="20"/>
        </w:rPr>
        <w:t>his document discusses the i</w:t>
      </w:r>
      <w:r w:rsidRPr="00997DAD">
        <w:rPr>
          <w:sz w:val="20"/>
          <w:szCs w:val="20"/>
        </w:rPr>
        <w:t>mpact on existing RRM measurement</w:t>
      </w:r>
      <w:r w:rsidRPr="00997DAD">
        <w:rPr>
          <w:rFonts w:hint="eastAsia"/>
          <w:sz w:val="20"/>
          <w:szCs w:val="20"/>
        </w:rPr>
        <w:t xml:space="preserve"> for positioning measurement, and presents following proposals.</w:t>
      </w:r>
    </w:p>
    <w:p w:rsidR="00657F17" w:rsidRPr="00997DAD" w:rsidRDefault="00657F17" w:rsidP="00657F17">
      <w:pPr>
        <w:rPr>
          <w:b/>
          <w:sz w:val="20"/>
          <w:szCs w:val="20"/>
        </w:rPr>
      </w:pPr>
      <w:r w:rsidRPr="00997DAD">
        <w:rPr>
          <w:rFonts w:hint="eastAsia"/>
          <w:b/>
          <w:sz w:val="20"/>
          <w:szCs w:val="20"/>
        </w:rPr>
        <w:t xml:space="preserve">Proposal 1: </w:t>
      </w:r>
      <w:r w:rsidRPr="00997DAD">
        <w:rPr>
          <w:b/>
          <w:sz w:val="20"/>
          <w:szCs w:val="20"/>
        </w:rPr>
        <w:t>Do not introduce new gap pattern(s) for PRS measurements</w:t>
      </w:r>
      <w:r w:rsidRPr="00997DAD">
        <w:rPr>
          <w:rFonts w:hint="eastAsia"/>
          <w:b/>
          <w:sz w:val="20"/>
          <w:szCs w:val="20"/>
        </w:rPr>
        <w:t xml:space="preserve"> in Rel-16</w:t>
      </w:r>
      <w:r w:rsidRPr="00997DAD">
        <w:rPr>
          <w:b/>
          <w:sz w:val="20"/>
          <w:szCs w:val="20"/>
        </w:rPr>
        <w:t>.</w:t>
      </w:r>
    </w:p>
    <w:p w:rsidR="00657F17" w:rsidRPr="00997DAD" w:rsidRDefault="00657F17" w:rsidP="00657F17">
      <w:pPr>
        <w:rPr>
          <w:b/>
          <w:sz w:val="20"/>
          <w:szCs w:val="20"/>
        </w:rPr>
      </w:pPr>
      <w:r w:rsidRPr="00997DAD">
        <w:rPr>
          <w:rFonts w:hint="eastAsia"/>
          <w:b/>
          <w:sz w:val="20"/>
          <w:szCs w:val="20"/>
        </w:rPr>
        <w:t xml:space="preserve">Proposal 2: </w:t>
      </w:r>
      <w:r w:rsidRPr="00997DAD">
        <w:rPr>
          <w:b/>
          <w:sz w:val="20"/>
          <w:szCs w:val="20"/>
        </w:rPr>
        <w:t xml:space="preserve">Triggering of active BWP switching in gap can always be avoided by </w:t>
      </w:r>
      <w:proofErr w:type="spellStart"/>
      <w:r w:rsidRPr="00997DAD">
        <w:rPr>
          <w:b/>
          <w:sz w:val="20"/>
          <w:szCs w:val="20"/>
        </w:rPr>
        <w:t>gNB</w:t>
      </w:r>
      <w:proofErr w:type="spellEnd"/>
      <w:r w:rsidRPr="00997DAD">
        <w:rPr>
          <w:b/>
          <w:sz w:val="20"/>
          <w:szCs w:val="20"/>
        </w:rPr>
        <w:t>.</w:t>
      </w:r>
    </w:p>
    <w:p w:rsidR="00657F17" w:rsidRPr="00997DAD" w:rsidRDefault="00657F17" w:rsidP="00657F17">
      <w:pPr>
        <w:rPr>
          <w:b/>
          <w:sz w:val="20"/>
          <w:szCs w:val="20"/>
        </w:rPr>
      </w:pPr>
      <w:r w:rsidRPr="00997DAD">
        <w:rPr>
          <w:rFonts w:hint="eastAsia"/>
          <w:b/>
          <w:sz w:val="20"/>
          <w:szCs w:val="20"/>
        </w:rPr>
        <w:t xml:space="preserve">Proposal 3: </w:t>
      </w:r>
      <w:r w:rsidRPr="00997DAD">
        <w:rPr>
          <w:b/>
          <w:sz w:val="20"/>
          <w:szCs w:val="20"/>
        </w:rPr>
        <w:t>Even if active BWP switching interrupts any PRS/SRS, the UE continues performing positioning measurement over an extended measurement period.</w:t>
      </w:r>
    </w:p>
    <w:p w:rsidR="00657F17" w:rsidRPr="00997DAD" w:rsidRDefault="00657F17" w:rsidP="00657F17">
      <w:pPr>
        <w:rPr>
          <w:b/>
          <w:sz w:val="20"/>
          <w:szCs w:val="20"/>
        </w:rPr>
      </w:pPr>
      <w:r w:rsidRPr="00997DAD">
        <w:rPr>
          <w:rFonts w:hint="eastAsia"/>
          <w:b/>
          <w:sz w:val="20"/>
          <w:szCs w:val="20"/>
        </w:rPr>
        <w:t>Proposal 4: T</w:t>
      </w:r>
      <w:r w:rsidRPr="00997DAD">
        <w:rPr>
          <w:b/>
          <w:sz w:val="20"/>
          <w:szCs w:val="20"/>
        </w:rPr>
        <w:t xml:space="preserve">he concurrent PRS/RRM measurement impact on each other </w:t>
      </w:r>
      <w:r w:rsidRPr="00997DAD">
        <w:rPr>
          <w:rFonts w:hint="eastAsia"/>
          <w:b/>
          <w:sz w:val="20"/>
          <w:szCs w:val="20"/>
        </w:rPr>
        <w:t xml:space="preserve">in </w:t>
      </w:r>
      <w:r w:rsidRPr="00997DAD">
        <w:rPr>
          <w:b/>
          <w:sz w:val="20"/>
          <w:szCs w:val="20"/>
        </w:rPr>
        <w:t>the measurement with gap</w:t>
      </w:r>
      <w:r w:rsidRPr="00997DAD">
        <w:rPr>
          <w:rFonts w:hint="eastAsia"/>
          <w:sz w:val="20"/>
          <w:szCs w:val="20"/>
        </w:rPr>
        <w:t>.</w:t>
      </w:r>
      <w:r w:rsidRPr="00997DAD">
        <w:rPr>
          <w:rFonts w:hint="eastAsia"/>
          <w:b/>
          <w:sz w:val="20"/>
          <w:szCs w:val="20"/>
        </w:rPr>
        <w:t xml:space="preserve"> </w:t>
      </w:r>
      <w:r w:rsidRPr="00997DAD">
        <w:rPr>
          <w:b/>
          <w:sz w:val="20"/>
          <w:szCs w:val="20"/>
        </w:rPr>
        <w:t>A</w:t>
      </w:r>
      <w:r w:rsidRPr="00997DAD">
        <w:rPr>
          <w:rFonts w:hint="eastAsia"/>
          <w:b/>
          <w:sz w:val="20"/>
          <w:szCs w:val="20"/>
        </w:rPr>
        <w:t>nd t</w:t>
      </w:r>
      <w:r w:rsidRPr="00997DAD">
        <w:rPr>
          <w:b/>
          <w:sz w:val="20"/>
          <w:szCs w:val="20"/>
        </w:rPr>
        <w:t>he extended requirement is</w:t>
      </w:r>
      <w:r w:rsidRPr="00997DAD">
        <w:rPr>
          <w:rFonts w:hint="eastAsia"/>
          <w:b/>
          <w:sz w:val="20"/>
          <w:szCs w:val="20"/>
        </w:rPr>
        <w:t xml:space="preserve"> defined based on CSSF</w:t>
      </w:r>
      <w:r w:rsidRPr="00997DAD">
        <w:rPr>
          <w:b/>
          <w:sz w:val="20"/>
          <w:szCs w:val="20"/>
        </w:rPr>
        <w:t>.</w:t>
      </w:r>
    </w:p>
    <w:p w:rsidR="0000138A" w:rsidRPr="00997DAD" w:rsidRDefault="00657F17" w:rsidP="00657F17">
      <w:pPr>
        <w:rPr>
          <w:b/>
          <w:sz w:val="20"/>
          <w:szCs w:val="20"/>
        </w:rPr>
      </w:pPr>
      <w:r w:rsidRPr="00997DAD">
        <w:rPr>
          <w:rFonts w:hint="eastAsia"/>
          <w:b/>
          <w:sz w:val="20"/>
          <w:szCs w:val="20"/>
        </w:rPr>
        <w:t>Proposal 5: T</w:t>
      </w:r>
      <w:r w:rsidRPr="00997DAD">
        <w:rPr>
          <w:b/>
          <w:sz w:val="20"/>
          <w:szCs w:val="20"/>
        </w:rPr>
        <w:t>he requirement</w:t>
      </w:r>
      <w:r w:rsidRPr="00997DAD">
        <w:rPr>
          <w:rFonts w:hint="eastAsia"/>
          <w:b/>
          <w:sz w:val="20"/>
          <w:szCs w:val="20"/>
        </w:rPr>
        <w:t>s</w:t>
      </w:r>
      <w:r w:rsidRPr="00997DAD">
        <w:rPr>
          <w:b/>
          <w:sz w:val="20"/>
          <w:szCs w:val="20"/>
        </w:rPr>
        <w:t xml:space="preserve"> </w:t>
      </w:r>
      <w:r w:rsidRPr="00997DAD">
        <w:rPr>
          <w:rFonts w:hint="eastAsia"/>
          <w:b/>
          <w:sz w:val="20"/>
          <w:szCs w:val="20"/>
        </w:rPr>
        <w:t xml:space="preserve">without gap </w:t>
      </w:r>
      <w:r w:rsidRPr="00997DAD">
        <w:rPr>
          <w:b/>
          <w:sz w:val="20"/>
          <w:szCs w:val="20"/>
        </w:rPr>
        <w:t xml:space="preserve">for PRS measurement and RRM measurement should be specified not considering impact </w:t>
      </w:r>
      <w:r w:rsidRPr="00997DAD">
        <w:rPr>
          <w:rFonts w:hint="eastAsia"/>
          <w:b/>
          <w:sz w:val="20"/>
          <w:szCs w:val="20"/>
        </w:rPr>
        <w:t xml:space="preserve">of processing time overlapped </w:t>
      </w:r>
      <w:r w:rsidRPr="00997DAD">
        <w:rPr>
          <w:b/>
          <w:sz w:val="20"/>
          <w:szCs w:val="20"/>
        </w:rPr>
        <w:t>each other</w:t>
      </w:r>
      <w:r w:rsidRPr="00997DAD">
        <w:rPr>
          <w:rFonts w:hint="eastAsia"/>
          <w:b/>
          <w:sz w:val="20"/>
          <w:szCs w:val="20"/>
        </w:rPr>
        <w:t>.</w:t>
      </w:r>
    </w:p>
    <w:p w:rsidR="00FA359F" w:rsidRPr="004D3F78" w:rsidRDefault="00EE45A3" w:rsidP="004D3F7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FA359F" w:rsidRPr="00D50947" w:rsidRDefault="004D3F78" w:rsidP="005765C5">
      <w:pPr>
        <w:numPr>
          <w:ilvl w:val="0"/>
          <w:numId w:val="24"/>
        </w:numPr>
        <w:tabs>
          <w:tab w:val="left" w:pos="360"/>
        </w:tabs>
        <w:overflowPunct/>
        <w:autoSpaceDE/>
        <w:autoSpaceDN/>
        <w:adjustRightInd/>
        <w:spacing w:before="120" w:after="0"/>
        <w:textAlignment w:val="auto"/>
        <w:rPr>
          <w:sz w:val="20"/>
          <w:szCs w:val="20"/>
          <w:lang w:val="en-US"/>
        </w:rPr>
      </w:pPr>
      <w:r w:rsidRPr="00D50947">
        <w:rPr>
          <w:sz w:val="20"/>
          <w:szCs w:val="20"/>
        </w:rPr>
        <w:t>R4-2005379, WF on impact of positioning on RRM requirements, Ericsson</w:t>
      </w:r>
    </w:p>
    <w:p w:rsidR="00FA359F" w:rsidRPr="00D50947" w:rsidRDefault="00FA359F" w:rsidP="005765C5">
      <w:pPr>
        <w:numPr>
          <w:ilvl w:val="0"/>
          <w:numId w:val="24"/>
        </w:numPr>
        <w:tabs>
          <w:tab w:val="left" w:pos="360"/>
        </w:tabs>
        <w:overflowPunct/>
        <w:autoSpaceDE/>
        <w:autoSpaceDN/>
        <w:adjustRightInd/>
        <w:spacing w:before="120" w:after="0"/>
        <w:textAlignment w:val="auto"/>
        <w:rPr>
          <w:sz w:val="20"/>
          <w:szCs w:val="20"/>
          <w:lang w:val="en-US"/>
        </w:rPr>
      </w:pPr>
      <w:r w:rsidRPr="00D50947">
        <w:rPr>
          <w:sz w:val="20"/>
          <w:szCs w:val="20"/>
        </w:rPr>
        <w:t>Chairman's Notes RAN1#</w:t>
      </w:r>
      <w:r w:rsidRPr="00D50947">
        <w:rPr>
          <w:rFonts w:hint="eastAsia"/>
          <w:sz w:val="20"/>
          <w:szCs w:val="20"/>
        </w:rPr>
        <w:t>100b-e</w:t>
      </w:r>
      <w:r w:rsidRPr="00D50947">
        <w:rPr>
          <w:sz w:val="20"/>
          <w:szCs w:val="20"/>
        </w:rPr>
        <w:t xml:space="preserve"> </w:t>
      </w:r>
      <w:r w:rsidRPr="00D50947">
        <w:rPr>
          <w:rFonts w:hint="eastAsia"/>
          <w:sz w:val="20"/>
          <w:szCs w:val="20"/>
        </w:rPr>
        <w:t>v030</w:t>
      </w:r>
      <w:bookmarkStart w:id="5" w:name="_GoBack"/>
      <w:bookmarkEnd w:id="5"/>
    </w:p>
    <w:sectPr w:rsidR="00FA359F" w:rsidRPr="00D50947"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3D6" w:rsidRDefault="003A53D6" w:rsidP="0095591C">
      <w:pPr>
        <w:spacing w:after="60"/>
        <w:ind w:left="210"/>
      </w:pPr>
      <w:r>
        <w:separator/>
      </w:r>
    </w:p>
  </w:endnote>
  <w:endnote w:type="continuationSeparator" w:id="0">
    <w:p w:rsidR="003A53D6" w:rsidRDefault="003A53D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楷体_GB2312">
    <w:altName w:val="楷体"/>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charset w:val="00"/>
    <w:family w:val="roman"/>
    <w:pitch w:val="variable"/>
    <w:sig w:usb0="E0002AE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50947">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3D6" w:rsidRDefault="003A53D6" w:rsidP="0095591C">
      <w:pPr>
        <w:spacing w:after="60"/>
        <w:ind w:left="210"/>
      </w:pPr>
      <w:r>
        <w:separator/>
      </w:r>
    </w:p>
  </w:footnote>
  <w:footnote w:type="continuationSeparator" w:id="0">
    <w:p w:rsidR="003A53D6" w:rsidRDefault="003A53D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0D10C6"/>
    <w:multiLevelType w:val="hybridMultilevel"/>
    <w:tmpl w:val="788E6586"/>
    <w:lvl w:ilvl="0" w:tplc="664E2F8A">
      <w:start w:val="1"/>
      <w:numFmt w:val="bullet"/>
      <w:lvlText w:val="•"/>
      <w:lvlJc w:val="left"/>
      <w:pPr>
        <w:tabs>
          <w:tab w:val="num" w:pos="360"/>
        </w:tabs>
        <w:ind w:left="360" w:hanging="360"/>
      </w:pPr>
      <w:rPr>
        <w:rFonts w:ascii="Arial" w:hAnsi="Arial" w:hint="default"/>
      </w:rPr>
    </w:lvl>
    <w:lvl w:ilvl="1" w:tplc="1AB04DE8">
      <w:start w:val="3138"/>
      <w:numFmt w:val="bullet"/>
      <w:lvlText w:val="•"/>
      <w:lvlJc w:val="left"/>
      <w:pPr>
        <w:tabs>
          <w:tab w:val="num" w:pos="1080"/>
        </w:tabs>
        <w:ind w:left="1080" w:hanging="360"/>
      </w:pPr>
      <w:rPr>
        <w:rFonts w:ascii="Arial" w:hAnsi="Arial" w:hint="default"/>
      </w:rPr>
    </w:lvl>
    <w:lvl w:ilvl="2" w:tplc="0E309ECE">
      <w:start w:val="3138"/>
      <w:numFmt w:val="bullet"/>
      <w:lvlText w:val="•"/>
      <w:lvlJc w:val="left"/>
      <w:pPr>
        <w:tabs>
          <w:tab w:val="num" w:pos="1800"/>
        </w:tabs>
        <w:ind w:left="1800" w:hanging="360"/>
      </w:pPr>
      <w:rPr>
        <w:rFonts w:ascii="Arial" w:hAnsi="Arial" w:hint="default"/>
      </w:rPr>
    </w:lvl>
    <w:lvl w:ilvl="3" w:tplc="F5A42F86" w:tentative="1">
      <w:start w:val="1"/>
      <w:numFmt w:val="bullet"/>
      <w:lvlText w:val="•"/>
      <w:lvlJc w:val="left"/>
      <w:pPr>
        <w:tabs>
          <w:tab w:val="num" w:pos="2520"/>
        </w:tabs>
        <w:ind w:left="2520" w:hanging="360"/>
      </w:pPr>
      <w:rPr>
        <w:rFonts w:ascii="Arial" w:hAnsi="Arial" w:hint="default"/>
      </w:rPr>
    </w:lvl>
    <w:lvl w:ilvl="4" w:tplc="6FF44474" w:tentative="1">
      <w:start w:val="1"/>
      <w:numFmt w:val="bullet"/>
      <w:lvlText w:val="•"/>
      <w:lvlJc w:val="left"/>
      <w:pPr>
        <w:tabs>
          <w:tab w:val="num" w:pos="3240"/>
        </w:tabs>
        <w:ind w:left="3240" w:hanging="360"/>
      </w:pPr>
      <w:rPr>
        <w:rFonts w:ascii="Arial" w:hAnsi="Arial" w:hint="default"/>
      </w:rPr>
    </w:lvl>
    <w:lvl w:ilvl="5" w:tplc="97F2C980" w:tentative="1">
      <w:start w:val="1"/>
      <w:numFmt w:val="bullet"/>
      <w:lvlText w:val="•"/>
      <w:lvlJc w:val="left"/>
      <w:pPr>
        <w:tabs>
          <w:tab w:val="num" w:pos="3960"/>
        </w:tabs>
        <w:ind w:left="3960" w:hanging="360"/>
      </w:pPr>
      <w:rPr>
        <w:rFonts w:ascii="Arial" w:hAnsi="Arial" w:hint="default"/>
      </w:rPr>
    </w:lvl>
    <w:lvl w:ilvl="6" w:tplc="AAA4D35E" w:tentative="1">
      <w:start w:val="1"/>
      <w:numFmt w:val="bullet"/>
      <w:lvlText w:val="•"/>
      <w:lvlJc w:val="left"/>
      <w:pPr>
        <w:tabs>
          <w:tab w:val="num" w:pos="4680"/>
        </w:tabs>
        <w:ind w:left="4680" w:hanging="360"/>
      </w:pPr>
      <w:rPr>
        <w:rFonts w:ascii="Arial" w:hAnsi="Arial" w:hint="default"/>
      </w:rPr>
    </w:lvl>
    <w:lvl w:ilvl="7" w:tplc="6D282E7C" w:tentative="1">
      <w:start w:val="1"/>
      <w:numFmt w:val="bullet"/>
      <w:lvlText w:val="•"/>
      <w:lvlJc w:val="left"/>
      <w:pPr>
        <w:tabs>
          <w:tab w:val="num" w:pos="5400"/>
        </w:tabs>
        <w:ind w:left="5400" w:hanging="360"/>
      </w:pPr>
      <w:rPr>
        <w:rFonts w:ascii="Arial" w:hAnsi="Arial" w:hint="default"/>
      </w:rPr>
    </w:lvl>
    <w:lvl w:ilvl="8" w:tplc="94921F30" w:tentative="1">
      <w:start w:val="1"/>
      <w:numFmt w:val="bullet"/>
      <w:lvlText w:val="•"/>
      <w:lvlJc w:val="left"/>
      <w:pPr>
        <w:tabs>
          <w:tab w:val="num" w:pos="6120"/>
        </w:tabs>
        <w:ind w:left="612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88719C2"/>
    <w:multiLevelType w:val="hybridMultilevel"/>
    <w:tmpl w:val="DE7E126C"/>
    <w:lvl w:ilvl="0" w:tplc="4BE27898">
      <w:numFmt w:val="bullet"/>
      <w:lvlText w:val=""/>
      <w:lvlJc w:val="left"/>
      <w:pPr>
        <w:ind w:left="420" w:hanging="420"/>
      </w:pPr>
      <w:rPr>
        <w:rFonts w:ascii="Wingdings" w:eastAsia="楷体_GB2312"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4F3A26"/>
    <w:multiLevelType w:val="multilevel"/>
    <w:tmpl w:val="34B0D2F4"/>
    <w:lvl w:ilvl="0">
      <w:start w:val="1"/>
      <w:numFmt w:val="decimal"/>
      <w:lvlText w:val="%1."/>
      <w:lvlJc w:val="left"/>
      <w:pPr>
        <w:ind w:left="360" w:hanging="36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B952FC0"/>
    <w:multiLevelType w:val="hybridMultilevel"/>
    <w:tmpl w:val="4AC00DF2"/>
    <w:lvl w:ilvl="0" w:tplc="4064BC0E">
      <w:start w:val="1"/>
      <w:numFmt w:val="bullet"/>
      <w:lvlText w:val="•"/>
      <w:lvlJc w:val="left"/>
      <w:pPr>
        <w:tabs>
          <w:tab w:val="num" w:pos="360"/>
        </w:tabs>
        <w:ind w:left="360" w:hanging="360"/>
      </w:pPr>
      <w:rPr>
        <w:rFonts w:ascii="Arial" w:hAnsi="Arial" w:hint="default"/>
      </w:rPr>
    </w:lvl>
    <w:lvl w:ilvl="1" w:tplc="EBEEBD7E">
      <w:start w:val="2634"/>
      <w:numFmt w:val="bullet"/>
      <w:lvlText w:val="•"/>
      <w:lvlJc w:val="left"/>
      <w:pPr>
        <w:tabs>
          <w:tab w:val="num" w:pos="1080"/>
        </w:tabs>
        <w:ind w:left="1080" w:hanging="360"/>
      </w:pPr>
      <w:rPr>
        <w:rFonts w:ascii="Arial" w:hAnsi="Arial" w:hint="default"/>
      </w:rPr>
    </w:lvl>
    <w:lvl w:ilvl="2" w:tplc="29DADDE8" w:tentative="1">
      <w:start w:val="1"/>
      <w:numFmt w:val="bullet"/>
      <w:lvlText w:val="•"/>
      <w:lvlJc w:val="left"/>
      <w:pPr>
        <w:tabs>
          <w:tab w:val="num" w:pos="1800"/>
        </w:tabs>
        <w:ind w:left="1800" w:hanging="360"/>
      </w:pPr>
      <w:rPr>
        <w:rFonts w:ascii="Arial" w:hAnsi="Arial" w:hint="default"/>
      </w:rPr>
    </w:lvl>
    <w:lvl w:ilvl="3" w:tplc="AD728F74" w:tentative="1">
      <w:start w:val="1"/>
      <w:numFmt w:val="bullet"/>
      <w:lvlText w:val="•"/>
      <w:lvlJc w:val="left"/>
      <w:pPr>
        <w:tabs>
          <w:tab w:val="num" w:pos="2520"/>
        </w:tabs>
        <w:ind w:left="2520" w:hanging="360"/>
      </w:pPr>
      <w:rPr>
        <w:rFonts w:ascii="Arial" w:hAnsi="Arial" w:hint="default"/>
      </w:rPr>
    </w:lvl>
    <w:lvl w:ilvl="4" w:tplc="F26CCB72" w:tentative="1">
      <w:start w:val="1"/>
      <w:numFmt w:val="bullet"/>
      <w:lvlText w:val="•"/>
      <w:lvlJc w:val="left"/>
      <w:pPr>
        <w:tabs>
          <w:tab w:val="num" w:pos="3240"/>
        </w:tabs>
        <w:ind w:left="3240" w:hanging="360"/>
      </w:pPr>
      <w:rPr>
        <w:rFonts w:ascii="Arial" w:hAnsi="Arial" w:hint="default"/>
      </w:rPr>
    </w:lvl>
    <w:lvl w:ilvl="5" w:tplc="555E8E80" w:tentative="1">
      <w:start w:val="1"/>
      <w:numFmt w:val="bullet"/>
      <w:lvlText w:val="•"/>
      <w:lvlJc w:val="left"/>
      <w:pPr>
        <w:tabs>
          <w:tab w:val="num" w:pos="3960"/>
        </w:tabs>
        <w:ind w:left="3960" w:hanging="360"/>
      </w:pPr>
      <w:rPr>
        <w:rFonts w:ascii="Arial" w:hAnsi="Arial" w:hint="default"/>
      </w:rPr>
    </w:lvl>
    <w:lvl w:ilvl="6" w:tplc="2D8A8272" w:tentative="1">
      <w:start w:val="1"/>
      <w:numFmt w:val="bullet"/>
      <w:lvlText w:val="•"/>
      <w:lvlJc w:val="left"/>
      <w:pPr>
        <w:tabs>
          <w:tab w:val="num" w:pos="4680"/>
        </w:tabs>
        <w:ind w:left="4680" w:hanging="360"/>
      </w:pPr>
      <w:rPr>
        <w:rFonts w:ascii="Arial" w:hAnsi="Arial" w:hint="default"/>
      </w:rPr>
    </w:lvl>
    <w:lvl w:ilvl="7" w:tplc="EA80BCCC" w:tentative="1">
      <w:start w:val="1"/>
      <w:numFmt w:val="bullet"/>
      <w:lvlText w:val="•"/>
      <w:lvlJc w:val="left"/>
      <w:pPr>
        <w:tabs>
          <w:tab w:val="num" w:pos="5400"/>
        </w:tabs>
        <w:ind w:left="5400" w:hanging="360"/>
      </w:pPr>
      <w:rPr>
        <w:rFonts w:ascii="Arial" w:hAnsi="Arial" w:hint="default"/>
      </w:rPr>
    </w:lvl>
    <w:lvl w:ilvl="8" w:tplc="5DBA3904" w:tentative="1">
      <w:start w:val="1"/>
      <w:numFmt w:val="bullet"/>
      <w:lvlText w:val="•"/>
      <w:lvlJc w:val="left"/>
      <w:pPr>
        <w:tabs>
          <w:tab w:val="num" w:pos="6120"/>
        </w:tabs>
        <w:ind w:left="6120" w:hanging="360"/>
      </w:pPr>
      <w:rPr>
        <w:rFonts w:ascii="Arial" w:hAnsi="Arial"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8162F5"/>
    <w:multiLevelType w:val="hybridMultilevel"/>
    <w:tmpl w:val="3ADC6936"/>
    <w:lvl w:ilvl="0" w:tplc="A12A5DEC">
      <w:start w:val="1"/>
      <w:numFmt w:val="bullet"/>
      <w:lvlText w:val="•"/>
      <w:lvlJc w:val="left"/>
      <w:pPr>
        <w:tabs>
          <w:tab w:val="num" w:pos="360"/>
        </w:tabs>
        <w:ind w:left="360" w:hanging="360"/>
      </w:pPr>
      <w:rPr>
        <w:rFonts w:ascii="Arial" w:hAnsi="Arial" w:hint="default"/>
      </w:rPr>
    </w:lvl>
    <w:lvl w:ilvl="1" w:tplc="904E7FB8">
      <w:start w:val="3123"/>
      <w:numFmt w:val="bullet"/>
      <w:lvlText w:val="•"/>
      <w:lvlJc w:val="left"/>
      <w:pPr>
        <w:tabs>
          <w:tab w:val="num" w:pos="1080"/>
        </w:tabs>
        <w:ind w:left="1080" w:hanging="360"/>
      </w:pPr>
      <w:rPr>
        <w:rFonts w:ascii="Arial" w:hAnsi="Arial" w:hint="default"/>
      </w:rPr>
    </w:lvl>
    <w:lvl w:ilvl="2" w:tplc="40E279E0" w:tentative="1">
      <w:start w:val="1"/>
      <w:numFmt w:val="bullet"/>
      <w:lvlText w:val="•"/>
      <w:lvlJc w:val="left"/>
      <w:pPr>
        <w:tabs>
          <w:tab w:val="num" w:pos="1800"/>
        </w:tabs>
        <w:ind w:left="1800" w:hanging="360"/>
      </w:pPr>
      <w:rPr>
        <w:rFonts w:ascii="Arial" w:hAnsi="Arial" w:hint="default"/>
      </w:rPr>
    </w:lvl>
    <w:lvl w:ilvl="3" w:tplc="E264B6B6" w:tentative="1">
      <w:start w:val="1"/>
      <w:numFmt w:val="bullet"/>
      <w:lvlText w:val="•"/>
      <w:lvlJc w:val="left"/>
      <w:pPr>
        <w:tabs>
          <w:tab w:val="num" w:pos="2520"/>
        </w:tabs>
        <w:ind w:left="2520" w:hanging="360"/>
      </w:pPr>
      <w:rPr>
        <w:rFonts w:ascii="Arial" w:hAnsi="Arial" w:hint="default"/>
      </w:rPr>
    </w:lvl>
    <w:lvl w:ilvl="4" w:tplc="0ABC3F32" w:tentative="1">
      <w:start w:val="1"/>
      <w:numFmt w:val="bullet"/>
      <w:lvlText w:val="•"/>
      <w:lvlJc w:val="left"/>
      <w:pPr>
        <w:tabs>
          <w:tab w:val="num" w:pos="3240"/>
        </w:tabs>
        <w:ind w:left="3240" w:hanging="360"/>
      </w:pPr>
      <w:rPr>
        <w:rFonts w:ascii="Arial" w:hAnsi="Arial" w:hint="default"/>
      </w:rPr>
    </w:lvl>
    <w:lvl w:ilvl="5" w:tplc="D13A3B36" w:tentative="1">
      <w:start w:val="1"/>
      <w:numFmt w:val="bullet"/>
      <w:lvlText w:val="•"/>
      <w:lvlJc w:val="left"/>
      <w:pPr>
        <w:tabs>
          <w:tab w:val="num" w:pos="3960"/>
        </w:tabs>
        <w:ind w:left="3960" w:hanging="360"/>
      </w:pPr>
      <w:rPr>
        <w:rFonts w:ascii="Arial" w:hAnsi="Arial" w:hint="default"/>
      </w:rPr>
    </w:lvl>
    <w:lvl w:ilvl="6" w:tplc="13D88536" w:tentative="1">
      <w:start w:val="1"/>
      <w:numFmt w:val="bullet"/>
      <w:lvlText w:val="•"/>
      <w:lvlJc w:val="left"/>
      <w:pPr>
        <w:tabs>
          <w:tab w:val="num" w:pos="4680"/>
        </w:tabs>
        <w:ind w:left="4680" w:hanging="360"/>
      </w:pPr>
      <w:rPr>
        <w:rFonts w:ascii="Arial" w:hAnsi="Arial" w:hint="default"/>
      </w:rPr>
    </w:lvl>
    <w:lvl w:ilvl="7" w:tplc="DFA0B1C4" w:tentative="1">
      <w:start w:val="1"/>
      <w:numFmt w:val="bullet"/>
      <w:lvlText w:val="•"/>
      <w:lvlJc w:val="left"/>
      <w:pPr>
        <w:tabs>
          <w:tab w:val="num" w:pos="5400"/>
        </w:tabs>
        <w:ind w:left="5400" w:hanging="360"/>
      </w:pPr>
      <w:rPr>
        <w:rFonts w:ascii="Arial" w:hAnsi="Arial" w:hint="default"/>
      </w:rPr>
    </w:lvl>
    <w:lvl w:ilvl="8" w:tplc="17CA03A2" w:tentative="1">
      <w:start w:val="1"/>
      <w:numFmt w:val="bullet"/>
      <w:lvlText w:val="•"/>
      <w:lvlJc w:val="left"/>
      <w:pPr>
        <w:tabs>
          <w:tab w:val="num" w:pos="6120"/>
        </w:tabs>
        <w:ind w:left="6120" w:hanging="360"/>
      </w:pPr>
      <w:rPr>
        <w:rFonts w:ascii="Arial" w:hAnsi="Arial"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CA47BFC"/>
    <w:multiLevelType w:val="hybridMultilevel"/>
    <w:tmpl w:val="680ADE26"/>
    <w:lvl w:ilvl="0" w:tplc="4BE27898">
      <w:numFmt w:val="bullet"/>
      <w:lvlText w:val=""/>
      <w:lvlJc w:val="left"/>
      <w:pPr>
        <w:ind w:left="988" w:hanging="420"/>
      </w:pPr>
      <w:rPr>
        <w:rFonts w:ascii="Wingdings" w:eastAsia="楷体_GB2312" w:hAnsi="Wingdings"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5"/>
  </w:num>
  <w:num w:numId="2">
    <w:abstractNumId w:val="4"/>
  </w:num>
  <w:num w:numId="3">
    <w:abstractNumId w:val="1"/>
  </w:num>
  <w:num w:numId="4">
    <w:abstractNumId w:val="13"/>
  </w:num>
  <w:num w:numId="5">
    <w:abstractNumId w:val="6"/>
  </w:num>
  <w:num w:numId="6">
    <w:abstractNumId w:val="20"/>
  </w:num>
  <w:num w:numId="7">
    <w:abstractNumId w:val="2"/>
  </w:num>
  <w:num w:numId="8">
    <w:abstractNumId w:val="14"/>
  </w:num>
  <w:num w:numId="9">
    <w:abstractNumId w:val="8"/>
  </w:num>
  <w:num w:numId="10">
    <w:abstractNumId w:val="18"/>
  </w:num>
  <w:num w:numId="11">
    <w:abstractNumId w:val="21"/>
  </w:num>
  <w:num w:numId="12">
    <w:abstractNumId w:val="22"/>
  </w:num>
  <w:num w:numId="13">
    <w:abstractNumId w:val="9"/>
  </w:num>
  <w:num w:numId="14">
    <w:abstractNumId w:val="11"/>
  </w:num>
  <w:num w:numId="15">
    <w:abstractNumId w:val="7"/>
  </w:num>
  <w:num w:numId="16">
    <w:abstractNumId w:val="17"/>
  </w:num>
  <w:num w:numId="17">
    <w:abstractNumId w:val="0"/>
  </w:num>
  <w:num w:numId="18">
    <w:abstractNumId w:val="23"/>
  </w:num>
  <w:num w:numId="19">
    <w:abstractNumId w:val="12"/>
  </w:num>
  <w:num w:numId="20">
    <w:abstractNumId w:val="5"/>
  </w:num>
  <w:num w:numId="21">
    <w:abstractNumId w:val="16"/>
  </w:num>
  <w:num w:numId="22">
    <w:abstractNumId w:val="19"/>
  </w:num>
  <w:num w:numId="23">
    <w:abstractNumId w:val="3"/>
  </w:num>
  <w:num w:numId="2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6B"/>
    <w:rsid w:val="0000138A"/>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699"/>
    <w:rsid w:val="00016747"/>
    <w:rsid w:val="00016A70"/>
    <w:rsid w:val="00016A7B"/>
    <w:rsid w:val="00017C5F"/>
    <w:rsid w:val="00017E7E"/>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3279"/>
    <w:rsid w:val="0004435A"/>
    <w:rsid w:val="0004464F"/>
    <w:rsid w:val="000450E6"/>
    <w:rsid w:val="00045184"/>
    <w:rsid w:val="00045A43"/>
    <w:rsid w:val="00045A7A"/>
    <w:rsid w:val="00045FD9"/>
    <w:rsid w:val="00047A44"/>
    <w:rsid w:val="00047FC6"/>
    <w:rsid w:val="00051A1C"/>
    <w:rsid w:val="00051DF7"/>
    <w:rsid w:val="00052A17"/>
    <w:rsid w:val="00053439"/>
    <w:rsid w:val="00053FBC"/>
    <w:rsid w:val="00054B0D"/>
    <w:rsid w:val="000554D8"/>
    <w:rsid w:val="000559F7"/>
    <w:rsid w:val="00055CBF"/>
    <w:rsid w:val="00056E33"/>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329"/>
    <w:rsid w:val="000B77CC"/>
    <w:rsid w:val="000B7C0C"/>
    <w:rsid w:val="000C0426"/>
    <w:rsid w:val="000C0BD5"/>
    <w:rsid w:val="000C0DEB"/>
    <w:rsid w:val="000C0EC6"/>
    <w:rsid w:val="000C0F2C"/>
    <w:rsid w:val="000C169E"/>
    <w:rsid w:val="000C2016"/>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2F7"/>
    <w:rsid w:val="000D18AA"/>
    <w:rsid w:val="000D1A0E"/>
    <w:rsid w:val="000D258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383A"/>
    <w:rsid w:val="000E4A9B"/>
    <w:rsid w:val="000E5934"/>
    <w:rsid w:val="000E6FAE"/>
    <w:rsid w:val="000F04CD"/>
    <w:rsid w:val="000F0FCE"/>
    <w:rsid w:val="000F1534"/>
    <w:rsid w:val="000F1894"/>
    <w:rsid w:val="000F35D8"/>
    <w:rsid w:val="000F4100"/>
    <w:rsid w:val="000F4218"/>
    <w:rsid w:val="000F44E5"/>
    <w:rsid w:val="000F4964"/>
    <w:rsid w:val="000F4AE4"/>
    <w:rsid w:val="000F6CA6"/>
    <w:rsid w:val="000F6E81"/>
    <w:rsid w:val="000F71F4"/>
    <w:rsid w:val="000F72BF"/>
    <w:rsid w:val="000F73FA"/>
    <w:rsid w:val="00100324"/>
    <w:rsid w:val="001004D0"/>
    <w:rsid w:val="0010091F"/>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4F02"/>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24"/>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7C2"/>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2B5A"/>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A08"/>
    <w:rsid w:val="00180B1D"/>
    <w:rsid w:val="001818F5"/>
    <w:rsid w:val="001824DC"/>
    <w:rsid w:val="0018284D"/>
    <w:rsid w:val="00182A33"/>
    <w:rsid w:val="00182CB9"/>
    <w:rsid w:val="00183510"/>
    <w:rsid w:val="00183D3B"/>
    <w:rsid w:val="00184C91"/>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2E2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100"/>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336"/>
    <w:rsid w:val="00220892"/>
    <w:rsid w:val="002208C7"/>
    <w:rsid w:val="00221759"/>
    <w:rsid w:val="00222EA5"/>
    <w:rsid w:val="002230F7"/>
    <w:rsid w:val="00223116"/>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542"/>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1AF"/>
    <w:rsid w:val="002443EF"/>
    <w:rsid w:val="00244D36"/>
    <w:rsid w:val="002450C7"/>
    <w:rsid w:val="00245BFA"/>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5B82"/>
    <w:rsid w:val="002661E1"/>
    <w:rsid w:val="0026699D"/>
    <w:rsid w:val="0027010E"/>
    <w:rsid w:val="0027036A"/>
    <w:rsid w:val="00270783"/>
    <w:rsid w:val="00270854"/>
    <w:rsid w:val="00270FC5"/>
    <w:rsid w:val="002714EE"/>
    <w:rsid w:val="00271801"/>
    <w:rsid w:val="00272359"/>
    <w:rsid w:val="00272B18"/>
    <w:rsid w:val="002730B6"/>
    <w:rsid w:val="0027344F"/>
    <w:rsid w:val="002740E0"/>
    <w:rsid w:val="00275502"/>
    <w:rsid w:val="00276AD5"/>
    <w:rsid w:val="00276AFC"/>
    <w:rsid w:val="00277607"/>
    <w:rsid w:val="002800A9"/>
    <w:rsid w:val="0028041A"/>
    <w:rsid w:val="00281149"/>
    <w:rsid w:val="00282A0D"/>
    <w:rsid w:val="002836DA"/>
    <w:rsid w:val="00283834"/>
    <w:rsid w:val="0028427E"/>
    <w:rsid w:val="00284DE4"/>
    <w:rsid w:val="00286C05"/>
    <w:rsid w:val="002870BD"/>
    <w:rsid w:val="002900B2"/>
    <w:rsid w:val="00290653"/>
    <w:rsid w:val="002911CD"/>
    <w:rsid w:val="002911D9"/>
    <w:rsid w:val="002918B5"/>
    <w:rsid w:val="00291EEE"/>
    <w:rsid w:val="0029264F"/>
    <w:rsid w:val="002928FA"/>
    <w:rsid w:val="0029431D"/>
    <w:rsid w:val="00294774"/>
    <w:rsid w:val="002947F5"/>
    <w:rsid w:val="0029562B"/>
    <w:rsid w:val="00295FF4"/>
    <w:rsid w:val="00297821"/>
    <w:rsid w:val="00297A2E"/>
    <w:rsid w:val="002A023A"/>
    <w:rsid w:val="002A0C23"/>
    <w:rsid w:val="002A0F0A"/>
    <w:rsid w:val="002A128B"/>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4B"/>
    <w:rsid w:val="002B0985"/>
    <w:rsid w:val="002B0A55"/>
    <w:rsid w:val="002B0E2F"/>
    <w:rsid w:val="002B1252"/>
    <w:rsid w:val="002B12D7"/>
    <w:rsid w:val="002B14C7"/>
    <w:rsid w:val="002B1604"/>
    <w:rsid w:val="002B1939"/>
    <w:rsid w:val="002B2AB5"/>
    <w:rsid w:val="002B33EB"/>
    <w:rsid w:val="002B38BE"/>
    <w:rsid w:val="002B42A3"/>
    <w:rsid w:val="002B45BA"/>
    <w:rsid w:val="002B4B66"/>
    <w:rsid w:val="002B4F0C"/>
    <w:rsid w:val="002B5877"/>
    <w:rsid w:val="002B6225"/>
    <w:rsid w:val="002B650E"/>
    <w:rsid w:val="002B6B01"/>
    <w:rsid w:val="002B6C9B"/>
    <w:rsid w:val="002B75C6"/>
    <w:rsid w:val="002B7B17"/>
    <w:rsid w:val="002C07E4"/>
    <w:rsid w:val="002C0B1B"/>
    <w:rsid w:val="002C0B58"/>
    <w:rsid w:val="002C0F66"/>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8C8"/>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013"/>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257"/>
    <w:rsid w:val="003214F8"/>
    <w:rsid w:val="00321D0D"/>
    <w:rsid w:val="003223D4"/>
    <w:rsid w:val="00322908"/>
    <w:rsid w:val="00323BFE"/>
    <w:rsid w:val="00323F81"/>
    <w:rsid w:val="003244E9"/>
    <w:rsid w:val="00324C85"/>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BB2"/>
    <w:rsid w:val="00337700"/>
    <w:rsid w:val="003412C9"/>
    <w:rsid w:val="00341432"/>
    <w:rsid w:val="003433FE"/>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391"/>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38DC"/>
    <w:rsid w:val="0038449B"/>
    <w:rsid w:val="00385164"/>
    <w:rsid w:val="003852C6"/>
    <w:rsid w:val="003859E9"/>
    <w:rsid w:val="003863CF"/>
    <w:rsid w:val="00386660"/>
    <w:rsid w:val="0039065E"/>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110"/>
    <w:rsid w:val="003A2530"/>
    <w:rsid w:val="003A33B9"/>
    <w:rsid w:val="003A3431"/>
    <w:rsid w:val="003A3550"/>
    <w:rsid w:val="003A41F5"/>
    <w:rsid w:val="003A46B8"/>
    <w:rsid w:val="003A4754"/>
    <w:rsid w:val="003A4ACD"/>
    <w:rsid w:val="003A4E03"/>
    <w:rsid w:val="003A53D6"/>
    <w:rsid w:val="003A5DF7"/>
    <w:rsid w:val="003A5EF2"/>
    <w:rsid w:val="003A6679"/>
    <w:rsid w:val="003A6A49"/>
    <w:rsid w:val="003A6D47"/>
    <w:rsid w:val="003B01CF"/>
    <w:rsid w:val="003B041E"/>
    <w:rsid w:val="003B06AF"/>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4C2B"/>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E76AB"/>
    <w:rsid w:val="003F003A"/>
    <w:rsid w:val="003F0344"/>
    <w:rsid w:val="003F1A35"/>
    <w:rsid w:val="003F4519"/>
    <w:rsid w:val="003F453B"/>
    <w:rsid w:val="003F4816"/>
    <w:rsid w:val="003F49B8"/>
    <w:rsid w:val="003F4D47"/>
    <w:rsid w:val="003F5CA4"/>
    <w:rsid w:val="003F5DF8"/>
    <w:rsid w:val="003F5F66"/>
    <w:rsid w:val="003F6507"/>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29D7"/>
    <w:rsid w:val="00413C0F"/>
    <w:rsid w:val="004146B9"/>
    <w:rsid w:val="00414B96"/>
    <w:rsid w:val="0041580A"/>
    <w:rsid w:val="00415C82"/>
    <w:rsid w:val="00415E90"/>
    <w:rsid w:val="00415FEA"/>
    <w:rsid w:val="004174BF"/>
    <w:rsid w:val="00417A74"/>
    <w:rsid w:val="00417B0E"/>
    <w:rsid w:val="00420400"/>
    <w:rsid w:val="00421BB0"/>
    <w:rsid w:val="00421F31"/>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7F"/>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52E"/>
    <w:rsid w:val="00454783"/>
    <w:rsid w:val="00454C34"/>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A8D"/>
    <w:rsid w:val="00465B13"/>
    <w:rsid w:val="00465D9A"/>
    <w:rsid w:val="004669C7"/>
    <w:rsid w:val="00466FE2"/>
    <w:rsid w:val="004670C1"/>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36D1"/>
    <w:rsid w:val="0049430B"/>
    <w:rsid w:val="004945BE"/>
    <w:rsid w:val="00494F4E"/>
    <w:rsid w:val="00495AD8"/>
    <w:rsid w:val="00495B3E"/>
    <w:rsid w:val="00496584"/>
    <w:rsid w:val="00496956"/>
    <w:rsid w:val="004A0476"/>
    <w:rsid w:val="004A04A0"/>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DA7"/>
    <w:rsid w:val="004C25EB"/>
    <w:rsid w:val="004C2995"/>
    <w:rsid w:val="004C2EBA"/>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3F78"/>
    <w:rsid w:val="004D429A"/>
    <w:rsid w:val="004D52F7"/>
    <w:rsid w:val="004D564B"/>
    <w:rsid w:val="004D62D3"/>
    <w:rsid w:val="004D647F"/>
    <w:rsid w:val="004D6D2E"/>
    <w:rsid w:val="004D744C"/>
    <w:rsid w:val="004D7D7F"/>
    <w:rsid w:val="004D7E11"/>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23E1"/>
    <w:rsid w:val="004F3836"/>
    <w:rsid w:val="004F40F5"/>
    <w:rsid w:val="004F465C"/>
    <w:rsid w:val="004F4F1E"/>
    <w:rsid w:val="004F5285"/>
    <w:rsid w:val="004F5C39"/>
    <w:rsid w:val="004F717A"/>
    <w:rsid w:val="004F76E7"/>
    <w:rsid w:val="004F7745"/>
    <w:rsid w:val="005015C4"/>
    <w:rsid w:val="00501E05"/>
    <w:rsid w:val="005027EE"/>
    <w:rsid w:val="00502C1B"/>
    <w:rsid w:val="0050419F"/>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27774"/>
    <w:rsid w:val="00530449"/>
    <w:rsid w:val="0053072F"/>
    <w:rsid w:val="00531822"/>
    <w:rsid w:val="00531DD1"/>
    <w:rsid w:val="00532032"/>
    <w:rsid w:val="005325B8"/>
    <w:rsid w:val="0053313C"/>
    <w:rsid w:val="005333A6"/>
    <w:rsid w:val="00533645"/>
    <w:rsid w:val="00533A44"/>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86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4C5"/>
    <w:rsid w:val="00571877"/>
    <w:rsid w:val="00571C9B"/>
    <w:rsid w:val="0057237C"/>
    <w:rsid w:val="00572792"/>
    <w:rsid w:val="00572D70"/>
    <w:rsid w:val="00572E64"/>
    <w:rsid w:val="00572EED"/>
    <w:rsid w:val="005734D1"/>
    <w:rsid w:val="005735A5"/>
    <w:rsid w:val="00573D1B"/>
    <w:rsid w:val="00574A31"/>
    <w:rsid w:val="00575528"/>
    <w:rsid w:val="005763E8"/>
    <w:rsid w:val="005765C5"/>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85B"/>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D9B"/>
    <w:rsid w:val="00623FDC"/>
    <w:rsid w:val="00624B21"/>
    <w:rsid w:val="0062537D"/>
    <w:rsid w:val="00625B5F"/>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2F94"/>
    <w:rsid w:val="006436E4"/>
    <w:rsid w:val="00643CA1"/>
    <w:rsid w:val="006443FB"/>
    <w:rsid w:val="00644675"/>
    <w:rsid w:val="00644F7A"/>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57F17"/>
    <w:rsid w:val="006600BD"/>
    <w:rsid w:val="0066119F"/>
    <w:rsid w:val="0066179C"/>
    <w:rsid w:val="00661BF2"/>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7C9"/>
    <w:rsid w:val="00680B1D"/>
    <w:rsid w:val="00680F0B"/>
    <w:rsid w:val="0068110E"/>
    <w:rsid w:val="006818CE"/>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C9D"/>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A90"/>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0FA2"/>
    <w:rsid w:val="006C12BC"/>
    <w:rsid w:val="006C1404"/>
    <w:rsid w:val="006C1BEC"/>
    <w:rsid w:val="006C212C"/>
    <w:rsid w:val="006C21CB"/>
    <w:rsid w:val="006C2232"/>
    <w:rsid w:val="006C23C8"/>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741"/>
    <w:rsid w:val="006D1E59"/>
    <w:rsid w:val="006D1F29"/>
    <w:rsid w:val="006D1FE7"/>
    <w:rsid w:val="006D202A"/>
    <w:rsid w:val="006D2C9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C37"/>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09E3"/>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47796"/>
    <w:rsid w:val="0075077F"/>
    <w:rsid w:val="007507ED"/>
    <w:rsid w:val="00750C4E"/>
    <w:rsid w:val="007516BF"/>
    <w:rsid w:val="00752A23"/>
    <w:rsid w:val="00752C60"/>
    <w:rsid w:val="0075381A"/>
    <w:rsid w:val="00754552"/>
    <w:rsid w:val="0075580B"/>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A30"/>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3CF"/>
    <w:rsid w:val="0078343F"/>
    <w:rsid w:val="007855F1"/>
    <w:rsid w:val="007859F9"/>
    <w:rsid w:val="007868EB"/>
    <w:rsid w:val="00786980"/>
    <w:rsid w:val="00786B9E"/>
    <w:rsid w:val="0078704D"/>
    <w:rsid w:val="0078772A"/>
    <w:rsid w:val="00787DFF"/>
    <w:rsid w:val="00793E86"/>
    <w:rsid w:val="0079478A"/>
    <w:rsid w:val="007949B6"/>
    <w:rsid w:val="007949D3"/>
    <w:rsid w:val="00794FA3"/>
    <w:rsid w:val="0079520C"/>
    <w:rsid w:val="00795504"/>
    <w:rsid w:val="00795661"/>
    <w:rsid w:val="00795A0D"/>
    <w:rsid w:val="00795B98"/>
    <w:rsid w:val="00796084"/>
    <w:rsid w:val="0079644A"/>
    <w:rsid w:val="00796583"/>
    <w:rsid w:val="00796A50"/>
    <w:rsid w:val="0079712E"/>
    <w:rsid w:val="007971BB"/>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0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107"/>
    <w:rsid w:val="007C0413"/>
    <w:rsid w:val="007C0570"/>
    <w:rsid w:val="007C09FD"/>
    <w:rsid w:val="007C1292"/>
    <w:rsid w:val="007C1BC5"/>
    <w:rsid w:val="007C1F03"/>
    <w:rsid w:val="007C2052"/>
    <w:rsid w:val="007C2EA5"/>
    <w:rsid w:val="007C3C13"/>
    <w:rsid w:val="007C3DD1"/>
    <w:rsid w:val="007C4760"/>
    <w:rsid w:val="007C4761"/>
    <w:rsid w:val="007C5817"/>
    <w:rsid w:val="007C6EC2"/>
    <w:rsid w:val="007C760D"/>
    <w:rsid w:val="007D000F"/>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1DB"/>
    <w:rsid w:val="007F1D49"/>
    <w:rsid w:val="007F281F"/>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1756"/>
    <w:rsid w:val="00802A30"/>
    <w:rsid w:val="00803171"/>
    <w:rsid w:val="008033D4"/>
    <w:rsid w:val="00803A2C"/>
    <w:rsid w:val="008046C3"/>
    <w:rsid w:val="00804DC4"/>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351E"/>
    <w:rsid w:val="00824316"/>
    <w:rsid w:val="008244EB"/>
    <w:rsid w:val="00824AE2"/>
    <w:rsid w:val="0082545E"/>
    <w:rsid w:val="008260C3"/>
    <w:rsid w:val="00827FC2"/>
    <w:rsid w:val="00830D9B"/>
    <w:rsid w:val="00830ECB"/>
    <w:rsid w:val="00831063"/>
    <w:rsid w:val="00831240"/>
    <w:rsid w:val="00832073"/>
    <w:rsid w:val="0083305E"/>
    <w:rsid w:val="00833824"/>
    <w:rsid w:val="00835066"/>
    <w:rsid w:val="00836074"/>
    <w:rsid w:val="00836B39"/>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5A6C"/>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3BA"/>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2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E67"/>
    <w:rsid w:val="008F7931"/>
    <w:rsid w:val="009004BB"/>
    <w:rsid w:val="00900641"/>
    <w:rsid w:val="00900794"/>
    <w:rsid w:val="00900BD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A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82D"/>
    <w:rsid w:val="00974C0C"/>
    <w:rsid w:val="009751D3"/>
    <w:rsid w:val="00975779"/>
    <w:rsid w:val="00976938"/>
    <w:rsid w:val="00976D6B"/>
    <w:rsid w:val="00976E0B"/>
    <w:rsid w:val="00977399"/>
    <w:rsid w:val="00977AC3"/>
    <w:rsid w:val="00977CA3"/>
    <w:rsid w:val="009802E5"/>
    <w:rsid w:val="0098056A"/>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97DAD"/>
    <w:rsid w:val="009A0113"/>
    <w:rsid w:val="009A08EE"/>
    <w:rsid w:val="009A1780"/>
    <w:rsid w:val="009A1B02"/>
    <w:rsid w:val="009A1CFA"/>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680"/>
    <w:rsid w:val="009B075D"/>
    <w:rsid w:val="009B1238"/>
    <w:rsid w:val="009B1329"/>
    <w:rsid w:val="009B1989"/>
    <w:rsid w:val="009B2C69"/>
    <w:rsid w:val="009B2DD1"/>
    <w:rsid w:val="009B3479"/>
    <w:rsid w:val="009B4738"/>
    <w:rsid w:val="009B5434"/>
    <w:rsid w:val="009B561A"/>
    <w:rsid w:val="009B5788"/>
    <w:rsid w:val="009B5E34"/>
    <w:rsid w:val="009B6575"/>
    <w:rsid w:val="009B67E0"/>
    <w:rsid w:val="009B6E5D"/>
    <w:rsid w:val="009B724F"/>
    <w:rsid w:val="009B7623"/>
    <w:rsid w:val="009B76D2"/>
    <w:rsid w:val="009B7A06"/>
    <w:rsid w:val="009C15E7"/>
    <w:rsid w:val="009C170F"/>
    <w:rsid w:val="009C18F9"/>
    <w:rsid w:val="009C1C09"/>
    <w:rsid w:val="009C2E99"/>
    <w:rsid w:val="009C32EA"/>
    <w:rsid w:val="009C35AD"/>
    <w:rsid w:val="009C3F5A"/>
    <w:rsid w:val="009C3F92"/>
    <w:rsid w:val="009C4380"/>
    <w:rsid w:val="009C44B5"/>
    <w:rsid w:val="009C4975"/>
    <w:rsid w:val="009C4F76"/>
    <w:rsid w:val="009C5211"/>
    <w:rsid w:val="009C59E4"/>
    <w:rsid w:val="009C6271"/>
    <w:rsid w:val="009C7732"/>
    <w:rsid w:val="009D056B"/>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9AF"/>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E7C18"/>
    <w:rsid w:val="009F047C"/>
    <w:rsid w:val="009F0ADE"/>
    <w:rsid w:val="009F0F1F"/>
    <w:rsid w:val="009F1A0F"/>
    <w:rsid w:val="009F2DBF"/>
    <w:rsid w:val="009F3061"/>
    <w:rsid w:val="009F35E5"/>
    <w:rsid w:val="009F3E3E"/>
    <w:rsid w:val="009F467A"/>
    <w:rsid w:val="009F47DD"/>
    <w:rsid w:val="009F48E7"/>
    <w:rsid w:val="009F519C"/>
    <w:rsid w:val="009F59E0"/>
    <w:rsid w:val="009F5D7B"/>
    <w:rsid w:val="009F5E7B"/>
    <w:rsid w:val="009F65F3"/>
    <w:rsid w:val="009F6C1A"/>
    <w:rsid w:val="009F6C6D"/>
    <w:rsid w:val="009F708C"/>
    <w:rsid w:val="009F73DD"/>
    <w:rsid w:val="009F7E6A"/>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8B"/>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1EE"/>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718"/>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CD2"/>
    <w:rsid w:val="00A72439"/>
    <w:rsid w:val="00A7259E"/>
    <w:rsid w:val="00A7326D"/>
    <w:rsid w:val="00A73D44"/>
    <w:rsid w:val="00A74463"/>
    <w:rsid w:val="00A7457F"/>
    <w:rsid w:val="00A74C7D"/>
    <w:rsid w:val="00A755E7"/>
    <w:rsid w:val="00A75F29"/>
    <w:rsid w:val="00A7625B"/>
    <w:rsid w:val="00A76A55"/>
    <w:rsid w:val="00A7756D"/>
    <w:rsid w:val="00A77DE2"/>
    <w:rsid w:val="00A804C2"/>
    <w:rsid w:val="00A80CB8"/>
    <w:rsid w:val="00A81142"/>
    <w:rsid w:val="00A82016"/>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61"/>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540"/>
    <w:rsid w:val="00AC58EC"/>
    <w:rsid w:val="00AC5A51"/>
    <w:rsid w:val="00AC5ACE"/>
    <w:rsid w:val="00AC6197"/>
    <w:rsid w:val="00AC71DA"/>
    <w:rsid w:val="00AC7977"/>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6EC6"/>
    <w:rsid w:val="00AF03DA"/>
    <w:rsid w:val="00AF0F9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08AC"/>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19C8"/>
    <w:rsid w:val="00B821E5"/>
    <w:rsid w:val="00B82F78"/>
    <w:rsid w:val="00B837F7"/>
    <w:rsid w:val="00B84500"/>
    <w:rsid w:val="00B8496A"/>
    <w:rsid w:val="00B84A40"/>
    <w:rsid w:val="00B87B68"/>
    <w:rsid w:val="00B87E60"/>
    <w:rsid w:val="00B906B4"/>
    <w:rsid w:val="00B91696"/>
    <w:rsid w:val="00B91826"/>
    <w:rsid w:val="00B91AAD"/>
    <w:rsid w:val="00B91F25"/>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D4"/>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4430"/>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27F60"/>
    <w:rsid w:val="00C30131"/>
    <w:rsid w:val="00C30165"/>
    <w:rsid w:val="00C302B4"/>
    <w:rsid w:val="00C319A2"/>
    <w:rsid w:val="00C32090"/>
    <w:rsid w:val="00C32242"/>
    <w:rsid w:val="00C32418"/>
    <w:rsid w:val="00C32808"/>
    <w:rsid w:val="00C32C43"/>
    <w:rsid w:val="00C33168"/>
    <w:rsid w:val="00C3333C"/>
    <w:rsid w:val="00C33649"/>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DF2"/>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708"/>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574"/>
    <w:rsid w:val="00CD66A4"/>
    <w:rsid w:val="00CD68D1"/>
    <w:rsid w:val="00CD6C00"/>
    <w:rsid w:val="00CD763F"/>
    <w:rsid w:val="00CD7ACF"/>
    <w:rsid w:val="00CE04D9"/>
    <w:rsid w:val="00CE147C"/>
    <w:rsid w:val="00CE1D29"/>
    <w:rsid w:val="00CE235F"/>
    <w:rsid w:val="00CE28FF"/>
    <w:rsid w:val="00CE3E48"/>
    <w:rsid w:val="00CE6327"/>
    <w:rsid w:val="00CE6FA4"/>
    <w:rsid w:val="00CE7A49"/>
    <w:rsid w:val="00CF0097"/>
    <w:rsid w:val="00CF0574"/>
    <w:rsid w:val="00CF0936"/>
    <w:rsid w:val="00CF12BC"/>
    <w:rsid w:val="00CF1870"/>
    <w:rsid w:val="00CF233D"/>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87E"/>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50CF"/>
    <w:rsid w:val="00D458F4"/>
    <w:rsid w:val="00D4591F"/>
    <w:rsid w:val="00D4595E"/>
    <w:rsid w:val="00D45A01"/>
    <w:rsid w:val="00D4638C"/>
    <w:rsid w:val="00D465C2"/>
    <w:rsid w:val="00D4688A"/>
    <w:rsid w:val="00D46A16"/>
    <w:rsid w:val="00D47C4F"/>
    <w:rsid w:val="00D50947"/>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972"/>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9C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52A"/>
    <w:rsid w:val="00DC37A3"/>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844"/>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2F19"/>
    <w:rsid w:val="00DE31A0"/>
    <w:rsid w:val="00DE31A5"/>
    <w:rsid w:val="00DE32BD"/>
    <w:rsid w:val="00DE54A4"/>
    <w:rsid w:val="00DE700B"/>
    <w:rsid w:val="00DE7771"/>
    <w:rsid w:val="00DE794C"/>
    <w:rsid w:val="00DE7A50"/>
    <w:rsid w:val="00DF0608"/>
    <w:rsid w:val="00DF17C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918"/>
    <w:rsid w:val="00E12DF4"/>
    <w:rsid w:val="00E13C1F"/>
    <w:rsid w:val="00E13D5A"/>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65C"/>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38BC"/>
    <w:rsid w:val="00E43DC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214"/>
    <w:rsid w:val="00E62411"/>
    <w:rsid w:val="00E62AA9"/>
    <w:rsid w:val="00E63216"/>
    <w:rsid w:val="00E635D5"/>
    <w:rsid w:val="00E642BB"/>
    <w:rsid w:val="00E64431"/>
    <w:rsid w:val="00E6524D"/>
    <w:rsid w:val="00E6548A"/>
    <w:rsid w:val="00E654EA"/>
    <w:rsid w:val="00E6564A"/>
    <w:rsid w:val="00E6676F"/>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484"/>
    <w:rsid w:val="00E9092F"/>
    <w:rsid w:val="00E90ED0"/>
    <w:rsid w:val="00E91186"/>
    <w:rsid w:val="00E91E5B"/>
    <w:rsid w:val="00E92110"/>
    <w:rsid w:val="00E92F3E"/>
    <w:rsid w:val="00E938A6"/>
    <w:rsid w:val="00E93EC9"/>
    <w:rsid w:val="00E941AD"/>
    <w:rsid w:val="00E941D4"/>
    <w:rsid w:val="00E94531"/>
    <w:rsid w:val="00E94AAC"/>
    <w:rsid w:val="00E9514A"/>
    <w:rsid w:val="00E95362"/>
    <w:rsid w:val="00E960DA"/>
    <w:rsid w:val="00E962D3"/>
    <w:rsid w:val="00E9745D"/>
    <w:rsid w:val="00E97641"/>
    <w:rsid w:val="00E97F29"/>
    <w:rsid w:val="00EA0137"/>
    <w:rsid w:val="00EA03B9"/>
    <w:rsid w:val="00EA06FF"/>
    <w:rsid w:val="00EA0A82"/>
    <w:rsid w:val="00EA0B36"/>
    <w:rsid w:val="00EA0F62"/>
    <w:rsid w:val="00EA1C16"/>
    <w:rsid w:val="00EA1C8B"/>
    <w:rsid w:val="00EA1F98"/>
    <w:rsid w:val="00EA320D"/>
    <w:rsid w:val="00EA3820"/>
    <w:rsid w:val="00EA4280"/>
    <w:rsid w:val="00EA44CC"/>
    <w:rsid w:val="00EA46BD"/>
    <w:rsid w:val="00EA4C76"/>
    <w:rsid w:val="00EA5611"/>
    <w:rsid w:val="00EA59D2"/>
    <w:rsid w:val="00EA63A3"/>
    <w:rsid w:val="00EA64BF"/>
    <w:rsid w:val="00EA67B6"/>
    <w:rsid w:val="00EA6BEB"/>
    <w:rsid w:val="00EA73B3"/>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008"/>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392"/>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4D50"/>
    <w:rsid w:val="00F153D1"/>
    <w:rsid w:val="00F15655"/>
    <w:rsid w:val="00F15845"/>
    <w:rsid w:val="00F15B22"/>
    <w:rsid w:val="00F166D9"/>
    <w:rsid w:val="00F16EA3"/>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42F"/>
    <w:rsid w:val="00F43654"/>
    <w:rsid w:val="00F4398B"/>
    <w:rsid w:val="00F43FA1"/>
    <w:rsid w:val="00F4493F"/>
    <w:rsid w:val="00F4500E"/>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62"/>
    <w:rsid w:val="00F539D1"/>
    <w:rsid w:val="00F54834"/>
    <w:rsid w:val="00F55715"/>
    <w:rsid w:val="00F55A56"/>
    <w:rsid w:val="00F55AFF"/>
    <w:rsid w:val="00F55B0E"/>
    <w:rsid w:val="00F55F25"/>
    <w:rsid w:val="00F56CF7"/>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2F78"/>
    <w:rsid w:val="00FA359F"/>
    <w:rsid w:val="00FA3AEE"/>
    <w:rsid w:val="00FA3FE8"/>
    <w:rsid w:val="00FA42C7"/>
    <w:rsid w:val="00FA4488"/>
    <w:rsid w:val="00FA4974"/>
    <w:rsid w:val="00FA61DA"/>
    <w:rsid w:val="00FA7350"/>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2A1"/>
    <w:rsid w:val="00FC2741"/>
    <w:rsid w:val="00FC2F0D"/>
    <w:rsid w:val="00FC3092"/>
    <w:rsid w:val="00FC34CA"/>
    <w:rsid w:val="00FC3FF6"/>
    <w:rsid w:val="00FC43E8"/>
    <w:rsid w:val="00FC496C"/>
    <w:rsid w:val="00FC4A38"/>
    <w:rsid w:val="00FC4C61"/>
    <w:rsid w:val="00FC5A5E"/>
    <w:rsid w:val="00FC61A4"/>
    <w:rsid w:val="00FC61CD"/>
    <w:rsid w:val="00FC6666"/>
    <w:rsid w:val="00FC6C27"/>
    <w:rsid w:val="00FC6CA9"/>
    <w:rsid w:val="00FC79F5"/>
    <w:rsid w:val="00FC7B2D"/>
    <w:rsid w:val="00FC7FF7"/>
    <w:rsid w:val="00FD0C18"/>
    <w:rsid w:val="00FD11FD"/>
    <w:rsid w:val="00FD1909"/>
    <w:rsid w:val="00FD3067"/>
    <w:rsid w:val="00FD3769"/>
    <w:rsid w:val="00FD376A"/>
    <w:rsid w:val="00FD3DBE"/>
    <w:rsid w:val="00FD41CC"/>
    <w:rsid w:val="00FD5008"/>
    <w:rsid w:val="00FD5B4C"/>
    <w:rsid w:val="00FD5C55"/>
    <w:rsid w:val="00FD6D5E"/>
    <w:rsid w:val="00FD75DA"/>
    <w:rsid w:val="00FD76BC"/>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23A"/>
    <w:rsid w:val="00FF1D67"/>
    <w:rsid w:val="00FF24C4"/>
    <w:rsid w:val="00FF2696"/>
    <w:rsid w:val="00FF28A0"/>
    <w:rsid w:val="00FF32CE"/>
    <w:rsid w:val="00FF33D9"/>
    <w:rsid w:val="00FF3B84"/>
    <w:rsid w:val="00FF3F8A"/>
    <w:rsid w:val="00FF505A"/>
    <w:rsid w:val="00FF571D"/>
    <w:rsid w:val="00FF59FE"/>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61752988">
      <w:bodyDiv w:val="1"/>
      <w:marLeft w:val="0"/>
      <w:marRight w:val="0"/>
      <w:marTop w:val="0"/>
      <w:marBottom w:val="0"/>
      <w:divBdr>
        <w:top w:val="none" w:sz="0" w:space="0" w:color="auto"/>
        <w:left w:val="none" w:sz="0" w:space="0" w:color="auto"/>
        <w:bottom w:val="none" w:sz="0" w:space="0" w:color="auto"/>
        <w:right w:val="none" w:sz="0" w:space="0" w:color="auto"/>
      </w:divBdr>
      <w:divsChild>
        <w:div w:id="397678947">
          <w:marLeft w:val="360"/>
          <w:marRight w:val="0"/>
          <w:marTop w:val="200"/>
          <w:marBottom w:val="0"/>
          <w:divBdr>
            <w:top w:val="none" w:sz="0" w:space="0" w:color="auto"/>
            <w:left w:val="none" w:sz="0" w:space="0" w:color="auto"/>
            <w:bottom w:val="none" w:sz="0" w:space="0" w:color="auto"/>
            <w:right w:val="none" w:sz="0" w:space="0" w:color="auto"/>
          </w:divBdr>
        </w:div>
        <w:div w:id="482889917">
          <w:marLeft w:val="1080"/>
          <w:marRight w:val="0"/>
          <w:marTop w:val="100"/>
          <w:marBottom w:val="0"/>
          <w:divBdr>
            <w:top w:val="none" w:sz="0" w:space="0" w:color="auto"/>
            <w:left w:val="none" w:sz="0" w:space="0" w:color="auto"/>
            <w:bottom w:val="none" w:sz="0" w:space="0" w:color="auto"/>
            <w:right w:val="none" w:sz="0" w:space="0" w:color="auto"/>
          </w:divBdr>
        </w:div>
        <w:div w:id="1504587819">
          <w:marLeft w:val="1080"/>
          <w:marRight w:val="0"/>
          <w:marTop w:val="100"/>
          <w:marBottom w:val="0"/>
          <w:divBdr>
            <w:top w:val="none" w:sz="0" w:space="0" w:color="auto"/>
            <w:left w:val="none" w:sz="0" w:space="0" w:color="auto"/>
            <w:bottom w:val="none" w:sz="0" w:space="0" w:color="auto"/>
            <w:right w:val="none" w:sz="0" w:space="0" w:color="auto"/>
          </w:divBdr>
        </w:div>
        <w:div w:id="355739050">
          <w:marLeft w:val="360"/>
          <w:marRight w:val="0"/>
          <w:marTop w:val="200"/>
          <w:marBottom w:val="0"/>
          <w:divBdr>
            <w:top w:val="none" w:sz="0" w:space="0" w:color="auto"/>
            <w:left w:val="none" w:sz="0" w:space="0" w:color="auto"/>
            <w:bottom w:val="none" w:sz="0" w:space="0" w:color="auto"/>
            <w:right w:val="none" w:sz="0" w:space="0" w:color="auto"/>
          </w:divBdr>
        </w:div>
        <w:div w:id="193081988">
          <w:marLeft w:val="1080"/>
          <w:marRight w:val="0"/>
          <w:marTop w:val="100"/>
          <w:marBottom w:val="0"/>
          <w:divBdr>
            <w:top w:val="none" w:sz="0" w:space="0" w:color="auto"/>
            <w:left w:val="none" w:sz="0" w:space="0" w:color="auto"/>
            <w:bottom w:val="none" w:sz="0" w:space="0" w:color="auto"/>
            <w:right w:val="none" w:sz="0" w:space="0" w:color="auto"/>
          </w:divBdr>
        </w:div>
        <w:div w:id="1817531612">
          <w:marLeft w:val="1080"/>
          <w:marRight w:val="0"/>
          <w:marTop w:val="100"/>
          <w:marBottom w:val="0"/>
          <w:divBdr>
            <w:top w:val="none" w:sz="0" w:space="0" w:color="auto"/>
            <w:left w:val="none" w:sz="0" w:space="0" w:color="auto"/>
            <w:bottom w:val="none" w:sz="0" w:space="0" w:color="auto"/>
            <w:right w:val="none" w:sz="0" w:space="0" w:color="auto"/>
          </w:divBdr>
        </w:div>
        <w:div w:id="458690494">
          <w:marLeft w:val="1080"/>
          <w:marRight w:val="0"/>
          <w:marTop w:val="100"/>
          <w:marBottom w:val="0"/>
          <w:divBdr>
            <w:top w:val="none" w:sz="0" w:space="0" w:color="auto"/>
            <w:left w:val="none" w:sz="0" w:space="0" w:color="auto"/>
            <w:bottom w:val="none" w:sz="0" w:space="0" w:color="auto"/>
            <w:right w:val="none" w:sz="0" w:space="0" w:color="auto"/>
          </w:divBdr>
        </w:div>
        <w:div w:id="1445080605">
          <w:marLeft w:val="1080"/>
          <w:marRight w:val="0"/>
          <w:marTop w:val="100"/>
          <w:marBottom w:val="0"/>
          <w:divBdr>
            <w:top w:val="none" w:sz="0" w:space="0" w:color="auto"/>
            <w:left w:val="none" w:sz="0" w:space="0" w:color="auto"/>
            <w:bottom w:val="none" w:sz="0" w:space="0" w:color="auto"/>
            <w:right w:val="none" w:sz="0" w:space="0" w:color="auto"/>
          </w:divBdr>
        </w:div>
        <w:div w:id="1119225072">
          <w:marLeft w:val="360"/>
          <w:marRight w:val="0"/>
          <w:marTop w:val="200"/>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510402">
      <w:bodyDiv w:val="1"/>
      <w:marLeft w:val="0"/>
      <w:marRight w:val="0"/>
      <w:marTop w:val="0"/>
      <w:marBottom w:val="0"/>
      <w:divBdr>
        <w:top w:val="none" w:sz="0" w:space="0" w:color="auto"/>
        <w:left w:val="none" w:sz="0" w:space="0" w:color="auto"/>
        <w:bottom w:val="none" w:sz="0" w:space="0" w:color="auto"/>
        <w:right w:val="none" w:sz="0" w:space="0" w:color="auto"/>
      </w:divBdr>
      <w:divsChild>
        <w:div w:id="159009917">
          <w:marLeft w:val="360"/>
          <w:marRight w:val="0"/>
          <w:marTop w:val="200"/>
          <w:marBottom w:val="0"/>
          <w:divBdr>
            <w:top w:val="none" w:sz="0" w:space="0" w:color="auto"/>
            <w:left w:val="none" w:sz="0" w:space="0" w:color="auto"/>
            <w:bottom w:val="none" w:sz="0" w:space="0" w:color="auto"/>
            <w:right w:val="none" w:sz="0" w:space="0" w:color="auto"/>
          </w:divBdr>
        </w:div>
        <w:div w:id="1523202653">
          <w:marLeft w:val="360"/>
          <w:marRight w:val="0"/>
          <w:marTop w:val="200"/>
          <w:marBottom w:val="0"/>
          <w:divBdr>
            <w:top w:val="none" w:sz="0" w:space="0" w:color="auto"/>
            <w:left w:val="none" w:sz="0" w:space="0" w:color="auto"/>
            <w:bottom w:val="none" w:sz="0" w:space="0" w:color="auto"/>
            <w:right w:val="none" w:sz="0" w:space="0" w:color="auto"/>
          </w:divBdr>
        </w:div>
        <w:div w:id="1020669482">
          <w:marLeft w:val="1080"/>
          <w:marRight w:val="0"/>
          <w:marTop w:val="100"/>
          <w:marBottom w:val="0"/>
          <w:divBdr>
            <w:top w:val="none" w:sz="0" w:space="0" w:color="auto"/>
            <w:left w:val="none" w:sz="0" w:space="0" w:color="auto"/>
            <w:bottom w:val="none" w:sz="0" w:space="0" w:color="auto"/>
            <w:right w:val="none" w:sz="0" w:space="0" w:color="auto"/>
          </w:divBdr>
        </w:div>
        <w:div w:id="1204557858">
          <w:marLeft w:val="1080"/>
          <w:marRight w:val="0"/>
          <w:marTop w:val="100"/>
          <w:marBottom w:val="0"/>
          <w:divBdr>
            <w:top w:val="none" w:sz="0" w:space="0" w:color="auto"/>
            <w:left w:val="none" w:sz="0" w:space="0" w:color="auto"/>
            <w:bottom w:val="none" w:sz="0" w:space="0" w:color="auto"/>
            <w:right w:val="none" w:sz="0" w:space="0" w:color="auto"/>
          </w:divBdr>
        </w:div>
        <w:div w:id="1571651203">
          <w:marLeft w:val="1080"/>
          <w:marRight w:val="0"/>
          <w:marTop w:val="100"/>
          <w:marBottom w:val="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1497254">
      <w:bodyDiv w:val="1"/>
      <w:marLeft w:val="0"/>
      <w:marRight w:val="0"/>
      <w:marTop w:val="0"/>
      <w:marBottom w:val="0"/>
      <w:divBdr>
        <w:top w:val="none" w:sz="0" w:space="0" w:color="auto"/>
        <w:left w:val="none" w:sz="0" w:space="0" w:color="auto"/>
        <w:bottom w:val="none" w:sz="0" w:space="0" w:color="auto"/>
        <w:right w:val="none" w:sz="0" w:space="0" w:color="auto"/>
      </w:divBdr>
      <w:divsChild>
        <w:div w:id="1713454851">
          <w:marLeft w:val="360"/>
          <w:marRight w:val="0"/>
          <w:marTop w:val="200"/>
          <w:marBottom w:val="0"/>
          <w:divBdr>
            <w:top w:val="none" w:sz="0" w:space="0" w:color="auto"/>
            <w:left w:val="none" w:sz="0" w:space="0" w:color="auto"/>
            <w:bottom w:val="none" w:sz="0" w:space="0" w:color="auto"/>
            <w:right w:val="none" w:sz="0" w:space="0" w:color="auto"/>
          </w:divBdr>
        </w:div>
        <w:div w:id="716322157">
          <w:marLeft w:val="1080"/>
          <w:marRight w:val="0"/>
          <w:marTop w:val="100"/>
          <w:marBottom w:val="0"/>
          <w:divBdr>
            <w:top w:val="none" w:sz="0" w:space="0" w:color="auto"/>
            <w:left w:val="none" w:sz="0" w:space="0" w:color="auto"/>
            <w:bottom w:val="none" w:sz="0" w:space="0" w:color="auto"/>
            <w:right w:val="none" w:sz="0" w:space="0" w:color="auto"/>
          </w:divBdr>
        </w:div>
        <w:div w:id="19597720">
          <w:marLeft w:val="1080"/>
          <w:marRight w:val="0"/>
          <w:marTop w:val="100"/>
          <w:marBottom w:val="0"/>
          <w:divBdr>
            <w:top w:val="none" w:sz="0" w:space="0" w:color="auto"/>
            <w:left w:val="none" w:sz="0" w:space="0" w:color="auto"/>
            <w:bottom w:val="none" w:sz="0" w:space="0" w:color="auto"/>
            <w:right w:val="none" w:sz="0" w:space="0" w:color="auto"/>
          </w:divBdr>
        </w:div>
        <w:div w:id="1470630446">
          <w:marLeft w:val="360"/>
          <w:marRight w:val="0"/>
          <w:marTop w:val="200"/>
          <w:marBottom w:val="0"/>
          <w:divBdr>
            <w:top w:val="none" w:sz="0" w:space="0" w:color="auto"/>
            <w:left w:val="none" w:sz="0" w:space="0" w:color="auto"/>
            <w:bottom w:val="none" w:sz="0" w:space="0" w:color="auto"/>
            <w:right w:val="none" w:sz="0" w:space="0" w:color="auto"/>
          </w:divBdr>
        </w:div>
        <w:div w:id="1895777763">
          <w:marLeft w:val="1080"/>
          <w:marRight w:val="0"/>
          <w:marTop w:val="100"/>
          <w:marBottom w:val="0"/>
          <w:divBdr>
            <w:top w:val="none" w:sz="0" w:space="0" w:color="auto"/>
            <w:left w:val="none" w:sz="0" w:space="0" w:color="auto"/>
            <w:bottom w:val="none" w:sz="0" w:space="0" w:color="auto"/>
            <w:right w:val="none" w:sz="0" w:space="0" w:color="auto"/>
          </w:divBdr>
        </w:div>
        <w:div w:id="16319296">
          <w:marLeft w:val="1080"/>
          <w:marRight w:val="0"/>
          <w:marTop w:val="100"/>
          <w:marBottom w:val="0"/>
          <w:divBdr>
            <w:top w:val="none" w:sz="0" w:space="0" w:color="auto"/>
            <w:left w:val="none" w:sz="0" w:space="0" w:color="auto"/>
            <w:bottom w:val="none" w:sz="0" w:space="0" w:color="auto"/>
            <w:right w:val="none" w:sz="0" w:space="0" w:color="auto"/>
          </w:divBdr>
        </w:div>
        <w:div w:id="1384788249">
          <w:marLeft w:val="1080"/>
          <w:marRight w:val="0"/>
          <w:marTop w:val="100"/>
          <w:marBottom w:val="0"/>
          <w:divBdr>
            <w:top w:val="none" w:sz="0" w:space="0" w:color="auto"/>
            <w:left w:val="none" w:sz="0" w:space="0" w:color="auto"/>
            <w:bottom w:val="none" w:sz="0" w:space="0" w:color="auto"/>
            <w:right w:val="none" w:sz="0" w:space="0" w:color="auto"/>
          </w:divBdr>
        </w:div>
        <w:div w:id="1037857040">
          <w:marLeft w:val="1080"/>
          <w:marRight w:val="0"/>
          <w:marTop w:val="100"/>
          <w:marBottom w:val="0"/>
          <w:divBdr>
            <w:top w:val="none" w:sz="0" w:space="0" w:color="auto"/>
            <w:left w:val="none" w:sz="0" w:space="0" w:color="auto"/>
            <w:bottom w:val="none" w:sz="0" w:space="0" w:color="auto"/>
            <w:right w:val="none" w:sz="0" w:space="0" w:color="auto"/>
          </w:divBdr>
        </w:div>
        <w:div w:id="615256110">
          <w:marLeft w:val="360"/>
          <w:marRight w:val="0"/>
          <w:marTop w:val="2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28237102">
      <w:bodyDiv w:val="1"/>
      <w:marLeft w:val="0"/>
      <w:marRight w:val="0"/>
      <w:marTop w:val="0"/>
      <w:marBottom w:val="0"/>
      <w:divBdr>
        <w:top w:val="none" w:sz="0" w:space="0" w:color="auto"/>
        <w:left w:val="none" w:sz="0" w:space="0" w:color="auto"/>
        <w:bottom w:val="none" w:sz="0" w:space="0" w:color="auto"/>
        <w:right w:val="none" w:sz="0" w:space="0" w:color="auto"/>
      </w:divBdr>
      <w:divsChild>
        <w:div w:id="1302342253">
          <w:marLeft w:val="360"/>
          <w:marRight w:val="0"/>
          <w:marTop w:val="200"/>
          <w:marBottom w:val="0"/>
          <w:divBdr>
            <w:top w:val="none" w:sz="0" w:space="0" w:color="auto"/>
            <w:left w:val="none" w:sz="0" w:space="0" w:color="auto"/>
            <w:bottom w:val="none" w:sz="0" w:space="0" w:color="auto"/>
            <w:right w:val="none" w:sz="0" w:space="0" w:color="auto"/>
          </w:divBdr>
        </w:div>
        <w:div w:id="1706827907">
          <w:marLeft w:val="360"/>
          <w:marRight w:val="0"/>
          <w:marTop w:val="200"/>
          <w:marBottom w:val="0"/>
          <w:divBdr>
            <w:top w:val="none" w:sz="0" w:space="0" w:color="auto"/>
            <w:left w:val="none" w:sz="0" w:space="0" w:color="auto"/>
            <w:bottom w:val="none" w:sz="0" w:space="0" w:color="auto"/>
            <w:right w:val="none" w:sz="0" w:space="0" w:color="auto"/>
          </w:divBdr>
        </w:div>
        <w:div w:id="1003430261">
          <w:marLeft w:val="1080"/>
          <w:marRight w:val="0"/>
          <w:marTop w:val="100"/>
          <w:marBottom w:val="0"/>
          <w:divBdr>
            <w:top w:val="none" w:sz="0" w:space="0" w:color="auto"/>
            <w:left w:val="none" w:sz="0" w:space="0" w:color="auto"/>
            <w:bottom w:val="none" w:sz="0" w:space="0" w:color="auto"/>
            <w:right w:val="none" w:sz="0" w:space="0" w:color="auto"/>
          </w:divBdr>
        </w:div>
        <w:div w:id="333335767">
          <w:marLeft w:val="1800"/>
          <w:marRight w:val="0"/>
          <w:marTop w:val="100"/>
          <w:marBottom w:val="0"/>
          <w:divBdr>
            <w:top w:val="none" w:sz="0" w:space="0" w:color="auto"/>
            <w:left w:val="none" w:sz="0" w:space="0" w:color="auto"/>
            <w:bottom w:val="none" w:sz="0" w:space="0" w:color="auto"/>
            <w:right w:val="none" w:sz="0" w:space="0" w:color="auto"/>
          </w:divBdr>
        </w:div>
        <w:div w:id="1493646699">
          <w:marLeft w:val="1080"/>
          <w:marRight w:val="0"/>
          <w:marTop w:val="100"/>
          <w:marBottom w:val="0"/>
          <w:divBdr>
            <w:top w:val="none" w:sz="0" w:space="0" w:color="auto"/>
            <w:left w:val="none" w:sz="0" w:space="0" w:color="auto"/>
            <w:bottom w:val="none" w:sz="0" w:space="0" w:color="auto"/>
            <w:right w:val="none" w:sz="0" w:space="0" w:color="auto"/>
          </w:divBdr>
        </w:div>
        <w:div w:id="699863365">
          <w:marLeft w:val="1800"/>
          <w:marRight w:val="0"/>
          <w:marTop w:val="100"/>
          <w:marBottom w:val="0"/>
          <w:divBdr>
            <w:top w:val="none" w:sz="0" w:space="0" w:color="auto"/>
            <w:left w:val="none" w:sz="0" w:space="0" w:color="auto"/>
            <w:bottom w:val="none" w:sz="0" w:space="0" w:color="auto"/>
            <w:right w:val="none" w:sz="0" w:space="0" w:color="auto"/>
          </w:divBdr>
        </w:div>
        <w:div w:id="359938119">
          <w:marLeft w:val="1080"/>
          <w:marRight w:val="0"/>
          <w:marTop w:val="100"/>
          <w:marBottom w:val="0"/>
          <w:divBdr>
            <w:top w:val="none" w:sz="0" w:space="0" w:color="auto"/>
            <w:left w:val="none" w:sz="0" w:space="0" w:color="auto"/>
            <w:bottom w:val="none" w:sz="0" w:space="0" w:color="auto"/>
            <w:right w:val="none" w:sz="0" w:space="0" w:color="auto"/>
          </w:divBdr>
        </w:div>
        <w:div w:id="1638605972">
          <w:marLeft w:val="1800"/>
          <w:marRight w:val="0"/>
          <w:marTop w:val="10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327</TotalTime>
  <Pages>3</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7141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Qiuge Guo</cp:lastModifiedBy>
  <cp:revision>292</cp:revision>
  <cp:lastPrinted>2007-04-24T00:59:00Z</cp:lastPrinted>
  <dcterms:created xsi:type="dcterms:W3CDTF">2020-04-10T13:11:00Z</dcterms:created>
  <dcterms:modified xsi:type="dcterms:W3CDTF">2020-05-15T09:05:00Z</dcterms:modified>
</cp:coreProperties>
</file>