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360321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szCs w:val="22"/>
        </w:rPr>
      </w:pPr>
      <w:r w:rsidRPr="00360321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60321">
        <w:rPr>
          <w:rFonts w:cs="Arial"/>
          <w:bCs/>
          <w:sz w:val="22"/>
          <w:szCs w:val="22"/>
        </w:rPr>
        <w:t xml:space="preserve">TSG </w:t>
      </w:r>
      <w:r w:rsidR="00360321" w:rsidRPr="00360321">
        <w:rPr>
          <w:rFonts w:cs="Arial"/>
          <w:noProof w:val="0"/>
          <w:sz w:val="22"/>
          <w:szCs w:val="22"/>
        </w:rPr>
        <w:t>RAN</w:t>
      </w:r>
      <w:r w:rsidRPr="00360321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360321" w:rsidRPr="00360321">
        <w:rPr>
          <w:rFonts w:cs="Arial"/>
          <w:bCs/>
          <w:sz w:val="22"/>
          <w:szCs w:val="22"/>
        </w:rPr>
        <w:t>4</w:t>
      </w:r>
      <w:r w:rsidRPr="00360321">
        <w:rPr>
          <w:rFonts w:cs="Arial"/>
          <w:bCs/>
          <w:sz w:val="22"/>
          <w:szCs w:val="22"/>
        </w:rPr>
        <w:t xml:space="preserve"> Meeting </w:t>
      </w:r>
      <w:r w:rsidR="00360321" w:rsidRPr="00360321">
        <w:rPr>
          <w:rFonts w:cs="Arial"/>
          <w:bCs/>
          <w:sz w:val="22"/>
          <w:szCs w:val="22"/>
        </w:rPr>
        <w:t>#</w:t>
      </w:r>
      <w:r w:rsidR="00360321" w:rsidRPr="00360321">
        <w:rPr>
          <w:rFonts w:cs="Arial"/>
          <w:noProof w:val="0"/>
          <w:sz w:val="22"/>
          <w:szCs w:val="22"/>
        </w:rPr>
        <w:t>94-e-Bis</w:t>
      </w:r>
      <w:r w:rsidRPr="00360321">
        <w:rPr>
          <w:rFonts w:cs="Arial"/>
          <w:bCs/>
          <w:sz w:val="22"/>
          <w:szCs w:val="22"/>
        </w:rPr>
        <w:tab/>
      </w:r>
      <w:r w:rsidR="00360321" w:rsidRPr="00360321">
        <w:rPr>
          <w:rFonts w:cs="Arial"/>
          <w:bCs/>
          <w:sz w:val="22"/>
          <w:szCs w:val="22"/>
        </w:rPr>
        <w:tab/>
      </w:r>
      <w:r w:rsidR="00360321" w:rsidRPr="00360321">
        <w:rPr>
          <w:rFonts w:cs="Arial"/>
          <w:noProof w:val="0"/>
          <w:sz w:val="22"/>
          <w:szCs w:val="22"/>
        </w:rPr>
        <w:t>R4-20033</w:t>
      </w:r>
      <w:r w:rsidR="00DB6710">
        <w:rPr>
          <w:rFonts w:cs="Arial"/>
          <w:noProof w:val="0"/>
          <w:sz w:val="22"/>
          <w:szCs w:val="22"/>
        </w:rPr>
        <w:t>7</w:t>
      </w:r>
      <w:r w:rsidR="00B42090">
        <w:rPr>
          <w:rFonts w:cs="Arial"/>
          <w:noProof w:val="0"/>
          <w:sz w:val="22"/>
          <w:szCs w:val="22"/>
        </w:rPr>
        <w:t>2</w:t>
      </w:r>
    </w:p>
    <w:p w:rsidR="004E3939" w:rsidRPr="00360321" w:rsidRDefault="00360321" w:rsidP="004E3939">
      <w:pPr>
        <w:pStyle w:val="Header"/>
        <w:rPr>
          <w:sz w:val="22"/>
          <w:szCs w:val="22"/>
        </w:rPr>
      </w:pPr>
      <w:r w:rsidRPr="00360321">
        <w:rPr>
          <w:sz w:val="22"/>
          <w:szCs w:val="22"/>
        </w:rPr>
        <w:t>Electronic Meeting</w:t>
      </w:r>
      <w:r w:rsidR="004E3939" w:rsidRPr="00360321">
        <w:rPr>
          <w:sz w:val="22"/>
          <w:szCs w:val="22"/>
        </w:rPr>
        <w:t xml:space="preserve">, </w:t>
      </w:r>
      <w:r w:rsidRPr="00360321">
        <w:rPr>
          <w:sz w:val="22"/>
          <w:szCs w:val="22"/>
        </w:rPr>
        <w:t>April 20</w:t>
      </w:r>
      <w:r w:rsidR="004E3939" w:rsidRPr="00360321">
        <w:rPr>
          <w:sz w:val="22"/>
          <w:szCs w:val="22"/>
        </w:rPr>
        <w:t xml:space="preserve"> - </w:t>
      </w:r>
      <w:r w:rsidRPr="00360321">
        <w:rPr>
          <w:sz w:val="22"/>
          <w:szCs w:val="22"/>
        </w:rPr>
        <w:t>April 30, 2020</w:t>
      </w:r>
    </w:p>
    <w:p w:rsidR="00B97703" w:rsidRDefault="00B97703">
      <w:pPr>
        <w:rPr>
          <w:rFonts w:ascii="Arial" w:hAnsi="Arial" w:cs="Arial"/>
        </w:rPr>
      </w:pPr>
    </w:p>
    <w:p w:rsidR="00360321" w:rsidRDefault="00360321" w:rsidP="00360321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4E51CE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</w:t>
      </w:r>
      <w:r w:rsidR="004E51CE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>R</w:t>
      </w:r>
      <w:r w:rsidR="004E51CE">
        <w:rPr>
          <w:rFonts w:cs="Arial"/>
          <w:noProof w:val="0"/>
          <w:sz w:val="22"/>
          <w:szCs w:val="22"/>
        </w:rPr>
        <w:t>2</w:t>
      </w:r>
      <w:r>
        <w:rPr>
          <w:rFonts w:cs="Arial"/>
          <w:noProof w:val="0"/>
          <w:sz w:val="22"/>
          <w:szCs w:val="22"/>
        </w:rPr>
        <w:t>-200</w:t>
      </w:r>
      <w:r w:rsidR="00C4643F">
        <w:rPr>
          <w:rFonts w:cs="Arial"/>
          <w:noProof w:val="0"/>
          <w:sz w:val="22"/>
          <w:szCs w:val="22"/>
        </w:rPr>
        <w:t>2</w:t>
      </w:r>
      <w:r w:rsidR="00C10482">
        <w:rPr>
          <w:rFonts w:cs="Arial"/>
          <w:noProof w:val="0"/>
          <w:sz w:val="22"/>
          <w:szCs w:val="22"/>
        </w:rPr>
        <w:t>3</w:t>
      </w:r>
      <w:r w:rsidR="00B42090">
        <w:rPr>
          <w:rFonts w:cs="Arial"/>
          <w:noProof w:val="0"/>
          <w:sz w:val="22"/>
          <w:szCs w:val="22"/>
        </w:rPr>
        <w:t>94</w:t>
      </w:r>
    </w:p>
    <w:p w:rsidR="00360321" w:rsidRPr="00DA53A0" w:rsidRDefault="00360321" w:rsidP="00360321">
      <w:pPr>
        <w:pStyle w:val="Header"/>
        <w:rPr>
          <w:sz w:val="22"/>
          <w:szCs w:val="22"/>
        </w:rPr>
      </w:pPr>
      <w:r>
        <w:rPr>
          <w:sz w:val="22"/>
          <w:szCs w:val="22"/>
        </w:rPr>
        <w:t>E</w:t>
      </w:r>
      <w:r w:rsidR="00C10482">
        <w:rPr>
          <w:sz w:val="22"/>
          <w:szCs w:val="22"/>
        </w:rPr>
        <w:t>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February 24</w:t>
      </w:r>
      <w:r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March 6, 2020</w:t>
      </w:r>
    </w:p>
    <w:p w:rsidR="00360321" w:rsidRDefault="00360321">
      <w:pPr>
        <w:rPr>
          <w:rFonts w:ascii="Arial" w:hAnsi="Arial" w:cs="Arial"/>
        </w:rPr>
      </w:pPr>
    </w:p>
    <w:p w:rsidR="00B42090" w:rsidRPr="00B42090" w:rsidRDefault="004E3939" w:rsidP="00B4209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B42090" w:rsidRPr="00B42090">
        <w:rPr>
          <w:rFonts w:ascii="Arial" w:hAnsi="Arial" w:cs="Arial"/>
          <w:sz w:val="22"/>
          <w:szCs w:val="22"/>
          <w:lang w:val="en-US"/>
        </w:rPr>
        <w:t>LS to RAN4 on RRM relaxation in power saving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0321" w:rsidRPr="00360321">
        <w:rPr>
          <w:rFonts w:ascii="Arial" w:hAnsi="Arial" w:cs="Arial"/>
          <w:sz w:val="22"/>
          <w:szCs w:val="22"/>
        </w:rPr>
        <w:t>Rel-16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2090" w:rsidRPr="00B42090">
        <w:rPr>
          <w:rFonts w:ascii="Arial" w:hAnsi="Arial" w:cs="Arial"/>
          <w:bCs/>
          <w:sz w:val="22"/>
          <w:szCs w:val="22"/>
          <w:lang w:val="en-US"/>
        </w:rPr>
        <w:t>NR_UE_pow_sav-Core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60321" w:rsidRPr="00360321">
        <w:rPr>
          <w:rFonts w:ascii="Arial" w:hAnsi="Arial" w:cs="Arial"/>
          <w:bCs/>
          <w:sz w:val="22"/>
          <w:szCs w:val="22"/>
        </w:rPr>
        <w:t>RAN</w:t>
      </w:r>
      <w:r w:rsidR="00592622">
        <w:rPr>
          <w:rFonts w:ascii="Arial" w:hAnsi="Arial" w:cs="Arial"/>
          <w:bCs/>
          <w:sz w:val="22"/>
          <w:szCs w:val="22"/>
        </w:rPr>
        <w:t>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6710" w:rsidRPr="00DB6710">
        <w:rPr>
          <w:rFonts w:ascii="Arial" w:hAnsi="Arial" w:cs="Arial"/>
          <w:sz w:val="22"/>
          <w:szCs w:val="22"/>
        </w:rPr>
        <w:t>RAN</w:t>
      </w:r>
      <w:r w:rsidR="00B42090">
        <w:rPr>
          <w:rFonts w:ascii="Arial" w:hAnsi="Arial" w:cs="Arial"/>
          <w:sz w:val="22"/>
          <w:szCs w:val="22"/>
        </w:rPr>
        <w:t>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B97703" w:rsidRPr="0036032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60321">
        <w:rPr>
          <w:rFonts w:ascii="Arial" w:hAnsi="Arial" w:cs="Arial"/>
          <w:b/>
          <w:sz w:val="22"/>
          <w:szCs w:val="22"/>
        </w:rPr>
        <w:t>Contact person:</w:t>
      </w:r>
      <w:r w:rsidRPr="00360321">
        <w:rPr>
          <w:rFonts w:ascii="Arial" w:hAnsi="Arial" w:cs="Arial"/>
          <w:b/>
          <w:bCs/>
          <w:sz w:val="22"/>
          <w:szCs w:val="22"/>
        </w:rPr>
        <w:tab/>
      </w:r>
      <w:r w:rsidR="000F0ACC" w:rsidRPr="000F0ACC">
        <w:rPr>
          <w:rFonts w:ascii="Arial" w:hAnsi="Arial" w:cs="Arial"/>
          <w:bCs/>
          <w:sz w:val="22"/>
          <w:szCs w:val="22"/>
          <w:lang w:val="en-US"/>
        </w:rPr>
        <w:t>Chenli</w:t>
      </w:r>
    </w:p>
    <w:p w:rsidR="00F66D53" w:rsidRDefault="000F0ACC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</w:rPr>
        <w:tab/>
      </w:r>
      <w:hyperlink r:id="rId7" w:history="1">
        <w:r w:rsidRPr="00F777B8">
          <w:rPr>
            <w:rStyle w:val="Hyperlink"/>
            <w:rFonts w:ascii="Arial" w:hAnsi="Arial" w:cs="Arial"/>
            <w:bCs/>
            <w:sz w:val="22"/>
            <w:szCs w:val="22"/>
            <w:lang w:val="en-US"/>
          </w:rPr>
          <w:t>Chenli5g@vivo.com</w:t>
        </w:r>
      </w:hyperlink>
    </w:p>
    <w:p w:rsidR="00F66D53" w:rsidRDefault="00F66D5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0F0ACC" w:rsidRPr="000F0ACC" w:rsidRDefault="000F0ACC" w:rsidP="000F0ACC">
      <w:pPr>
        <w:overflowPunct/>
        <w:autoSpaceDE/>
        <w:autoSpaceDN/>
        <w:adjustRightInd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0F0ACC">
        <w:rPr>
          <w:rFonts w:ascii="Arial" w:eastAsia="SimSun" w:hAnsi="Arial" w:cs="Arial"/>
          <w:bCs/>
          <w:szCs w:val="22"/>
          <w:lang w:val="en-US" w:eastAsia="zh-CN"/>
        </w:rPr>
        <w:t>RAN2 discussed NR power saving RRM measurement related issues and the following agreements have been achieved:</w:t>
      </w:r>
    </w:p>
    <w:p w:rsidR="000F0ACC" w:rsidRPr="000F0ACC" w:rsidRDefault="000F0ACC" w:rsidP="000F0ACC">
      <w:pPr>
        <w:numPr>
          <w:ilvl w:val="0"/>
          <w:numId w:val="16"/>
        </w:numPr>
        <w:overflowPunct/>
        <w:autoSpaceDE/>
        <w:autoSpaceDN/>
        <w:adjustRightInd/>
        <w:snapToGrid w:val="0"/>
        <w:spacing w:after="60"/>
        <w:ind w:left="357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0F0ACC">
        <w:rPr>
          <w:rFonts w:ascii="Arial" w:eastAsia="SimSun" w:hAnsi="Arial" w:cs="Arial"/>
          <w:bCs/>
          <w:szCs w:val="22"/>
          <w:lang w:val="en-US" w:eastAsia="zh-CN"/>
        </w:rPr>
        <w:t>The network broadcasts corresponding parameters of relaxation triggering criteria to enable RRM measurement relaxation feature.</w:t>
      </w:r>
    </w:p>
    <w:p w:rsidR="000F0ACC" w:rsidRPr="000F0ACC" w:rsidRDefault="000F0ACC" w:rsidP="000F0ACC">
      <w:pPr>
        <w:numPr>
          <w:ilvl w:val="0"/>
          <w:numId w:val="16"/>
        </w:numPr>
        <w:overflowPunct/>
        <w:autoSpaceDE/>
        <w:autoSpaceDN/>
        <w:adjustRightInd/>
        <w:snapToGrid w:val="0"/>
        <w:spacing w:after="60"/>
        <w:ind w:left="357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0F0ACC">
        <w:rPr>
          <w:rFonts w:ascii="Arial" w:eastAsia="SimSun" w:hAnsi="Arial" w:cs="Arial"/>
          <w:bCs/>
          <w:szCs w:val="22"/>
          <w:lang w:val="en-US" w:eastAsia="zh-CN"/>
        </w:rPr>
        <w:t>When network configures the parameters of both low mobility and not-at-cell-edge criteria. UE can perform measurement relaxation according one of the following options, which is indicated by the network:</w:t>
      </w:r>
    </w:p>
    <w:p w:rsidR="000F0ACC" w:rsidRPr="000F0ACC" w:rsidRDefault="000F0ACC" w:rsidP="000F0ACC">
      <w:pPr>
        <w:numPr>
          <w:ilvl w:val="2"/>
          <w:numId w:val="16"/>
        </w:numPr>
        <w:overflowPunct/>
        <w:autoSpaceDE/>
        <w:autoSpaceDN/>
        <w:adjustRightInd/>
        <w:snapToGrid w:val="0"/>
        <w:spacing w:after="60"/>
        <w:ind w:left="851" w:hanging="284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0F0ACC">
        <w:rPr>
          <w:rFonts w:ascii="Arial" w:eastAsia="SimSun" w:hAnsi="Arial" w:cs="Arial"/>
          <w:bCs/>
          <w:szCs w:val="22"/>
          <w:lang w:val="en-US" w:eastAsia="zh-CN"/>
        </w:rPr>
        <w:t>Option a: UE uses both low mobility criterion and not-at-cell-edge criteria, i.e. UE can perform relaxation only when both criteria are fulfilled. And detailed relaxation behaviour is up to RAN4 discussion and decision;</w:t>
      </w:r>
    </w:p>
    <w:p w:rsidR="000F0ACC" w:rsidRPr="000F0ACC" w:rsidRDefault="000F0ACC" w:rsidP="000F0ACC">
      <w:pPr>
        <w:numPr>
          <w:ilvl w:val="2"/>
          <w:numId w:val="16"/>
        </w:numPr>
        <w:overflowPunct/>
        <w:autoSpaceDE/>
        <w:autoSpaceDN/>
        <w:adjustRightInd/>
        <w:snapToGrid w:val="0"/>
        <w:spacing w:after="60"/>
        <w:ind w:left="851" w:hanging="284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0F0ACC">
        <w:rPr>
          <w:rFonts w:ascii="Arial" w:eastAsia="SimSun" w:hAnsi="Arial" w:cs="Arial"/>
          <w:bCs/>
          <w:szCs w:val="22"/>
          <w:lang w:val="en-US" w:eastAsia="zh-CN"/>
        </w:rPr>
        <w:t>Option b: UE uses either low mobility criterion or not-at cell-edge criterion (the selection can be left to UE implementation), i.e. UE can perform relaxation when either low mobility or not-at-cell-edge criterion is fulfilled. And detailed relaxation behaviours are same as case that network only configures the criterion fulfilled (either low mobility or not-at-cell-edge criterion);</w:t>
      </w:r>
    </w:p>
    <w:p w:rsidR="000F0ACC" w:rsidRPr="000F0ACC" w:rsidRDefault="000F0ACC" w:rsidP="000F0ACC">
      <w:pPr>
        <w:numPr>
          <w:ilvl w:val="0"/>
          <w:numId w:val="16"/>
        </w:numPr>
        <w:overflowPunct/>
        <w:autoSpaceDE/>
        <w:autoSpaceDN/>
        <w:adjustRightInd/>
        <w:snapToGrid w:val="0"/>
        <w:spacing w:after="60"/>
        <w:ind w:left="357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0F0ACC">
        <w:rPr>
          <w:rFonts w:ascii="Arial" w:eastAsia="SimSun" w:hAnsi="Arial" w:cs="Arial"/>
          <w:bCs/>
          <w:szCs w:val="22"/>
          <w:lang w:val="en-US" w:eastAsia="zh-CN"/>
        </w:rPr>
        <w:t xml:space="preserve">When network configures both RSRP and RSRQ thresholds for not-at-cell-edge criterion, UE can perform relaxation </w:t>
      </w:r>
      <w:r w:rsidRPr="000F0ACC">
        <w:rPr>
          <w:rFonts w:ascii="Arial" w:eastAsia="SimSun" w:hAnsi="Arial" w:cs="Arial"/>
          <w:bCs/>
          <w:szCs w:val="22"/>
          <w:u w:val="single"/>
          <w:lang w:val="en-US" w:eastAsia="zh-CN"/>
        </w:rPr>
        <w:t>only</w:t>
      </w:r>
      <w:r w:rsidRPr="000F0ACC">
        <w:rPr>
          <w:rFonts w:ascii="Arial" w:eastAsia="SimSun" w:hAnsi="Arial" w:cs="Arial"/>
          <w:bCs/>
          <w:szCs w:val="22"/>
          <w:lang w:val="en-US" w:eastAsia="zh-CN"/>
        </w:rPr>
        <w:t xml:space="preserve"> when both RSRP and RSRQ based criteria are met.</w:t>
      </w:r>
    </w:p>
    <w:p w:rsidR="000F0ACC" w:rsidRPr="000F0ACC" w:rsidRDefault="000F0ACC" w:rsidP="000F0ACC">
      <w:pPr>
        <w:numPr>
          <w:ilvl w:val="0"/>
          <w:numId w:val="16"/>
        </w:numPr>
        <w:overflowPunct/>
        <w:autoSpaceDE/>
        <w:autoSpaceDN/>
        <w:adjustRightInd/>
        <w:snapToGrid w:val="0"/>
        <w:spacing w:after="60"/>
        <w:ind w:left="357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0F0ACC">
        <w:rPr>
          <w:rFonts w:ascii="Arial" w:eastAsia="SimSun" w:hAnsi="Arial" w:cs="Arial"/>
          <w:bCs/>
          <w:szCs w:val="22"/>
          <w:lang w:val="en-US" w:eastAsia="zh-CN"/>
        </w:rPr>
        <w:t>FFS on RAN4 - if and what parameters we need (e.g. time interval for measurement relaxation since last measurement for cell reselection and the value range for the time interval)</w:t>
      </w:r>
    </w:p>
    <w:p w:rsidR="000F0ACC" w:rsidRPr="000F0ACC" w:rsidRDefault="000F0ACC" w:rsidP="000F0ACC">
      <w:pPr>
        <w:overflowPunct/>
        <w:autoSpaceDE/>
        <w:autoSpaceDN/>
        <w:adjustRightInd/>
        <w:spacing w:after="6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:rsidR="000F0ACC" w:rsidRPr="000F0ACC" w:rsidRDefault="000F0ACC" w:rsidP="000F0ACC">
      <w:pPr>
        <w:overflowPunct/>
        <w:autoSpaceDE/>
        <w:autoSpaceDN/>
        <w:adjustRightInd/>
        <w:spacing w:after="6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0F0ACC">
        <w:rPr>
          <w:rFonts w:ascii="Arial" w:eastAsia="SimSun" w:hAnsi="Arial" w:cs="Arial"/>
          <w:bCs/>
          <w:szCs w:val="22"/>
          <w:lang w:val="en-US" w:eastAsia="zh-CN"/>
        </w:rPr>
        <w:t>Moreover, RAN2 had the agreement before:</w:t>
      </w:r>
    </w:p>
    <w:p w:rsidR="000F0ACC" w:rsidRPr="000F0ACC" w:rsidRDefault="000F0ACC" w:rsidP="000F0ACC">
      <w:pPr>
        <w:numPr>
          <w:ilvl w:val="0"/>
          <w:numId w:val="17"/>
        </w:numPr>
        <w:overflowPunct/>
        <w:autoSpaceDE/>
        <w:autoSpaceDN/>
        <w:adjustRightInd/>
        <w:snapToGrid w:val="0"/>
        <w:spacing w:after="60"/>
        <w:jc w:val="both"/>
        <w:textAlignment w:val="auto"/>
        <w:rPr>
          <w:rFonts w:ascii="Arial" w:eastAsia="SimSun" w:hAnsi="Arial" w:cs="Arial"/>
          <w:bCs/>
          <w:szCs w:val="22"/>
          <w:lang w:eastAsia="zh-CN"/>
        </w:rPr>
      </w:pPr>
      <w:r w:rsidRPr="000F0ACC">
        <w:rPr>
          <w:rFonts w:ascii="Arial" w:eastAsia="SimSun" w:hAnsi="Arial" w:cs="Arial"/>
          <w:bCs/>
          <w:szCs w:val="22"/>
          <w:lang w:val="en-US" w:eastAsia="zh-CN"/>
        </w:rPr>
        <w:t>Whether higher priority frequencies can be relaxed is up to network configuration.  FFS on how the configuration is done.</w:t>
      </w:r>
      <w:r w:rsidRPr="000F0ACC">
        <w:rPr>
          <w:rFonts w:ascii="Arial" w:eastAsia="SimSun" w:hAnsi="Arial" w:cs="Arial"/>
          <w:bCs/>
          <w:szCs w:val="22"/>
          <w:lang w:eastAsia="zh-CN"/>
        </w:rPr>
        <w:t xml:space="preserve"> </w:t>
      </w:r>
    </w:p>
    <w:p w:rsidR="000F0ACC" w:rsidRPr="000F0ACC" w:rsidRDefault="000F0ACC" w:rsidP="000F0ACC">
      <w:pPr>
        <w:overflowPunct/>
        <w:autoSpaceDE/>
        <w:autoSpaceDN/>
        <w:adjustRightInd/>
        <w:spacing w:after="60"/>
        <w:jc w:val="both"/>
        <w:textAlignment w:val="auto"/>
        <w:rPr>
          <w:rFonts w:eastAsia="SimSun"/>
          <w:sz w:val="22"/>
          <w:szCs w:val="22"/>
          <w:lang w:val="en-US" w:eastAsia="en-US"/>
        </w:rPr>
      </w:pPr>
      <w:r w:rsidRPr="000F0ACC">
        <w:rPr>
          <w:rFonts w:ascii="Arial" w:eastAsia="SimSun" w:hAnsi="Arial" w:cs="Arial"/>
          <w:bCs/>
          <w:szCs w:val="22"/>
          <w:lang w:val="en-US" w:eastAsia="zh-CN"/>
        </w:rPr>
        <w:t xml:space="preserve">RAN2 is now discussing this </w:t>
      </w:r>
      <w:r w:rsidRPr="000F0ACC">
        <w:rPr>
          <w:rFonts w:ascii="Arial" w:eastAsia="SimSun" w:hAnsi="Arial" w:cs="Arial"/>
          <w:bCs/>
          <w:i/>
          <w:szCs w:val="22"/>
          <w:lang w:val="en-US" w:eastAsia="zh-CN"/>
        </w:rPr>
        <w:t>highPriorityMeasRelax</w:t>
      </w:r>
      <w:r w:rsidRPr="000F0ACC">
        <w:rPr>
          <w:rFonts w:ascii="Arial" w:eastAsia="SimSun" w:hAnsi="Arial" w:cs="Arial"/>
          <w:bCs/>
          <w:szCs w:val="22"/>
          <w:lang w:val="en-US" w:eastAsia="zh-CN"/>
        </w:rPr>
        <w:t xml:space="preserve"> indication, and would like to ask RAN4 about the behaviour of relaxation of higher priority carriers:</w:t>
      </w:r>
      <w:r w:rsidRPr="000F0ACC">
        <w:rPr>
          <w:rFonts w:eastAsia="SimSun"/>
          <w:sz w:val="22"/>
          <w:szCs w:val="22"/>
          <w:lang w:val="en-US" w:eastAsia="en-US"/>
        </w:rPr>
        <w:t xml:space="preserve"> </w:t>
      </w:r>
    </w:p>
    <w:p w:rsidR="000F0ACC" w:rsidRPr="000F0ACC" w:rsidRDefault="000F0ACC" w:rsidP="000F0ACC">
      <w:pPr>
        <w:numPr>
          <w:ilvl w:val="0"/>
          <w:numId w:val="18"/>
        </w:numPr>
        <w:overflowPunct/>
        <w:autoSpaceDE/>
        <w:autoSpaceDN/>
        <w:adjustRightInd/>
        <w:snapToGrid w:val="0"/>
        <w:spacing w:after="0"/>
        <w:ind w:left="882" w:hanging="180"/>
        <w:jc w:val="both"/>
        <w:textAlignment w:val="auto"/>
        <w:rPr>
          <w:rFonts w:ascii="Arial" w:eastAsia="MS Mincho" w:hAnsi="Arial"/>
          <w:szCs w:val="24"/>
        </w:rPr>
      </w:pPr>
      <w:r w:rsidRPr="000F0ACC">
        <w:rPr>
          <w:rFonts w:ascii="Arial" w:eastAsia="MS Mincho" w:hAnsi="Arial"/>
          <w:szCs w:val="24"/>
        </w:rPr>
        <w:t>For the case where Srxlev &gt; SnonIntraSearchP and Squal &gt; SnonIntraSearchQ, does RAN4 envision to relax higher priority carriers measurements further than Thigher_priority_search if RAN2-defined relaxation criterion(s) is/are met?</w:t>
      </w:r>
    </w:p>
    <w:p w:rsidR="000F0ACC" w:rsidRPr="000F0ACC" w:rsidRDefault="000F0ACC" w:rsidP="000F0ACC">
      <w:pPr>
        <w:numPr>
          <w:ilvl w:val="0"/>
          <w:numId w:val="18"/>
        </w:numPr>
        <w:overflowPunct/>
        <w:autoSpaceDE/>
        <w:autoSpaceDN/>
        <w:adjustRightInd/>
        <w:snapToGrid w:val="0"/>
        <w:spacing w:after="0"/>
        <w:ind w:left="882" w:hanging="180"/>
        <w:jc w:val="both"/>
        <w:textAlignment w:val="auto"/>
        <w:rPr>
          <w:rFonts w:ascii="Arial" w:eastAsia="MS Mincho" w:hAnsi="Arial"/>
          <w:szCs w:val="24"/>
        </w:rPr>
      </w:pPr>
      <w:r w:rsidRPr="000F0ACC">
        <w:rPr>
          <w:rFonts w:ascii="Arial" w:eastAsia="MS Mincho" w:hAnsi="Arial"/>
          <w:szCs w:val="24"/>
        </w:rPr>
        <w:t>For the case where Srxlev &lt; SnonIntraSearchP or Squal &lt; SnonIntraSearchQ, is there a performance or system benefit to only relax equal/lower priority carriers but not higher priority carriers measurements if RAN2-defined relaxation criterion(s) is/are met?</w:t>
      </w:r>
    </w:p>
    <w:p w:rsidR="000F0ACC" w:rsidRPr="000F0ACC" w:rsidRDefault="000F0ACC" w:rsidP="000F0ACC">
      <w:pPr>
        <w:overflowPunct/>
        <w:autoSpaceDE/>
        <w:autoSpaceDN/>
        <w:adjustRightInd/>
        <w:spacing w:after="6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:rsidR="000F0ACC" w:rsidRPr="000F0ACC" w:rsidRDefault="000F0ACC" w:rsidP="000F0ACC">
      <w:pPr>
        <w:overflowPunct/>
        <w:autoSpaceDE/>
        <w:autoSpaceDN/>
        <w:adjustRightInd/>
        <w:spacing w:after="6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0F0ACC">
        <w:rPr>
          <w:rFonts w:ascii="Arial" w:eastAsia="SimSun" w:hAnsi="Arial" w:cs="Arial"/>
          <w:bCs/>
          <w:szCs w:val="22"/>
          <w:lang w:val="en-US" w:eastAsia="zh-CN"/>
        </w:rPr>
        <w:t>From RAN2 perspective, there is no consensus on a method for reducing the carriers to measure in Rel-16.  We can come back to this if RAN4 agrees otherwise.</w:t>
      </w:r>
    </w:p>
    <w:p w:rsidR="000F0ACC" w:rsidRPr="000F0ACC" w:rsidRDefault="000F0ACC" w:rsidP="000F0ACC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Cs w:val="24"/>
        </w:rPr>
      </w:pPr>
      <w:r w:rsidRPr="000F0ACC">
        <w:rPr>
          <w:rFonts w:ascii="Arial" w:eastAsia="MS Mincho" w:hAnsi="Arial"/>
          <w:szCs w:val="24"/>
        </w:rPr>
        <w:t>RAN2 agreed that a method for reducing the cells to measure on a carrier is not supported in Rel-16.</w:t>
      </w:r>
    </w:p>
    <w:p w:rsidR="000F0ACC" w:rsidRPr="000F0ACC" w:rsidRDefault="000F0ACC" w:rsidP="000F0ACC">
      <w:pPr>
        <w:overflowPunct/>
        <w:autoSpaceDE/>
        <w:autoSpaceDN/>
        <w:adjustRightInd/>
        <w:spacing w:after="6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F0ACC" w:rsidRPr="00BD0F1E" w:rsidRDefault="000F0ACC" w:rsidP="000F0ACC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 w:rsidRPr="00BD0F1E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>RAN WG4</w:t>
      </w:r>
    </w:p>
    <w:p w:rsidR="000F0ACC" w:rsidRDefault="000F0ACC" w:rsidP="000F0ACC">
      <w:pPr>
        <w:spacing w:after="60"/>
        <w:outlineLvl w:val="0"/>
        <w:rPr>
          <w:rFonts w:ascii="Arial" w:hAnsi="Arial" w:cs="Arial"/>
        </w:rPr>
      </w:pPr>
      <w:r>
        <w:rPr>
          <w:rFonts w:ascii="Arial" w:hAnsi="Arial" w:cs="Arial"/>
        </w:rPr>
        <w:t>RAN2 k</w:t>
      </w:r>
      <w:r w:rsidRPr="001949E0">
        <w:rPr>
          <w:rFonts w:ascii="Arial" w:hAnsi="Arial" w:cs="Arial"/>
        </w:rPr>
        <w:t xml:space="preserve">indly request </w:t>
      </w:r>
      <w:r>
        <w:rPr>
          <w:rFonts w:ascii="Arial" w:hAnsi="Arial" w:cs="Arial"/>
        </w:rPr>
        <w:t>RAN4</w:t>
      </w:r>
      <w:r w:rsidRPr="001949E0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>:</w:t>
      </w:r>
    </w:p>
    <w:p w:rsidR="000F0ACC" w:rsidRDefault="000F0ACC" w:rsidP="000F0ACC">
      <w:pPr>
        <w:numPr>
          <w:ilvl w:val="0"/>
          <w:numId w:val="19"/>
        </w:numPr>
        <w:overflowPunct/>
        <w:snapToGrid w:val="0"/>
        <w:spacing w:after="60"/>
        <w:ind w:left="714" w:hanging="357"/>
        <w:jc w:val="both"/>
        <w:textAlignment w:val="auto"/>
        <w:outlineLvl w:val="0"/>
        <w:rPr>
          <w:rFonts w:ascii="Arial" w:hAnsi="Arial" w:cs="Arial"/>
        </w:rPr>
      </w:pPr>
      <w:r w:rsidRPr="001949E0">
        <w:rPr>
          <w:rFonts w:ascii="Arial" w:hAnsi="Arial" w:cs="Arial"/>
        </w:rPr>
        <w:t xml:space="preserve">take </w:t>
      </w:r>
      <w:r>
        <w:rPr>
          <w:rFonts w:ascii="Arial" w:hAnsi="Arial" w:cs="Arial"/>
        </w:rPr>
        <w:t xml:space="preserve">the above information </w:t>
      </w:r>
      <w:r w:rsidRPr="001949E0">
        <w:rPr>
          <w:rFonts w:ascii="Arial" w:hAnsi="Arial" w:cs="Arial"/>
        </w:rPr>
        <w:t xml:space="preserve">into account </w:t>
      </w:r>
      <w:r>
        <w:rPr>
          <w:rFonts w:ascii="Arial" w:hAnsi="Arial" w:cs="Arial"/>
        </w:rPr>
        <w:t>during the following work for potential discussion on requirements for RRM in idle/inactive mode;</w:t>
      </w:r>
    </w:p>
    <w:p w:rsidR="000F0ACC" w:rsidRDefault="000F0ACC" w:rsidP="000F0ACC">
      <w:pPr>
        <w:numPr>
          <w:ilvl w:val="0"/>
          <w:numId w:val="19"/>
        </w:numPr>
        <w:overflowPunct/>
        <w:snapToGrid w:val="0"/>
        <w:spacing w:after="60"/>
        <w:ind w:left="714" w:hanging="357"/>
        <w:jc w:val="both"/>
        <w:textAlignment w:val="auto"/>
        <w:outlineLvl w:val="0"/>
        <w:rPr>
          <w:rFonts w:ascii="Arial" w:hAnsi="Arial" w:cs="Arial"/>
        </w:rPr>
      </w:pPr>
      <w:r w:rsidRPr="00CC7D06">
        <w:rPr>
          <w:rFonts w:ascii="Arial" w:hAnsi="Arial" w:cs="Arial"/>
        </w:rPr>
        <w:t>provide feedback</w:t>
      </w:r>
      <w:r>
        <w:rPr>
          <w:rFonts w:ascii="Arial" w:hAnsi="Arial" w:cs="Arial"/>
        </w:rPr>
        <w:t xml:space="preserve"> on how to perform RRM measurement relaxation.</w:t>
      </w:r>
    </w:p>
    <w:p w:rsidR="00990911" w:rsidRPr="000F0ACC" w:rsidRDefault="00990911" w:rsidP="00FC39D2">
      <w:pPr>
        <w:spacing w:after="120"/>
        <w:jc w:val="both"/>
        <w:rPr>
          <w:rFonts w:ascii="Arial" w:hAnsi="Arial" w:cs="Arial"/>
          <w:color w:val="000000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221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592622">
        <w:rPr>
          <w:rFonts w:cs="Arial"/>
          <w:bCs/>
          <w:szCs w:val="36"/>
        </w:rPr>
        <w:t>2</w:t>
      </w:r>
      <w:r w:rsidR="00B92217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:rsidR="000F0ACC" w:rsidRDefault="00DB6710" w:rsidP="00DB6710">
      <w:pPr>
        <w:tabs>
          <w:tab w:val="left" w:pos="3828"/>
          <w:tab w:val="left" w:pos="6804"/>
        </w:tabs>
        <w:spacing w:after="120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810C66"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9bis</w:t>
      </w:r>
      <w:r w:rsidRPr="00810C66">
        <w:rPr>
          <w:rFonts w:ascii="Arial" w:hAnsi="Arial" w:cs="Arial"/>
          <w:bCs/>
        </w:rPr>
        <w:tab/>
        <w:t>2</w:t>
      </w:r>
      <w:r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>th – 2</w:t>
      </w:r>
      <w:r>
        <w:rPr>
          <w:rFonts w:ascii="Arial" w:hAnsi="Arial" w:cs="Arial"/>
          <w:bCs/>
        </w:rPr>
        <w:t>4</w:t>
      </w:r>
      <w:r w:rsidRPr="00810C66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April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 w:rsidR="000F0ACC" w:rsidRPr="000F0ACC">
        <w:rPr>
          <w:rFonts w:ascii="Arial" w:hAnsi="Arial" w:cs="Arial"/>
          <w:bCs/>
        </w:rPr>
        <w:t>e-Meeting</w:t>
      </w:r>
      <w:r w:rsidR="000F0ACC" w:rsidRPr="000F0ACC">
        <w:rPr>
          <w:rFonts w:ascii="Arial" w:hAnsi="Arial" w:cs="Arial"/>
          <w:bCs/>
        </w:rPr>
        <w:t xml:space="preserve"> </w:t>
      </w:r>
    </w:p>
    <w:p w:rsidR="00DB6710" w:rsidRDefault="00DB6710" w:rsidP="00DB6710">
      <w:pPr>
        <w:tabs>
          <w:tab w:val="left" w:pos="3828"/>
          <w:tab w:val="left" w:pos="6804"/>
        </w:tabs>
        <w:spacing w:after="120"/>
        <w:rPr>
          <w:rFonts w:ascii="Arial" w:hAnsi="Arial" w:cs="Arial"/>
          <w:bCs/>
        </w:rPr>
      </w:pPr>
      <w:bookmarkStart w:id="10" w:name="_GoBack"/>
      <w:bookmarkEnd w:id="10"/>
      <w:r w:rsidRPr="00810C66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810C66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10</w:t>
      </w:r>
      <w:r w:rsidRPr="00810C66">
        <w:rPr>
          <w:rFonts w:ascii="Arial" w:hAnsi="Arial" w:cs="Arial"/>
          <w:bCs/>
        </w:rPr>
        <w:tab/>
        <w:t>2</w:t>
      </w:r>
      <w:r>
        <w:rPr>
          <w:rFonts w:ascii="Arial" w:hAnsi="Arial" w:cs="Arial"/>
          <w:bCs/>
        </w:rPr>
        <w:t>5</w:t>
      </w:r>
      <w:r w:rsidRPr="00810C66">
        <w:rPr>
          <w:rFonts w:ascii="Arial" w:hAnsi="Arial" w:cs="Arial"/>
          <w:bCs/>
        </w:rPr>
        <w:t>th – 2</w:t>
      </w:r>
      <w:r>
        <w:rPr>
          <w:rFonts w:ascii="Arial" w:hAnsi="Arial" w:cs="Arial"/>
          <w:bCs/>
        </w:rPr>
        <w:t>9</w:t>
      </w:r>
      <w:r w:rsidRPr="00810C66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May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:rsidR="00592622" w:rsidRDefault="00592622" w:rsidP="00DB6710">
      <w:pPr>
        <w:rPr>
          <w:rFonts w:ascii="Arial" w:hAnsi="Arial" w:cs="Arial"/>
          <w:bCs/>
        </w:rPr>
      </w:pPr>
    </w:p>
    <w:sectPr w:rsidR="005926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2B5A" w:rsidRDefault="00BD2B5A">
      <w:pPr>
        <w:spacing w:after="0"/>
      </w:pPr>
      <w:r>
        <w:separator/>
      </w:r>
    </w:p>
  </w:endnote>
  <w:endnote w:type="continuationSeparator" w:id="0">
    <w:p w:rsidR="00BD2B5A" w:rsidRDefault="00BD2B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2B5A" w:rsidRDefault="00BD2B5A">
      <w:pPr>
        <w:spacing w:after="0"/>
      </w:pPr>
      <w:r>
        <w:separator/>
      </w:r>
    </w:p>
  </w:footnote>
  <w:footnote w:type="continuationSeparator" w:id="0">
    <w:p w:rsidR="00BD2B5A" w:rsidRDefault="00BD2B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10C49"/>
    <w:multiLevelType w:val="hybridMultilevel"/>
    <w:tmpl w:val="01AA216E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 w15:restartNumberingAfterBreak="0">
    <w:nsid w:val="162950CA"/>
    <w:multiLevelType w:val="hybridMultilevel"/>
    <w:tmpl w:val="E5AA3018"/>
    <w:lvl w:ilvl="0" w:tplc="78DC30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5DE736A"/>
    <w:multiLevelType w:val="hybridMultilevel"/>
    <w:tmpl w:val="A514634E"/>
    <w:lvl w:ilvl="0" w:tplc="28BE6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27E60C64">
      <w:numFmt w:val="bullet"/>
      <w:lvlText w:val="-"/>
      <w:lvlJc w:val="left"/>
      <w:pPr>
        <w:ind w:left="1328" w:hanging="488"/>
      </w:pPr>
      <w:rPr>
        <w:rFonts w:ascii="Arial" w:eastAsia="SimSu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FC3852"/>
    <w:multiLevelType w:val="hybridMultilevel"/>
    <w:tmpl w:val="A514634E"/>
    <w:lvl w:ilvl="0" w:tplc="28BE6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27E60C64">
      <w:numFmt w:val="bullet"/>
      <w:lvlText w:val="-"/>
      <w:lvlJc w:val="left"/>
      <w:pPr>
        <w:ind w:left="1328" w:hanging="488"/>
      </w:pPr>
      <w:rPr>
        <w:rFonts w:ascii="Arial" w:eastAsia="SimSu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8C919E8"/>
    <w:multiLevelType w:val="hybridMultilevel"/>
    <w:tmpl w:val="966C5156"/>
    <w:lvl w:ilvl="0" w:tplc="1C74167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8F52838"/>
    <w:multiLevelType w:val="hybridMultilevel"/>
    <w:tmpl w:val="06E28F16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FCF4DD6"/>
    <w:multiLevelType w:val="hybridMultilevel"/>
    <w:tmpl w:val="96D87B9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53C77CD"/>
    <w:multiLevelType w:val="multilevel"/>
    <w:tmpl w:val="FD205372"/>
    <w:lvl w:ilvl="0">
      <w:start w:val="1"/>
      <w:numFmt w:val="bullet"/>
      <w:lvlText w:val=""/>
      <w:lvlJc w:val="left"/>
      <w:pPr>
        <w:tabs>
          <w:tab w:val="num" w:pos="720"/>
        </w:tabs>
        <w:ind w:left="36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725B4A87"/>
    <w:multiLevelType w:val="hybridMultilevel"/>
    <w:tmpl w:val="98581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1D0EFB"/>
    <w:multiLevelType w:val="multilevel"/>
    <w:tmpl w:val="C82E4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9C95877"/>
    <w:multiLevelType w:val="hybridMultilevel"/>
    <w:tmpl w:val="4BAEEB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2"/>
  </w:num>
  <w:num w:numId="5">
    <w:abstractNumId w:val="8"/>
  </w:num>
  <w:num w:numId="6">
    <w:abstractNumId w:val="9"/>
  </w:num>
  <w:num w:numId="7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4"/>
  </w:num>
  <w:num w:numId="10">
    <w:abstractNumId w:val="10"/>
  </w:num>
  <w:num w:numId="11">
    <w:abstractNumId w:val="1"/>
  </w:num>
  <w:num w:numId="12">
    <w:abstractNumId w:val="6"/>
  </w:num>
  <w:num w:numId="13">
    <w:abstractNumId w:val="14"/>
  </w:num>
  <w:num w:numId="14">
    <w:abstractNumId w:val="16"/>
  </w:num>
  <w:num w:numId="15">
    <w:abstractNumId w:val="0"/>
  </w:num>
  <w:num w:numId="16">
    <w:abstractNumId w:val="5"/>
  </w:num>
  <w:num w:numId="17">
    <w:abstractNumId w:val="3"/>
  </w:num>
  <w:num w:numId="18">
    <w:abstractNumId w:val="12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659"/>
    <w:rsid w:val="00017F23"/>
    <w:rsid w:val="00061A82"/>
    <w:rsid w:val="000F0ACC"/>
    <w:rsid w:val="000F6242"/>
    <w:rsid w:val="0012538C"/>
    <w:rsid w:val="00160591"/>
    <w:rsid w:val="00181D64"/>
    <w:rsid w:val="001D24CF"/>
    <w:rsid w:val="001E7F48"/>
    <w:rsid w:val="00267AA5"/>
    <w:rsid w:val="002E08C7"/>
    <w:rsid w:val="002F1940"/>
    <w:rsid w:val="003065C6"/>
    <w:rsid w:val="0032661B"/>
    <w:rsid w:val="00360321"/>
    <w:rsid w:val="00383545"/>
    <w:rsid w:val="003D3448"/>
    <w:rsid w:val="00433500"/>
    <w:rsid w:val="00433F71"/>
    <w:rsid w:val="00440D43"/>
    <w:rsid w:val="00480B5D"/>
    <w:rsid w:val="004E3939"/>
    <w:rsid w:val="004E51CE"/>
    <w:rsid w:val="00592622"/>
    <w:rsid w:val="005C4BE0"/>
    <w:rsid w:val="006135E1"/>
    <w:rsid w:val="00656527"/>
    <w:rsid w:val="007A4CEC"/>
    <w:rsid w:val="007B5843"/>
    <w:rsid w:val="007F4F92"/>
    <w:rsid w:val="008D772F"/>
    <w:rsid w:val="00934EB1"/>
    <w:rsid w:val="009523C9"/>
    <w:rsid w:val="00990911"/>
    <w:rsid w:val="0099764C"/>
    <w:rsid w:val="00A41F94"/>
    <w:rsid w:val="00A6447C"/>
    <w:rsid w:val="00B231F8"/>
    <w:rsid w:val="00B42090"/>
    <w:rsid w:val="00B84233"/>
    <w:rsid w:val="00B92217"/>
    <w:rsid w:val="00B97703"/>
    <w:rsid w:val="00BD2B5A"/>
    <w:rsid w:val="00C10482"/>
    <w:rsid w:val="00C4643F"/>
    <w:rsid w:val="00C910FF"/>
    <w:rsid w:val="00CA48A5"/>
    <w:rsid w:val="00CF6087"/>
    <w:rsid w:val="00DB6710"/>
    <w:rsid w:val="00E04F65"/>
    <w:rsid w:val="00F458FE"/>
    <w:rsid w:val="00F66D53"/>
    <w:rsid w:val="00F679B9"/>
    <w:rsid w:val="00F8553F"/>
    <w:rsid w:val="00FC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F9702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4209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420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420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4209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4209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4209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42090"/>
    <w:pPr>
      <w:outlineLvl w:val="5"/>
    </w:pPr>
  </w:style>
  <w:style w:type="paragraph" w:styleId="Heading7">
    <w:name w:val="heading 7"/>
    <w:basedOn w:val="H6"/>
    <w:next w:val="Normal"/>
    <w:qFormat/>
    <w:rsid w:val="00B42090"/>
    <w:pPr>
      <w:outlineLvl w:val="6"/>
    </w:pPr>
  </w:style>
  <w:style w:type="paragraph" w:styleId="Heading8">
    <w:name w:val="heading 8"/>
    <w:basedOn w:val="Heading1"/>
    <w:next w:val="Normal"/>
    <w:qFormat/>
    <w:rsid w:val="00B420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42090"/>
    <w:pPr>
      <w:outlineLvl w:val="8"/>
    </w:pPr>
  </w:style>
  <w:style w:type="character" w:default="1" w:styleId="DefaultParagraphFont">
    <w:name w:val="Default Paragraph Font"/>
    <w:semiHidden/>
    <w:rsid w:val="00B420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2090"/>
  </w:style>
  <w:style w:type="paragraph" w:styleId="Header">
    <w:name w:val="header"/>
    <w:link w:val="HeaderChar"/>
    <w:rsid w:val="00B420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4209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4209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42090"/>
    <w:pPr>
      <w:spacing w:before="180"/>
      <w:ind w:left="2693" w:hanging="2693"/>
    </w:pPr>
    <w:rPr>
      <w:b/>
    </w:rPr>
  </w:style>
  <w:style w:type="paragraph" w:styleId="TOC1">
    <w:name w:val="toc 1"/>
    <w:semiHidden/>
    <w:rsid w:val="00B420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420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42090"/>
    <w:pPr>
      <w:ind w:left="1701" w:hanging="1701"/>
    </w:pPr>
  </w:style>
  <w:style w:type="paragraph" w:styleId="TOC4">
    <w:name w:val="toc 4"/>
    <w:basedOn w:val="TOC3"/>
    <w:semiHidden/>
    <w:rsid w:val="00B42090"/>
    <w:pPr>
      <w:ind w:left="1418" w:hanging="1418"/>
    </w:pPr>
  </w:style>
  <w:style w:type="paragraph" w:styleId="TOC3">
    <w:name w:val="toc 3"/>
    <w:basedOn w:val="TOC2"/>
    <w:semiHidden/>
    <w:rsid w:val="00B42090"/>
    <w:pPr>
      <w:ind w:left="1134" w:hanging="1134"/>
    </w:pPr>
  </w:style>
  <w:style w:type="paragraph" w:styleId="TOC2">
    <w:name w:val="toc 2"/>
    <w:basedOn w:val="TOC1"/>
    <w:semiHidden/>
    <w:rsid w:val="00B420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2090"/>
    <w:pPr>
      <w:ind w:left="284"/>
    </w:pPr>
  </w:style>
  <w:style w:type="paragraph" w:styleId="Index1">
    <w:name w:val="index 1"/>
    <w:basedOn w:val="Normal"/>
    <w:semiHidden/>
    <w:rsid w:val="00B42090"/>
    <w:pPr>
      <w:keepLines/>
      <w:spacing w:after="0"/>
    </w:pPr>
  </w:style>
  <w:style w:type="paragraph" w:customStyle="1" w:styleId="ZH">
    <w:name w:val="ZH"/>
    <w:rsid w:val="00B420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42090"/>
    <w:pPr>
      <w:outlineLvl w:val="9"/>
    </w:pPr>
  </w:style>
  <w:style w:type="paragraph" w:styleId="ListNumber2">
    <w:name w:val="List Number 2"/>
    <w:basedOn w:val="ListNumber"/>
    <w:semiHidden/>
    <w:rsid w:val="00B42090"/>
    <w:pPr>
      <w:ind w:left="851"/>
    </w:pPr>
  </w:style>
  <w:style w:type="character" w:styleId="FootnoteReference">
    <w:name w:val="footnote reference"/>
    <w:basedOn w:val="DefaultParagraphFont"/>
    <w:semiHidden/>
    <w:rsid w:val="00B4209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4209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42090"/>
    <w:rPr>
      <w:b/>
    </w:rPr>
  </w:style>
  <w:style w:type="paragraph" w:customStyle="1" w:styleId="TAC">
    <w:name w:val="TAC"/>
    <w:basedOn w:val="TAL"/>
    <w:rsid w:val="00B42090"/>
    <w:pPr>
      <w:jc w:val="center"/>
    </w:pPr>
  </w:style>
  <w:style w:type="paragraph" w:customStyle="1" w:styleId="TF">
    <w:name w:val="TF"/>
    <w:basedOn w:val="TH"/>
    <w:rsid w:val="00B42090"/>
    <w:pPr>
      <w:keepNext w:val="0"/>
      <w:spacing w:before="0" w:after="240"/>
    </w:pPr>
  </w:style>
  <w:style w:type="paragraph" w:customStyle="1" w:styleId="NO">
    <w:name w:val="NO"/>
    <w:basedOn w:val="Normal"/>
    <w:rsid w:val="00B42090"/>
    <w:pPr>
      <w:keepLines/>
      <w:ind w:left="1135" w:hanging="851"/>
    </w:pPr>
  </w:style>
  <w:style w:type="paragraph" w:styleId="TOC9">
    <w:name w:val="toc 9"/>
    <w:basedOn w:val="TOC8"/>
    <w:semiHidden/>
    <w:rsid w:val="00B42090"/>
    <w:pPr>
      <w:ind w:left="1418" w:hanging="1418"/>
    </w:pPr>
  </w:style>
  <w:style w:type="paragraph" w:customStyle="1" w:styleId="EX">
    <w:name w:val="EX"/>
    <w:basedOn w:val="Normal"/>
    <w:rsid w:val="00B42090"/>
    <w:pPr>
      <w:keepLines/>
      <w:ind w:left="1702" w:hanging="1418"/>
    </w:pPr>
  </w:style>
  <w:style w:type="paragraph" w:customStyle="1" w:styleId="FP">
    <w:name w:val="FP"/>
    <w:basedOn w:val="Normal"/>
    <w:rsid w:val="00B42090"/>
    <w:pPr>
      <w:spacing w:after="0"/>
    </w:pPr>
  </w:style>
  <w:style w:type="paragraph" w:customStyle="1" w:styleId="LD">
    <w:name w:val="LD"/>
    <w:rsid w:val="00B420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42090"/>
    <w:pPr>
      <w:spacing w:after="0"/>
    </w:pPr>
  </w:style>
  <w:style w:type="paragraph" w:customStyle="1" w:styleId="EW">
    <w:name w:val="EW"/>
    <w:basedOn w:val="EX"/>
    <w:rsid w:val="00B42090"/>
    <w:pPr>
      <w:spacing w:after="0"/>
    </w:pPr>
  </w:style>
  <w:style w:type="paragraph" w:styleId="TOC6">
    <w:name w:val="toc 6"/>
    <w:basedOn w:val="TOC5"/>
    <w:next w:val="Normal"/>
    <w:semiHidden/>
    <w:rsid w:val="00B42090"/>
    <w:pPr>
      <w:ind w:left="1985" w:hanging="1985"/>
    </w:pPr>
  </w:style>
  <w:style w:type="paragraph" w:styleId="TOC7">
    <w:name w:val="toc 7"/>
    <w:basedOn w:val="TOC6"/>
    <w:next w:val="Normal"/>
    <w:semiHidden/>
    <w:rsid w:val="00B42090"/>
    <w:pPr>
      <w:ind w:left="2268" w:hanging="2268"/>
    </w:pPr>
  </w:style>
  <w:style w:type="paragraph" w:styleId="ListBullet2">
    <w:name w:val="List Bullet 2"/>
    <w:basedOn w:val="ListBullet"/>
    <w:semiHidden/>
    <w:rsid w:val="00B42090"/>
    <w:pPr>
      <w:ind w:left="851"/>
    </w:pPr>
  </w:style>
  <w:style w:type="paragraph" w:styleId="ListBullet3">
    <w:name w:val="List Bullet 3"/>
    <w:basedOn w:val="ListBullet2"/>
    <w:semiHidden/>
    <w:rsid w:val="00B42090"/>
    <w:pPr>
      <w:ind w:left="1135"/>
    </w:pPr>
  </w:style>
  <w:style w:type="paragraph" w:styleId="ListNumber">
    <w:name w:val="List Number"/>
    <w:basedOn w:val="List"/>
    <w:semiHidden/>
    <w:rsid w:val="00B42090"/>
  </w:style>
  <w:style w:type="paragraph" w:customStyle="1" w:styleId="EQ">
    <w:name w:val="EQ"/>
    <w:basedOn w:val="Normal"/>
    <w:next w:val="Normal"/>
    <w:rsid w:val="00B420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420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420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20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42090"/>
    <w:pPr>
      <w:jc w:val="right"/>
    </w:pPr>
  </w:style>
  <w:style w:type="paragraph" w:customStyle="1" w:styleId="H6">
    <w:name w:val="H6"/>
    <w:basedOn w:val="Heading5"/>
    <w:next w:val="Normal"/>
    <w:rsid w:val="00B420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42090"/>
    <w:pPr>
      <w:ind w:left="851" w:hanging="851"/>
    </w:pPr>
  </w:style>
  <w:style w:type="paragraph" w:customStyle="1" w:styleId="TAL">
    <w:name w:val="TAL"/>
    <w:basedOn w:val="Normal"/>
    <w:rsid w:val="00B420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420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420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420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420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42090"/>
    <w:pPr>
      <w:framePr w:wrap="notBeside" w:y="16161"/>
    </w:pPr>
  </w:style>
  <w:style w:type="character" w:customStyle="1" w:styleId="ZGSM">
    <w:name w:val="ZGSM"/>
    <w:rsid w:val="00B42090"/>
  </w:style>
  <w:style w:type="paragraph" w:styleId="List2">
    <w:name w:val="List 2"/>
    <w:basedOn w:val="List"/>
    <w:semiHidden/>
    <w:rsid w:val="00B42090"/>
    <w:pPr>
      <w:ind w:left="851"/>
    </w:pPr>
  </w:style>
  <w:style w:type="paragraph" w:customStyle="1" w:styleId="ZG">
    <w:name w:val="ZG"/>
    <w:rsid w:val="00B420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42090"/>
    <w:pPr>
      <w:ind w:left="1135"/>
    </w:pPr>
  </w:style>
  <w:style w:type="paragraph" w:styleId="List4">
    <w:name w:val="List 4"/>
    <w:basedOn w:val="List3"/>
    <w:semiHidden/>
    <w:rsid w:val="00B42090"/>
    <w:pPr>
      <w:ind w:left="1418"/>
    </w:pPr>
  </w:style>
  <w:style w:type="paragraph" w:styleId="List5">
    <w:name w:val="List 5"/>
    <w:basedOn w:val="List4"/>
    <w:semiHidden/>
    <w:rsid w:val="00B42090"/>
    <w:pPr>
      <w:ind w:left="1702"/>
    </w:pPr>
  </w:style>
  <w:style w:type="paragraph" w:customStyle="1" w:styleId="EditorsNote">
    <w:name w:val="Editor's Note"/>
    <w:basedOn w:val="NO"/>
    <w:rsid w:val="00B42090"/>
    <w:rPr>
      <w:color w:val="FF0000"/>
    </w:rPr>
  </w:style>
  <w:style w:type="paragraph" w:styleId="List">
    <w:name w:val="List"/>
    <w:basedOn w:val="Normal"/>
    <w:semiHidden/>
    <w:rsid w:val="00B42090"/>
    <w:pPr>
      <w:ind w:left="568" w:hanging="284"/>
    </w:pPr>
  </w:style>
  <w:style w:type="paragraph" w:styleId="ListBullet">
    <w:name w:val="List Bullet"/>
    <w:basedOn w:val="List"/>
    <w:semiHidden/>
    <w:rsid w:val="00B42090"/>
  </w:style>
  <w:style w:type="paragraph" w:styleId="ListBullet4">
    <w:name w:val="List Bullet 4"/>
    <w:basedOn w:val="ListBullet3"/>
    <w:semiHidden/>
    <w:rsid w:val="00B42090"/>
    <w:pPr>
      <w:ind w:left="1418"/>
    </w:pPr>
  </w:style>
  <w:style w:type="paragraph" w:styleId="ListBullet5">
    <w:name w:val="List Bullet 5"/>
    <w:basedOn w:val="ListBullet4"/>
    <w:semiHidden/>
    <w:rsid w:val="00B42090"/>
    <w:pPr>
      <w:ind w:left="1702"/>
    </w:pPr>
  </w:style>
  <w:style w:type="paragraph" w:customStyle="1" w:styleId="B2">
    <w:name w:val="B2"/>
    <w:basedOn w:val="List2"/>
    <w:rsid w:val="00B42090"/>
  </w:style>
  <w:style w:type="paragraph" w:customStyle="1" w:styleId="B3">
    <w:name w:val="B3"/>
    <w:basedOn w:val="List3"/>
    <w:rsid w:val="00B42090"/>
  </w:style>
  <w:style w:type="paragraph" w:customStyle="1" w:styleId="B4">
    <w:name w:val="B4"/>
    <w:basedOn w:val="List4"/>
    <w:rsid w:val="00B42090"/>
  </w:style>
  <w:style w:type="paragraph" w:customStyle="1" w:styleId="B5">
    <w:name w:val="B5"/>
    <w:basedOn w:val="List5"/>
    <w:rsid w:val="00B42090"/>
  </w:style>
  <w:style w:type="paragraph" w:customStyle="1" w:styleId="ZTD">
    <w:name w:val="ZTD"/>
    <w:basedOn w:val="ZB"/>
    <w:rsid w:val="00B4209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51CE"/>
    <w:rPr>
      <w:color w:val="605E5C"/>
      <w:shd w:val="clear" w:color="auto" w:fill="E1DFDD"/>
    </w:rPr>
  </w:style>
  <w:style w:type="character" w:customStyle="1" w:styleId="Doc-text2Char">
    <w:name w:val="Doc-text2 Char"/>
    <w:link w:val="Doc-text2"/>
    <w:qFormat/>
    <w:locked/>
    <w:rsid w:val="007B5843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B584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szCs w:val="24"/>
    </w:rPr>
  </w:style>
  <w:style w:type="character" w:customStyle="1" w:styleId="PLChar">
    <w:name w:val="PL Char"/>
    <w:link w:val="PL"/>
    <w:qFormat/>
    <w:rsid w:val="007B5843"/>
    <w:rPr>
      <w:rFonts w:ascii="Courier New" w:hAnsi="Courier New"/>
      <w:noProof/>
      <w:sz w:val="16"/>
    </w:rPr>
  </w:style>
  <w:style w:type="paragraph" w:customStyle="1" w:styleId="3GPPAgreements">
    <w:name w:val="3GPP Agreements"/>
    <w:basedOn w:val="Normal"/>
    <w:link w:val="3GPPAgreementsChar"/>
    <w:qFormat/>
    <w:rsid w:val="007B5843"/>
    <w:pPr>
      <w:numPr>
        <w:numId w:val="12"/>
      </w:numPr>
      <w:spacing w:before="60" w:after="60"/>
      <w:jc w:val="both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7B5843"/>
    <w:rPr>
      <w:rFonts w:eastAsia="SimSun"/>
      <w:lang w:val="en-US" w:eastAsia="zh-CN"/>
    </w:rPr>
  </w:style>
  <w:style w:type="table" w:styleId="TableGrid">
    <w:name w:val="Table Grid"/>
    <w:basedOn w:val="TableNormal"/>
    <w:rsid w:val="00003659"/>
    <w:rPr>
      <w:rFonts w:ascii="CG Times (WN)" w:eastAsia="Batang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henli5g@vi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CR0125r1</cp:lastModifiedBy>
  <cp:revision>24</cp:revision>
  <cp:lastPrinted>2002-04-23T07:10:00Z</cp:lastPrinted>
  <dcterms:created xsi:type="dcterms:W3CDTF">2020-04-09T16:38:00Z</dcterms:created>
  <dcterms:modified xsi:type="dcterms:W3CDTF">2020-04-09T17:44:00Z</dcterms:modified>
</cp:coreProperties>
</file>