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360321" w:rsidRDefault="004E3939">
      <w:pPr>
        <w:pStyle w:val="Header"/>
        <w:tabs>
          <w:tab w:val="right" w:pos="7088"/>
          <w:tab w:val="right" w:pos="9781"/>
        </w:tabs>
        <w:rPr>
          <w:rFonts w:cs="Arial"/>
          <w:b w:val="0"/>
          <w:bCs/>
          <w:sz w:val="22"/>
          <w:szCs w:val="22"/>
        </w:rPr>
      </w:pPr>
      <w:r w:rsidRPr="00360321">
        <w:rPr>
          <w:rFonts w:cs="Arial"/>
          <w:bCs/>
          <w:sz w:val="22"/>
          <w:szCs w:val="22"/>
        </w:rPr>
        <w:t xml:space="preserve">3GPP </w:t>
      </w:r>
      <w:bookmarkStart w:id="0" w:name="OLE_LINK50"/>
      <w:bookmarkStart w:id="1" w:name="OLE_LINK51"/>
      <w:bookmarkStart w:id="2" w:name="OLE_LINK52"/>
      <w:r w:rsidRPr="00360321">
        <w:rPr>
          <w:rFonts w:cs="Arial"/>
          <w:bCs/>
          <w:sz w:val="22"/>
          <w:szCs w:val="22"/>
        </w:rPr>
        <w:t xml:space="preserve">TSG </w:t>
      </w:r>
      <w:r w:rsidR="00360321" w:rsidRPr="00360321">
        <w:rPr>
          <w:rFonts w:cs="Arial"/>
          <w:noProof w:val="0"/>
          <w:sz w:val="22"/>
          <w:szCs w:val="22"/>
        </w:rPr>
        <w:t>RAN</w:t>
      </w:r>
      <w:r w:rsidRPr="00360321">
        <w:rPr>
          <w:rFonts w:cs="Arial"/>
          <w:bCs/>
          <w:sz w:val="22"/>
          <w:szCs w:val="22"/>
        </w:rPr>
        <w:t xml:space="preserve"> WG</w:t>
      </w:r>
      <w:bookmarkEnd w:id="0"/>
      <w:bookmarkEnd w:id="1"/>
      <w:bookmarkEnd w:id="2"/>
      <w:r w:rsidR="00360321" w:rsidRPr="00360321">
        <w:rPr>
          <w:rFonts w:cs="Arial"/>
          <w:bCs/>
          <w:sz w:val="22"/>
          <w:szCs w:val="22"/>
        </w:rPr>
        <w:t>4</w:t>
      </w:r>
      <w:r w:rsidRPr="00360321">
        <w:rPr>
          <w:rFonts w:cs="Arial"/>
          <w:bCs/>
          <w:sz w:val="22"/>
          <w:szCs w:val="22"/>
        </w:rPr>
        <w:t xml:space="preserve"> Meeting </w:t>
      </w:r>
      <w:r w:rsidR="00360321" w:rsidRPr="00360321">
        <w:rPr>
          <w:rFonts w:cs="Arial"/>
          <w:bCs/>
          <w:sz w:val="22"/>
          <w:szCs w:val="22"/>
        </w:rPr>
        <w:t>#</w:t>
      </w:r>
      <w:r w:rsidR="00360321" w:rsidRPr="00360321">
        <w:rPr>
          <w:rFonts w:cs="Arial"/>
          <w:noProof w:val="0"/>
          <w:sz w:val="22"/>
          <w:szCs w:val="22"/>
        </w:rPr>
        <w:t>94-e-Bis</w:t>
      </w:r>
      <w:r w:rsidRPr="00360321">
        <w:rPr>
          <w:rFonts w:cs="Arial"/>
          <w:bCs/>
          <w:sz w:val="22"/>
          <w:szCs w:val="22"/>
        </w:rPr>
        <w:tab/>
      </w:r>
      <w:r w:rsidR="00360321" w:rsidRPr="00360321">
        <w:rPr>
          <w:rFonts w:cs="Arial"/>
          <w:bCs/>
          <w:sz w:val="22"/>
          <w:szCs w:val="22"/>
        </w:rPr>
        <w:tab/>
      </w:r>
      <w:r w:rsidR="00360321" w:rsidRPr="00360321">
        <w:rPr>
          <w:rFonts w:cs="Arial"/>
          <w:noProof w:val="0"/>
          <w:sz w:val="22"/>
          <w:szCs w:val="22"/>
        </w:rPr>
        <w:t>R4-200336</w:t>
      </w:r>
      <w:r w:rsidR="00FC39D2">
        <w:rPr>
          <w:rFonts w:cs="Arial"/>
          <w:noProof w:val="0"/>
          <w:sz w:val="22"/>
          <w:szCs w:val="22"/>
        </w:rPr>
        <w:t>9</w:t>
      </w:r>
    </w:p>
    <w:p w:rsidR="004E3939" w:rsidRPr="00360321" w:rsidRDefault="00360321" w:rsidP="004E3939">
      <w:pPr>
        <w:pStyle w:val="Header"/>
        <w:rPr>
          <w:sz w:val="22"/>
          <w:szCs w:val="22"/>
        </w:rPr>
      </w:pPr>
      <w:r w:rsidRPr="00360321">
        <w:rPr>
          <w:sz w:val="22"/>
          <w:szCs w:val="22"/>
        </w:rPr>
        <w:t>Electronic Meeting</w:t>
      </w:r>
      <w:r w:rsidR="004E3939" w:rsidRPr="00360321">
        <w:rPr>
          <w:sz w:val="22"/>
          <w:szCs w:val="22"/>
        </w:rPr>
        <w:t xml:space="preserve">, </w:t>
      </w:r>
      <w:r w:rsidRPr="00360321">
        <w:rPr>
          <w:sz w:val="22"/>
          <w:szCs w:val="22"/>
        </w:rPr>
        <w:t>April 20</w:t>
      </w:r>
      <w:r w:rsidR="004E3939" w:rsidRPr="00360321">
        <w:rPr>
          <w:sz w:val="22"/>
          <w:szCs w:val="22"/>
        </w:rPr>
        <w:t xml:space="preserve"> - </w:t>
      </w:r>
      <w:r w:rsidRPr="00360321">
        <w:rPr>
          <w:sz w:val="22"/>
          <w:szCs w:val="22"/>
        </w:rPr>
        <w:t>April 30, 2020</w:t>
      </w:r>
    </w:p>
    <w:p w:rsidR="00B97703" w:rsidRDefault="00B97703">
      <w:pPr>
        <w:rPr>
          <w:rFonts w:ascii="Arial" w:hAnsi="Arial" w:cs="Arial"/>
        </w:rPr>
      </w:pPr>
    </w:p>
    <w:p w:rsidR="00360321" w:rsidRDefault="00360321" w:rsidP="00360321">
      <w:pPr>
        <w:pStyle w:val="Header"/>
        <w:tabs>
          <w:tab w:val="right" w:pos="7088"/>
          <w:tab w:val="right" w:pos="9781"/>
        </w:tabs>
        <w:rPr>
          <w:rFonts w:cs="Arial"/>
          <w:b w:val="0"/>
          <w:bCs/>
          <w:sz w:val="22"/>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sidR="004E51CE">
        <w:rPr>
          <w:rFonts w:cs="Arial"/>
          <w:bCs/>
          <w:sz w:val="22"/>
          <w:szCs w:val="22"/>
        </w:rPr>
        <w:t>2</w:t>
      </w:r>
      <w:r w:rsidRPr="00DA53A0">
        <w:rPr>
          <w:rFonts w:cs="Arial"/>
          <w:bCs/>
          <w:sz w:val="22"/>
          <w:szCs w:val="22"/>
        </w:rPr>
        <w:t xml:space="preserve"> Meeting </w:t>
      </w:r>
      <w:r>
        <w:rPr>
          <w:rFonts w:cs="Arial"/>
          <w:noProof w:val="0"/>
          <w:sz w:val="22"/>
          <w:szCs w:val="22"/>
        </w:rPr>
        <w:t>#10</w:t>
      </w:r>
      <w:r w:rsidR="004E51CE">
        <w:rPr>
          <w:rFonts w:cs="Arial"/>
          <w:noProof w:val="0"/>
          <w:sz w:val="22"/>
          <w:szCs w:val="22"/>
        </w:rPr>
        <w:t>9</w:t>
      </w:r>
      <w:r>
        <w:rPr>
          <w:rFonts w:cs="Arial"/>
          <w:noProof w:val="0"/>
          <w:sz w:val="22"/>
          <w:szCs w:val="22"/>
        </w:rPr>
        <w:t>-e</w:t>
      </w:r>
      <w:r w:rsidRPr="00DA53A0">
        <w:rPr>
          <w:rFonts w:cs="Arial"/>
          <w:bCs/>
          <w:sz w:val="22"/>
          <w:szCs w:val="22"/>
        </w:rPr>
        <w:tab/>
      </w:r>
      <w:r>
        <w:rPr>
          <w:rFonts w:cs="Arial"/>
          <w:bCs/>
          <w:sz w:val="22"/>
          <w:szCs w:val="22"/>
        </w:rPr>
        <w:tab/>
      </w:r>
      <w:r>
        <w:rPr>
          <w:rFonts w:cs="Arial"/>
          <w:noProof w:val="0"/>
          <w:sz w:val="22"/>
          <w:szCs w:val="22"/>
        </w:rPr>
        <w:t>R</w:t>
      </w:r>
      <w:r w:rsidR="004E51CE">
        <w:rPr>
          <w:rFonts w:cs="Arial"/>
          <w:noProof w:val="0"/>
          <w:sz w:val="22"/>
          <w:szCs w:val="22"/>
        </w:rPr>
        <w:t>2</w:t>
      </w:r>
      <w:r>
        <w:rPr>
          <w:rFonts w:cs="Arial"/>
          <w:noProof w:val="0"/>
          <w:sz w:val="22"/>
          <w:szCs w:val="22"/>
        </w:rPr>
        <w:t>-200</w:t>
      </w:r>
      <w:r w:rsidR="00C4643F">
        <w:rPr>
          <w:rFonts w:cs="Arial"/>
          <w:noProof w:val="0"/>
          <w:sz w:val="22"/>
          <w:szCs w:val="22"/>
        </w:rPr>
        <w:t>2</w:t>
      </w:r>
      <w:r w:rsidR="00C10482">
        <w:rPr>
          <w:rFonts w:cs="Arial"/>
          <w:noProof w:val="0"/>
          <w:sz w:val="22"/>
          <w:szCs w:val="22"/>
        </w:rPr>
        <w:t>3</w:t>
      </w:r>
      <w:r w:rsidR="00FC39D2">
        <w:rPr>
          <w:rFonts w:cs="Arial"/>
          <w:noProof w:val="0"/>
          <w:sz w:val="22"/>
          <w:szCs w:val="22"/>
        </w:rPr>
        <w:t>76</w:t>
      </w:r>
    </w:p>
    <w:p w:rsidR="00360321" w:rsidRPr="00DA53A0" w:rsidRDefault="00360321" w:rsidP="00360321">
      <w:pPr>
        <w:pStyle w:val="Header"/>
        <w:rPr>
          <w:sz w:val="22"/>
          <w:szCs w:val="22"/>
        </w:rPr>
      </w:pPr>
      <w:r>
        <w:rPr>
          <w:sz w:val="22"/>
          <w:szCs w:val="22"/>
        </w:rPr>
        <w:t>E</w:t>
      </w:r>
      <w:r w:rsidR="00C10482">
        <w:rPr>
          <w:sz w:val="22"/>
          <w:szCs w:val="22"/>
        </w:rPr>
        <w:t>lectronic Meeting</w:t>
      </w:r>
      <w:r w:rsidRPr="00DA53A0">
        <w:rPr>
          <w:sz w:val="22"/>
          <w:szCs w:val="22"/>
        </w:rPr>
        <w:t xml:space="preserve">, </w:t>
      </w:r>
      <w:r>
        <w:rPr>
          <w:sz w:val="22"/>
          <w:szCs w:val="22"/>
        </w:rPr>
        <w:t>February 24</w:t>
      </w:r>
      <w:r w:rsidRPr="00DA53A0">
        <w:rPr>
          <w:sz w:val="22"/>
          <w:szCs w:val="22"/>
        </w:rPr>
        <w:t xml:space="preserve"> - </w:t>
      </w:r>
      <w:r>
        <w:rPr>
          <w:sz w:val="22"/>
          <w:szCs w:val="22"/>
        </w:rPr>
        <w:t>March 6, 2020</w:t>
      </w:r>
    </w:p>
    <w:p w:rsidR="00360321" w:rsidRDefault="00360321">
      <w:pPr>
        <w:rPr>
          <w:rFonts w:ascii="Arial" w:hAnsi="Arial" w:cs="Arial"/>
        </w:rPr>
      </w:pPr>
    </w:p>
    <w:p w:rsidR="00003659" w:rsidRPr="00003659" w:rsidRDefault="004E3939" w:rsidP="00003659">
      <w:pPr>
        <w:spacing w:after="60"/>
        <w:ind w:left="1985" w:hanging="1985"/>
        <w:rPr>
          <w:rFonts w:ascii="Arial" w:hAnsi="Arial" w:cs="Arial"/>
          <w:b/>
          <w:bCs/>
          <w:sz w:val="22"/>
          <w:szCs w:val="22"/>
          <w:lang w:val="en-US"/>
        </w:rPr>
      </w:pPr>
      <w:r w:rsidRPr="004E3939">
        <w:rPr>
          <w:rFonts w:ascii="Arial" w:hAnsi="Arial" w:cs="Arial"/>
          <w:b/>
          <w:sz w:val="22"/>
          <w:szCs w:val="22"/>
        </w:rPr>
        <w:t>Title:</w:t>
      </w:r>
      <w:r w:rsidRPr="004E3939">
        <w:rPr>
          <w:rFonts w:ascii="Arial" w:hAnsi="Arial" w:cs="Arial"/>
          <w:b/>
          <w:sz w:val="22"/>
          <w:szCs w:val="22"/>
        </w:rPr>
        <w:tab/>
      </w:r>
      <w:bookmarkStart w:id="3" w:name="_Hlk525391276"/>
      <w:bookmarkStart w:id="4" w:name="OLE_LINK57"/>
      <w:bookmarkStart w:id="5" w:name="OLE_LINK58"/>
      <w:r w:rsidR="00FC39D2" w:rsidRPr="00FC39D2">
        <w:rPr>
          <w:rFonts w:ascii="Arial" w:hAnsi="Arial" w:cs="Arial"/>
          <w:bCs/>
          <w:sz w:val="22"/>
          <w:szCs w:val="22"/>
        </w:rPr>
        <w:t>Clarification of UE requirements for early measurement performance and reporting</w:t>
      </w:r>
    </w:p>
    <w:bookmarkEnd w:id="3"/>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360321" w:rsidRPr="00360321">
        <w:rPr>
          <w:rFonts w:ascii="Arial" w:hAnsi="Arial" w:cs="Arial"/>
          <w:sz w:val="22"/>
          <w:szCs w:val="22"/>
        </w:rPr>
        <w:t>Rel-16</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C39D2" w:rsidRPr="00FC39D2">
        <w:rPr>
          <w:rFonts w:ascii="Arial" w:hAnsi="Arial" w:cs="Arial"/>
          <w:bCs/>
          <w:sz w:val="22"/>
          <w:szCs w:val="22"/>
        </w:rPr>
        <w:t>LTE_NR_DC_CA_enh-Core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0321" w:rsidRPr="00360321">
        <w:rPr>
          <w:rFonts w:ascii="Arial" w:hAnsi="Arial" w:cs="Arial"/>
          <w:bCs/>
          <w:sz w:val="22"/>
          <w:szCs w:val="22"/>
        </w:rPr>
        <w:t>RAN</w:t>
      </w:r>
      <w:r w:rsidR="00592622">
        <w:rPr>
          <w:rFonts w:ascii="Arial" w:hAnsi="Arial" w:cs="Arial"/>
          <w:bCs/>
          <w:sz w:val="22"/>
          <w:szCs w:val="22"/>
        </w:rPr>
        <w:t>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661B">
        <w:rPr>
          <w:rFonts w:ascii="Arial" w:hAnsi="Arial" w:cs="Arial"/>
          <w:sz w:val="22"/>
          <w:szCs w:val="22"/>
        </w:rPr>
        <w:t>RAN4</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rsidR="00B97703" w:rsidRPr="00360321" w:rsidRDefault="00B97703">
      <w:pPr>
        <w:spacing w:after="60"/>
        <w:ind w:left="1985" w:hanging="1985"/>
        <w:rPr>
          <w:rFonts w:ascii="Arial" w:hAnsi="Arial" w:cs="Arial"/>
          <w:bCs/>
          <w:sz w:val="22"/>
          <w:szCs w:val="22"/>
        </w:rPr>
      </w:pPr>
    </w:p>
    <w:p w:rsidR="00B97703" w:rsidRDefault="00B97703" w:rsidP="00B97703">
      <w:pPr>
        <w:spacing w:after="60"/>
        <w:ind w:left="1985" w:hanging="1985"/>
        <w:rPr>
          <w:rFonts w:ascii="Arial" w:hAnsi="Arial" w:cs="Arial"/>
          <w:b/>
          <w:bCs/>
          <w:sz w:val="22"/>
          <w:szCs w:val="22"/>
        </w:rPr>
      </w:pPr>
      <w:r w:rsidRPr="00360321">
        <w:rPr>
          <w:rFonts w:ascii="Arial" w:hAnsi="Arial" w:cs="Arial"/>
          <w:b/>
          <w:sz w:val="22"/>
          <w:szCs w:val="22"/>
        </w:rPr>
        <w:t>Contact person:</w:t>
      </w:r>
      <w:r w:rsidRPr="00360321">
        <w:rPr>
          <w:rFonts w:ascii="Arial" w:hAnsi="Arial" w:cs="Arial"/>
          <w:b/>
          <w:bCs/>
          <w:sz w:val="22"/>
          <w:szCs w:val="22"/>
        </w:rPr>
        <w:tab/>
      </w:r>
      <w:r w:rsidR="00FC39D2" w:rsidRPr="00FC39D2">
        <w:rPr>
          <w:rFonts w:ascii="Arial" w:hAnsi="Arial" w:cs="Arial"/>
          <w:bCs/>
          <w:sz w:val="22"/>
          <w:szCs w:val="22"/>
        </w:rPr>
        <w:t>Oumer Teyeb</w:t>
      </w:r>
    </w:p>
    <w:p w:rsidR="00A6447C" w:rsidRPr="00FC39D2" w:rsidRDefault="00FC39D2" w:rsidP="00B97703">
      <w:pPr>
        <w:spacing w:after="60"/>
        <w:ind w:left="1985" w:hanging="1985"/>
        <w:rPr>
          <w:rFonts w:ascii="Arial" w:hAnsi="Arial" w:cs="Arial"/>
          <w:sz w:val="22"/>
          <w:szCs w:val="22"/>
          <w:lang w:val="es-ES"/>
        </w:rPr>
      </w:pPr>
      <w:r>
        <w:rPr>
          <w:rFonts w:ascii="Arial" w:hAnsi="Arial" w:cs="Arial"/>
          <w:b/>
          <w:bCs/>
          <w:sz w:val="22"/>
          <w:szCs w:val="22"/>
        </w:rPr>
        <w:tab/>
      </w:r>
      <w:r w:rsidRPr="00FC39D2">
        <w:rPr>
          <w:rFonts w:ascii="Arial" w:hAnsi="Arial" w:cs="Arial"/>
          <w:sz w:val="22"/>
          <w:szCs w:val="22"/>
        </w:rPr>
        <w:t>Oumer dot Teyeb at Ericsson dot com</w:t>
      </w:r>
    </w:p>
    <w:p w:rsidR="00B97703" w:rsidRPr="004E3939" w:rsidRDefault="00B97703"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B97703" w:rsidRDefault="00B97703">
      <w:pPr>
        <w:rPr>
          <w:rFonts w:ascii="Arial" w:hAnsi="Arial" w:cs="Arial"/>
        </w:rPr>
      </w:pPr>
    </w:p>
    <w:p w:rsidR="00B97703" w:rsidRDefault="000F6242" w:rsidP="00B97703">
      <w:pPr>
        <w:pStyle w:val="Heading1"/>
      </w:pPr>
      <w:r>
        <w:t>1</w:t>
      </w:r>
      <w:r w:rsidR="002F1940">
        <w:tab/>
      </w:r>
      <w:r>
        <w:t>Overall description</w:t>
      </w:r>
    </w:p>
    <w:p w:rsidR="00FC39D2" w:rsidRPr="00FC39D2" w:rsidRDefault="00FC39D2" w:rsidP="00FC39D2">
      <w:pPr>
        <w:overflowPunct/>
        <w:autoSpaceDE/>
        <w:autoSpaceDN/>
        <w:adjustRightInd/>
        <w:spacing w:after="120"/>
        <w:jc w:val="both"/>
        <w:textAlignment w:val="auto"/>
        <w:rPr>
          <w:rFonts w:ascii="Arial" w:eastAsia="SimSun" w:hAnsi="Arial" w:cs="Arial"/>
          <w:color w:val="000000"/>
          <w:lang w:eastAsia="en-US"/>
        </w:rPr>
      </w:pPr>
      <w:r w:rsidRPr="00FC39D2">
        <w:rPr>
          <w:rFonts w:ascii="Arial" w:eastAsia="SimSun" w:hAnsi="Arial" w:cs="Arial"/>
          <w:color w:val="000000"/>
          <w:lang w:eastAsia="en-US"/>
        </w:rPr>
        <w:t>RAN2 has discussed the different aspects of configuring early measurements, and these have been agreed:</w:t>
      </w:r>
    </w:p>
    <w:p w:rsidR="00FC39D2" w:rsidRPr="00FC39D2" w:rsidRDefault="00FC39D2" w:rsidP="00FC39D2">
      <w:pPr>
        <w:tabs>
          <w:tab w:val="left" w:pos="1701"/>
        </w:tabs>
        <w:overflowPunct/>
        <w:autoSpaceDE/>
        <w:autoSpaceDN/>
        <w:adjustRightInd/>
        <w:spacing w:after="120" w:line="259" w:lineRule="auto"/>
        <w:ind w:left="1304" w:hanging="1304"/>
        <w:jc w:val="both"/>
        <w:textAlignment w:val="auto"/>
        <w:rPr>
          <w:rFonts w:ascii="Arial" w:eastAsiaTheme="minorEastAsia" w:hAnsi="Arial" w:cstheme="minorBidi"/>
          <w:b/>
          <w:bCs/>
          <w:lang w:eastAsia="zh-CN"/>
        </w:rPr>
      </w:pPr>
      <w:r w:rsidRPr="00FC39D2">
        <w:rPr>
          <w:rFonts w:ascii="Arial" w:eastAsiaTheme="minorEastAsia" w:hAnsi="Arial" w:cstheme="minorBidi"/>
          <w:b/>
          <w:bCs/>
          <w:lang w:eastAsia="zh-CN"/>
        </w:rPr>
        <w:t>For early measurement configuration and reporting, ASN.1 signalling to allow the configuration of</w:t>
      </w:r>
    </w:p>
    <w:p w:rsidR="00FC39D2" w:rsidRPr="00FC39D2" w:rsidRDefault="00FC39D2" w:rsidP="00FC39D2">
      <w:pPr>
        <w:pStyle w:val="B1"/>
        <w:rPr>
          <w:rFonts w:ascii="Arial" w:eastAsiaTheme="minorEastAsia" w:hAnsi="Arial" w:cs="Arial"/>
          <w:b/>
          <w:bCs/>
          <w:lang w:eastAsia="zh-CN"/>
        </w:rPr>
      </w:pPr>
      <w:r w:rsidRPr="00FC39D2">
        <w:rPr>
          <w:rFonts w:ascii="Arial" w:eastAsiaTheme="minorEastAsia" w:hAnsi="Arial" w:cs="Arial"/>
          <w:b/>
          <w:bCs/>
          <w:lang w:eastAsia="zh-CN"/>
        </w:rPr>
        <w:tab/>
        <w:t>-up to 8 E-UTRA and 8 NR carries to be measured</w:t>
      </w:r>
    </w:p>
    <w:p w:rsidR="00FC39D2" w:rsidRPr="00FC39D2" w:rsidRDefault="00FC39D2" w:rsidP="00FC39D2">
      <w:pPr>
        <w:pStyle w:val="B1"/>
        <w:rPr>
          <w:rFonts w:ascii="Arial" w:eastAsiaTheme="minorEastAsia" w:hAnsi="Arial" w:cs="Arial"/>
          <w:b/>
          <w:bCs/>
          <w:lang w:eastAsia="zh-CN"/>
        </w:rPr>
      </w:pPr>
      <w:r w:rsidRPr="00FC39D2">
        <w:rPr>
          <w:rFonts w:ascii="Arial" w:eastAsiaTheme="minorEastAsia" w:hAnsi="Arial" w:cs="Arial"/>
          <w:b/>
          <w:bCs/>
          <w:lang w:eastAsia="zh-CN"/>
        </w:rPr>
        <w:tab/>
        <w:t>-up to 8 E-UTRA and 8 NR carriers to be reported</w:t>
      </w:r>
    </w:p>
    <w:p w:rsidR="00FC39D2" w:rsidRPr="00FC39D2" w:rsidRDefault="00FC39D2" w:rsidP="00FC39D2">
      <w:pPr>
        <w:pStyle w:val="B1"/>
        <w:rPr>
          <w:rFonts w:ascii="Arial" w:eastAsiaTheme="minorEastAsia" w:hAnsi="Arial" w:cs="Arial"/>
          <w:b/>
          <w:bCs/>
          <w:lang w:eastAsia="zh-CN"/>
        </w:rPr>
      </w:pPr>
      <w:r w:rsidRPr="00FC39D2">
        <w:rPr>
          <w:rFonts w:ascii="Arial" w:eastAsiaTheme="minorEastAsia" w:hAnsi="Arial" w:cs="Arial"/>
          <w:b/>
          <w:bCs/>
          <w:lang w:eastAsia="zh-CN"/>
        </w:rPr>
        <w:tab/>
        <w:t>-up to 32 beams to be included in the NR results (per carrier)</w:t>
      </w:r>
    </w:p>
    <w:p w:rsidR="00FC39D2" w:rsidRPr="00FC39D2" w:rsidRDefault="00FC39D2" w:rsidP="00FC39D2">
      <w:pPr>
        <w:overflowPunct/>
        <w:autoSpaceDE/>
        <w:autoSpaceDN/>
        <w:adjustRightInd/>
        <w:spacing w:after="120"/>
        <w:jc w:val="both"/>
        <w:textAlignment w:val="auto"/>
        <w:rPr>
          <w:rFonts w:ascii="Arial" w:eastAsia="SimSun" w:hAnsi="Arial" w:cs="Arial"/>
          <w:color w:val="000000"/>
          <w:lang w:eastAsia="en-US"/>
        </w:rPr>
      </w:pPr>
      <w:r w:rsidRPr="00FC39D2">
        <w:rPr>
          <w:rFonts w:ascii="Arial" w:eastAsia="SimSun" w:hAnsi="Arial" w:cs="Arial"/>
          <w:color w:val="000000"/>
          <w:lang w:eastAsia="en-US"/>
        </w:rPr>
        <w:t xml:space="preserve">Since the UE can be configured for early measurements not only via dedicated signalling but also via broadcast signalling, RAN2 would like clarification from RAN4 regarding the UE capability implications of the above agreements. Specifically, RAN2 would like to know if current RAN4 UE requirements allow the above configurations. </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B5843" w:rsidRPr="007B5843">
        <w:rPr>
          <w:rFonts w:ascii="Arial" w:hAnsi="Arial" w:cs="Arial"/>
          <w:b/>
        </w:rPr>
        <w:t>RAN4</w:t>
      </w:r>
    </w:p>
    <w:p w:rsidR="00FC39D2" w:rsidRDefault="00FC39D2" w:rsidP="00FC39D2">
      <w:pPr>
        <w:spacing w:after="120"/>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Pr="0000461E">
        <w:rPr>
          <w:rFonts w:ascii="Arial" w:hAnsi="Arial" w:cs="Arial"/>
          <w:color w:val="000000"/>
        </w:rPr>
        <w:t>RAN</w:t>
      </w:r>
      <w:r>
        <w:rPr>
          <w:rFonts w:ascii="Arial" w:hAnsi="Arial" w:cs="Arial"/>
          <w:color w:val="000000"/>
        </w:rPr>
        <w:t>2</w:t>
      </w:r>
      <w:r w:rsidRPr="0000461E">
        <w:rPr>
          <w:rFonts w:ascii="Arial" w:hAnsi="Arial" w:cs="Arial"/>
          <w:color w:val="000000"/>
        </w:rPr>
        <w:t xml:space="preserve"> would like to </w:t>
      </w:r>
      <w:r>
        <w:rPr>
          <w:rFonts w:ascii="Arial" w:hAnsi="Arial" w:cs="Arial"/>
          <w:color w:val="000000"/>
        </w:rPr>
        <w:t>respectfully</w:t>
      </w:r>
      <w:r w:rsidRPr="0000461E">
        <w:rPr>
          <w:rFonts w:ascii="Arial" w:hAnsi="Arial" w:cs="Arial"/>
          <w:color w:val="000000"/>
        </w:rPr>
        <w:t xml:space="preserve"> ask </w:t>
      </w:r>
      <w:r>
        <w:rPr>
          <w:rFonts w:ascii="Arial" w:hAnsi="Arial" w:cs="Arial"/>
          <w:color w:val="000000"/>
        </w:rPr>
        <w:t>RAN4</w:t>
      </w:r>
      <w:r w:rsidRPr="0000461E">
        <w:rPr>
          <w:rFonts w:ascii="Arial" w:hAnsi="Arial" w:cs="Arial"/>
          <w:color w:val="000000"/>
        </w:rPr>
        <w:t xml:space="preserve"> to </w:t>
      </w:r>
      <w:r>
        <w:rPr>
          <w:rFonts w:ascii="Arial" w:hAnsi="Arial" w:cs="Arial"/>
          <w:color w:val="000000"/>
        </w:rPr>
        <w:t>clarify the UE requirements aspects of early measurement performance and reporting, specifically, if rel-16 UE measurement requirements allow the above configurations.</w:t>
      </w:r>
    </w:p>
    <w:p w:rsidR="00990911" w:rsidRDefault="00990911" w:rsidP="00FC39D2">
      <w:pPr>
        <w:spacing w:after="120"/>
        <w:jc w:val="both"/>
        <w:rPr>
          <w:rFonts w:ascii="Arial" w:hAnsi="Arial" w:cs="Arial"/>
          <w:color w:val="000000"/>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2217">
        <w:rPr>
          <w:rFonts w:cs="Arial"/>
          <w:szCs w:val="36"/>
        </w:rPr>
        <w:t>RAN</w:t>
      </w:r>
      <w:r w:rsidR="000F6242" w:rsidRPr="000F6242">
        <w:rPr>
          <w:rFonts w:cs="Arial"/>
          <w:bCs/>
          <w:szCs w:val="36"/>
        </w:rPr>
        <w:t xml:space="preserve"> WG</w:t>
      </w:r>
      <w:r w:rsidR="00592622">
        <w:rPr>
          <w:rFonts w:cs="Arial"/>
          <w:bCs/>
          <w:szCs w:val="36"/>
        </w:rPr>
        <w:t>2</w:t>
      </w:r>
      <w:r w:rsidR="00B92217">
        <w:rPr>
          <w:rFonts w:cs="Arial"/>
          <w:bCs/>
          <w:szCs w:val="36"/>
        </w:rPr>
        <w:t xml:space="preserve"> </w:t>
      </w:r>
      <w:r w:rsidR="000F6242">
        <w:rPr>
          <w:szCs w:val="36"/>
        </w:rPr>
        <w:t>m</w:t>
      </w:r>
      <w:r w:rsidR="000F6242" w:rsidRPr="000F6242">
        <w:rPr>
          <w:szCs w:val="36"/>
        </w:rPr>
        <w:t>eetings</w:t>
      </w:r>
    </w:p>
    <w:p w:rsidR="00592622" w:rsidRPr="00592622" w:rsidRDefault="00592622" w:rsidP="00592622">
      <w:pPr>
        <w:rPr>
          <w:rFonts w:ascii="Arial" w:hAnsi="Arial" w:cs="Arial"/>
          <w:bCs/>
        </w:rPr>
      </w:pPr>
      <w:r w:rsidRPr="00592622">
        <w:rPr>
          <w:rFonts w:ascii="Arial" w:hAnsi="Arial" w:cs="Arial"/>
          <w:bCs/>
        </w:rPr>
        <w:t>TSG RAN WG2 Meeting #109bis</w:t>
      </w:r>
      <w:r w:rsidRPr="00592622">
        <w:rPr>
          <w:rFonts w:ascii="Arial" w:hAnsi="Arial" w:cs="Arial"/>
          <w:bCs/>
        </w:rPr>
        <w:tab/>
      </w:r>
      <w:r w:rsidRPr="00592622">
        <w:rPr>
          <w:rFonts w:ascii="Arial" w:hAnsi="Arial" w:cs="Arial"/>
          <w:bCs/>
        </w:rPr>
        <w:tab/>
        <w:t>20 –24 Apr. 2020</w:t>
      </w:r>
      <w:r w:rsidRPr="00592622">
        <w:rPr>
          <w:rFonts w:ascii="Arial" w:hAnsi="Arial" w:cs="Arial"/>
          <w:bCs/>
        </w:rPr>
        <w:tab/>
      </w:r>
      <w:r w:rsidRPr="00592622">
        <w:rPr>
          <w:rFonts w:ascii="Arial" w:hAnsi="Arial" w:cs="Arial"/>
          <w:bCs/>
        </w:rPr>
        <w:tab/>
      </w:r>
      <w:r w:rsidR="00FC39D2" w:rsidRPr="00FC39D2">
        <w:rPr>
          <w:rFonts w:ascii="Arial" w:hAnsi="Arial" w:cs="Arial"/>
          <w:bCs/>
        </w:rPr>
        <w:t>Sapporo, Japan (TBC)</w:t>
      </w:r>
    </w:p>
    <w:p w:rsidR="00592622" w:rsidRDefault="00592622" w:rsidP="00592622">
      <w:pPr>
        <w:rPr>
          <w:rFonts w:ascii="Arial" w:hAnsi="Arial" w:cs="Arial"/>
          <w:bCs/>
        </w:rPr>
      </w:pPr>
      <w:r w:rsidRPr="00592622">
        <w:rPr>
          <w:rFonts w:ascii="Arial" w:hAnsi="Arial" w:cs="Arial"/>
          <w:bCs/>
        </w:rPr>
        <w:t>TSG RAN WG2 Meeting #110</w:t>
      </w:r>
      <w:r w:rsidRPr="00592622">
        <w:rPr>
          <w:rFonts w:ascii="Arial" w:hAnsi="Arial" w:cs="Arial"/>
          <w:bCs/>
        </w:rPr>
        <w:tab/>
      </w:r>
      <w:r>
        <w:rPr>
          <w:rFonts w:ascii="Arial" w:hAnsi="Arial" w:cs="Arial"/>
          <w:bCs/>
        </w:rPr>
        <w:tab/>
      </w:r>
      <w:r>
        <w:rPr>
          <w:rFonts w:ascii="Arial" w:hAnsi="Arial" w:cs="Arial"/>
          <w:bCs/>
        </w:rPr>
        <w:tab/>
      </w:r>
      <w:r w:rsidRPr="00592622">
        <w:rPr>
          <w:rFonts w:ascii="Arial" w:hAnsi="Arial" w:cs="Arial"/>
          <w:bCs/>
        </w:rPr>
        <w:t>25 – 29 May 2020</w:t>
      </w:r>
      <w:r w:rsidRPr="00592622">
        <w:rPr>
          <w:rFonts w:ascii="Arial" w:hAnsi="Arial" w:cs="Arial"/>
          <w:bCs/>
        </w:rPr>
        <w:tab/>
      </w:r>
      <w:r w:rsidRPr="00592622">
        <w:rPr>
          <w:rFonts w:ascii="Arial" w:hAnsi="Arial" w:cs="Arial"/>
          <w:bCs/>
        </w:rPr>
        <w:tab/>
        <w:t>Athens, GR</w:t>
      </w:r>
      <w:bookmarkStart w:id="11" w:name="_GoBack"/>
      <w:bookmarkEnd w:id="11"/>
    </w:p>
    <w:sectPr w:rsidR="005926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8FE" w:rsidRDefault="00F458FE">
      <w:pPr>
        <w:spacing w:after="0"/>
      </w:pPr>
      <w:r>
        <w:separator/>
      </w:r>
    </w:p>
  </w:endnote>
  <w:endnote w:type="continuationSeparator" w:id="0">
    <w:p w:rsidR="00F458FE" w:rsidRDefault="00F458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00000287"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8FE" w:rsidRDefault="00F458FE">
      <w:pPr>
        <w:spacing w:after="0"/>
      </w:pPr>
      <w:r>
        <w:separator/>
      </w:r>
    </w:p>
  </w:footnote>
  <w:footnote w:type="continuationSeparator" w:id="0">
    <w:p w:rsidR="00F458FE" w:rsidRDefault="00F458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10C49"/>
    <w:multiLevelType w:val="hybridMultilevel"/>
    <w:tmpl w:val="01AA216E"/>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5"/>
  </w:num>
  <w:num w:numId="4">
    <w:abstractNumId w:val="2"/>
  </w:num>
  <w:num w:numId="5">
    <w:abstractNumId w:val="6"/>
  </w:num>
  <w:num w:numId="6">
    <w:abstractNumId w:val="7"/>
  </w:num>
  <w:num w:numId="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3"/>
  </w:num>
  <w:num w:numId="10">
    <w:abstractNumId w:val="8"/>
  </w:num>
  <w:num w:numId="11">
    <w:abstractNumId w:val="1"/>
  </w:num>
  <w:num w:numId="12">
    <w:abstractNumId w:val="4"/>
  </w:num>
  <w:num w:numId="13">
    <w:abstractNumId w:val="11"/>
  </w:num>
  <w:num w:numId="14">
    <w:abstractNumId w:val="12"/>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659"/>
    <w:rsid w:val="00017F23"/>
    <w:rsid w:val="00061A82"/>
    <w:rsid w:val="000F6242"/>
    <w:rsid w:val="0012538C"/>
    <w:rsid w:val="00160591"/>
    <w:rsid w:val="00181D64"/>
    <w:rsid w:val="001D24CF"/>
    <w:rsid w:val="001E7F48"/>
    <w:rsid w:val="00267AA5"/>
    <w:rsid w:val="002E08C7"/>
    <w:rsid w:val="002F1940"/>
    <w:rsid w:val="003065C6"/>
    <w:rsid w:val="0032661B"/>
    <w:rsid w:val="00360321"/>
    <w:rsid w:val="00383545"/>
    <w:rsid w:val="003D3448"/>
    <w:rsid w:val="00433500"/>
    <w:rsid w:val="00433F71"/>
    <w:rsid w:val="00440D43"/>
    <w:rsid w:val="00480B5D"/>
    <w:rsid w:val="004E3939"/>
    <w:rsid w:val="004E51CE"/>
    <w:rsid w:val="00592622"/>
    <w:rsid w:val="005C4BE0"/>
    <w:rsid w:val="006135E1"/>
    <w:rsid w:val="00656527"/>
    <w:rsid w:val="007A4CEC"/>
    <w:rsid w:val="007B5843"/>
    <w:rsid w:val="007F4F92"/>
    <w:rsid w:val="008D772F"/>
    <w:rsid w:val="00934EB1"/>
    <w:rsid w:val="00990911"/>
    <w:rsid w:val="0099764C"/>
    <w:rsid w:val="00A6447C"/>
    <w:rsid w:val="00B231F8"/>
    <w:rsid w:val="00B84233"/>
    <w:rsid w:val="00B92217"/>
    <w:rsid w:val="00B97703"/>
    <w:rsid w:val="00C10482"/>
    <w:rsid w:val="00C4643F"/>
    <w:rsid w:val="00C910FF"/>
    <w:rsid w:val="00CA48A5"/>
    <w:rsid w:val="00CF6087"/>
    <w:rsid w:val="00E04F65"/>
    <w:rsid w:val="00F458FE"/>
    <w:rsid w:val="00F679B9"/>
    <w:rsid w:val="00FC39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E0E4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39D2"/>
    <w:pPr>
      <w:overflowPunct w:val="0"/>
      <w:autoSpaceDE w:val="0"/>
      <w:autoSpaceDN w:val="0"/>
      <w:adjustRightInd w:val="0"/>
      <w:spacing w:after="180"/>
      <w:textAlignment w:val="baseline"/>
    </w:pPr>
  </w:style>
  <w:style w:type="paragraph" w:styleId="Heading1">
    <w:name w:val="heading 1"/>
    <w:aliases w:val="H1,h1"/>
    <w:next w:val="Normal"/>
    <w:qFormat/>
    <w:rsid w:val="00FC39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C39D2"/>
    <w:pPr>
      <w:pBdr>
        <w:top w:val="none" w:sz="0" w:space="0" w:color="auto"/>
      </w:pBdr>
      <w:spacing w:before="180"/>
      <w:outlineLvl w:val="1"/>
    </w:pPr>
    <w:rPr>
      <w:sz w:val="32"/>
    </w:rPr>
  </w:style>
  <w:style w:type="paragraph" w:styleId="Heading3">
    <w:name w:val="heading 3"/>
    <w:aliases w:val="H3,h3"/>
    <w:basedOn w:val="Heading2"/>
    <w:next w:val="Normal"/>
    <w:qFormat/>
    <w:rsid w:val="00FC39D2"/>
    <w:pPr>
      <w:spacing w:before="120"/>
      <w:outlineLvl w:val="2"/>
    </w:pPr>
    <w:rPr>
      <w:sz w:val="28"/>
    </w:rPr>
  </w:style>
  <w:style w:type="paragraph" w:styleId="Heading4">
    <w:name w:val="heading 4"/>
    <w:aliases w:val="h4"/>
    <w:basedOn w:val="Heading3"/>
    <w:next w:val="Normal"/>
    <w:qFormat/>
    <w:rsid w:val="00FC39D2"/>
    <w:pPr>
      <w:ind w:left="1418" w:hanging="1418"/>
      <w:outlineLvl w:val="3"/>
    </w:pPr>
    <w:rPr>
      <w:sz w:val="24"/>
    </w:rPr>
  </w:style>
  <w:style w:type="paragraph" w:styleId="Heading5">
    <w:name w:val="heading 5"/>
    <w:aliases w:val="h5"/>
    <w:basedOn w:val="Heading4"/>
    <w:next w:val="Normal"/>
    <w:qFormat/>
    <w:rsid w:val="00FC39D2"/>
    <w:pPr>
      <w:ind w:left="1701" w:hanging="1701"/>
      <w:outlineLvl w:val="4"/>
    </w:pPr>
    <w:rPr>
      <w:sz w:val="22"/>
    </w:rPr>
  </w:style>
  <w:style w:type="paragraph" w:styleId="Heading6">
    <w:name w:val="heading 6"/>
    <w:aliases w:val="h6"/>
    <w:basedOn w:val="H6"/>
    <w:next w:val="Normal"/>
    <w:qFormat/>
    <w:rsid w:val="00FC39D2"/>
    <w:pPr>
      <w:outlineLvl w:val="5"/>
    </w:pPr>
  </w:style>
  <w:style w:type="paragraph" w:styleId="Heading7">
    <w:name w:val="heading 7"/>
    <w:basedOn w:val="H6"/>
    <w:next w:val="Normal"/>
    <w:qFormat/>
    <w:rsid w:val="00FC39D2"/>
    <w:pPr>
      <w:outlineLvl w:val="6"/>
    </w:pPr>
  </w:style>
  <w:style w:type="paragraph" w:styleId="Heading8">
    <w:name w:val="heading 8"/>
    <w:basedOn w:val="Heading1"/>
    <w:next w:val="Normal"/>
    <w:qFormat/>
    <w:rsid w:val="00FC39D2"/>
    <w:pPr>
      <w:ind w:left="0" w:firstLine="0"/>
      <w:outlineLvl w:val="7"/>
    </w:pPr>
  </w:style>
  <w:style w:type="paragraph" w:styleId="Heading9">
    <w:name w:val="heading 9"/>
    <w:basedOn w:val="Heading8"/>
    <w:next w:val="Normal"/>
    <w:qFormat/>
    <w:rsid w:val="00FC39D2"/>
    <w:pPr>
      <w:outlineLvl w:val="8"/>
    </w:pPr>
  </w:style>
  <w:style w:type="character" w:default="1" w:styleId="DefaultParagraphFont">
    <w:name w:val="Default Paragraph Font"/>
    <w:semiHidden/>
    <w:rsid w:val="00FC39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39D2"/>
  </w:style>
  <w:style w:type="paragraph" w:styleId="Header">
    <w:name w:val="header"/>
    <w:link w:val="HeaderChar"/>
    <w:rsid w:val="00FC39D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C39D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C39D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FC39D2"/>
    <w:pPr>
      <w:spacing w:before="180"/>
      <w:ind w:left="2693" w:hanging="2693"/>
    </w:pPr>
    <w:rPr>
      <w:b/>
    </w:rPr>
  </w:style>
  <w:style w:type="paragraph" w:styleId="TOC1">
    <w:name w:val="toc 1"/>
    <w:semiHidden/>
    <w:rsid w:val="00FC39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C39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C39D2"/>
    <w:pPr>
      <w:ind w:left="1701" w:hanging="1701"/>
    </w:pPr>
  </w:style>
  <w:style w:type="paragraph" w:styleId="TOC4">
    <w:name w:val="toc 4"/>
    <w:basedOn w:val="TOC3"/>
    <w:semiHidden/>
    <w:rsid w:val="00FC39D2"/>
    <w:pPr>
      <w:ind w:left="1418" w:hanging="1418"/>
    </w:pPr>
  </w:style>
  <w:style w:type="paragraph" w:styleId="TOC3">
    <w:name w:val="toc 3"/>
    <w:basedOn w:val="TOC2"/>
    <w:semiHidden/>
    <w:rsid w:val="00FC39D2"/>
    <w:pPr>
      <w:ind w:left="1134" w:hanging="1134"/>
    </w:pPr>
  </w:style>
  <w:style w:type="paragraph" w:styleId="TOC2">
    <w:name w:val="toc 2"/>
    <w:basedOn w:val="TOC1"/>
    <w:semiHidden/>
    <w:rsid w:val="00FC39D2"/>
    <w:pPr>
      <w:keepNext w:val="0"/>
      <w:spacing w:before="0"/>
      <w:ind w:left="851" w:hanging="851"/>
    </w:pPr>
    <w:rPr>
      <w:sz w:val="20"/>
    </w:rPr>
  </w:style>
  <w:style w:type="paragraph" w:styleId="Index2">
    <w:name w:val="index 2"/>
    <w:basedOn w:val="Index1"/>
    <w:semiHidden/>
    <w:rsid w:val="00FC39D2"/>
    <w:pPr>
      <w:ind w:left="284"/>
    </w:pPr>
  </w:style>
  <w:style w:type="paragraph" w:styleId="Index1">
    <w:name w:val="index 1"/>
    <w:basedOn w:val="Normal"/>
    <w:semiHidden/>
    <w:rsid w:val="00FC39D2"/>
    <w:pPr>
      <w:keepLines/>
      <w:spacing w:after="0"/>
    </w:pPr>
  </w:style>
  <w:style w:type="paragraph" w:customStyle="1" w:styleId="ZH">
    <w:name w:val="ZH"/>
    <w:rsid w:val="00FC39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C39D2"/>
    <w:pPr>
      <w:outlineLvl w:val="9"/>
    </w:pPr>
  </w:style>
  <w:style w:type="paragraph" w:styleId="ListNumber2">
    <w:name w:val="List Number 2"/>
    <w:basedOn w:val="ListNumber"/>
    <w:semiHidden/>
    <w:rsid w:val="00FC39D2"/>
    <w:pPr>
      <w:ind w:left="851"/>
    </w:pPr>
  </w:style>
  <w:style w:type="character" w:styleId="FootnoteReference">
    <w:name w:val="footnote reference"/>
    <w:basedOn w:val="DefaultParagraphFont"/>
    <w:semiHidden/>
    <w:rsid w:val="00FC39D2"/>
    <w:rPr>
      <w:b/>
      <w:position w:val="6"/>
      <w:sz w:val="16"/>
    </w:rPr>
  </w:style>
  <w:style w:type="paragraph" w:styleId="FootnoteText">
    <w:name w:val="footnote text"/>
    <w:basedOn w:val="Normal"/>
    <w:link w:val="FootnoteTextChar"/>
    <w:semiHidden/>
    <w:rsid w:val="00FC39D2"/>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FC39D2"/>
    <w:rPr>
      <w:b/>
    </w:rPr>
  </w:style>
  <w:style w:type="paragraph" w:customStyle="1" w:styleId="TAC">
    <w:name w:val="TAC"/>
    <w:basedOn w:val="TAL"/>
    <w:rsid w:val="00FC39D2"/>
    <w:pPr>
      <w:jc w:val="center"/>
    </w:pPr>
  </w:style>
  <w:style w:type="paragraph" w:customStyle="1" w:styleId="TF">
    <w:name w:val="TF"/>
    <w:basedOn w:val="TH"/>
    <w:rsid w:val="00FC39D2"/>
    <w:pPr>
      <w:keepNext w:val="0"/>
      <w:spacing w:before="0" w:after="240"/>
    </w:pPr>
  </w:style>
  <w:style w:type="paragraph" w:customStyle="1" w:styleId="NO">
    <w:name w:val="NO"/>
    <w:basedOn w:val="Normal"/>
    <w:rsid w:val="00FC39D2"/>
    <w:pPr>
      <w:keepLines/>
      <w:ind w:left="1135" w:hanging="851"/>
    </w:pPr>
  </w:style>
  <w:style w:type="paragraph" w:styleId="TOC9">
    <w:name w:val="toc 9"/>
    <w:basedOn w:val="TOC8"/>
    <w:semiHidden/>
    <w:rsid w:val="00FC39D2"/>
    <w:pPr>
      <w:ind w:left="1418" w:hanging="1418"/>
    </w:pPr>
  </w:style>
  <w:style w:type="paragraph" w:customStyle="1" w:styleId="EX">
    <w:name w:val="EX"/>
    <w:basedOn w:val="Normal"/>
    <w:rsid w:val="00FC39D2"/>
    <w:pPr>
      <w:keepLines/>
      <w:ind w:left="1702" w:hanging="1418"/>
    </w:pPr>
  </w:style>
  <w:style w:type="paragraph" w:customStyle="1" w:styleId="FP">
    <w:name w:val="FP"/>
    <w:basedOn w:val="Normal"/>
    <w:rsid w:val="00FC39D2"/>
    <w:pPr>
      <w:spacing w:after="0"/>
    </w:pPr>
  </w:style>
  <w:style w:type="paragraph" w:customStyle="1" w:styleId="LD">
    <w:name w:val="LD"/>
    <w:rsid w:val="00FC39D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C39D2"/>
    <w:pPr>
      <w:spacing w:after="0"/>
    </w:pPr>
  </w:style>
  <w:style w:type="paragraph" w:customStyle="1" w:styleId="EW">
    <w:name w:val="EW"/>
    <w:basedOn w:val="EX"/>
    <w:rsid w:val="00FC39D2"/>
    <w:pPr>
      <w:spacing w:after="0"/>
    </w:pPr>
  </w:style>
  <w:style w:type="paragraph" w:styleId="TOC6">
    <w:name w:val="toc 6"/>
    <w:basedOn w:val="TOC5"/>
    <w:next w:val="Normal"/>
    <w:semiHidden/>
    <w:rsid w:val="00FC39D2"/>
    <w:pPr>
      <w:ind w:left="1985" w:hanging="1985"/>
    </w:pPr>
  </w:style>
  <w:style w:type="paragraph" w:styleId="TOC7">
    <w:name w:val="toc 7"/>
    <w:basedOn w:val="TOC6"/>
    <w:next w:val="Normal"/>
    <w:semiHidden/>
    <w:rsid w:val="00FC39D2"/>
    <w:pPr>
      <w:ind w:left="2268" w:hanging="2268"/>
    </w:pPr>
  </w:style>
  <w:style w:type="paragraph" w:styleId="ListBullet2">
    <w:name w:val="List Bullet 2"/>
    <w:basedOn w:val="ListBullet"/>
    <w:semiHidden/>
    <w:rsid w:val="00FC39D2"/>
    <w:pPr>
      <w:ind w:left="851"/>
    </w:pPr>
  </w:style>
  <w:style w:type="paragraph" w:styleId="ListBullet3">
    <w:name w:val="List Bullet 3"/>
    <w:basedOn w:val="ListBullet2"/>
    <w:semiHidden/>
    <w:rsid w:val="00FC39D2"/>
    <w:pPr>
      <w:ind w:left="1135"/>
    </w:pPr>
  </w:style>
  <w:style w:type="paragraph" w:styleId="ListNumber">
    <w:name w:val="List Number"/>
    <w:basedOn w:val="List"/>
    <w:semiHidden/>
    <w:rsid w:val="00FC39D2"/>
  </w:style>
  <w:style w:type="paragraph" w:customStyle="1" w:styleId="EQ">
    <w:name w:val="EQ"/>
    <w:basedOn w:val="Normal"/>
    <w:next w:val="Normal"/>
    <w:rsid w:val="00FC39D2"/>
    <w:pPr>
      <w:keepLines/>
      <w:tabs>
        <w:tab w:val="center" w:pos="4536"/>
        <w:tab w:val="right" w:pos="9072"/>
      </w:tabs>
    </w:pPr>
    <w:rPr>
      <w:noProof/>
    </w:rPr>
  </w:style>
  <w:style w:type="paragraph" w:customStyle="1" w:styleId="TH">
    <w:name w:val="TH"/>
    <w:basedOn w:val="Normal"/>
    <w:rsid w:val="00FC39D2"/>
    <w:pPr>
      <w:keepNext/>
      <w:keepLines/>
      <w:spacing w:before="60"/>
      <w:jc w:val="center"/>
    </w:pPr>
    <w:rPr>
      <w:rFonts w:ascii="Arial" w:hAnsi="Arial"/>
      <w:b/>
    </w:rPr>
  </w:style>
  <w:style w:type="paragraph" w:customStyle="1" w:styleId="NF">
    <w:name w:val="NF"/>
    <w:basedOn w:val="NO"/>
    <w:rsid w:val="00FC39D2"/>
    <w:pPr>
      <w:keepNext/>
      <w:spacing w:after="0"/>
    </w:pPr>
    <w:rPr>
      <w:rFonts w:ascii="Arial" w:hAnsi="Arial"/>
      <w:sz w:val="18"/>
    </w:rPr>
  </w:style>
  <w:style w:type="paragraph" w:customStyle="1" w:styleId="PL">
    <w:name w:val="PL"/>
    <w:link w:val="PLChar"/>
    <w:rsid w:val="00FC3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C39D2"/>
    <w:pPr>
      <w:jc w:val="right"/>
    </w:pPr>
  </w:style>
  <w:style w:type="paragraph" w:customStyle="1" w:styleId="H6">
    <w:name w:val="H6"/>
    <w:basedOn w:val="Heading5"/>
    <w:next w:val="Normal"/>
    <w:rsid w:val="00FC39D2"/>
    <w:pPr>
      <w:ind w:left="1985" w:hanging="1985"/>
      <w:outlineLvl w:val="9"/>
    </w:pPr>
    <w:rPr>
      <w:sz w:val="20"/>
    </w:rPr>
  </w:style>
  <w:style w:type="paragraph" w:customStyle="1" w:styleId="TAN">
    <w:name w:val="TAN"/>
    <w:basedOn w:val="TAL"/>
    <w:rsid w:val="00FC39D2"/>
    <w:pPr>
      <w:ind w:left="851" w:hanging="851"/>
    </w:pPr>
  </w:style>
  <w:style w:type="paragraph" w:customStyle="1" w:styleId="TAL">
    <w:name w:val="TAL"/>
    <w:basedOn w:val="Normal"/>
    <w:rsid w:val="00FC39D2"/>
    <w:pPr>
      <w:keepNext/>
      <w:keepLines/>
      <w:spacing w:after="0"/>
    </w:pPr>
    <w:rPr>
      <w:rFonts w:ascii="Arial" w:hAnsi="Arial"/>
      <w:sz w:val="18"/>
    </w:rPr>
  </w:style>
  <w:style w:type="paragraph" w:customStyle="1" w:styleId="ZA">
    <w:name w:val="ZA"/>
    <w:rsid w:val="00FC39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39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39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C39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39D2"/>
    <w:pPr>
      <w:framePr w:wrap="notBeside" w:y="16161"/>
    </w:pPr>
  </w:style>
  <w:style w:type="character" w:customStyle="1" w:styleId="ZGSM">
    <w:name w:val="ZGSM"/>
    <w:rsid w:val="00FC39D2"/>
  </w:style>
  <w:style w:type="paragraph" w:styleId="List2">
    <w:name w:val="List 2"/>
    <w:basedOn w:val="List"/>
    <w:semiHidden/>
    <w:rsid w:val="00FC39D2"/>
    <w:pPr>
      <w:ind w:left="851"/>
    </w:pPr>
  </w:style>
  <w:style w:type="paragraph" w:customStyle="1" w:styleId="ZG">
    <w:name w:val="ZG"/>
    <w:rsid w:val="00FC39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C39D2"/>
    <w:pPr>
      <w:ind w:left="1135"/>
    </w:pPr>
  </w:style>
  <w:style w:type="paragraph" w:styleId="List4">
    <w:name w:val="List 4"/>
    <w:basedOn w:val="List3"/>
    <w:semiHidden/>
    <w:rsid w:val="00FC39D2"/>
    <w:pPr>
      <w:ind w:left="1418"/>
    </w:pPr>
  </w:style>
  <w:style w:type="paragraph" w:styleId="List5">
    <w:name w:val="List 5"/>
    <w:basedOn w:val="List4"/>
    <w:semiHidden/>
    <w:rsid w:val="00FC39D2"/>
    <w:pPr>
      <w:ind w:left="1702"/>
    </w:pPr>
  </w:style>
  <w:style w:type="paragraph" w:customStyle="1" w:styleId="EditorsNote">
    <w:name w:val="Editor's Note"/>
    <w:basedOn w:val="NO"/>
    <w:rsid w:val="00FC39D2"/>
    <w:rPr>
      <w:color w:val="FF0000"/>
    </w:rPr>
  </w:style>
  <w:style w:type="paragraph" w:styleId="List">
    <w:name w:val="List"/>
    <w:basedOn w:val="Normal"/>
    <w:semiHidden/>
    <w:rsid w:val="00FC39D2"/>
    <w:pPr>
      <w:ind w:left="568" w:hanging="284"/>
    </w:pPr>
  </w:style>
  <w:style w:type="paragraph" w:styleId="ListBullet">
    <w:name w:val="List Bullet"/>
    <w:basedOn w:val="List"/>
    <w:semiHidden/>
    <w:rsid w:val="00FC39D2"/>
  </w:style>
  <w:style w:type="paragraph" w:styleId="ListBullet4">
    <w:name w:val="List Bullet 4"/>
    <w:basedOn w:val="ListBullet3"/>
    <w:semiHidden/>
    <w:rsid w:val="00FC39D2"/>
    <w:pPr>
      <w:ind w:left="1418"/>
    </w:pPr>
  </w:style>
  <w:style w:type="paragraph" w:styleId="ListBullet5">
    <w:name w:val="List Bullet 5"/>
    <w:basedOn w:val="ListBullet4"/>
    <w:semiHidden/>
    <w:rsid w:val="00FC39D2"/>
    <w:pPr>
      <w:ind w:left="1702"/>
    </w:pPr>
  </w:style>
  <w:style w:type="paragraph" w:customStyle="1" w:styleId="B2">
    <w:name w:val="B2"/>
    <w:basedOn w:val="List2"/>
    <w:rsid w:val="00FC39D2"/>
  </w:style>
  <w:style w:type="paragraph" w:customStyle="1" w:styleId="B3">
    <w:name w:val="B3"/>
    <w:basedOn w:val="List3"/>
    <w:rsid w:val="00FC39D2"/>
  </w:style>
  <w:style w:type="paragraph" w:customStyle="1" w:styleId="B4">
    <w:name w:val="B4"/>
    <w:basedOn w:val="List4"/>
    <w:rsid w:val="00FC39D2"/>
  </w:style>
  <w:style w:type="paragraph" w:customStyle="1" w:styleId="B5">
    <w:name w:val="B5"/>
    <w:basedOn w:val="List5"/>
    <w:rsid w:val="00FC39D2"/>
  </w:style>
  <w:style w:type="paragraph" w:customStyle="1" w:styleId="ZTD">
    <w:name w:val="ZTD"/>
    <w:basedOn w:val="ZB"/>
    <w:rsid w:val="00FC39D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4E51CE"/>
    <w:rPr>
      <w:color w:val="605E5C"/>
      <w:shd w:val="clear" w:color="auto" w:fill="E1DFDD"/>
    </w:rPr>
  </w:style>
  <w:style w:type="character" w:customStyle="1" w:styleId="Doc-text2Char">
    <w:name w:val="Doc-text2 Char"/>
    <w:link w:val="Doc-text2"/>
    <w:qFormat/>
    <w:locked/>
    <w:rsid w:val="007B5843"/>
    <w:rPr>
      <w:rFonts w:ascii="Arial" w:hAnsi="Arial" w:cs="Arial"/>
      <w:szCs w:val="24"/>
    </w:rPr>
  </w:style>
  <w:style w:type="paragraph" w:customStyle="1" w:styleId="Doc-text2">
    <w:name w:val="Doc-text2"/>
    <w:basedOn w:val="Normal"/>
    <w:link w:val="Doc-text2Char"/>
    <w:qFormat/>
    <w:rsid w:val="007B5843"/>
    <w:pPr>
      <w:tabs>
        <w:tab w:val="left" w:pos="1622"/>
      </w:tabs>
      <w:overflowPunct/>
      <w:autoSpaceDE/>
      <w:autoSpaceDN/>
      <w:adjustRightInd/>
      <w:spacing w:after="0"/>
      <w:ind w:left="1622" w:hanging="363"/>
      <w:textAlignment w:val="auto"/>
    </w:pPr>
    <w:rPr>
      <w:rFonts w:ascii="Arial" w:hAnsi="Arial" w:cs="Arial"/>
      <w:szCs w:val="24"/>
    </w:rPr>
  </w:style>
  <w:style w:type="character" w:customStyle="1" w:styleId="PLChar">
    <w:name w:val="PL Char"/>
    <w:link w:val="PL"/>
    <w:qFormat/>
    <w:rsid w:val="007B5843"/>
    <w:rPr>
      <w:rFonts w:ascii="Courier New" w:hAnsi="Courier New"/>
      <w:noProof/>
      <w:sz w:val="16"/>
    </w:rPr>
  </w:style>
  <w:style w:type="paragraph" w:customStyle="1" w:styleId="3GPPAgreements">
    <w:name w:val="3GPP Agreements"/>
    <w:basedOn w:val="Normal"/>
    <w:link w:val="3GPPAgreementsChar"/>
    <w:qFormat/>
    <w:rsid w:val="007B5843"/>
    <w:pPr>
      <w:numPr>
        <w:numId w:val="12"/>
      </w:numPr>
      <w:spacing w:before="60" w:after="60"/>
      <w:jc w:val="both"/>
    </w:pPr>
    <w:rPr>
      <w:rFonts w:eastAsia="SimSun"/>
      <w:lang w:val="en-US" w:eastAsia="zh-CN"/>
    </w:rPr>
  </w:style>
  <w:style w:type="character" w:customStyle="1" w:styleId="3GPPAgreementsChar">
    <w:name w:val="3GPP Agreements Char"/>
    <w:link w:val="3GPPAgreements"/>
    <w:qFormat/>
    <w:rsid w:val="007B5843"/>
    <w:rPr>
      <w:rFonts w:eastAsia="SimSun"/>
      <w:lang w:val="en-US" w:eastAsia="zh-CN"/>
    </w:rPr>
  </w:style>
  <w:style w:type="table" w:styleId="TableGrid">
    <w:name w:val="Table Grid"/>
    <w:basedOn w:val="TableNormal"/>
    <w:rsid w:val="00003659"/>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Pages>
  <Words>250</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CR0125r1</cp:lastModifiedBy>
  <cp:revision>19</cp:revision>
  <cp:lastPrinted>2002-04-23T07:10:00Z</cp:lastPrinted>
  <dcterms:created xsi:type="dcterms:W3CDTF">2020-04-09T16:38:00Z</dcterms:created>
  <dcterms:modified xsi:type="dcterms:W3CDTF">2020-04-09T17:30:00Z</dcterms:modified>
</cp:coreProperties>
</file>