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r w:rsidRPr="00360321">
        <w:rPr>
          <w:rFonts w:cs="Arial"/>
          <w:bCs/>
          <w:sz w:val="22"/>
          <w:szCs w:val="22"/>
        </w:rPr>
        <w:t xml:space="preserve">3GPP </w:t>
      </w:r>
      <w:bookmarkStart w:id="0" w:name="OLE_LINK50"/>
      <w:bookmarkStart w:id="1" w:name="OLE_LINK51"/>
      <w:bookmarkStart w:id="2"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0"/>
      <w:bookmarkEnd w:id="1"/>
      <w:bookmarkEnd w:id="2"/>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R4-200336</w:t>
      </w:r>
      <w:r w:rsidR="00656527">
        <w:rPr>
          <w:rFonts w:cs="Arial"/>
          <w:noProof w:val="0"/>
          <w:sz w:val="22"/>
          <w:szCs w:val="22"/>
        </w:rPr>
        <w:t>6</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sidR="004E51CE">
        <w:rPr>
          <w:rFonts w:cs="Arial"/>
          <w:bCs/>
          <w:sz w:val="22"/>
          <w:szCs w:val="22"/>
        </w:rPr>
        <w:t>2</w:t>
      </w:r>
      <w:r w:rsidRPr="00DA53A0">
        <w:rPr>
          <w:rFonts w:cs="Arial"/>
          <w:bCs/>
          <w:sz w:val="22"/>
          <w:szCs w:val="22"/>
        </w:rPr>
        <w:t xml:space="preserve"> Meeting </w:t>
      </w:r>
      <w:r>
        <w:rPr>
          <w:rFonts w:cs="Arial"/>
          <w:noProof w:val="0"/>
          <w:sz w:val="22"/>
          <w:szCs w:val="22"/>
        </w:rPr>
        <w:t>#10</w:t>
      </w:r>
      <w:r w:rsidR="004E51CE">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Pr>
          <w:rFonts w:cs="Arial"/>
          <w:noProof w:val="0"/>
          <w:sz w:val="22"/>
          <w:szCs w:val="22"/>
        </w:rPr>
        <w:t>R</w:t>
      </w:r>
      <w:r w:rsidR="004E51CE">
        <w:rPr>
          <w:rFonts w:cs="Arial"/>
          <w:noProof w:val="0"/>
          <w:sz w:val="22"/>
          <w:szCs w:val="22"/>
        </w:rPr>
        <w:t>2</w:t>
      </w:r>
      <w:r>
        <w:rPr>
          <w:rFonts w:cs="Arial"/>
          <w:noProof w:val="0"/>
          <w:sz w:val="22"/>
          <w:szCs w:val="22"/>
        </w:rPr>
        <w:t>-200</w:t>
      </w:r>
      <w:r w:rsidR="00C4643F">
        <w:rPr>
          <w:rFonts w:cs="Arial"/>
          <w:noProof w:val="0"/>
          <w:sz w:val="22"/>
          <w:szCs w:val="22"/>
        </w:rPr>
        <w:t>22</w:t>
      </w:r>
      <w:r w:rsidR="002E08C7">
        <w:rPr>
          <w:rFonts w:cs="Arial"/>
          <w:noProof w:val="0"/>
          <w:sz w:val="22"/>
          <w:szCs w:val="22"/>
        </w:rPr>
        <w:t>45</w:t>
      </w:r>
    </w:p>
    <w:p w:rsidR="00360321" w:rsidRPr="00DA53A0" w:rsidRDefault="00360321" w:rsidP="00360321">
      <w:pPr>
        <w:pStyle w:val="Header"/>
        <w:rPr>
          <w:sz w:val="22"/>
          <w:szCs w:val="22"/>
        </w:rPr>
      </w:pPr>
      <w:r>
        <w:rPr>
          <w:sz w:val="22"/>
          <w:szCs w:val="22"/>
        </w:rPr>
        <w:t>El</w:t>
      </w:r>
      <w:r w:rsidR="00181D64">
        <w:rPr>
          <w:sz w:val="22"/>
          <w:szCs w:val="22"/>
        </w:rPr>
        <w:t>bonia</w:t>
      </w:r>
      <w:r w:rsidRPr="00DA53A0">
        <w:rPr>
          <w:sz w:val="22"/>
          <w:szCs w:val="22"/>
        </w:rPr>
        <w:t xml:space="preserve">, </w:t>
      </w:r>
      <w:r>
        <w:rPr>
          <w:sz w:val="22"/>
          <w:szCs w:val="22"/>
        </w:rPr>
        <w:t>February 24</w:t>
      </w:r>
      <w:r w:rsidRPr="00DA53A0">
        <w:rPr>
          <w:sz w:val="22"/>
          <w:szCs w:val="22"/>
        </w:rPr>
        <w:t xml:space="preserve"> - </w:t>
      </w:r>
      <w:r>
        <w:rPr>
          <w:sz w:val="22"/>
          <w:szCs w:val="22"/>
        </w:rPr>
        <w:t>March 6, 2020</w:t>
      </w:r>
    </w:p>
    <w:p w:rsidR="00360321" w:rsidRDefault="00360321">
      <w:pPr>
        <w:rPr>
          <w:rFonts w:ascii="Arial" w:hAnsi="Arial" w:cs="Arial"/>
        </w:rPr>
      </w:pPr>
    </w:p>
    <w:p w:rsidR="00E04F65" w:rsidRPr="00A6447C" w:rsidRDefault="004E3939">
      <w:pPr>
        <w:spacing w:after="60"/>
        <w:ind w:left="1985" w:hanging="1985"/>
        <w:rPr>
          <w:rFonts w:ascii="Arial" w:hAnsi="Arial" w:cs="Arial"/>
          <w:bCs/>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181D64" w:rsidRPr="00181D64">
        <w:rPr>
          <w:rFonts w:ascii="Arial" w:hAnsi="Arial" w:cs="Arial"/>
          <w:bCs/>
          <w:sz w:val="22"/>
          <w:szCs w:val="22"/>
        </w:rPr>
        <w:t>LS to RAN4 on measurement range and granularity</w:t>
      </w:r>
    </w:p>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1D64" w:rsidRPr="00181D64">
        <w:rPr>
          <w:rFonts w:ascii="Arial" w:hAnsi="Arial" w:cs="Arial"/>
          <w:bCs/>
          <w:sz w:val="22"/>
          <w:szCs w:val="22"/>
        </w:rPr>
        <w:t>NR_pos-Core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w:t>
      </w:r>
      <w:r w:rsidR="00592622">
        <w:rPr>
          <w:rFonts w:ascii="Arial" w:hAnsi="Arial" w:cs="Arial"/>
          <w:bCs/>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61B">
        <w:rPr>
          <w:rFonts w:ascii="Arial" w:hAnsi="Arial" w:cs="Arial"/>
          <w:sz w:val="22"/>
          <w:szCs w:val="22"/>
        </w:rPr>
        <w:t>RAN4</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B5843" w:rsidRPr="007B5843">
        <w:rPr>
          <w:rFonts w:ascii="Arial" w:hAnsi="Arial" w:cs="Arial"/>
          <w:sz w:val="22"/>
          <w:szCs w:val="22"/>
        </w:rPr>
        <w:t>RAN1</w:t>
      </w:r>
    </w:p>
    <w:bookmarkEnd w:id="8"/>
    <w:bookmarkEnd w:id="9"/>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7B5843" w:rsidRPr="007B5843">
        <w:rPr>
          <w:rFonts w:ascii="Arial" w:hAnsi="Arial" w:cs="Arial"/>
          <w:bCs/>
          <w:sz w:val="22"/>
          <w:szCs w:val="22"/>
        </w:rPr>
        <w:t>Yi GUO</w:t>
      </w:r>
    </w:p>
    <w:p w:rsidR="00A6447C" w:rsidRPr="007B5843" w:rsidRDefault="00A6447C" w:rsidP="00B97703">
      <w:pPr>
        <w:spacing w:after="60"/>
        <w:ind w:left="1985" w:hanging="1985"/>
        <w:rPr>
          <w:rFonts w:ascii="Arial" w:hAnsi="Arial" w:cs="Arial"/>
          <w:sz w:val="22"/>
          <w:szCs w:val="22"/>
        </w:rPr>
      </w:pPr>
      <w:r>
        <w:rPr>
          <w:rFonts w:ascii="Arial" w:hAnsi="Arial" w:cs="Arial"/>
          <w:b/>
          <w:bCs/>
          <w:sz w:val="22"/>
          <w:szCs w:val="22"/>
        </w:rPr>
        <w:tab/>
      </w:r>
      <w:hyperlink r:id="rId7" w:history="1">
        <w:r w:rsidR="007B5843" w:rsidRPr="007B5843">
          <w:rPr>
            <w:rStyle w:val="Hyperlink"/>
            <w:rFonts w:ascii="Arial" w:hAnsi="Arial" w:cs="Arial"/>
            <w:sz w:val="22"/>
            <w:szCs w:val="22"/>
            <w:lang w:val="en-US"/>
          </w:rPr>
          <w:t>yi.guo@intel.com</w:t>
        </w:r>
      </w:hyperlink>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B97703" w:rsidRDefault="000F6242" w:rsidP="00B97703">
      <w:pPr>
        <w:pStyle w:val="Heading1"/>
      </w:pPr>
      <w:r>
        <w:t>1</w:t>
      </w:r>
      <w:r w:rsidR="002F1940">
        <w:tab/>
      </w:r>
      <w:r>
        <w:t>Overall description</w:t>
      </w: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en-US" w:eastAsia="zh-CN"/>
        </w:rPr>
      </w:pPr>
      <w:r>
        <w:rPr>
          <w:rFonts w:ascii="Arial" w:eastAsia="SimSun" w:hAnsi="Arial" w:cs="Arial"/>
          <w:lang w:val="en-US" w:eastAsia="zh-CN"/>
        </w:rPr>
        <w:t xml:space="preserve">RAN2 is discussing the LPP TS37.355 CR to capture RAN1 parameters for NR RAT dependent positioning methods. </w:t>
      </w: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en-US" w:eastAsia="zh-CN"/>
        </w:rPr>
      </w:pP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7B5843" w:rsidRPr="00DC67A5" w:rsidTr="001928F1">
        <w:tc>
          <w:tcPr>
            <w:tcW w:w="8363" w:type="dxa"/>
            <w:shd w:val="clear" w:color="auto" w:fill="auto"/>
          </w:tcPr>
          <w:p w:rsidR="007B5843" w:rsidRDefault="007B5843" w:rsidP="001928F1">
            <w:r w:rsidRPr="00DC67A5">
              <w:rPr>
                <w:highlight w:val="green"/>
              </w:rPr>
              <w:t>Agreement:</w:t>
            </w:r>
          </w:p>
          <w:p w:rsidR="007B5843" w:rsidRDefault="007B5843" w:rsidP="001928F1">
            <w:pPr>
              <w:pStyle w:val="3GPPAgreements"/>
            </w:pPr>
            <w:r>
              <w:t>The prior agreement is updated as given below:</w:t>
            </w:r>
          </w:p>
          <w:p w:rsidR="007B5843" w:rsidRPr="00DC67A5" w:rsidRDefault="007B5843" w:rsidP="007B5843">
            <w:pPr>
              <w:pStyle w:val="3GPPAgreements"/>
              <w:numPr>
                <w:ilvl w:val="1"/>
                <w:numId w:val="12"/>
              </w:numPr>
              <w:rPr>
                <w:rFonts w:eastAsia="Times New Roman"/>
              </w:rPr>
            </w:pPr>
            <w:r w:rsidRPr="00E760D3">
              <w:t xml:space="preserve">UE can be configured to </w:t>
            </w:r>
            <w:r w:rsidRPr="00DC67A5">
              <w:rPr>
                <w:strike/>
                <w:color w:val="FF0000"/>
              </w:rPr>
              <w:t>measure and</w:t>
            </w:r>
            <w:r w:rsidRPr="00DC67A5">
              <w:rPr>
                <w:color w:val="FF0000"/>
              </w:rPr>
              <w:t xml:space="preserve"> </w:t>
            </w:r>
            <w:r w:rsidRPr="00E760D3">
              <w:rPr>
                <w:lang w:eastAsia="x-none"/>
              </w:rPr>
              <w:t xml:space="preserve">report up to </w:t>
            </w:r>
            <w:r w:rsidRPr="00DC67A5">
              <w:rPr>
                <w:strike/>
                <w:color w:val="FF0000"/>
                <w:lang w:eastAsia="x-none"/>
              </w:rPr>
              <w:t>[</w:t>
            </w:r>
            <w:r w:rsidRPr="00E760D3">
              <w:rPr>
                <w:lang w:eastAsia="x-none"/>
              </w:rPr>
              <w:t>M</w:t>
            </w:r>
            <w:r w:rsidRPr="00DC67A5">
              <w:rPr>
                <w:strike/>
                <w:color w:val="FF0000"/>
                <w:lang w:eastAsia="x-none"/>
              </w:rPr>
              <w:t>]</w:t>
            </w:r>
            <w:r w:rsidRPr="00E760D3">
              <w:rPr>
                <w:lang w:eastAsia="x-none"/>
              </w:rPr>
              <w:t xml:space="preserve"> </w:t>
            </w:r>
            <w:r w:rsidRPr="00E760D3">
              <w:t xml:space="preserve">DL PRS RSTD measurements </w:t>
            </w:r>
            <w:r w:rsidRPr="00DC67A5">
              <w:rPr>
                <w:color w:val="FF0000"/>
              </w:rPr>
              <w:t xml:space="preserve">per pair of TRPs </w:t>
            </w:r>
            <w:r w:rsidRPr="00E760D3">
              <w:t xml:space="preserve">with each measurement between a different pair of </w:t>
            </w:r>
            <w:r w:rsidRPr="00DC67A5">
              <w:rPr>
                <w:rFonts w:eastAsia="Times New Roman"/>
              </w:rPr>
              <w:t>DL PRS resources or DL PRS resource sets, and the M measurements being performed on the same pair of TRPs subject to UE capability</w:t>
            </w:r>
          </w:p>
          <w:p w:rsidR="007B5843" w:rsidRPr="00E760D3" w:rsidRDefault="007B5843" w:rsidP="007B5843">
            <w:pPr>
              <w:pStyle w:val="3GPPAgreements"/>
              <w:numPr>
                <w:ilvl w:val="2"/>
                <w:numId w:val="12"/>
              </w:numPr>
            </w:pPr>
            <w:r w:rsidRPr="00E760D3">
              <w:t>All the RSTD measurements in a single report should have a single reference timing</w:t>
            </w:r>
          </w:p>
          <w:p w:rsidR="007B5843" w:rsidRPr="00E760D3" w:rsidRDefault="007B5843" w:rsidP="007B5843">
            <w:pPr>
              <w:pStyle w:val="3GPPAgreements"/>
              <w:numPr>
                <w:ilvl w:val="2"/>
                <w:numId w:val="12"/>
              </w:numPr>
            </w:pPr>
            <w:r w:rsidRPr="00E760D3">
              <w:t>Note: Each RSTD measurement is between DL PRS Resources corresponding to different TRP IDs.</w:t>
            </w:r>
          </w:p>
          <w:p w:rsidR="007B5843" w:rsidRDefault="007B5843" w:rsidP="001928F1">
            <w:pPr>
              <w:rPr>
                <w:rFonts w:ascii="Times" w:hAnsi="Times" w:cs="Times"/>
              </w:rPr>
            </w:pPr>
            <w:r w:rsidRPr="00E760D3">
              <w:t>M=</w:t>
            </w:r>
            <w:r w:rsidRPr="00DC67A5">
              <w:rPr>
                <w:strike/>
              </w:rPr>
              <w:t>[</w:t>
            </w:r>
            <w:r w:rsidRPr="00DC67A5">
              <w:rPr>
                <w:strike/>
                <w:color w:val="FF0000"/>
              </w:rPr>
              <w:t>3]</w:t>
            </w:r>
            <w:r w:rsidRPr="00DC67A5">
              <w:rPr>
                <w:color w:val="FF0000"/>
              </w:rPr>
              <w:t xml:space="preserve"> 4</w:t>
            </w:r>
            <w:r>
              <w:rPr>
                <w:rFonts w:ascii="Times" w:hAnsi="Times" w:cs="Times"/>
                <w:highlight w:val="green"/>
              </w:rPr>
              <w:t>Agreement:</w:t>
            </w:r>
          </w:p>
          <w:p w:rsidR="007B5843" w:rsidRDefault="007B5843" w:rsidP="001928F1">
            <w:pPr>
              <w:rPr>
                <w:rFonts w:ascii="Times" w:hAnsi="Times" w:cs="Times"/>
              </w:rPr>
            </w:pPr>
            <w:r>
              <w:rPr>
                <w:rFonts w:ascii="Times" w:hAnsi="Times" w:cs="Times"/>
              </w:rPr>
              <w:t>The prior agreement is updated as given below:</w:t>
            </w:r>
          </w:p>
          <w:p w:rsidR="007B5843" w:rsidRDefault="007B5843" w:rsidP="001928F1">
            <w:pPr>
              <w:rPr>
                <w:rFonts w:ascii="Times" w:hAnsi="Times" w:cs="Times"/>
                <w:lang w:eastAsia="x-none"/>
              </w:rPr>
            </w:pPr>
            <w:r>
              <w:rPr>
                <w:rFonts w:ascii="Times" w:hAnsi="Times" w:cs="Times"/>
                <w:lang w:eastAsia="x-none"/>
              </w:rPr>
              <w:t>UE can be configured to measure and report up to N</w:t>
            </w:r>
            <w:r>
              <w:rPr>
                <w:rFonts w:ascii="Times" w:hAnsi="Times" w:cs="Times"/>
                <w:color w:val="FF0000"/>
                <w:lang w:eastAsia="x-none"/>
              </w:rPr>
              <w:t>=8</w:t>
            </w:r>
            <w:r>
              <w:rPr>
                <w:rFonts w:ascii="Times" w:hAnsi="Times" w:cs="Times"/>
                <w:lang w:eastAsia="x-none"/>
              </w:rPr>
              <w:t xml:space="preserve">  </w:t>
            </w:r>
            <w:r>
              <w:rPr>
                <w:rFonts w:ascii="Times" w:hAnsi="Times" w:cs="Times"/>
                <w:strike/>
                <w:lang w:eastAsia="x-none"/>
              </w:rPr>
              <w:t>(&gt; 1)</w:t>
            </w:r>
            <w:r>
              <w:rPr>
                <w:rFonts w:ascii="Times" w:hAnsi="Times" w:cs="Times"/>
                <w:lang w:eastAsia="x-none"/>
              </w:rPr>
              <w:t xml:space="preserve"> DL PRS </w:t>
            </w:r>
            <w:r>
              <w:rPr>
                <w:rFonts w:ascii="Times" w:hAnsi="Times" w:cs="Times"/>
              </w:rPr>
              <w:t xml:space="preserve">RSRP </w:t>
            </w:r>
            <w:r>
              <w:rPr>
                <w:rFonts w:ascii="Times" w:hAnsi="Times" w:cs="Times"/>
                <w:lang w:eastAsia="x-none"/>
              </w:rPr>
              <w:t xml:space="preserve">measurements on </w:t>
            </w:r>
            <w:r>
              <w:rPr>
                <w:rFonts w:ascii="Times" w:hAnsi="Times" w:cs="Times"/>
              </w:rPr>
              <w:t>different DL PRS resources from the same TRP</w:t>
            </w:r>
          </w:p>
          <w:p w:rsidR="007B5843" w:rsidRDefault="007B5843" w:rsidP="007B5843">
            <w:pPr>
              <w:numPr>
                <w:ilvl w:val="0"/>
                <w:numId w:val="13"/>
              </w:numPr>
              <w:tabs>
                <w:tab w:val="clear" w:pos="720"/>
              </w:tabs>
              <w:overflowPunct/>
              <w:autoSpaceDE/>
              <w:autoSpaceDN/>
              <w:adjustRightInd/>
              <w:spacing w:after="0"/>
              <w:ind w:left="720"/>
              <w:textAlignment w:val="auto"/>
              <w:rPr>
                <w:rFonts w:ascii="Times" w:hAnsi="Times" w:cs="Times"/>
                <w:strike/>
                <w:lang w:eastAsia="x-none"/>
              </w:rPr>
            </w:pPr>
            <w:r>
              <w:rPr>
                <w:rFonts w:ascii="Times" w:hAnsi="Times" w:cs="Times"/>
                <w:strike/>
                <w:color w:val="FF0000"/>
                <w:lang w:eastAsia="x-none"/>
              </w:rPr>
              <w:t>N=[3]</w:t>
            </w:r>
            <w:r>
              <w:rPr>
                <w:rFonts w:ascii="Times" w:hAnsi="Times" w:cs="Times"/>
                <w:lang w:eastAsia="x-none"/>
              </w:rPr>
              <w:t xml:space="preserve"> </w:t>
            </w:r>
            <w:r>
              <w:rPr>
                <w:rFonts w:ascii="Times" w:hAnsi="Times" w:cs="Times"/>
                <w:color w:val="FF0000"/>
                <w:lang w:eastAsia="x-none"/>
              </w:rPr>
              <w:t>FFS: N is a UE capability</w:t>
            </w:r>
          </w:p>
          <w:p w:rsidR="007B5843" w:rsidRPr="00054166" w:rsidRDefault="007B5843" w:rsidP="001928F1">
            <w:pPr>
              <w:rPr>
                <w:rFonts w:ascii="Calibri" w:eastAsia="SimSun" w:hAnsi="Calibri" w:cs="Calibri"/>
                <w:color w:val="1F497D"/>
                <w:sz w:val="21"/>
                <w:szCs w:val="21"/>
                <w:lang w:eastAsia="zh-CN"/>
              </w:rPr>
            </w:pPr>
          </w:p>
          <w:p w:rsidR="007B5843" w:rsidRDefault="007B5843" w:rsidP="001928F1">
            <w:pPr>
              <w:rPr>
                <w:rFonts w:ascii="Times" w:hAnsi="Times" w:cs="Times"/>
              </w:rPr>
            </w:pPr>
            <w:r>
              <w:rPr>
                <w:rFonts w:ascii="Times" w:hAnsi="Times" w:cs="Times"/>
                <w:highlight w:val="green"/>
              </w:rPr>
              <w:t>Agreement:</w:t>
            </w:r>
          </w:p>
          <w:p w:rsidR="007B5843" w:rsidRDefault="007B5843" w:rsidP="001928F1">
            <w:pPr>
              <w:rPr>
                <w:rFonts w:ascii="Times" w:hAnsi="Times" w:cs="Times"/>
                <w:lang w:eastAsia="x-none"/>
              </w:rPr>
            </w:pPr>
            <w:r>
              <w:rPr>
                <w:rFonts w:ascii="Times" w:hAnsi="Times" w:cs="Times"/>
              </w:rPr>
              <w:t xml:space="preserve">Confirm the working assumption from RAN1#98bis on </w:t>
            </w:r>
            <w:r>
              <w:rPr>
                <w:rFonts w:ascii="Times" w:hAnsi="Times" w:cs="Times"/>
                <w:lang w:eastAsia="x-none"/>
              </w:rPr>
              <w:t>reporting of multiple Rx–Tx time difference measurements corresponding to a single SRS resource/resource set for positioning. The FFS item in the working assumption is removed.</w:t>
            </w:r>
          </w:p>
          <w:p w:rsidR="007B5843" w:rsidRPr="00AB12FC" w:rsidRDefault="007B5843" w:rsidP="001928F1">
            <w:pPr>
              <w:pStyle w:val="3GPPAgreements"/>
            </w:pPr>
          </w:p>
        </w:tc>
      </w:tr>
    </w:tbl>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en-US" w:eastAsia="zh-CN"/>
        </w:rPr>
      </w:pP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en-US" w:eastAsia="zh-CN"/>
        </w:rPr>
      </w:pPr>
      <w:r>
        <w:rPr>
          <w:rFonts w:ascii="Arial" w:eastAsia="SimSun" w:hAnsi="Arial" w:cs="Arial"/>
          <w:lang w:val="en-US" w:eastAsia="zh-CN"/>
        </w:rPr>
        <w:t>Regarding above RAN1 agreements, to avoid the signaling overhead, RAN2 agreed:</w:t>
      </w:r>
    </w:p>
    <w:p w:rsidR="007B5843" w:rsidRDefault="007B5843" w:rsidP="007B5843">
      <w:pPr>
        <w:pStyle w:val="Doc-text2"/>
        <w:pBdr>
          <w:top w:val="single" w:sz="4" w:space="1" w:color="auto"/>
          <w:left w:val="single" w:sz="4" w:space="4" w:color="auto"/>
          <w:bottom w:val="single" w:sz="4" w:space="1" w:color="auto"/>
          <w:right w:val="single" w:sz="4" w:space="0" w:color="auto"/>
        </w:pBdr>
        <w:tabs>
          <w:tab w:val="clear" w:pos="1622"/>
        </w:tabs>
        <w:ind w:leftChars="180" w:left="360" w:rightChars="141" w:right="282" w:firstLine="4"/>
      </w:pPr>
      <w:r>
        <w:t>Confirm (same as current running CR) when a UE is configured to report  multiple DL PRS RSTD, PRS RSRP, RxTX measurements with each measurement between a different pair of DL PRS resources or DL PRS resource sets, and those multiple measurements being performed on the same pair of TRPs, the UE reports one full measurement results and additional delta measurement(s).</w:t>
      </w: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x-none" w:eastAsia="zh-CN"/>
        </w:rPr>
      </w:pP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en-US" w:eastAsia="zh-CN"/>
        </w:rPr>
      </w:pPr>
      <w:r>
        <w:rPr>
          <w:rFonts w:ascii="Arial" w:eastAsia="SimSun" w:hAnsi="Arial" w:cs="Arial"/>
          <w:lang w:val="en-US" w:eastAsia="zh-CN"/>
        </w:rPr>
        <w:t>For instance, for DL AoD, the UE will provide one full measurement results as below:</w:t>
      </w:r>
    </w:p>
    <w:p w:rsidR="007B5843" w:rsidRPr="006B4BCF" w:rsidRDefault="007B5843" w:rsidP="007B5843">
      <w:pPr>
        <w:pStyle w:val="PL"/>
        <w:shd w:val="clear" w:color="auto" w:fill="E6E6E6"/>
        <w:rPr>
          <w:color w:val="FF0000"/>
        </w:rPr>
      </w:pPr>
      <w:r w:rsidRPr="006B4BCF">
        <w:rPr>
          <w:snapToGrid w:val="0"/>
          <w:color w:val="FF0000"/>
        </w:rPr>
        <w:tab/>
        <w:t>nr-PRS-RSRP</w:t>
      </w:r>
      <w:r w:rsidRPr="006B4BCF">
        <w:rPr>
          <w:color w:val="FF0000"/>
        </w:rPr>
        <w:t>-Result-r16</w:t>
      </w:r>
      <w:r w:rsidRPr="006B4BCF">
        <w:rPr>
          <w:color w:val="FF0000"/>
        </w:rPr>
        <w:tab/>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Need RAN4 inputs on value range</w:t>
      </w: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and maximum 7 additional delta measurement results as</w:t>
      </w:r>
    </w:p>
    <w:p w:rsidR="007B5843" w:rsidRPr="006B4BCF" w:rsidRDefault="007B5843" w:rsidP="007B5843">
      <w:pPr>
        <w:pStyle w:val="PL"/>
        <w:shd w:val="clear" w:color="auto" w:fill="E6E6E6"/>
        <w:rPr>
          <w:color w:val="FF0000"/>
        </w:rPr>
      </w:pPr>
      <w:r w:rsidRPr="006B4BCF">
        <w:rPr>
          <w:snapToGrid w:val="0"/>
          <w:color w:val="FF0000"/>
        </w:rPr>
        <w:tab/>
        <w:t>nr-PRS-RSRP</w:t>
      </w:r>
      <w:r w:rsidRPr="006B4BCF">
        <w:rPr>
          <w:color w:val="FF0000"/>
        </w:rPr>
        <w:t>-ResultDiff-r16</w:t>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Need RAN4 inputs on value range</w:t>
      </w: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eastAsia="zh-CN"/>
        </w:rPr>
      </w:pPr>
    </w:p>
    <w:p w:rsidR="007B5843" w:rsidRDefault="007B5843" w:rsidP="007B5843">
      <w:pPr>
        <w:tabs>
          <w:tab w:val="center" w:pos="4153"/>
          <w:tab w:val="right" w:pos="8306"/>
        </w:tabs>
        <w:overflowPunct/>
        <w:autoSpaceDE/>
        <w:autoSpaceDN/>
        <w:adjustRightInd/>
        <w:spacing w:after="120"/>
        <w:textAlignment w:val="auto"/>
        <w:rPr>
          <w:rFonts w:ascii="Arial" w:eastAsia="SimSun" w:hAnsi="Arial" w:cs="Arial"/>
          <w:lang w:val="en-US" w:eastAsia="zh-CN"/>
        </w:rPr>
      </w:pPr>
      <w:r>
        <w:rPr>
          <w:rFonts w:ascii="Arial" w:eastAsia="SimSun" w:hAnsi="Arial" w:cs="Arial"/>
          <w:lang w:val="en-US" w:eastAsia="zh-CN"/>
        </w:rPr>
        <w:t xml:space="preserve">The above RAN2 agreements are not exactly same as RAN1 since delta measurement reports shall be defined, to reduce the measurement reporting overhead. </w:t>
      </w:r>
    </w:p>
    <w:p w:rsidR="007B5843" w:rsidRDefault="007B5843" w:rsidP="007B5843">
      <w:pPr>
        <w:spacing w:after="120"/>
        <w:rPr>
          <w:rFonts w:ascii="Arial" w:hAnsi="Arial" w:cs="Arial"/>
          <w:bCs/>
        </w:rPr>
      </w:pPr>
      <w:r>
        <w:rPr>
          <w:rFonts w:ascii="Arial" w:eastAsia="SimSun" w:hAnsi="Arial" w:cs="Arial"/>
          <w:lang w:val="en-US" w:eastAsia="zh-CN"/>
        </w:rPr>
        <w:t xml:space="preserve">In addition, </w:t>
      </w:r>
      <w:r w:rsidRPr="00A671F0">
        <w:rPr>
          <w:rFonts w:ascii="Arial" w:hAnsi="Arial" w:cs="Arial"/>
          <w:bCs/>
        </w:rPr>
        <w:t>RAN</w:t>
      </w:r>
      <w:r>
        <w:rPr>
          <w:rFonts w:ascii="Arial" w:hAnsi="Arial" w:cs="Arial"/>
          <w:bCs/>
        </w:rPr>
        <w:t>2 has agreed to introduce reporting of additional paths to NR positioning downlink timing measurements, in particular RSTD measurements of DL-TDOA and UE RxTx measurements of multi-RTT. The RAN2 agreement is:</w:t>
      </w:r>
    </w:p>
    <w:p w:rsidR="007B5843" w:rsidRDefault="007B5843" w:rsidP="007B5843">
      <w:pPr>
        <w:pStyle w:val="Doc-text2"/>
        <w:pBdr>
          <w:top w:val="single" w:sz="4" w:space="1" w:color="auto"/>
          <w:left w:val="single" w:sz="4" w:space="4" w:color="auto"/>
          <w:bottom w:val="single" w:sz="4" w:space="1" w:color="auto"/>
          <w:right w:val="single" w:sz="4" w:space="4" w:color="auto"/>
        </w:pBdr>
        <w:tabs>
          <w:tab w:val="clear" w:pos="1622"/>
        </w:tabs>
        <w:ind w:left="567"/>
        <w:rPr>
          <w:b/>
        </w:rPr>
      </w:pPr>
      <w:r>
        <w:rPr>
          <w:b/>
        </w:rPr>
        <w:t>Agreements:</w:t>
      </w:r>
    </w:p>
    <w:p w:rsidR="007B5843" w:rsidRDefault="007B5843" w:rsidP="007B5843">
      <w:pPr>
        <w:pStyle w:val="Doc-text2"/>
        <w:pBdr>
          <w:top w:val="single" w:sz="4" w:space="1" w:color="auto"/>
          <w:left w:val="single" w:sz="4" w:space="4" w:color="auto"/>
          <w:bottom w:val="single" w:sz="4" w:space="1" w:color="auto"/>
          <w:right w:val="single" w:sz="4" w:space="4" w:color="auto"/>
        </w:pBdr>
        <w:tabs>
          <w:tab w:val="clear" w:pos="1622"/>
        </w:tabs>
        <w:ind w:left="567"/>
      </w:pPr>
      <w:r>
        <w:t xml:space="preserve">Add support for additional path reporting to LPP for timing-based measurements, similar to LTE. </w:t>
      </w:r>
    </w:p>
    <w:p w:rsidR="007B5843" w:rsidRDefault="007B5843" w:rsidP="007B5843">
      <w:pPr>
        <w:pStyle w:val="Doc-text2"/>
        <w:pBdr>
          <w:top w:val="single" w:sz="4" w:space="1" w:color="auto"/>
          <w:left w:val="single" w:sz="4" w:space="4" w:color="auto"/>
          <w:bottom w:val="single" w:sz="4" w:space="1" w:color="auto"/>
          <w:right w:val="single" w:sz="4" w:space="4" w:color="auto"/>
        </w:pBdr>
        <w:tabs>
          <w:tab w:val="clear" w:pos="1622"/>
        </w:tabs>
        <w:ind w:left="567"/>
      </w:pPr>
      <w:r>
        <w:t>Recommend RAN3 to support timing-based additional path reporting in NRPPa.</w:t>
      </w:r>
    </w:p>
    <w:p w:rsidR="007B5843" w:rsidRDefault="007B5843" w:rsidP="007B5843">
      <w:pPr>
        <w:spacing w:after="120"/>
        <w:rPr>
          <w:rFonts w:ascii="Arial" w:hAnsi="Arial" w:cs="Arial"/>
          <w:bCs/>
        </w:rPr>
      </w:pPr>
    </w:p>
    <w:p w:rsidR="007B5843" w:rsidRPr="00A671F0" w:rsidRDefault="007B5843" w:rsidP="007B5843">
      <w:pPr>
        <w:spacing w:after="120"/>
        <w:rPr>
          <w:rFonts w:ascii="Arial" w:hAnsi="Arial" w:cs="Arial"/>
          <w:bCs/>
        </w:rPr>
      </w:pPr>
      <w:r>
        <w:rPr>
          <w:rFonts w:ascii="Arial" w:hAnsi="Arial" w:cs="Arial"/>
          <w:bCs/>
        </w:rPr>
        <w:t>The definition of additional path is shown in Annex.</w:t>
      </w:r>
    </w:p>
    <w:p w:rsidR="007B5843" w:rsidRPr="007C04F3" w:rsidRDefault="007B5843" w:rsidP="007B5843">
      <w:pPr>
        <w:tabs>
          <w:tab w:val="center" w:pos="4153"/>
          <w:tab w:val="right" w:pos="8306"/>
        </w:tabs>
        <w:overflowPunct/>
        <w:autoSpaceDE/>
        <w:autoSpaceDN/>
        <w:adjustRightInd/>
        <w:spacing w:after="120"/>
        <w:textAlignment w:val="auto"/>
        <w:rPr>
          <w:rFonts w:ascii="Arial" w:eastAsia="SimSun" w:hAnsi="Arial" w:cs="Arial"/>
          <w:lang w:eastAsia="zh-CN"/>
        </w:rPr>
      </w:pPr>
    </w:p>
    <w:p w:rsidR="007B5843" w:rsidRPr="006B4BCF" w:rsidRDefault="007B5843" w:rsidP="007B5843">
      <w:pPr>
        <w:tabs>
          <w:tab w:val="center" w:pos="4153"/>
          <w:tab w:val="right" w:pos="8306"/>
        </w:tabs>
        <w:overflowPunct/>
        <w:autoSpaceDE/>
        <w:autoSpaceDN/>
        <w:adjustRightInd/>
        <w:spacing w:after="120"/>
        <w:textAlignment w:val="auto"/>
        <w:rPr>
          <w:rFonts w:ascii="Arial" w:eastAsia="SimSun" w:hAnsi="Arial" w:cs="Arial"/>
          <w:b/>
          <w:bCs/>
          <w:lang w:val="en-US" w:eastAsia="zh-CN"/>
        </w:rPr>
      </w:pPr>
      <w:r>
        <w:rPr>
          <w:rFonts w:ascii="Arial" w:eastAsia="SimSun" w:hAnsi="Arial" w:cs="Arial"/>
          <w:lang w:val="en-US" w:eastAsia="zh-CN"/>
        </w:rPr>
        <w:t>RAN2 understand the value range and granularity of measurement reports shall be defined in RAN4, and therefore:</w:t>
      </w:r>
      <w:r w:rsidRPr="006A313D">
        <w:rPr>
          <w:rFonts w:ascii="Arial" w:eastAsia="SimSun" w:hAnsi="Arial" w:cs="Arial"/>
          <w:lang w:val="en-US" w:eastAsia="zh-CN"/>
        </w:rPr>
        <w:t xml:space="preserve">RAN2 would like to respectfully ask RAN4 to </w:t>
      </w:r>
      <w:r>
        <w:rPr>
          <w:rFonts w:ascii="Arial" w:eastAsia="SimSun" w:hAnsi="Arial" w:cs="Arial"/>
          <w:lang w:val="en-US" w:eastAsia="zh-CN"/>
        </w:rPr>
        <w:t xml:space="preserve">provide feedback on </w:t>
      </w:r>
      <w:r w:rsidRPr="006A313D">
        <w:rPr>
          <w:rFonts w:ascii="Arial" w:eastAsia="SimSun" w:hAnsi="Arial" w:cs="Arial"/>
          <w:lang w:val="en-US" w:eastAsia="zh-CN"/>
        </w:rPr>
        <w:t xml:space="preserve">value range </w:t>
      </w:r>
      <w:r>
        <w:rPr>
          <w:rFonts w:ascii="Arial" w:eastAsia="SimSun" w:hAnsi="Arial" w:cs="Arial"/>
          <w:lang w:val="en-US" w:eastAsia="zh-CN"/>
        </w:rPr>
        <w:t>and granularity of</w:t>
      </w:r>
      <w:r w:rsidRPr="006A313D">
        <w:rPr>
          <w:rFonts w:ascii="Arial" w:eastAsia="SimSun" w:hAnsi="Arial" w:cs="Arial"/>
          <w:lang w:val="en-US" w:eastAsia="zh-CN"/>
        </w:rPr>
        <w:t xml:space="preserve"> the delta measurement </w:t>
      </w:r>
      <w:r>
        <w:rPr>
          <w:rFonts w:ascii="Arial" w:eastAsia="SimSun" w:hAnsi="Arial" w:cs="Arial"/>
          <w:lang w:val="en-US" w:eastAsia="zh-CN"/>
        </w:rPr>
        <w:t>reports</w:t>
      </w:r>
      <w:r w:rsidRPr="006A313D">
        <w:rPr>
          <w:rFonts w:ascii="Arial" w:eastAsia="SimSun" w:hAnsi="Arial" w:cs="Arial"/>
          <w:lang w:val="en-US" w:eastAsia="zh-CN"/>
        </w:rPr>
        <w:t xml:space="preserve"> for PRS-RSRP, UE-RxTxTimeDiff and RSTD</w:t>
      </w:r>
      <w:r>
        <w:rPr>
          <w:rFonts w:ascii="Arial" w:eastAsia="SimSun" w:hAnsi="Arial" w:cs="Arial"/>
          <w:lang w:val="en-US" w:eastAsia="zh-CN"/>
        </w:rPr>
        <w:t>, and measurement report on additional path</w:t>
      </w:r>
      <w:r w:rsidRPr="006A313D">
        <w:rPr>
          <w:rFonts w:ascii="Arial" w:eastAsia="SimSun" w:hAnsi="Arial" w:cs="Arial"/>
          <w:lang w:val="en-US" w:eastAsia="zh-CN"/>
        </w:rPr>
        <w:t xml:space="preserve"> as shown in Annex</w:t>
      </w:r>
      <w:r>
        <w:rPr>
          <w:rFonts w:ascii="Arial" w:eastAsia="SimSun" w:hAnsi="Arial" w:cs="Arial"/>
          <w:lang w:val="en-US" w:eastAsia="zh-CN"/>
        </w:rPr>
        <w:t xml:space="preserve">. </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B5843" w:rsidRPr="007B5843">
        <w:rPr>
          <w:rFonts w:ascii="Arial" w:hAnsi="Arial" w:cs="Arial"/>
          <w:b/>
        </w:rPr>
        <w:t>RAN4 group</w:t>
      </w:r>
    </w:p>
    <w:p w:rsidR="007B5843" w:rsidRDefault="007B5843" w:rsidP="007B5843">
      <w:pPr>
        <w:overflowPunct/>
        <w:autoSpaceDE/>
        <w:autoSpaceDN/>
        <w:adjustRightInd/>
        <w:spacing w:after="120"/>
        <w:ind w:left="993" w:hanging="993"/>
        <w:textAlignment w:val="auto"/>
        <w:rPr>
          <w:rFonts w:ascii="Arial" w:eastAsia="SimSun" w:hAnsi="Arial" w:cs="Arial"/>
        </w:rPr>
      </w:pPr>
      <w:r w:rsidRPr="00316AE6">
        <w:rPr>
          <w:rFonts w:ascii="Arial" w:eastAsia="SimSun" w:hAnsi="Arial" w:cs="Arial"/>
          <w:b/>
        </w:rPr>
        <w:t xml:space="preserve">ACTION: </w:t>
      </w:r>
      <w:r w:rsidRPr="00316AE6">
        <w:rPr>
          <w:rFonts w:ascii="Arial" w:eastAsia="SimSun" w:hAnsi="Arial" w:cs="Arial"/>
          <w:b/>
        </w:rPr>
        <w:tab/>
      </w:r>
      <w:r w:rsidRPr="00316AE6">
        <w:rPr>
          <w:rFonts w:ascii="Arial" w:eastAsia="SimSun" w:hAnsi="Arial" w:cs="Arial"/>
        </w:rPr>
        <w:t>RAN</w:t>
      </w:r>
      <w:r>
        <w:rPr>
          <w:rFonts w:ascii="Arial" w:eastAsia="SimSun" w:hAnsi="Arial" w:cs="Arial"/>
        </w:rPr>
        <w:t>2</w:t>
      </w:r>
      <w:r w:rsidRPr="00316AE6">
        <w:rPr>
          <w:rFonts w:ascii="Arial" w:eastAsia="SimSun" w:hAnsi="Arial" w:cs="Arial"/>
        </w:rPr>
        <w:t xml:space="preserve"> respectfully </w:t>
      </w:r>
      <w:r w:rsidRPr="00FA58A9">
        <w:rPr>
          <w:rFonts w:ascii="Arial" w:eastAsia="SimSun" w:hAnsi="Arial" w:cs="Arial"/>
        </w:rPr>
        <w:t>asks RAN</w:t>
      </w:r>
      <w:r>
        <w:rPr>
          <w:rFonts w:ascii="Arial" w:eastAsia="SimSun" w:hAnsi="Arial" w:cs="Arial"/>
        </w:rPr>
        <w:t>4</w:t>
      </w:r>
      <w:r w:rsidRPr="00FA58A9">
        <w:rPr>
          <w:rFonts w:ascii="Arial" w:eastAsia="SimSun" w:hAnsi="Arial" w:cs="Arial"/>
        </w:rPr>
        <w:t xml:space="preserve"> to provide their feedback on</w:t>
      </w:r>
      <w:r>
        <w:rPr>
          <w:rFonts w:ascii="Arial" w:eastAsia="SimSun" w:hAnsi="Arial" w:cs="Arial"/>
        </w:rPr>
        <w:t xml:space="preserve"> the</w:t>
      </w:r>
      <w:r w:rsidRPr="00FA58A9">
        <w:rPr>
          <w:rFonts w:ascii="Arial" w:eastAsia="SimSun" w:hAnsi="Arial" w:cs="Arial"/>
        </w:rPr>
        <w:t xml:space="preserve"> </w:t>
      </w:r>
      <w:r>
        <w:rPr>
          <w:rFonts w:ascii="Arial" w:eastAsia="SimSun" w:hAnsi="Arial" w:cs="Arial"/>
        </w:rPr>
        <w:t>value range and granularity of measurement reports</w:t>
      </w:r>
      <w:r w:rsidRPr="00FA58A9">
        <w:rPr>
          <w:rFonts w:ascii="Arial" w:eastAsia="SimSun" w:hAnsi="Arial" w:cs="Arial"/>
        </w:rPr>
        <w:t xml:space="preserve"> as early as possible.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592622">
        <w:rPr>
          <w:rFonts w:cs="Arial"/>
          <w:bCs/>
          <w:szCs w:val="36"/>
        </w:rPr>
        <w:t>2</w:t>
      </w:r>
      <w:r w:rsidR="00B92217">
        <w:rPr>
          <w:rFonts w:cs="Arial"/>
          <w:bCs/>
          <w:szCs w:val="36"/>
        </w:rPr>
        <w:t xml:space="preserve"> </w:t>
      </w:r>
      <w:r w:rsidR="000F6242">
        <w:rPr>
          <w:szCs w:val="36"/>
        </w:rPr>
        <w:t>m</w:t>
      </w:r>
      <w:r w:rsidR="000F6242" w:rsidRPr="000F6242">
        <w:rPr>
          <w:szCs w:val="36"/>
        </w:rPr>
        <w:t>eetings</w:t>
      </w:r>
    </w:p>
    <w:p w:rsidR="00592622" w:rsidRPr="00592622" w:rsidRDefault="00592622" w:rsidP="00592622">
      <w:pPr>
        <w:rPr>
          <w:rFonts w:ascii="Arial" w:hAnsi="Arial" w:cs="Arial"/>
          <w:bCs/>
        </w:rPr>
      </w:pPr>
      <w:r w:rsidRPr="00592622">
        <w:rPr>
          <w:rFonts w:ascii="Arial" w:hAnsi="Arial" w:cs="Arial"/>
          <w:bCs/>
        </w:rPr>
        <w:t>TSG RAN WG2 Meeting #109bis</w:t>
      </w:r>
      <w:r w:rsidRPr="00592622">
        <w:rPr>
          <w:rFonts w:ascii="Arial" w:hAnsi="Arial" w:cs="Arial"/>
          <w:bCs/>
        </w:rPr>
        <w:tab/>
      </w:r>
      <w:r w:rsidRPr="00592622">
        <w:rPr>
          <w:rFonts w:ascii="Arial" w:hAnsi="Arial" w:cs="Arial"/>
          <w:bCs/>
        </w:rPr>
        <w:tab/>
        <w:t>20 –24 Apr. 2020</w:t>
      </w:r>
      <w:r w:rsidRPr="00592622">
        <w:rPr>
          <w:rFonts w:ascii="Arial" w:hAnsi="Arial" w:cs="Arial"/>
          <w:bCs/>
        </w:rPr>
        <w:tab/>
      </w:r>
      <w:r w:rsidRPr="00592622">
        <w:rPr>
          <w:rFonts w:ascii="Arial" w:hAnsi="Arial" w:cs="Arial"/>
          <w:bCs/>
        </w:rPr>
        <w:tab/>
      </w:r>
      <w:r w:rsidRPr="00592622">
        <w:rPr>
          <w:rFonts w:ascii="Arial" w:hAnsi="Arial" w:cs="Arial"/>
          <w:bCs/>
        </w:rPr>
        <w:tab/>
      </w:r>
      <w:r w:rsidRPr="00592622">
        <w:rPr>
          <w:rFonts w:ascii="Arial" w:hAnsi="Arial" w:cs="Arial"/>
          <w:bCs/>
        </w:rPr>
        <w:tab/>
        <w:t>Sapporo, JP</w:t>
      </w:r>
    </w:p>
    <w:p w:rsidR="00592622" w:rsidRDefault="00592622" w:rsidP="00592622">
      <w:pPr>
        <w:rPr>
          <w:rFonts w:ascii="Arial" w:hAnsi="Arial" w:cs="Arial"/>
          <w:bCs/>
        </w:rPr>
      </w:pPr>
      <w:r w:rsidRPr="00592622">
        <w:rPr>
          <w:rFonts w:ascii="Arial" w:hAnsi="Arial" w:cs="Arial"/>
          <w:bCs/>
        </w:rPr>
        <w:t>TSG RAN WG2 Meeting #110</w:t>
      </w:r>
      <w:r w:rsidRPr="00592622">
        <w:rPr>
          <w:rFonts w:ascii="Arial" w:hAnsi="Arial" w:cs="Arial"/>
          <w:bCs/>
        </w:rPr>
        <w:tab/>
      </w:r>
      <w:r>
        <w:rPr>
          <w:rFonts w:ascii="Arial" w:hAnsi="Arial" w:cs="Arial"/>
          <w:bCs/>
        </w:rPr>
        <w:tab/>
      </w:r>
      <w:r>
        <w:rPr>
          <w:rFonts w:ascii="Arial" w:hAnsi="Arial" w:cs="Arial"/>
          <w:bCs/>
        </w:rPr>
        <w:tab/>
      </w:r>
      <w:r w:rsidRPr="00592622">
        <w:rPr>
          <w:rFonts w:ascii="Arial" w:hAnsi="Arial" w:cs="Arial"/>
          <w:bCs/>
        </w:rPr>
        <w:t>25 – 29 May 2020</w:t>
      </w:r>
      <w:r w:rsidRPr="00592622">
        <w:rPr>
          <w:rFonts w:ascii="Arial" w:hAnsi="Arial" w:cs="Arial"/>
          <w:bCs/>
        </w:rPr>
        <w:tab/>
      </w:r>
      <w:r w:rsidRPr="00592622">
        <w:rPr>
          <w:rFonts w:ascii="Arial" w:hAnsi="Arial" w:cs="Arial"/>
          <w:bCs/>
        </w:rPr>
        <w:tab/>
      </w:r>
      <w:r w:rsidRPr="00592622">
        <w:rPr>
          <w:rFonts w:ascii="Arial" w:hAnsi="Arial" w:cs="Arial"/>
          <w:bCs/>
        </w:rPr>
        <w:tab/>
      </w:r>
      <w:r w:rsidRPr="00592622">
        <w:rPr>
          <w:rFonts w:ascii="Arial" w:hAnsi="Arial" w:cs="Arial"/>
          <w:bCs/>
        </w:rPr>
        <w:tab/>
        <w:t>Athens, GR</w:t>
      </w:r>
    </w:p>
    <w:p w:rsidR="007B5843" w:rsidRDefault="007B5843" w:rsidP="007B5843">
      <w:pPr>
        <w:pStyle w:val="Heading1"/>
      </w:pPr>
      <w:r>
        <w:t>4 Annex</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en-US"/>
        </w:rPr>
      </w:pPr>
      <w:r w:rsidRPr="007B5843">
        <w:rPr>
          <w:rFonts w:ascii="Courier New" w:hAnsi="Courier New"/>
          <w:noProof/>
          <w:snapToGrid w:val="0"/>
          <w:sz w:val="16"/>
          <w:lang w:eastAsia="en-US"/>
        </w:rPr>
        <w:t xml:space="preserve">NR-MeasQuality-r16 </w:t>
      </w:r>
      <w:r w:rsidRPr="007B5843">
        <w:rPr>
          <w:rFonts w:ascii="Courier New" w:hAnsi="Courier New"/>
          <w:noProof/>
          <w:sz w:val="16"/>
          <w:lang w:eastAsia="en-US"/>
        </w:rPr>
        <w:t>::=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timingMeasQualityValue-r16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napToGrid w:val="0"/>
          <w:sz w:val="16"/>
          <w:lang w:eastAsia="en-US"/>
        </w:rPr>
        <w:t>INTEGER (0..31),</w:t>
      </w:r>
      <w:r w:rsidRPr="007B5843">
        <w:rPr>
          <w:rFonts w:ascii="Courier New" w:hAnsi="Courier New"/>
          <w:noProof/>
          <w:snapToGrid w:val="0"/>
          <w:sz w:val="16"/>
          <w:lang w:eastAsia="en-US"/>
        </w:rPr>
        <w:tab/>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 xml:space="preserve">timingMeasQualityResolution-r16 </w:t>
      </w:r>
      <w:r w:rsidRPr="007B5843">
        <w:rPr>
          <w:rFonts w:ascii="Courier New" w:hAnsi="Courier New"/>
          <w:noProof/>
          <w:snapToGrid w:val="0"/>
          <w:sz w:val="16"/>
          <w:lang w:eastAsia="en-US"/>
        </w:rPr>
        <w:tab/>
      </w:r>
      <w:r w:rsidRPr="007B5843">
        <w:rPr>
          <w:rFonts w:ascii="Courier New" w:hAnsi="Courier New"/>
          <w:noProof/>
          <w:color w:val="993366"/>
          <w:sz w:val="16"/>
          <w:lang w:eastAsia="en-US"/>
        </w:rPr>
        <w:t>ENUMERATED</w:t>
      </w:r>
      <w:r w:rsidRPr="007B5843">
        <w:rPr>
          <w:rFonts w:ascii="Courier New" w:hAnsi="Courier New"/>
          <w:noProof/>
          <w:sz w:val="16"/>
          <w:lang w:eastAsia="en-US"/>
        </w:rPr>
        <w:t xml:space="preserve"> {mdot1, m1, m10, m30, ...}</w:t>
      </w:r>
      <w:r w:rsidRPr="007B5843">
        <w:rPr>
          <w:rFonts w:ascii="Courier New" w:hAnsi="Courier New"/>
          <w:noProof/>
          <w:snapToGrid w:val="0"/>
          <w:sz w:val="16"/>
          <w:lang w:eastAsia="en-US"/>
        </w:rPr>
        <w:t>,</w:t>
      </w:r>
      <w:r w:rsidRPr="007B5843">
        <w:rPr>
          <w:rFonts w:ascii="Courier New" w:hAnsi="Courier New"/>
          <w:noProof/>
          <w:snapToGrid w:val="0"/>
          <w:sz w:val="16"/>
          <w:lang w:eastAsia="en-US"/>
        </w:rPr>
        <w:tab/>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w:t>
      </w:r>
    </w:p>
    <w:p w:rsidR="007B5843" w:rsidRPr="007B5843" w:rsidRDefault="007B5843" w:rsidP="007B5843">
      <w:pPr>
        <w:spacing w:after="120"/>
        <w:rPr>
          <w:rFonts w:ascii="Arial" w:hAnsi="Arial" w:cs="Arial"/>
          <w:b/>
          <w:lang w:eastAsia="en-US"/>
        </w:rPr>
      </w:pPr>
    </w:p>
    <w:p w:rsidR="007B5843" w:rsidRPr="007B5843" w:rsidRDefault="007B5843" w:rsidP="007B5843">
      <w:pPr>
        <w:spacing w:after="120"/>
        <w:rPr>
          <w:rFonts w:ascii="Arial" w:hAnsi="Arial" w:cs="Arial"/>
          <w:b/>
          <w:lang w:eastAsia="en-US"/>
        </w:rPr>
      </w:pPr>
      <w:r w:rsidRPr="007B5843">
        <w:rPr>
          <w:rFonts w:ascii="Arial" w:hAnsi="Arial" w:cs="Arial"/>
          <w:b/>
          <w:lang w:eastAsia="en-US"/>
        </w:rPr>
        <w:t>DL-TDOA</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NR-DL-TDOA-MeasList-r16 ::= SEQUENCE (SIZE(1..</w:t>
      </w:r>
      <w:r w:rsidRPr="007B5843">
        <w:rPr>
          <w:rFonts w:ascii="Courier New" w:hAnsi="Courier New"/>
          <w:noProof/>
          <w:sz w:val="16"/>
          <w:lang w:eastAsia="en-US"/>
        </w:rPr>
        <w:t xml:space="preserve"> nrMaxTRPs</w:t>
      </w:r>
      <w:r w:rsidRPr="007B5843">
        <w:rPr>
          <w:rFonts w:ascii="Courier New" w:hAnsi="Courier New"/>
          <w:noProof/>
          <w:snapToGrid w:val="0"/>
          <w:sz w:val="16"/>
          <w:lang w:eastAsia="en-US"/>
        </w:rPr>
        <w:t>)) OF NR-DL-TDOA-MeasElement-r16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NR-DL-TDOA-MeasElement-r16 ::=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en-US"/>
        </w:rPr>
      </w:pPr>
      <w:r w:rsidRPr="007B5843">
        <w:rPr>
          <w:rFonts w:ascii="Courier New" w:hAnsi="Courier New"/>
          <w:noProof/>
          <w:snapToGrid w:val="0"/>
          <w:sz w:val="16"/>
          <w:lang w:eastAsia="en-US"/>
        </w:rPr>
        <w:tab/>
      </w:r>
      <w:r w:rsidRPr="007B5843">
        <w:rPr>
          <w:rFonts w:ascii="Courier New" w:hAnsi="Courier New"/>
          <w:noProof/>
          <w:sz w:val="16"/>
          <w:lang w:eastAsia="en-US"/>
        </w:rPr>
        <w:t>trp-ID-r16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napToGrid w:val="0"/>
          <w:sz w:val="16"/>
          <w:lang w:eastAsia="en-US"/>
        </w:rPr>
        <w:t>TRP-ID-r16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r>
      <w:r w:rsidRPr="007B5843">
        <w:rPr>
          <w:rFonts w:ascii="Courier New" w:hAnsi="Courier New"/>
          <w:noProof/>
          <w:sz w:val="16"/>
          <w:lang w:eastAsia="en-US"/>
        </w:rPr>
        <w:t xml:space="preserve"> OPTIONAL</w:t>
      </w: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nr-DL-PRS-ResourceSetId-r16</w:t>
      </w:r>
      <w:r w:rsidRPr="007B5843">
        <w:rPr>
          <w:rFonts w:ascii="Courier New" w:hAnsi="Courier New"/>
          <w:noProof/>
          <w:sz w:val="16"/>
          <w:lang w:eastAsia="en-US"/>
        </w:rPr>
        <w:tab/>
      </w:r>
      <w:r w:rsidRPr="007B5843">
        <w:rPr>
          <w:rFonts w:ascii="Courier New" w:hAnsi="Courier New"/>
          <w:noProof/>
          <w:sz w:val="16"/>
          <w:lang w:eastAsia="en-US"/>
        </w:rPr>
        <w:tab/>
        <w:t>NR-DL-PRS-ResourceSetId-r16 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nr-TimeStamp-r16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NR-TimeStamp-r16,</w:t>
      </w:r>
      <w:r w:rsidRPr="007B5843">
        <w:rPr>
          <w:rFonts w:ascii="Courier New" w:hAnsi="Courier New"/>
          <w:noProof/>
          <w:snapToGrid w:val="0"/>
          <w:sz w:val="16"/>
          <w:lang w:eastAsia="en-US"/>
        </w:rPr>
        <w:tab/>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FF0000"/>
          <w:sz w:val="16"/>
          <w:lang w:eastAsia="en-US"/>
        </w:rPr>
      </w:pPr>
      <w:r w:rsidRPr="007B5843">
        <w:rPr>
          <w:rFonts w:ascii="Courier New" w:hAnsi="Courier New"/>
          <w:noProof/>
          <w:snapToGrid w:val="0"/>
          <w:color w:val="FF0000"/>
          <w:sz w:val="16"/>
          <w:lang w:eastAsia="en-US"/>
        </w:rPr>
        <w:tab/>
        <w:t>nr-RSTD-r16</w:t>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t>INTEGER (0..ffs),</w:t>
      </w:r>
      <w:r w:rsidRPr="007B5843">
        <w:rPr>
          <w:rFonts w:ascii="Courier New" w:hAnsi="Courier New"/>
          <w:noProof/>
          <w:snapToGrid w:val="0"/>
          <w:color w:val="FF0000"/>
          <w:sz w:val="16"/>
          <w:lang w:eastAsia="en-US"/>
        </w:rPr>
        <w:tab/>
        <w:t>-- FFS on the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ab/>
        <w:t>nr-MeasQuality-r16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NR-MeasQuality-r16,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FF0000"/>
          <w:sz w:val="16"/>
          <w:lang w:eastAsia="en-US"/>
        </w:rPr>
      </w:pPr>
      <w:r w:rsidRPr="007B5843">
        <w:rPr>
          <w:rFonts w:ascii="Courier New" w:hAnsi="Courier New"/>
          <w:noProof/>
          <w:snapToGrid w:val="0"/>
          <w:color w:val="FF0000"/>
          <w:sz w:val="16"/>
          <w:lang w:eastAsia="en-US"/>
        </w:rPr>
        <w:tab/>
        <w:t>nr-PRS-RSRP</w:t>
      </w:r>
      <w:r w:rsidRPr="007B5843">
        <w:rPr>
          <w:rFonts w:ascii="Courier New" w:hAnsi="Courier New"/>
          <w:noProof/>
          <w:color w:val="FF0000"/>
          <w:sz w:val="16"/>
          <w:lang w:eastAsia="en-US"/>
        </w:rPr>
        <w:t>-Result-r16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(FFS)</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OPTIONAL, -- FFS,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nr-DL-TDOA-AdditionalMeasurements-r16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NR-DL-TDOA-AdditionalMeasurements-r16,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NR-DL-TDOA-AdditionalMeasurements-r16 ::= SEQUENCE (SIZE (1..3)) OF NR-DL-TDOA-AdditionalMeasurementElement-r16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NR-DL-TDOA-AdditionalMeasurementElement-r16 ::=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nr-DL-PRS-ResourceId-r16        NR-DL-PRS-ResourceId-r16</w:t>
      </w:r>
      <w:r w:rsidRPr="007B5843">
        <w:rPr>
          <w:rFonts w:ascii="Courier New" w:hAnsi="Courier New"/>
          <w:noProof/>
          <w:snapToGrid w:val="0"/>
          <w:sz w:val="16"/>
          <w:lang w:eastAsia="en-US"/>
        </w:rPr>
        <w:tab/>
      </w:r>
      <w:r w:rsidRPr="007B5843">
        <w:rPr>
          <w:rFonts w:ascii="Courier New" w:hAnsi="Courier New"/>
          <w:noProof/>
          <w:sz w:val="16"/>
          <w:lang w:eastAsia="en-US"/>
        </w:rPr>
        <w:t xml:space="preserve"> OPTIONAL</w:t>
      </w: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nr-DL-PRS-ResourceSetId-r16</w:t>
      </w:r>
      <w:r w:rsidRPr="007B5843">
        <w:rPr>
          <w:rFonts w:ascii="Courier New" w:hAnsi="Courier New"/>
          <w:noProof/>
          <w:sz w:val="16"/>
          <w:lang w:eastAsia="en-US"/>
        </w:rPr>
        <w:tab/>
      </w:r>
      <w:r w:rsidRPr="007B5843">
        <w:rPr>
          <w:rFonts w:ascii="Courier New" w:hAnsi="Courier New"/>
          <w:noProof/>
          <w:sz w:val="16"/>
          <w:lang w:eastAsia="en-US"/>
        </w:rPr>
        <w:tab/>
        <w:t>NR-DL-PRS-ResourceSetId-r16 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nr-TimeStamp-r16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NR-TimeStamp-r16,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FF0000"/>
          <w:sz w:val="16"/>
          <w:lang w:eastAsia="en-US"/>
        </w:rPr>
      </w:pPr>
      <w:r w:rsidRPr="007B5843">
        <w:rPr>
          <w:rFonts w:ascii="Courier New" w:hAnsi="Courier New"/>
          <w:noProof/>
          <w:snapToGrid w:val="0"/>
          <w:color w:val="FF0000"/>
          <w:sz w:val="16"/>
          <w:lang w:eastAsia="en-US"/>
        </w:rPr>
        <w:tab/>
        <w:t>nr-RSTD-ResultDiff-r16</w:t>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t>INTEGER (0..ffs),</w:t>
      </w:r>
      <w:r w:rsidRPr="007B5843">
        <w:rPr>
          <w:rFonts w:ascii="Courier New" w:hAnsi="Courier New"/>
          <w:noProof/>
          <w:snapToGrid w:val="0"/>
          <w:color w:val="FF0000"/>
          <w:sz w:val="16"/>
          <w:lang w:eastAsia="en-US"/>
        </w:rPr>
        <w:tab/>
        <w:t>-- FFS on the value range to be decided in RAN4</w:t>
      </w:r>
      <w:r w:rsidRPr="007B5843">
        <w:rPr>
          <w:rFonts w:ascii="Courier New" w:hAnsi="Courier New"/>
          <w:noProof/>
          <w:snapToGrid w:val="0"/>
          <w:color w:val="FF0000"/>
          <w:sz w:val="16"/>
          <w:lang w:eastAsia="en-US"/>
        </w:rPr>
        <w:tab/>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FF0000"/>
          <w:sz w:val="16"/>
          <w:lang w:eastAsia="en-US"/>
        </w:rPr>
      </w:pPr>
      <w:r w:rsidRPr="007B5843">
        <w:rPr>
          <w:rFonts w:ascii="Courier New" w:hAnsi="Courier New"/>
          <w:noProof/>
          <w:snapToGrid w:val="0"/>
          <w:color w:val="FF0000"/>
          <w:sz w:val="16"/>
          <w:lang w:eastAsia="en-US"/>
        </w:rPr>
        <w:tab/>
        <w:t>dl-PRS-RSRP-ResultDiff-r16</w:t>
      </w:r>
      <w:r w:rsidRPr="007B5843">
        <w:rPr>
          <w:rFonts w:ascii="Courier New" w:hAnsi="Courier New"/>
          <w:noProof/>
          <w:snapToGrid w:val="0"/>
          <w:color w:val="FF0000"/>
          <w:sz w:val="16"/>
          <w:lang w:eastAsia="en-US"/>
        </w:rPr>
        <w:tab/>
        <w:t>INTEGER (FFS)</w:t>
      </w:r>
      <w:r w:rsidRPr="007B5843">
        <w:rPr>
          <w:rFonts w:ascii="Courier New" w:hAnsi="Courier New"/>
          <w:noProof/>
          <w:snapToGrid w:val="0"/>
          <w:color w:val="FF0000"/>
          <w:sz w:val="16"/>
          <w:lang w:eastAsia="en-US"/>
        </w:rPr>
        <w:tab/>
      </w:r>
      <w:r w:rsidRPr="007B5843">
        <w:rPr>
          <w:rFonts w:ascii="Courier New" w:hAnsi="Courier New"/>
          <w:noProof/>
          <w:snapToGrid w:val="0"/>
          <w:color w:val="FF0000"/>
          <w:sz w:val="16"/>
          <w:lang w:eastAsia="en-US"/>
        </w:rPr>
        <w:tab/>
        <w:t>OPTIONAL, -- FFS on the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nrMaxTRPs</w:t>
      </w:r>
      <w:r w:rsidRPr="007B5843">
        <w:rPr>
          <w:rFonts w:ascii="Courier New" w:hAnsi="Courier New"/>
          <w:noProof/>
          <w:sz w:val="16"/>
          <w:lang w:eastAsia="en-US"/>
        </w:rPr>
        <w:tab/>
      </w:r>
      <w:r w:rsidRPr="007B5843">
        <w:rPr>
          <w:rFonts w:ascii="Courier New" w:hAnsi="Courier New"/>
          <w:noProof/>
          <w:sz w:val="16"/>
          <w:lang w:eastAsia="en-US"/>
        </w:rPr>
        <w:tab/>
        <w:t>INTEGER ::= 256</w:t>
      </w:r>
      <w:r w:rsidRPr="007B5843">
        <w:rPr>
          <w:rFonts w:ascii="Courier New" w:hAnsi="Courier New"/>
          <w:noProof/>
          <w:sz w:val="16"/>
          <w:lang w:eastAsia="en-US"/>
        </w:rPr>
        <w:tab/>
      </w:r>
      <w:r w:rsidRPr="007B5843">
        <w:rPr>
          <w:rFonts w:ascii="Courier New" w:hAnsi="Courier New"/>
          <w:noProof/>
          <w:sz w:val="16"/>
          <w:lang w:eastAsia="en-US"/>
        </w:rPr>
        <w:tab/>
        <w:t>-- Max TRPs</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pacing w:after="120"/>
        <w:rPr>
          <w:rFonts w:ascii="Arial" w:hAnsi="Arial" w:cs="Arial"/>
          <w:b/>
          <w:lang w:eastAsia="en-US"/>
        </w:rPr>
      </w:pPr>
    </w:p>
    <w:p w:rsidR="007B5843" w:rsidRPr="007B5843" w:rsidRDefault="007B5843" w:rsidP="007B5843">
      <w:pPr>
        <w:spacing w:after="120"/>
        <w:rPr>
          <w:rFonts w:ascii="Arial" w:hAnsi="Arial" w:cs="Arial"/>
          <w:b/>
          <w:lang w:eastAsia="en-US"/>
        </w:rPr>
      </w:pPr>
      <w:r w:rsidRPr="007B5843">
        <w:rPr>
          <w:rFonts w:ascii="Arial" w:hAnsi="Arial" w:cs="Arial"/>
          <w:b/>
          <w:lang w:eastAsia="en-US"/>
        </w:rPr>
        <w:t>DL AoD</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NR-DL-AoD-MeasList-r16 ::= SEQUENCE (SIZE(1..nrMaxTRPs)) OF NR-DL-AoD-MeasElement-r16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NR-DL-AoD-MeasElement-r16 ::=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r>
      <w:r w:rsidRPr="007B5843">
        <w:rPr>
          <w:rFonts w:ascii="Courier New" w:hAnsi="Courier New"/>
          <w:noProof/>
          <w:sz w:val="16"/>
          <w:lang w:eastAsia="en-US"/>
        </w:rPr>
        <w:t>trp-ID-r16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napToGrid w:val="0"/>
          <w:sz w:val="16"/>
          <w:lang w:eastAsia="en-US"/>
        </w:rPr>
        <w:t>TRP-ID-r16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OPTIONAL,</w:t>
      </w:r>
      <w:r w:rsidRPr="007B5843" w:rsidDel="00B77C27">
        <w:rPr>
          <w:sz w:val="16"/>
          <w:szCs w:val="16"/>
          <w:lang w:eastAsia="en-US"/>
        </w:rPr>
        <w:t xml:space="preserve"> </w:t>
      </w: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r>
      <w:r w:rsidRPr="007B5843">
        <w:rPr>
          <w:rFonts w:ascii="Courier New" w:hAnsi="Courier New"/>
          <w:noProof/>
          <w:sz w:val="16"/>
          <w:lang w:eastAsia="en-US"/>
        </w:rPr>
        <w:t xml:space="preserve"> OPTIONAL</w:t>
      </w: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nr-DL-PRS-ResourceSetId-r16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t>NR-DL-PRS-ResourceSetId-r16 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nr-TimeStamp-r16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NR-TimeStamp-r16,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US"/>
        </w:rPr>
      </w:pPr>
      <w:r w:rsidRPr="007B5843">
        <w:rPr>
          <w:rFonts w:ascii="Courier New" w:hAnsi="Courier New"/>
          <w:noProof/>
          <w:snapToGrid w:val="0"/>
          <w:color w:val="FF0000"/>
          <w:sz w:val="16"/>
          <w:lang w:eastAsia="en-US"/>
        </w:rPr>
        <w:tab/>
        <w:t>nr-PRS-RSRP</w:t>
      </w:r>
      <w:r w:rsidRPr="007B5843">
        <w:rPr>
          <w:rFonts w:ascii="Courier New" w:hAnsi="Courier New"/>
          <w:noProof/>
          <w:color w:val="FF0000"/>
          <w:sz w:val="16"/>
          <w:lang w:eastAsia="en-US"/>
        </w:rPr>
        <w:t>-Result-r16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(FFS)</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OPTIONAL, -- Need RAN4 inputs on value range</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FI" w:eastAsia="en-US"/>
        </w:rPr>
      </w:pPr>
      <w:r w:rsidRPr="007B5843">
        <w:rPr>
          <w:rFonts w:ascii="Courier New" w:hAnsi="Courier New"/>
          <w:noProof/>
          <w:snapToGrid w:val="0"/>
          <w:sz w:val="16"/>
          <w:lang w:eastAsia="en-US"/>
        </w:rPr>
        <w:tab/>
      </w:r>
      <w:r w:rsidRPr="007B5843">
        <w:rPr>
          <w:rFonts w:ascii="Courier New" w:hAnsi="Courier New"/>
          <w:noProof/>
          <w:snapToGrid w:val="0"/>
          <w:sz w:val="16"/>
          <w:lang w:val="sv-FI" w:eastAsia="en-US"/>
        </w:rPr>
        <w:t>nr-DL-PRS-RxBeamIndex-r16</w:t>
      </w:r>
      <w:r w:rsidRPr="007B5843">
        <w:rPr>
          <w:rFonts w:ascii="Courier New" w:hAnsi="Courier New"/>
          <w:noProof/>
          <w:snapToGrid w:val="0"/>
          <w:sz w:val="16"/>
          <w:lang w:val="sv-FI" w:eastAsia="en-US"/>
        </w:rPr>
        <w:tab/>
      </w:r>
      <w:r w:rsidRPr="007B5843">
        <w:rPr>
          <w:rFonts w:ascii="Courier New" w:hAnsi="Courier New"/>
          <w:noProof/>
          <w:snapToGrid w:val="0"/>
          <w:sz w:val="16"/>
          <w:lang w:val="sv-FI" w:eastAsia="en-US"/>
        </w:rPr>
        <w:tab/>
      </w:r>
      <w:r w:rsidRPr="007B5843">
        <w:rPr>
          <w:rFonts w:ascii="Courier New" w:hAnsi="Courier New"/>
          <w:noProof/>
          <w:snapToGrid w:val="0"/>
          <w:sz w:val="16"/>
          <w:lang w:val="sv-FI" w:eastAsia="en-US"/>
        </w:rPr>
        <w:tab/>
        <w:t>INTEGER (1..8),</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val="sv-FI" w:eastAsia="en-US"/>
        </w:rPr>
        <w:tab/>
      </w:r>
      <w:r w:rsidRPr="007B5843">
        <w:rPr>
          <w:rFonts w:ascii="Courier New" w:hAnsi="Courier New"/>
          <w:noProof/>
          <w:snapToGrid w:val="0"/>
          <w:sz w:val="16"/>
          <w:lang w:eastAsia="en-US"/>
        </w:rPr>
        <w:t>nr-MeasQuality-r16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NR-MeasQuality-r16,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nr-DL-Aod-AdditionalMeasurements-r16</w:t>
      </w:r>
      <w:r w:rsidRPr="007B5843">
        <w:rPr>
          <w:rFonts w:ascii="Courier New" w:hAnsi="Courier New"/>
          <w:noProof/>
          <w:sz w:val="16"/>
          <w:lang w:eastAsia="en-US"/>
        </w:rPr>
        <w:tab/>
      </w:r>
      <w:r w:rsidRPr="007B5843">
        <w:rPr>
          <w:rFonts w:ascii="Courier New" w:hAnsi="Courier New"/>
          <w:noProof/>
          <w:sz w:val="16"/>
          <w:lang w:eastAsia="en-US"/>
        </w:rPr>
        <w:tab/>
        <w:t>NR-DL-AoD-AdditionalMeasurements-r16,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 xml:space="preserve">NR-DL-AoD-AdditionalMeasurements-r16 ::= SEQUENCE </w:t>
      </w:r>
      <w:r w:rsidRPr="007B5843">
        <w:rPr>
          <w:rFonts w:ascii="Courier New" w:hAnsi="Courier New"/>
          <w:noProof/>
          <w:snapToGrid w:val="0"/>
          <w:sz w:val="16"/>
          <w:lang w:eastAsia="en-US"/>
        </w:rPr>
        <w:t xml:space="preserve">(SIZE (1..7)) OF </w:t>
      </w:r>
      <w:r w:rsidRPr="007B5843">
        <w:rPr>
          <w:rFonts w:ascii="Courier New" w:hAnsi="Courier New"/>
          <w:noProof/>
          <w:sz w:val="16"/>
          <w:lang w:eastAsia="en-US"/>
        </w:rPr>
        <w:t>NR-DL-AoD-AdditionalMeasurementElement-r16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z w:val="16"/>
          <w:lang w:eastAsia="en-US"/>
        </w:rPr>
        <w:t xml:space="preserve">NR-DL-AoD-AdditionalMeasurementElement-r16 </w:t>
      </w:r>
      <w:r w:rsidRPr="007B5843">
        <w:rPr>
          <w:rFonts w:ascii="Courier New" w:hAnsi="Courier New"/>
          <w:noProof/>
          <w:snapToGrid w:val="0"/>
          <w:sz w:val="16"/>
          <w:lang w:eastAsia="en-US"/>
        </w:rPr>
        <w:t>::=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r>
      <w:r w:rsidRPr="007B5843">
        <w:rPr>
          <w:rFonts w:ascii="Courier New" w:hAnsi="Courier New"/>
          <w:noProof/>
          <w:sz w:val="16"/>
          <w:lang w:eastAsia="en-US"/>
        </w:rPr>
        <w:t xml:space="preserve"> OPTIONAL</w:t>
      </w: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nr-DL-PRS-ResourceSetId-r16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t>NR-DL-PRS-ResourceSetId-r16 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nr-TimeStamp-r16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NR-TimeStamp-r16,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US"/>
        </w:rPr>
      </w:pPr>
      <w:r w:rsidRPr="007B5843">
        <w:rPr>
          <w:rFonts w:ascii="Courier New" w:hAnsi="Courier New"/>
          <w:noProof/>
          <w:snapToGrid w:val="0"/>
          <w:color w:val="FF0000"/>
          <w:sz w:val="16"/>
          <w:lang w:eastAsia="en-US"/>
        </w:rPr>
        <w:tab/>
        <w:t>nr-PRS-RSRP</w:t>
      </w:r>
      <w:r w:rsidRPr="007B5843">
        <w:rPr>
          <w:rFonts w:ascii="Courier New" w:hAnsi="Courier New"/>
          <w:noProof/>
          <w:color w:val="FF0000"/>
          <w:sz w:val="16"/>
          <w:lang w:eastAsia="en-US"/>
        </w:rPr>
        <w:t>-ResultDiff-r16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(FFS)</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OPTIONAL, -- Need RAN4 inputs on value range</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FI" w:eastAsia="en-US"/>
        </w:rPr>
      </w:pPr>
      <w:r w:rsidRPr="007B5843">
        <w:rPr>
          <w:rFonts w:ascii="Courier New" w:hAnsi="Courier New"/>
          <w:noProof/>
          <w:snapToGrid w:val="0"/>
          <w:sz w:val="16"/>
          <w:lang w:eastAsia="en-US"/>
        </w:rPr>
        <w:tab/>
      </w:r>
      <w:r w:rsidRPr="007B5843">
        <w:rPr>
          <w:rFonts w:ascii="Courier New" w:hAnsi="Courier New"/>
          <w:noProof/>
          <w:snapToGrid w:val="0"/>
          <w:sz w:val="16"/>
          <w:lang w:val="sv-FI" w:eastAsia="en-US"/>
        </w:rPr>
        <w:t>nr-DL-PRS-RxBeamIndex-r16</w:t>
      </w:r>
      <w:r w:rsidRPr="007B5843">
        <w:rPr>
          <w:rFonts w:ascii="Courier New" w:hAnsi="Courier New"/>
          <w:noProof/>
          <w:snapToGrid w:val="0"/>
          <w:sz w:val="16"/>
          <w:lang w:val="sv-FI" w:eastAsia="en-US"/>
        </w:rPr>
        <w:tab/>
      </w:r>
      <w:r w:rsidRPr="007B5843">
        <w:rPr>
          <w:rFonts w:ascii="Courier New" w:hAnsi="Courier New"/>
          <w:noProof/>
          <w:snapToGrid w:val="0"/>
          <w:sz w:val="16"/>
          <w:lang w:val="sv-FI" w:eastAsia="en-US"/>
        </w:rPr>
        <w:tab/>
      </w:r>
      <w:r w:rsidRPr="007B5843">
        <w:rPr>
          <w:rFonts w:ascii="Courier New" w:hAnsi="Courier New"/>
          <w:noProof/>
          <w:snapToGrid w:val="0"/>
          <w:sz w:val="16"/>
          <w:lang w:val="sv-FI" w:eastAsia="en-US"/>
        </w:rPr>
        <w:tab/>
        <w:t>INTEGER (1..8),</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val="sv-FI" w:eastAsia="en-US"/>
        </w:rPr>
        <w:tab/>
      </w: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nrMaxTRPs</w:t>
      </w:r>
      <w:r w:rsidRPr="007B5843">
        <w:rPr>
          <w:rFonts w:ascii="Courier New" w:hAnsi="Courier New"/>
          <w:noProof/>
          <w:sz w:val="16"/>
          <w:lang w:eastAsia="en-US"/>
        </w:rPr>
        <w:tab/>
      </w:r>
      <w:r w:rsidRPr="007B5843">
        <w:rPr>
          <w:rFonts w:ascii="Courier New" w:hAnsi="Courier New"/>
          <w:noProof/>
          <w:sz w:val="16"/>
          <w:lang w:eastAsia="en-US"/>
        </w:rPr>
        <w:tab/>
        <w:t>INTEGER ::= 256</w:t>
      </w:r>
      <w:r w:rsidRPr="007B5843">
        <w:rPr>
          <w:rFonts w:ascii="Courier New" w:hAnsi="Courier New"/>
          <w:noProof/>
          <w:sz w:val="16"/>
          <w:lang w:eastAsia="en-US"/>
        </w:rPr>
        <w:tab/>
      </w:r>
      <w:r w:rsidRPr="007B5843">
        <w:rPr>
          <w:rFonts w:ascii="Courier New" w:hAnsi="Courier New"/>
          <w:noProof/>
          <w:sz w:val="16"/>
          <w:lang w:eastAsia="en-US"/>
        </w:rPr>
        <w:tab/>
        <w:t>-- Max TRPs</w:t>
      </w:r>
    </w:p>
    <w:p w:rsidR="007B5843" w:rsidRPr="007B5843" w:rsidRDefault="007B5843" w:rsidP="007B5843">
      <w:pPr>
        <w:spacing w:after="120"/>
        <w:rPr>
          <w:rFonts w:ascii="Arial" w:hAnsi="Arial" w:cs="Arial"/>
          <w:b/>
          <w:lang w:eastAsia="en-US"/>
        </w:rPr>
      </w:pPr>
    </w:p>
    <w:p w:rsidR="007B5843" w:rsidRPr="007B5843" w:rsidRDefault="007B5843" w:rsidP="007B5843">
      <w:pPr>
        <w:spacing w:after="120"/>
        <w:rPr>
          <w:rFonts w:ascii="Arial" w:hAnsi="Arial" w:cs="Arial"/>
          <w:b/>
          <w:lang w:eastAsia="en-US"/>
        </w:rPr>
      </w:pPr>
      <w:r w:rsidRPr="007B5843">
        <w:rPr>
          <w:rFonts w:ascii="Arial" w:hAnsi="Arial" w:cs="Arial"/>
          <w:b/>
          <w:lang w:eastAsia="en-US"/>
        </w:rPr>
        <w:t>Multi-RTT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NR-Multi-RTT-MeasList-r16 ::= SEQUENCE (SIZE(1..</w:t>
      </w:r>
      <w:r w:rsidRPr="007B5843">
        <w:rPr>
          <w:rFonts w:ascii="Courier New" w:hAnsi="Courier New"/>
          <w:noProof/>
          <w:sz w:val="16"/>
          <w:lang w:eastAsia="en-US"/>
        </w:rPr>
        <w:t xml:space="preserve"> nrMaxTRPs</w:t>
      </w:r>
      <w:r w:rsidRPr="007B5843">
        <w:rPr>
          <w:rFonts w:ascii="Courier New" w:hAnsi="Courier New"/>
          <w:noProof/>
          <w:snapToGrid w:val="0"/>
          <w:sz w:val="16"/>
          <w:lang w:eastAsia="en-US"/>
        </w:rPr>
        <w:t>)) OF NR-Multi-RTT-MeasElement-r16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NR-Multi-RTT-MeasElement-r16 ::=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US"/>
        </w:rPr>
      </w:pPr>
      <w:r w:rsidRPr="007B5843">
        <w:rPr>
          <w:rFonts w:ascii="Courier New" w:hAnsi="Courier New"/>
          <w:noProof/>
          <w:snapToGrid w:val="0"/>
          <w:sz w:val="16"/>
          <w:lang w:eastAsia="en-US"/>
        </w:rPr>
        <w:tab/>
      </w:r>
      <w:r w:rsidRPr="007B5843">
        <w:rPr>
          <w:rFonts w:ascii="Courier New" w:hAnsi="Courier New"/>
          <w:noProof/>
          <w:sz w:val="16"/>
          <w:lang w:eastAsia="en-US"/>
        </w:rPr>
        <w:t>trp-ID-r16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napToGrid w:val="0"/>
          <w:sz w:val="16"/>
          <w:lang w:eastAsia="en-US"/>
        </w:rPr>
        <w:t>TRP-ID-r16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snapToGrid w:val="0"/>
          <w:sz w:val="16"/>
          <w:lang w:eastAsia="en-US"/>
        </w:rPr>
      </w:pPr>
      <w:r w:rsidRPr="007B5843">
        <w:rPr>
          <w:rFonts w:ascii="Courier New" w:hAnsi="Courier New"/>
          <w:noProof/>
          <w:snapToGrid w:val="0"/>
          <w:sz w:val="16"/>
          <w:lang w:eastAsia="en-US"/>
        </w:rPr>
        <w:t>nr-DL-PRS-ResourceId-r16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t>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nr-DL-PRS-ResourceSetId-r16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t>NR-DL-PRS-ResourceSetId-r16 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color w:val="FF0000"/>
          <w:sz w:val="16"/>
          <w:lang w:eastAsia="en-US"/>
        </w:rPr>
      </w:pPr>
      <w:r w:rsidRPr="007B5843">
        <w:rPr>
          <w:rFonts w:ascii="Courier New" w:hAnsi="Courier New"/>
          <w:noProof/>
          <w:snapToGrid w:val="0"/>
          <w:color w:val="FF0000"/>
          <w:sz w:val="16"/>
          <w:lang w:eastAsia="en-US"/>
        </w:rPr>
        <w:t>nr-UE</w:t>
      </w:r>
      <w:r w:rsidRPr="007B5843">
        <w:rPr>
          <w:rFonts w:ascii="Courier New" w:hAnsi="Courier New"/>
          <w:noProof/>
          <w:color w:val="FF0000"/>
          <w:sz w:val="16"/>
          <w:lang w:eastAsia="en-US"/>
        </w:rPr>
        <w:t>-RxTxTimeDiff-r16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(0..ffs)</w:t>
      </w:r>
      <w:r w:rsidRPr="007B5843">
        <w:rPr>
          <w:rFonts w:ascii="Courier New" w:hAnsi="Courier New"/>
          <w:noProof/>
          <w:color w:val="FF0000"/>
          <w:sz w:val="16"/>
          <w:lang w:eastAsia="en-US"/>
        </w:rPr>
        <w:tab/>
        <w:t>OPTIONAL,</w:t>
      </w:r>
      <w:r w:rsidRPr="007B5843">
        <w:rPr>
          <w:rFonts w:ascii="Courier New" w:hAnsi="Courier New"/>
          <w:noProof/>
          <w:color w:val="FF0000"/>
          <w:sz w:val="16"/>
          <w:lang w:eastAsia="en-US"/>
        </w:rPr>
        <w:tab/>
        <w:t>-- FFS on the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snapToGrid w:val="0"/>
          <w:sz w:val="16"/>
          <w:lang w:eastAsia="en-US"/>
        </w:rPr>
      </w:pPr>
      <w:r w:rsidRPr="007B5843">
        <w:rPr>
          <w:rFonts w:ascii="Courier New" w:hAnsi="Courier New"/>
          <w:noProof/>
          <w:snapToGrid w:val="0"/>
          <w:sz w:val="16"/>
          <w:lang w:eastAsia="en-US"/>
        </w:rPr>
        <w:t>nr-TimeStamp-r16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NR-TimeStamp-r16,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nr-MeasQuality-r16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NR-MeasQuality-r16,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US"/>
        </w:rPr>
      </w:pPr>
      <w:r w:rsidRPr="007B5843">
        <w:rPr>
          <w:rFonts w:ascii="Courier New" w:hAnsi="Courier New"/>
          <w:noProof/>
          <w:snapToGrid w:val="0"/>
          <w:color w:val="FF0000"/>
          <w:sz w:val="16"/>
          <w:lang w:eastAsia="en-US"/>
        </w:rPr>
        <w:tab/>
        <w:t>nr-PRS-RSRP</w:t>
      </w:r>
      <w:r w:rsidRPr="007B5843">
        <w:rPr>
          <w:rFonts w:ascii="Courier New" w:hAnsi="Courier New"/>
          <w:noProof/>
          <w:color w:val="FF0000"/>
          <w:sz w:val="16"/>
          <w:lang w:eastAsia="en-US"/>
        </w:rPr>
        <w:t>-Result-r16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(FFS)</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OPTIONAL, -- FFS,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nr-Multi-RTT-AdditionalMeasurements-r16</w:t>
      </w:r>
      <w:r w:rsidRPr="007B5843">
        <w:rPr>
          <w:rFonts w:ascii="Courier New" w:hAnsi="Courier New"/>
          <w:noProof/>
          <w:sz w:val="16"/>
          <w:lang w:eastAsia="en-US"/>
        </w:rPr>
        <w:tab/>
      </w:r>
      <w:r w:rsidRPr="007B5843">
        <w:rPr>
          <w:rFonts w:ascii="Courier New" w:hAnsi="Courier New"/>
          <w:noProof/>
          <w:sz w:val="16"/>
          <w:lang w:eastAsia="en-US"/>
        </w:rPr>
        <w:tab/>
        <w:t>NR-Multi-RTT-AdditionalMeasurements-r16,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lastRenderedPageBreak/>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 xml:space="preserve">NR-Multi-RTT-AdditionalMeasurements-r16 ::= SEQUENCE </w:t>
      </w:r>
      <w:r w:rsidRPr="007B5843">
        <w:rPr>
          <w:rFonts w:ascii="Courier New" w:hAnsi="Courier New"/>
          <w:noProof/>
          <w:snapToGrid w:val="0"/>
          <w:sz w:val="16"/>
          <w:lang w:eastAsia="en-US"/>
        </w:rPr>
        <w:t xml:space="preserve">(SIZE (1..3)) OF </w:t>
      </w:r>
      <w:r w:rsidRPr="007B5843">
        <w:rPr>
          <w:rFonts w:ascii="Courier New" w:hAnsi="Courier New"/>
          <w:noProof/>
          <w:sz w:val="16"/>
          <w:lang w:eastAsia="en-US"/>
        </w:rPr>
        <w:t>NR-Multi-RTT-AdditionalMeasurementElement-r16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NR-Multi-RTT-Additional</w:t>
      </w:r>
      <w:r w:rsidRPr="007B5843">
        <w:rPr>
          <w:rFonts w:ascii="Courier New" w:hAnsi="Courier New"/>
          <w:noProof/>
          <w:sz w:val="16"/>
          <w:lang w:eastAsia="en-US"/>
        </w:rPr>
        <w:t>MeasurementElement</w:t>
      </w:r>
      <w:r w:rsidRPr="007B5843">
        <w:rPr>
          <w:rFonts w:ascii="Courier New" w:hAnsi="Courier New"/>
          <w:noProof/>
          <w:snapToGrid w:val="0"/>
          <w:sz w:val="16"/>
          <w:lang w:eastAsia="en-US"/>
        </w:rPr>
        <w:t>-r16 ::=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snapToGrid w:val="0"/>
          <w:sz w:val="16"/>
          <w:lang w:eastAsia="en-US"/>
        </w:rPr>
      </w:pPr>
      <w:r w:rsidRPr="007B5843">
        <w:rPr>
          <w:rFonts w:ascii="Courier New" w:hAnsi="Courier New"/>
          <w:noProof/>
          <w:snapToGrid w:val="0"/>
          <w:sz w:val="16"/>
          <w:lang w:eastAsia="en-US"/>
        </w:rPr>
        <w:t>nr-DL-PRS-ResourceId-r16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NR-DL-PRS-ResourceId-r16</w:t>
      </w:r>
      <w:r w:rsidRPr="007B5843">
        <w:rPr>
          <w:rFonts w:ascii="Courier New" w:hAnsi="Courier New"/>
          <w:noProof/>
          <w:snapToGrid w:val="0"/>
          <w:sz w:val="16"/>
          <w:lang w:eastAsia="en-US"/>
        </w:rPr>
        <w:tab/>
        <w:t>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ab/>
        <w:t>nr-DL-PRS-ResourceSetId-r16</w:t>
      </w:r>
      <w:r w:rsidRPr="007B5843">
        <w:rPr>
          <w:rFonts w:ascii="Courier New" w:hAnsi="Courier New"/>
          <w:noProof/>
          <w:sz w:val="16"/>
          <w:lang w:eastAsia="en-US"/>
        </w:rPr>
        <w:tab/>
      </w:r>
      <w:r w:rsidRPr="007B5843">
        <w:rPr>
          <w:rFonts w:ascii="Courier New" w:hAnsi="Courier New"/>
          <w:noProof/>
          <w:sz w:val="16"/>
          <w:lang w:eastAsia="en-US"/>
        </w:rPr>
        <w:tab/>
      </w:r>
      <w:r w:rsidRPr="007B5843">
        <w:rPr>
          <w:rFonts w:ascii="Courier New" w:hAnsi="Courier New"/>
          <w:noProof/>
          <w:sz w:val="16"/>
          <w:lang w:eastAsia="en-US"/>
        </w:rPr>
        <w:tab/>
        <w:t>NR-DL-PRS-ResourceSetId-r16 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US"/>
        </w:rPr>
      </w:pPr>
      <w:r w:rsidRPr="007B5843">
        <w:rPr>
          <w:rFonts w:ascii="Courier New" w:hAnsi="Courier New"/>
          <w:noProof/>
          <w:snapToGrid w:val="0"/>
          <w:color w:val="FF0000"/>
          <w:sz w:val="16"/>
          <w:lang w:eastAsia="en-US"/>
        </w:rPr>
        <w:tab/>
        <w:t>nr-PRS-RSRP</w:t>
      </w:r>
      <w:r w:rsidRPr="007B5843">
        <w:rPr>
          <w:rFonts w:ascii="Courier New" w:hAnsi="Courier New"/>
          <w:noProof/>
          <w:color w:val="FF0000"/>
          <w:sz w:val="16"/>
          <w:lang w:eastAsia="en-US"/>
        </w:rPr>
        <w:t>-ResultDiff-r16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(FFS)</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OPTIONAL, -- FFS,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color w:val="FF0000"/>
          <w:sz w:val="16"/>
          <w:lang w:eastAsia="en-US"/>
        </w:rPr>
      </w:pPr>
      <w:r w:rsidRPr="007B5843">
        <w:rPr>
          <w:rFonts w:ascii="Courier New" w:hAnsi="Courier New"/>
          <w:noProof/>
          <w:snapToGrid w:val="0"/>
          <w:color w:val="FF0000"/>
          <w:sz w:val="16"/>
          <w:lang w:eastAsia="en-US"/>
        </w:rPr>
        <w:t>nr-UE</w:t>
      </w:r>
      <w:r w:rsidRPr="007B5843">
        <w:rPr>
          <w:rFonts w:ascii="Courier New" w:hAnsi="Courier New"/>
          <w:noProof/>
          <w:color w:val="FF0000"/>
          <w:sz w:val="16"/>
          <w:lang w:eastAsia="en-US"/>
        </w:rPr>
        <w:t>-RxTxTimeDiffAdditional-r16</w:t>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r>
      <w:r w:rsidRPr="007B5843">
        <w:rPr>
          <w:rFonts w:ascii="Courier New" w:hAnsi="Courier New"/>
          <w:noProof/>
          <w:color w:val="FF0000"/>
          <w:sz w:val="16"/>
          <w:lang w:eastAsia="en-US"/>
        </w:rPr>
        <w:tab/>
        <w:t>INTEGER (0..ffs)</w:t>
      </w:r>
      <w:r w:rsidRPr="007B5843">
        <w:rPr>
          <w:rFonts w:ascii="Courier New" w:hAnsi="Courier New"/>
          <w:noProof/>
          <w:color w:val="FF0000"/>
          <w:sz w:val="16"/>
          <w:lang w:eastAsia="en-US"/>
        </w:rPr>
        <w:tab/>
        <w:t>OPTIONAL,</w:t>
      </w:r>
      <w:r w:rsidRPr="007B5843">
        <w:rPr>
          <w:rFonts w:ascii="Courier New" w:hAnsi="Courier New"/>
          <w:noProof/>
          <w:color w:val="FF0000"/>
          <w:sz w:val="16"/>
          <w:lang w:eastAsia="en-US"/>
        </w:rPr>
        <w:tab/>
        <w:t>-- FFS on the value range, to be decided in RAN4</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snapToGrid w:val="0"/>
          <w:sz w:val="16"/>
          <w:lang w:eastAsia="en-US"/>
        </w:rPr>
      </w:pPr>
      <w:r w:rsidRPr="007B5843">
        <w:rPr>
          <w:rFonts w:ascii="Courier New" w:hAnsi="Courier New"/>
          <w:noProof/>
          <w:snapToGrid w:val="0"/>
          <w:sz w:val="16"/>
          <w:lang w:eastAsia="en-US"/>
        </w:rPr>
        <w:t>nr-TimeStamp-r16</w:t>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r>
      <w:r w:rsidRPr="007B5843">
        <w:rPr>
          <w:rFonts w:ascii="Courier New" w:hAnsi="Courier New"/>
          <w:noProof/>
          <w:snapToGrid w:val="0"/>
          <w:sz w:val="16"/>
          <w:lang w:eastAsia="en-US"/>
        </w:rPr>
        <w:tab/>
        <w:t>NR-TimeStamp-r16,</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ab/>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US"/>
        </w:rPr>
      </w:pPr>
      <w:r w:rsidRPr="007B5843">
        <w:rPr>
          <w:rFonts w:ascii="Courier New" w:hAnsi="Courier New"/>
          <w:noProof/>
          <w:snapToGrid w:val="0"/>
          <w:sz w:val="16"/>
          <w:lang w:eastAsia="en-US"/>
        </w:rPr>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B5843">
        <w:rPr>
          <w:rFonts w:ascii="Courier New" w:hAnsi="Courier New"/>
          <w:noProof/>
          <w:sz w:val="16"/>
          <w:lang w:eastAsia="en-US"/>
        </w:rPr>
        <w:t>nrMaxTRPs</w:t>
      </w:r>
      <w:r w:rsidRPr="007B5843">
        <w:rPr>
          <w:rFonts w:ascii="Courier New" w:hAnsi="Courier New"/>
          <w:noProof/>
          <w:sz w:val="16"/>
          <w:lang w:eastAsia="en-US"/>
        </w:rPr>
        <w:tab/>
      </w:r>
      <w:r w:rsidRPr="007B5843">
        <w:rPr>
          <w:rFonts w:ascii="Courier New" w:hAnsi="Courier New"/>
          <w:noProof/>
          <w:sz w:val="16"/>
          <w:lang w:eastAsia="en-US"/>
        </w:rPr>
        <w:tab/>
        <w:t>INTEGER ::= 256</w:t>
      </w:r>
      <w:r w:rsidRPr="007B5843">
        <w:rPr>
          <w:rFonts w:ascii="Courier New" w:hAnsi="Courier New"/>
          <w:noProof/>
          <w:sz w:val="16"/>
          <w:lang w:eastAsia="en-US"/>
        </w:rPr>
        <w:tab/>
      </w:r>
      <w:r w:rsidRPr="007B5843">
        <w:rPr>
          <w:rFonts w:ascii="Courier New" w:hAnsi="Courier New"/>
          <w:noProof/>
          <w:sz w:val="16"/>
          <w:lang w:eastAsia="en-US"/>
        </w:rPr>
        <w:tab/>
        <w:t>-- Max TRPs</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rsidR="007B5843" w:rsidRPr="007B5843" w:rsidRDefault="007B5843" w:rsidP="007B5843">
      <w:pPr>
        <w:spacing w:after="120"/>
        <w:rPr>
          <w:rFonts w:ascii="Arial" w:hAnsi="Arial" w:cs="Arial"/>
          <w:b/>
          <w:lang w:eastAsia="en-US"/>
        </w:rPr>
      </w:pPr>
    </w:p>
    <w:p w:rsidR="007B5843" w:rsidRPr="007B5843" w:rsidRDefault="007B5843" w:rsidP="007B5843">
      <w:pPr>
        <w:keepNext/>
        <w:keepLines/>
        <w:spacing w:before="120"/>
        <w:ind w:left="1418" w:hanging="1418"/>
        <w:outlineLvl w:val="3"/>
        <w:rPr>
          <w:i/>
          <w:sz w:val="24"/>
          <w:lang w:val="x-none" w:eastAsia="x-none"/>
        </w:rPr>
      </w:pPr>
      <w:r w:rsidRPr="007B5843">
        <w:rPr>
          <w:sz w:val="24"/>
          <w:lang w:val="x-none" w:eastAsia="x-none"/>
        </w:rPr>
        <w:t>–</w:t>
      </w:r>
      <w:r w:rsidRPr="007B5843">
        <w:rPr>
          <w:sz w:val="24"/>
          <w:lang w:val="x-none" w:eastAsia="x-none"/>
        </w:rPr>
        <w:tab/>
      </w:r>
      <w:r w:rsidRPr="007B5843">
        <w:rPr>
          <w:i/>
          <w:sz w:val="24"/>
          <w:lang w:val="x-none" w:eastAsia="x-none"/>
        </w:rPr>
        <w:t>NR-AdditionalPath</w:t>
      </w:r>
    </w:p>
    <w:p w:rsidR="007B5843" w:rsidRPr="007B5843" w:rsidRDefault="007B5843" w:rsidP="007B5843">
      <w:pPr>
        <w:rPr>
          <w:strike/>
          <w:lang w:eastAsia="en-US"/>
        </w:rPr>
      </w:pPr>
      <w:r w:rsidRPr="007B5843">
        <w:rPr>
          <w:lang w:eastAsia="en-US"/>
        </w:rPr>
        <w:t xml:space="preserve">The IE </w:t>
      </w:r>
      <w:r w:rsidRPr="007B5843">
        <w:rPr>
          <w:i/>
          <w:lang w:eastAsia="en-US"/>
        </w:rPr>
        <w:t>NR-AdditionalPath</w:t>
      </w:r>
      <w:r w:rsidRPr="007B5843">
        <w:rPr>
          <w:lang w:eastAsia="en-US"/>
        </w:rPr>
        <w:t xml:space="preserve"> is used by the target device to provide information about additional paths in association to the TOA measurements associated to NR positioning in the form of a relative time difference and a quality value. The additional path </w:t>
      </w:r>
      <w:r w:rsidRPr="007B5843">
        <w:rPr>
          <w:i/>
          <w:lang w:eastAsia="en-US"/>
        </w:rPr>
        <w:t>nr-relativeTimeDifference</w:t>
      </w:r>
      <w:r w:rsidRPr="007B5843">
        <w:rPr>
          <w:lang w:eastAsia="en-US"/>
        </w:rPr>
        <w:t xml:space="preserve"> is the detected path timing relative to the detected path timing used for the TOA value, and each additional path can be associated with a quality value </w:t>
      </w:r>
      <w:r w:rsidRPr="007B5843">
        <w:rPr>
          <w:i/>
          <w:lang w:eastAsia="en-US"/>
        </w:rPr>
        <w:t>nr-path-Quality.</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5843">
        <w:rPr>
          <w:rFonts w:ascii="Courier New" w:hAnsi="Courier New"/>
          <w:noProof/>
          <w:sz w:val="16"/>
        </w:rPr>
        <w:t>-- ASN1START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rPr>
      </w:pPr>
      <w:r w:rsidRPr="007B5843">
        <w:rPr>
          <w:rFonts w:ascii="Courier New" w:hAnsi="Courier New"/>
          <w:noProof/>
          <w:snapToGrid w:val="0"/>
          <w:sz w:val="16"/>
        </w:rPr>
        <w:t>NR-AdditionalPath-r16</w:t>
      </w:r>
      <w:r w:rsidRPr="007B5843">
        <w:rPr>
          <w:rFonts w:ascii="Courier New" w:hAnsi="Courier New"/>
          <w:noProof/>
          <w:sz w:val="16"/>
        </w:rPr>
        <w:t xml:space="preserve"> ::= SEQUENCE {</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B5843">
        <w:rPr>
          <w:rFonts w:ascii="Courier New" w:hAnsi="Courier New"/>
          <w:noProof/>
          <w:snapToGrid w:val="0"/>
          <w:sz w:val="16"/>
        </w:rPr>
        <w:tab/>
        <w:t>nr-relativeTimeDifference-r16</w:t>
      </w:r>
      <w:r w:rsidRPr="007B5843">
        <w:rPr>
          <w:rFonts w:ascii="Courier New" w:hAnsi="Courier New"/>
          <w:noProof/>
          <w:snapToGrid w:val="0"/>
          <w:sz w:val="16"/>
        </w:rPr>
        <w:tab/>
      </w:r>
      <w:r w:rsidRPr="007B5843">
        <w:rPr>
          <w:rFonts w:ascii="Courier New" w:hAnsi="Courier New"/>
          <w:noProof/>
          <w:snapToGrid w:val="0"/>
          <w:color w:val="FF0000"/>
          <w:sz w:val="16"/>
        </w:rPr>
        <w:t>FFS to be decided in RAN4,</w:t>
      </w:r>
      <w:r w:rsidRPr="007B5843">
        <w:rPr>
          <w:rFonts w:ascii="Courier New" w:hAnsi="Courier New"/>
          <w:noProof/>
          <w:snapToGrid w:val="0"/>
          <w:color w:val="FF0000"/>
          <w:sz w:val="16"/>
        </w:rPr>
        <w:tab/>
      </w:r>
      <w:r w:rsidRPr="007B5843">
        <w:rPr>
          <w:rFonts w:ascii="Courier New" w:hAnsi="Courier New"/>
          <w:noProof/>
          <w:snapToGrid w:val="0"/>
          <w:sz w:val="16"/>
        </w:rPr>
        <w:tab/>
      </w:r>
      <w:r w:rsidRPr="007B5843">
        <w:rPr>
          <w:rFonts w:ascii="Courier New" w:hAnsi="Courier New"/>
          <w:noProof/>
          <w:snapToGrid w:val="0"/>
          <w:sz w:val="16"/>
        </w:rPr>
        <w:tab/>
        <w:t>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B5843">
        <w:rPr>
          <w:rFonts w:ascii="Courier New" w:hAnsi="Courier New"/>
          <w:noProof/>
          <w:snapToGrid w:val="0"/>
          <w:sz w:val="16"/>
        </w:rPr>
        <w:tab/>
        <w:t>nr-path-Quality-r16</w:t>
      </w:r>
      <w:r w:rsidRPr="007B5843">
        <w:rPr>
          <w:rFonts w:ascii="Courier New" w:hAnsi="Courier New"/>
          <w:noProof/>
          <w:snapToGrid w:val="0"/>
          <w:sz w:val="16"/>
        </w:rPr>
        <w:tab/>
      </w:r>
      <w:r w:rsidRPr="007B5843">
        <w:rPr>
          <w:rFonts w:ascii="Courier New" w:hAnsi="Courier New"/>
          <w:noProof/>
          <w:snapToGrid w:val="0"/>
          <w:sz w:val="16"/>
        </w:rPr>
        <w:tab/>
      </w:r>
      <w:r w:rsidRPr="007B5843">
        <w:rPr>
          <w:rFonts w:ascii="Courier New" w:hAnsi="Courier New"/>
          <w:noProof/>
          <w:snapToGrid w:val="0"/>
          <w:sz w:val="16"/>
        </w:rPr>
        <w:tab/>
      </w:r>
      <w:r w:rsidRPr="007B5843">
        <w:rPr>
          <w:rFonts w:ascii="Courier New" w:hAnsi="Courier New"/>
          <w:noProof/>
          <w:snapToGrid w:val="0"/>
          <w:sz w:val="16"/>
        </w:rPr>
        <w:tab/>
        <w:t>NR-TOAMeasQuality-r16</w:t>
      </w:r>
      <w:r w:rsidRPr="007B5843">
        <w:rPr>
          <w:rFonts w:ascii="Courier New" w:hAnsi="Courier New"/>
          <w:noProof/>
          <w:snapToGrid w:val="0"/>
          <w:sz w:val="16"/>
        </w:rPr>
        <w:tab/>
      </w:r>
      <w:r w:rsidRPr="007B5843">
        <w:rPr>
          <w:rFonts w:ascii="Courier New" w:hAnsi="Courier New"/>
          <w:noProof/>
          <w:snapToGrid w:val="0"/>
          <w:sz w:val="16"/>
        </w:rPr>
        <w:tab/>
      </w:r>
      <w:r w:rsidRPr="007B5843">
        <w:rPr>
          <w:rFonts w:ascii="Courier New" w:hAnsi="Courier New"/>
          <w:noProof/>
          <w:snapToGrid w:val="0"/>
          <w:sz w:val="16"/>
        </w:rPr>
        <w:tab/>
      </w:r>
      <w:r w:rsidRPr="007B5843">
        <w:rPr>
          <w:rFonts w:ascii="Courier New" w:hAnsi="Courier New"/>
          <w:noProof/>
          <w:snapToGrid w:val="0"/>
          <w:sz w:val="16"/>
        </w:rPr>
        <w:tab/>
        <w:t>OPTIONAL,</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5843">
        <w:rPr>
          <w:rFonts w:ascii="Courier New" w:hAnsi="Courier New"/>
          <w:noProof/>
          <w:sz w:val="16"/>
        </w:rPr>
        <w:tab/>
        <w:t>...</w:t>
      </w: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5843">
        <w:rPr>
          <w:rFonts w:ascii="Courier New" w:hAnsi="Courier New"/>
          <w:noProof/>
          <w:sz w:val="16"/>
        </w:rPr>
        <w:t>}</w:t>
      </w:r>
      <w:bookmarkStart w:id="10" w:name="_GoBack"/>
      <w:bookmarkEnd w:id="10"/>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7B5843" w:rsidRPr="007B5843" w:rsidRDefault="007B5843" w:rsidP="007B5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B5843">
        <w:rPr>
          <w:rFonts w:ascii="Courier New" w:hAnsi="Courier New"/>
          <w:noProof/>
          <w:sz w:val="16"/>
        </w:rPr>
        <w:t>-- ASN1STOP</w:t>
      </w:r>
    </w:p>
    <w:p w:rsidR="007B5843" w:rsidRPr="007B5843" w:rsidRDefault="007B5843" w:rsidP="007B5843">
      <w:pPr>
        <w:spacing w:after="120"/>
        <w:rPr>
          <w:rFonts w:ascii="Arial" w:hAnsi="Arial" w:cs="Arial"/>
          <w:b/>
          <w:lang w:eastAsia="en-US"/>
        </w:rPr>
      </w:pPr>
    </w:p>
    <w:p w:rsidR="007B5843" w:rsidRPr="007B5843" w:rsidRDefault="007B5843" w:rsidP="007B5843"/>
    <w:sectPr w:rsidR="007B5843" w:rsidRPr="007B584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1F8" w:rsidRDefault="00B231F8">
      <w:pPr>
        <w:spacing w:after="0"/>
      </w:pPr>
      <w:r>
        <w:separator/>
      </w:r>
    </w:p>
  </w:endnote>
  <w:endnote w:type="continuationSeparator" w:id="0">
    <w:p w:rsidR="00B231F8" w:rsidRDefault="00B23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00000287"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1F8" w:rsidRDefault="00B231F8">
      <w:pPr>
        <w:spacing w:after="0"/>
      </w:pPr>
      <w:r>
        <w:separator/>
      </w:r>
    </w:p>
  </w:footnote>
  <w:footnote w:type="continuationSeparator" w:id="0">
    <w:p w:rsidR="00B231F8" w:rsidRDefault="00B231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4"/>
  </w:num>
  <w:num w:numId="4">
    <w:abstractNumId w:val="1"/>
  </w:num>
  <w:num w:numId="5">
    <w:abstractNumId w:val="5"/>
  </w:num>
  <w:num w:numId="6">
    <w:abstractNumId w:val="6"/>
  </w:num>
  <w:num w:numId="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7"/>
  </w:num>
  <w:num w:numId="11">
    <w:abstractNumId w:val="0"/>
  </w:num>
  <w:num w:numId="12">
    <w:abstractNumId w:val="3"/>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A82"/>
    <w:rsid w:val="000F6242"/>
    <w:rsid w:val="0012538C"/>
    <w:rsid w:val="00181D64"/>
    <w:rsid w:val="001D24CF"/>
    <w:rsid w:val="001E7F48"/>
    <w:rsid w:val="00267AA5"/>
    <w:rsid w:val="002E08C7"/>
    <w:rsid w:val="002F1940"/>
    <w:rsid w:val="0032661B"/>
    <w:rsid w:val="00360321"/>
    <w:rsid w:val="00383545"/>
    <w:rsid w:val="003D3448"/>
    <w:rsid w:val="00433500"/>
    <w:rsid w:val="00433F71"/>
    <w:rsid w:val="00440D43"/>
    <w:rsid w:val="00480B5D"/>
    <w:rsid w:val="004E3939"/>
    <w:rsid w:val="004E51CE"/>
    <w:rsid w:val="00592622"/>
    <w:rsid w:val="005C4BE0"/>
    <w:rsid w:val="00656527"/>
    <w:rsid w:val="007A4CEC"/>
    <w:rsid w:val="007B5843"/>
    <w:rsid w:val="007F4F92"/>
    <w:rsid w:val="008D772F"/>
    <w:rsid w:val="00934EB1"/>
    <w:rsid w:val="0099764C"/>
    <w:rsid w:val="00A6447C"/>
    <w:rsid w:val="00B231F8"/>
    <w:rsid w:val="00B84233"/>
    <w:rsid w:val="00B92217"/>
    <w:rsid w:val="00B97703"/>
    <w:rsid w:val="00C4643F"/>
    <w:rsid w:val="00C910FF"/>
    <w:rsid w:val="00CF6087"/>
    <w:rsid w:val="00E04F65"/>
    <w:rsid w:val="00F67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39FE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56527"/>
    <w:pPr>
      <w:overflowPunct w:val="0"/>
      <w:autoSpaceDE w:val="0"/>
      <w:autoSpaceDN w:val="0"/>
      <w:adjustRightInd w:val="0"/>
      <w:spacing w:after="180"/>
      <w:textAlignment w:val="baseline"/>
    </w:pPr>
  </w:style>
  <w:style w:type="paragraph" w:styleId="Heading1">
    <w:name w:val="heading 1"/>
    <w:aliases w:val="H1,h1"/>
    <w:next w:val="Normal"/>
    <w:qFormat/>
    <w:rsid w:val="006565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56527"/>
    <w:pPr>
      <w:pBdr>
        <w:top w:val="none" w:sz="0" w:space="0" w:color="auto"/>
      </w:pBdr>
      <w:spacing w:before="180"/>
      <w:outlineLvl w:val="1"/>
    </w:pPr>
    <w:rPr>
      <w:sz w:val="32"/>
    </w:rPr>
  </w:style>
  <w:style w:type="paragraph" w:styleId="Heading3">
    <w:name w:val="heading 3"/>
    <w:aliases w:val="H3,h3"/>
    <w:basedOn w:val="Heading2"/>
    <w:next w:val="Normal"/>
    <w:qFormat/>
    <w:rsid w:val="00656527"/>
    <w:pPr>
      <w:spacing w:before="120"/>
      <w:outlineLvl w:val="2"/>
    </w:pPr>
    <w:rPr>
      <w:sz w:val="28"/>
    </w:rPr>
  </w:style>
  <w:style w:type="paragraph" w:styleId="Heading4">
    <w:name w:val="heading 4"/>
    <w:aliases w:val="h4"/>
    <w:basedOn w:val="Heading3"/>
    <w:next w:val="Normal"/>
    <w:qFormat/>
    <w:rsid w:val="00656527"/>
    <w:pPr>
      <w:ind w:left="1418" w:hanging="1418"/>
      <w:outlineLvl w:val="3"/>
    </w:pPr>
    <w:rPr>
      <w:sz w:val="24"/>
    </w:rPr>
  </w:style>
  <w:style w:type="paragraph" w:styleId="Heading5">
    <w:name w:val="heading 5"/>
    <w:aliases w:val="h5"/>
    <w:basedOn w:val="Heading4"/>
    <w:next w:val="Normal"/>
    <w:qFormat/>
    <w:rsid w:val="00656527"/>
    <w:pPr>
      <w:ind w:left="1701" w:hanging="1701"/>
      <w:outlineLvl w:val="4"/>
    </w:pPr>
    <w:rPr>
      <w:sz w:val="22"/>
    </w:rPr>
  </w:style>
  <w:style w:type="paragraph" w:styleId="Heading6">
    <w:name w:val="heading 6"/>
    <w:aliases w:val="h6"/>
    <w:basedOn w:val="H6"/>
    <w:next w:val="Normal"/>
    <w:qFormat/>
    <w:rsid w:val="00656527"/>
    <w:pPr>
      <w:outlineLvl w:val="5"/>
    </w:pPr>
  </w:style>
  <w:style w:type="paragraph" w:styleId="Heading7">
    <w:name w:val="heading 7"/>
    <w:basedOn w:val="H6"/>
    <w:next w:val="Normal"/>
    <w:qFormat/>
    <w:rsid w:val="00656527"/>
    <w:pPr>
      <w:outlineLvl w:val="6"/>
    </w:pPr>
  </w:style>
  <w:style w:type="paragraph" w:styleId="Heading8">
    <w:name w:val="heading 8"/>
    <w:basedOn w:val="Heading1"/>
    <w:next w:val="Normal"/>
    <w:qFormat/>
    <w:rsid w:val="00656527"/>
    <w:pPr>
      <w:ind w:left="0" w:firstLine="0"/>
      <w:outlineLvl w:val="7"/>
    </w:pPr>
  </w:style>
  <w:style w:type="paragraph" w:styleId="Heading9">
    <w:name w:val="heading 9"/>
    <w:basedOn w:val="Heading8"/>
    <w:next w:val="Normal"/>
    <w:qFormat/>
    <w:rsid w:val="00656527"/>
    <w:pPr>
      <w:outlineLvl w:val="8"/>
    </w:pPr>
  </w:style>
  <w:style w:type="character" w:default="1" w:styleId="DefaultParagraphFont">
    <w:name w:val="Default Paragraph Font"/>
    <w:semiHidden/>
    <w:rsid w:val="006565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527"/>
  </w:style>
  <w:style w:type="paragraph" w:styleId="Header">
    <w:name w:val="header"/>
    <w:link w:val="HeaderChar"/>
    <w:rsid w:val="0065652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5652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565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656527"/>
    <w:pPr>
      <w:spacing w:before="180"/>
      <w:ind w:left="2693" w:hanging="2693"/>
    </w:pPr>
    <w:rPr>
      <w:b/>
    </w:rPr>
  </w:style>
  <w:style w:type="paragraph" w:styleId="TOC1">
    <w:name w:val="toc 1"/>
    <w:semiHidden/>
    <w:rsid w:val="006565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565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56527"/>
    <w:pPr>
      <w:ind w:left="1701" w:hanging="1701"/>
    </w:pPr>
  </w:style>
  <w:style w:type="paragraph" w:styleId="TOC4">
    <w:name w:val="toc 4"/>
    <w:basedOn w:val="TOC3"/>
    <w:semiHidden/>
    <w:rsid w:val="00656527"/>
    <w:pPr>
      <w:ind w:left="1418" w:hanging="1418"/>
    </w:pPr>
  </w:style>
  <w:style w:type="paragraph" w:styleId="TOC3">
    <w:name w:val="toc 3"/>
    <w:basedOn w:val="TOC2"/>
    <w:semiHidden/>
    <w:rsid w:val="00656527"/>
    <w:pPr>
      <w:ind w:left="1134" w:hanging="1134"/>
    </w:pPr>
  </w:style>
  <w:style w:type="paragraph" w:styleId="TOC2">
    <w:name w:val="toc 2"/>
    <w:basedOn w:val="TOC1"/>
    <w:semiHidden/>
    <w:rsid w:val="00656527"/>
    <w:pPr>
      <w:keepNext w:val="0"/>
      <w:spacing w:before="0"/>
      <w:ind w:left="851" w:hanging="851"/>
    </w:pPr>
    <w:rPr>
      <w:sz w:val="20"/>
    </w:rPr>
  </w:style>
  <w:style w:type="paragraph" w:styleId="Index2">
    <w:name w:val="index 2"/>
    <w:basedOn w:val="Index1"/>
    <w:semiHidden/>
    <w:rsid w:val="00656527"/>
    <w:pPr>
      <w:ind w:left="284"/>
    </w:pPr>
  </w:style>
  <w:style w:type="paragraph" w:styleId="Index1">
    <w:name w:val="index 1"/>
    <w:basedOn w:val="Normal"/>
    <w:semiHidden/>
    <w:rsid w:val="00656527"/>
    <w:pPr>
      <w:keepLines/>
      <w:spacing w:after="0"/>
    </w:pPr>
  </w:style>
  <w:style w:type="paragraph" w:customStyle="1" w:styleId="ZH">
    <w:name w:val="ZH"/>
    <w:rsid w:val="006565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56527"/>
    <w:pPr>
      <w:outlineLvl w:val="9"/>
    </w:pPr>
  </w:style>
  <w:style w:type="paragraph" w:styleId="ListNumber2">
    <w:name w:val="List Number 2"/>
    <w:basedOn w:val="ListNumber"/>
    <w:semiHidden/>
    <w:rsid w:val="00656527"/>
    <w:pPr>
      <w:ind w:left="851"/>
    </w:pPr>
  </w:style>
  <w:style w:type="character" w:styleId="FootnoteReference">
    <w:name w:val="footnote reference"/>
    <w:basedOn w:val="DefaultParagraphFont"/>
    <w:semiHidden/>
    <w:rsid w:val="00656527"/>
    <w:rPr>
      <w:b/>
      <w:position w:val="6"/>
      <w:sz w:val="16"/>
    </w:rPr>
  </w:style>
  <w:style w:type="paragraph" w:styleId="FootnoteText">
    <w:name w:val="footnote text"/>
    <w:basedOn w:val="Normal"/>
    <w:link w:val="FootnoteTextChar"/>
    <w:semiHidden/>
    <w:rsid w:val="0065652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656527"/>
    <w:rPr>
      <w:b/>
    </w:rPr>
  </w:style>
  <w:style w:type="paragraph" w:customStyle="1" w:styleId="TAC">
    <w:name w:val="TAC"/>
    <w:basedOn w:val="TAL"/>
    <w:rsid w:val="00656527"/>
    <w:pPr>
      <w:jc w:val="center"/>
    </w:pPr>
  </w:style>
  <w:style w:type="paragraph" w:customStyle="1" w:styleId="TF">
    <w:name w:val="TF"/>
    <w:basedOn w:val="TH"/>
    <w:rsid w:val="00656527"/>
    <w:pPr>
      <w:keepNext w:val="0"/>
      <w:spacing w:before="0" w:after="240"/>
    </w:pPr>
  </w:style>
  <w:style w:type="paragraph" w:customStyle="1" w:styleId="NO">
    <w:name w:val="NO"/>
    <w:basedOn w:val="Normal"/>
    <w:rsid w:val="00656527"/>
    <w:pPr>
      <w:keepLines/>
      <w:ind w:left="1135" w:hanging="851"/>
    </w:pPr>
  </w:style>
  <w:style w:type="paragraph" w:styleId="TOC9">
    <w:name w:val="toc 9"/>
    <w:basedOn w:val="TOC8"/>
    <w:semiHidden/>
    <w:rsid w:val="00656527"/>
    <w:pPr>
      <w:ind w:left="1418" w:hanging="1418"/>
    </w:pPr>
  </w:style>
  <w:style w:type="paragraph" w:customStyle="1" w:styleId="EX">
    <w:name w:val="EX"/>
    <w:basedOn w:val="Normal"/>
    <w:rsid w:val="00656527"/>
    <w:pPr>
      <w:keepLines/>
      <w:ind w:left="1702" w:hanging="1418"/>
    </w:pPr>
  </w:style>
  <w:style w:type="paragraph" w:customStyle="1" w:styleId="FP">
    <w:name w:val="FP"/>
    <w:basedOn w:val="Normal"/>
    <w:rsid w:val="00656527"/>
    <w:pPr>
      <w:spacing w:after="0"/>
    </w:pPr>
  </w:style>
  <w:style w:type="paragraph" w:customStyle="1" w:styleId="LD">
    <w:name w:val="LD"/>
    <w:rsid w:val="006565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56527"/>
    <w:pPr>
      <w:spacing w:after="0"/>
    </w:pPr>
  </w:style>
  <w:style w:type="paragraph" w:customStyle="1" w:styleId="EW">
    <w:name w:val="EW"/>
    <w:basedOn w:val="EX"/>
    <w:rsid w:val="00656527"/>
    <w:pPr>
      <w:spacing w:after="0"/>
    </w:pPr>
  </w:style>
  <w:style w:type="paragraph" w:styleId="TOC6">
    <w:name w:val="toc 6"/>
    <w:basedOn w:val="TOC5"/>
    <w:next w:val="Normal"/>
    <w:semiHidden/>
    <w:rsid w:val="00656527"/>
    <w:pPr>
      <w:ind w:left="1985" w:hanging="1985"/>
    </w:pPr>
  </w:style>
  <w:style w:type="paragraph" w:styleId="TOC7">
    <w:name w:val="toc 7"/>
    <w:basedOn w:val="TOC6"/>
    <w:next w:val="Normal"/>
    <w:semiHidden/>
    <w:rsid w:val="00656527"/>
    <w:pPr>
      <w:ind w:left="2268" w:hanging="2268"/>
    </w:pPr>
  </w:style>
  <w:style w:type="paragraph" w:styleId="ListBullet2">
    <w:name w:val="List Bullet 2"/>
    <w:basedOn w:val="ListBullet"/>
    <w:semiHidden/>
    <w:rsid w:val="00656527"/>
    <w:pPr>
      <w:ind w:left="851"/>
    </w:pPr>
  </w:style>
  <w:style w:type="paragraph" w:styleId="ListBullet3">
    <w:name w:val="List Bullet 3"/>
    <w:basedOn w:val="ListBullet2"/>
    <w:semiHidden/>
    <w:rsid w:val="00656527"/>
    <w:pPr>
      <w:ind w:left="1135"/>
    </w:pPr>
  </w:style>
  <w:style w:type="paragraph" w:styleId="ListNumber">
    <w:name w:val="List Number"/>
    <w:basedOn w:val="List"/>
    <w:semiHidden/>
    <w:rsid w:val="00656527"/>
  </w:style>
  <w:style w:type="paragraph" w:customStyle="1" w:styleId="EQ">
    <w:name w:val="EQ"/>
    <w:basedOn w:val="Normal"/>
    <w:next w:val="Normal"/>
    <w:rsid w:val="00656527"/>
    <w:pPr>
      <w:keepLines/>
      <w:tabs>
        <w:tab w:val="center" w:pos="4536"/>
        <w:tab w:val="right" w:pos="9072"/>
      </w:tabs>
    </w:pPr>
    <w:rPr>
      <w:noProof/>
    </w:rPr>
  </w:style>
  <w:style w:type="paragraph" w:customStyle="1" w:styleId="TH">
    <w:name w:val="TH"/>
    <w:basedOn w:val="Normal"/>
    <w:rsid w:val="00656527"/>
    <w:pPr>
      <w:keepNext/>
      <w:keepLines/>
      <w:spacing w:before="60"/>
      <w:jc w:val="center"/>
    </w:pPr>
    <w:rPr>
      <w:rFonts w:ascii="Arial" w:hAnsi="Arial"/>
      <w:b/>
    </w:rPr>
  </w:style>
  <w:style w:type="paragraph" w:customStyle="1" w:styleId="NF">
    <w:name w:val="NF"/>
    <w:basedOn w:val="NO"/>
    <w:rsid w:val="00656527"/>
    <w:pPr>
      <w:keepNext/>
      <w:spacing w:after="0"/>
    </w:pPr>
    <w:rPr>
      <w:rFonts w:ascii="Arial" w:hAnsi="Arial"/>
      <w:sz w:val="18"/>
    </w:rPr>
  </w:style>
  <w:style w:type="paragraph" w:customStyle="1" w:styleId="PL">
    <w:name w:val="PL"/>
    <w:link w:val="PLChar"/>
    <w:qFormat/>
    <w:rsid w:val="00656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6527"/>
    <w:pPr>
      <w:jc w:val="right"/>
    </w:pPr>
  </w:style>
  <w:style w:type="paragraph" w:customStyle="1" w:styleId="H6">
    <w:name w:val="H6"/>
    <w:basedOn w:val="Heading5"/>
    <w:next w:val="Normal"/>
    <w:rsid w:val="00656527"/>
    <w:pPr>
      <w:ind w:left="1985" w:hanging="1985"/>
      <w:outlineLvl w:val="9"/>
    </w:pPr>
    <w:rPr>
      <w:sz w:val="20"/>
    </w:rPr>
  </w:style>
  <w:style w:type="paragraph" w:customStyle="1" w:styleId="TAN">
    <w:name w:val="TAN"/>
    <w:basedOn w:val="TAL"/>
    <w:rsid w:val="00656527"/>
    <w:pPr>
      <w:ind w:left="851" w:hanging="851"/>
    </w:pPr>
  </w:style>
  <w:style w:type="paragraph" w:customStyle="1" w:styleId="TAL">
    <w:name w:val="TAL"/>
    <w:basedOn w:val="Normal"/>
    <w:rsid w:val="00656527"/>
    <w:pPr>
      <w:keepNext/>
      <w:keepLines/>
      <w:spacing w:after="0"/>
    </w:pPr>
    <w:rPr>
      <w:rFonts w:ascii="Arial" w:hAnsi="Arial"/>
      <w:sz w:val="18"/>
    </w:rPr>
  </w:style>
  <w:style w:type="paragraph" w:customStyle="1" w:styleId="ZA">
    <w:name w:val="ZA"/>
    <w:rsid w:val="006565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65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65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565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6527"/>
    <w:pPr>
      <w:framePr w:wrap="notBeside" w:y="16161"/>
    </w:pPr>
  </w:style>
  <w:style w:type="character" w:customStyle="1" w:styleId="ZGSM">
    <w:name w:val="ZGSM"/>
    <w:rsid w:val="00656527"/>
  </w:style>
  <w:style w:type="paragraph" w:styleId="List2">
    <w:name w:val="List 2"/>
    <w:basedOn w:val="List"/>
    <w:semiHidden/>
    <w:rsid w:val="00656527"/>
    <w:pPr>
      <w:ind w:left="851"/>
    </w:pPr>
  </w:style>
  <w:style w:type="paragraph" w:customStyle="1" w:styleId="ZG">
    <w:name w:val="ZG"/>
    <w:rsid w:val="006565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56527"/>
    <w:pPr>
      <w:ind w:left="1135"/>
    </w:pPr>
  </w:style>
  <w:style w:type="paragraph" w:styleId="List4">
    <w:name w:val="List 4"/>
    <w:basedOn w:val="List3"/>
    <w:semiHidden/>
    <w:rsid w:val="00656527"/>
    <w:pPr>
      <w:ind w:left="1418"/>
    </w:pPr>
  </w:style>
  <w:style w:type="paragraph" w:styleId="List5">
    <w:name w:val="List 5"/>
    <w:basedOn w:val="List4"/>
    <w:semiHidden/>
    <w:rsid w:val="00656527"/>
    <w:pPr>
      <w:ind w:left="1702"/>
    </w:pPr>
  </w:style>
  <w:style w:type="paragraph" w:customStyle="1" w:styleId="EditorsNote">
    <w:name w:val="Editor's Note"/>
    <w:basedOn w:val="NO"/>
    <w:rsid w:val="00656527"/>
    <w:rPr>
      <w:color w:val="FF0000"/>
    </w:rPr>
  </w:style>
  <w:style w:type="paragraph" w:styleId="List">
    <w:name w:val="List"/>
    <w:basedOn w:val="Normal"/>
    <w:semiHidden/>
    <w:rsid w:val="00656527"/>
    <w:pPr>
      <w:ind w:left="568" w:hanging="284"/>
    </w:pPr>
  </w:style>
  <w:style w:type="paragraph" w:styleId="ListBullet">
    <w:name w:val="List Bullet"/>
    <w:basedOn w:val="List"/>
    <w:semiHidden/>
    <w:rsid w:val="00656527"/>
  </w:style>
  <w:style w:type="paragraph" w:styleId="ListBullet4">
    <w:name w:val="List Bullet 4"/>
    <w:basedOn w:val="ListBullet3"/>
    <w:semiHidden/>
    <w:rsid w:val="00656527"/>
    <w:pPr>
      <w:ind w:left="1418"/>
    </w:pPr>
  </w:style>
  <w:style w:type="paragraph" w:styleId="ListBullet5">
    <w:name w:val="List Bullet 5"/>
    <w:basedOn w:val="ListBullet4"/>
    <w:semiHidden/>
    <w:rsid w:val="00656527"/>
    <w:pPr>
      <w:ind w:left="1702"/>
    </w:pPr>
  </w:style>
  <w:style w:type="paragraph" w:customStyle="1" w:styleId="B2">
    <w:name w:val="B2"/>
    <w:basedOn w:val="List2"/>
    <w:rsid w:val="00656527"/>
  </w:style>
  <w:style w:type="paragraph" w:customStyle="1" w:styleId="B3">
    <w:name w:val="B3"/>
    <w:basedOn w:val="List3"/>
    <w:rsid w:val="00656527"/>
  </w:style>
  <w:style w:type="paragraph" w:customStyle="1" w:styleId="B4">
    <w:name w:val="B4"/>
    <w:basedOn w:val="List4"/>
    <w:rsid w:val="00656527"/>
  </w:style>
  <w:style w:type="paragraph" w:customStyle="1" w:styleId="B5">
    <w:name w:val="B5"/>
    <w:basedOn w:val="List5"/>
    <w:rsid w:val="00656527"/>
  </w:style>
  <w:style w:type="paragraph" w:customStyle="1" w:styleId="ZTD">
    <w:name w:val="ZTD"/>
    <w:basedOn w:val="ZB"/>
    <w:rsid w:val="0065652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E51CE"/>
    <w:rPr>
      <w:color w:val="605E5C"/>
      <w:shd w:val="clear" w:color="auto" w:fill="E1DFDD"/>
    </w:rPr>
  </w:style>
  <w:style w:type="character" w:customStyle="1" w:styleId="Doc-text2Char">
    <w:name w:val="Doc-text2 Char"/>
    <w:link w:val="Doc-text2"/>
    <w:qFormat/>
    <w:locked/>
    <w:rsid w:val="007B5843"/>
    <w:rPr>
      <w:rFonts w:ascii="Arial" w:hAnsi="Arial" w:cs="Arial"/>
      <w:szCs w:val="24"/>
    </w:rPr>
  </w:style>
  <w:style w:type="paragraph" w:customStyle="1" w:styleId="Doc-text2">
    <w:name w:val="Doc-text2"/>
    <w:basedOn w:val="Normal"/>
    <w:link w:val="Doc-text2Char"/>
    <w:qFormat/>
    <w:rsid w:val="007B584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PLChar">
    <w:name w:val="PL Char"/>
    <w:link w:val="PL"/>
    <w:qFormat/>
    <w:rsid w:val="007B5843"/>
    <w:rPr>
      <w:rFonts w:ascii="Courier New" w:hAnsi="Courier New"/>
      <w:noProof/>
      <w:sz w:val="16"/>
    </w:rPr>
  </w:style>
  <w:style w:type="paragraph" w:customStyle="1" w:styleId="3GPPAgreements">
    <w:name w:val="3GPP Agreements"/>
    <w:basedOn w:val="Normal"/>
    <w:link w:val="3GPPAgreementsChar"/>
    <w:qFormat/>
    <w:rsid w:val="007B5843"/>
    <w:pPr>
      <w:numPr>
        <w:numId w:val="12"/>
      </w:numPr>
      <w:spacing w:before="60" w:after="60"/>
      <w:jc w:val="both"/>
    </w:pPr>
    <w:rPr>
      <w:rFonts w:eastAsia="SimSun"/>
      <w:lang w:val="en-US" w:eastAsia="zh-CN"/>
    </w:rPr>
  </w:style>
  <w:style w:type="character" w:customStyle="1" w:styleId="3GPPAgreementsChar">
    <w:name w:val="3GPP Agreements Char"/>
    <w:link w:val="3GPPAgreements"/>
    <w:qFormat/>
    <w:rsid w:val="007B5843"/>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i.guo@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12</cp:revision>
  <cp:lastPrinted>2002-04-23T07:10:00Z</cp:lastPrinted>
  <dcterms:created xsi:type="dcterms:W3CDTF">2020-04-09T16:38:00Z</dcterms:created>
  <dcterms:modified xsi:type="dcterms:W3CDTF">2020-04-09T17:15:00Z</dcterms:modified>
</cp:coreProperties>
</file>