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97703" w:rsidRPr="00360321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  <w:szCs w:val="22"/>
        </w:rPr>
      </w:pPr>
      <w:r w:rsidRPr="00360321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360321">
        <w:rPr>
          <w:rFonts w:cs="Arial"/>
          <w:bCs/>
          <w:sz w:val="22"/>
          <w:szCs w:val="22"/>
        </w:rPr>
        <w:t xml:space="preserve">TSG </w:t>
      </w:r>
      <w:r w:rsidR="00360321" w:rsidRPr="00360321">
        <w:rPr>
          <w:rFonts w:cs="Arial"/>
          <w:noProof w:val="0"/>
          <w:sz w:val="22"/>
          <w:szCs w:val="22"/>
        </w:rPr>
        <w:t>RAN</w:t>
      </w:r>
      <w:r w:rsidRPr="00360321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 w:rsidR="00360321" w:rsidRPr="00360321">
        <w:rPr>
          <w:rFonts w:cs="Arial"/>
          <w:bCs/>
          <w:sz w:val="22"/>
          <w:szCs w:val="22"/>
        </w:rPr>
        <w:t>4</w:t>
      </w:r>
      <w:r w:rsidRPr="00360321">
        <w:rPr>
          <w:rFonts w:cs="Arial"/>
          <w:bCs/>
          <w:sz w:val="22"/>
          <w:szCs w:val="22"/>
        </w:rPr>
        <w:t xml:space="preserve"> Meeting </w:t>
      </w:r>
      <w:r w:rsidR="00360321" w:rsidRPr="00360321">
        <w:rPr>
          <w:rFonts w:cs="Arial"/>
          <w:bCs/>
          <w:sz w:val="22"/>
          <w:szCs w:val="22"/>
        </w:rPr>
        <w:t>#</w:t>
      </w:r>
      <w:r w:rsidR="00360321" w:rsidRPr="00360321">
        <w:rPr>
          <w:rFonts w:cs="Arial"/>
          <w:noProof w:val="0"/>
          <w:sz w:val="22"/>
          <w:szCs w:val="22"/>
        </w:rPr>
        <w:t>94-e-Bis</w:t>
      </w:r>
      <w:r w:rsidRPr="00360321">
        <w:rPr>
          <w:rFonts w:cs="Arial"/>
          <w:bCs/>
          <w:sz w:val="22"/>
          <w:szCs w:val="22"/>
        </w:rPr>
        <w:tab/>
      </w:r>
      <w:r w:rsidR="00360321" w:rsidRPr="00360321">
        <w:rPr>
          <w:rFonts w:cs="Arial"/>
          <w:bCs/>
          <w:sz w:val="22"/>
          <w:szCs w:val="22"/>
        </w:rPr>
        <w:tab/>
      </w:r>
      <w:r w:rsidR="00360321" w:rsidRPr="00360321">
        <w:rPr>
          <w:rFonts w:cs="Arial"/>
          <w:noProof w:val="0"/>
          <w:sz w:val="22"/>
          <w:szCs w:val="22"/>
        </w:rPr>
        <w:t>R4-200336</w:t>
      </w:r>
      <w:r w:rsidR="00E04F65">
        <w:rPr>
          <w:rFonts w:cs="Arial"/>
          <w:noProof w:val="0"/>
          <w:sz w:val="22"/>
          <w:szCs w:val="22"/>
        </w:rPr>
        <w:t>1</w:t>
      </w:r>
    </w:p>
    <w:p w:rsidR="004E3939" w:rsidRPr="00360321" w:rsidRDefault="00360321" w:rsidP="004E3939">
      <w:pPr>
        <w:pStyle w:val="Header"/>
        <w:rPr>
          <w:sz w:val="22"/>
          <w:szCs w:val="22"/>
        </w:rPr>
      </w:pPr>
      <w:r w:rsidRPr="00360321">
        <w:rPr>
          <w:sz w:val="22"/>
          <w:szCs w:val="22"/>
        </w:rPr>
        <w:t>Electronic Meeting</w:t>
      </w:r>
      <w:r w:rsidR="004E3939" w:rsidRPr="00360321">
        <w:rPr>
          <w:sz w:val="22"/>
          <w:szCs w:val="22"/>
        </w:rPr>
        <w:t xml:space="preserve">, </w:t>
      </w:r>
      <w:r w:rsidRPr="00360321">
        <w:rPr>
          <w:sz w:val="22"/>
          <w:szCs w:val="22"/>
        </w:rPr>
        <w:t>April 20</w:t>
      </w:r>
      <w:r w:rsidR="004E3939" w:rsidRPr="00360321">
        <w:rPr>
          <w:sz w:val="22"/>
          <w:szCs w:val="22"/>
        </w:rPr>
        <w:t xml:space="preserve"> - </w:t>
      </w:r>
      <w:r w:rsidRPr="00360321">
        <w:rPr>
          <w:sz w:val="22"/>
          <w:szCs w:val="22"/>
        </w:rPr>
        <w:t>April 30, 2020</w:t>
      </w:r>
    </w:p>
    <w:p w:rsidR="00B97703" w:rsidRDefault="00B97703">
      <w:pPr>
        <w:rPr>
          <w:rFonts w:ascii="Arial" w:hAnsi="Arial" w:cs="Arial"/>
        </w:rPr>
      </w:pPr>
    </w:p>
    <w:p w:rsidR="00360321" w:rsidRDefault="00360321" w:rsidP="00360321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TSG </w:t>
      </w:r>
      <w:r>
        <w:rPr>
          <w:rFonts w:cs="Arial"/>
          <w:noProof w:val="0"/>
          <w:sz w:val="22"/>
          <w:szCs w:val="22"/>
        </w:rPr>
        <w:t>RAN</w:t>
      </w:r>
      <w:r w:rsidRPr="00DA53A0">
        <w:rPr>
          <w:rFonts w:cs="Arial"/>
          <w:bCs/>
          <w:sz w:val="22"/>
          <w:szCs w:val="22"/>
        </w:rPr>
        <w:t xml:space="preserve"> WG</w:t>
      </w:r>
      <w:r>
        <w:rPr>
          <w:rFonts w:cs="Arial"/>
          <w:bCs/>
          <w:sz w:val="22"/>
          <w:szCs w:val="22"/>
        </w:rPr>
        <w:t>1</w:t>
      </w:r>
      <w:r w:rsidRPr="00DA53A0">
        <w:rPr>
          <w:rFonts w:cs="Arial"/>
          <w:bCs/>
          <w:sz w:val="22"/>
          <w:szCs w:val="22"/>
        </w:rPr>
        <w:t xml:space="preserve"> Meeting </w:t>
      </w:r>
      <w:r>
        <w:rPr>
          <w:rFonts w:cs="Arial"/>
          <w:noProof w:val="0"/>
          <w:sz w:val="22"/>
          <w:szCs w:val="22"/>
        </w:rPr>
        <w:t>#100-e</w:t>
      </w:r>
      <w:r w:rsidRPr="00DA53A0"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</w:r>
      <w:r>
        <w:rPr>
          <w:rFonts w:cs="Arial"/>
          <w:noProof w:val="0"/>
          <w:sz w:val="22"/>
          <w:szCs w:val="22"/>
        </w:rPr>
        <w:t>R1-20013</w:t>
      </w:r>
      <w:r w:rsidR="00E04F65">
        <w:rPr>
          <w:rFonts w:cs="Arial"/>
          <w:noProof w:val="0"/>
          <w:sz w:val="22"/>
          <w:szCs w:val="22"/>
        </w:rPr>
        <w:t>20</w:t>
      </w:r>
    </w:p>
    <w:p w:rsidR="00360321" w:rsidRPr="00DA53A0" w:rsidRDefault="00360321" w:rsidP="00360321">
      <w:pPr>
        <w:pStyle w:val="Header"/>
        <w:rPr>
          <w:sz w:val="22"/>
          <w:szCs w:val="22"/>
        </w:rPr>
      </w:pPr>
      <w:r>
        <w:rPr>
          <w:sz w:val="22"/>
          <w:szCs w:val="22"/>
        </w:rPr>
        <w:t>Electronic Meeting</w:t>
      </w:r>
      <w:r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February 24</w:t>
      </w:r>
      <w:r w:rsidRPr="00DA53A0">
        <w:rPr>
          <w:sz w:val="22"/>
          <w:szCs w:val="22"/>
        </w:rPr>
        <w:t xml:space="preserve"> - </w:t>
      </w:r>
      <w:r>
        <w:rPr>
          <w:sz w:val="22"/>
          <w:szCs w:val="22"/>
        </w:rPr>
        <w:t>March 6, 2020</w:t>
      </w:r>
    </w:p>
    <w:p w:rsidR="00360321" w:rsidRDefault="00360321">
      <w:pPr>
        <w:rPr>
          <w:rFonts w:ascii="Arial" w:hAnsi="Arial" w:cs="Arial"/>
        </w:rPr>
      </w:pPr>
    </w:p>
    <w:p w:rsidR="00E04F65" w:rsidRDefault="004E393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bookmarkStart w:id="3" w:name="OLE_LINK57"/>
      <w:bookmarkStart w:id="4" w:name="OLE_LINK58"/>
      <w:r w:rsidR="00E04F65" w:rsidRPr="00E04F65">
        <w:rPr>
          <w:rFonts w:ascii="Arial" w:hAnsi="Arial" w:cs="Arial"/>
          <w:bCs/>
          <w:sz w:val="22"/>
          <w:szCs w:val="22"/>
        </w:rPr>
        <w:t>LS on CLI measurement and reporting</w:t>
      </w:r>
      <w:r w:rsidR="00E04F65" w:rsidRPr="00E04F65">
        <w:rPr>
          <w:rFonts w:ascii="Arial" w:hAnsi="Arial" w:cs="Arial"/>
          <w:b/>
          <w:bCs/>
          <w:sz w:val="22"/>
          <w:szCs w:val="22"/>
        </w:rPr>
        <w:t xml:space="preserve"> </w:t>
      </w:r>
    </w:p>
    <w:p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60321" w:rsidRPr="00360321">
        <w:rPr>
          <w:rFonts w:ascii="Arial" w:hAnsi="Arial" w:cs="Arial"/>
          <w:sz w:val="22"/>
          <w:szCs w:val="22"/>
        </w:rPr>
        <w:t>Rel-16</w:t>
      </w:r>
    </w:p>
    <w:bookmarkEnd w:id="5"/>
    <w:bookmarkEnd w:id="6"/>
    <w:bookmarkEnd w:id="7"/>
    <w:p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60321" w:rsidRPr="00360321">
        <w:rPr>
          <w:rFonts w:ascii="Arial" w:hAnsi="Arial" w:cs="Arial"/>
          <w:sz w:val="22"/>
          <w:szCs w:val="22"/>
        </w:rPr>
        <w:t>NR_CLI_RIM-Core</w:t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360321" w:rsidRPr="00360321">
        <w:rPr>
          <w:rFonts w:ascii="Arial" w:hAnsi="Arial" w:cs="Arial"/>
          <w:bCs/>
          <w:sz w:val="22"/>
          <w:szCs w:val="22"/>
        </w:rPr>
        <w:t>RAN1</w:t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60321" w:rsidRPr="00360321">
        <w:rPr>
          <w:rFonts w:ascii="Arial" w:hAnsi="Arial" w:cs="Arial"/>
          <w:sz w:val="22"/>
          <w:szCs w:val="22"/>
        </w:rPr>
        <w:t>RAN</w:t>
      </w:r>
      <w:r w:rsidR="00E04F65">
        <w:rPr>
          <w:rFonts w:ascii="Arial" w:hAnsi="Arial" w:cs="Arial"/>
          <w:sz w:val="22"/>
          <w:szCs w:val="22"/>
        </w:rPr>
        <w:t>4</w:t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60321" w:rsidRPr="00360321">
        <w:rPr>
          <w:rFonts w:ascii="Arial" w:hAnsi="Arial" w:cs="Arial"/>
          <w:sz w:val="22"/>
          <w:szCs w:val="22"/>
        </w:rPr>
        <w:t>RAN</w:t>
      </w:r>
      <w:r w:rsidR="00E04F65">
        <w:rPr>
          <w:rFonts w:ascii="Arial" w:hAnsi="Arial" w:cs="Arial"/>
          <w:sz w:val="22"/>
          <w:szCs w:val="22"/>
        </w:rPr>
        <w:t>2</w:t>
      </w:r>
    </w:p>
    <w:bookmarkEnd w:id="8"/>
    <w:bookmarkEnd w:id="9"/>
    <w:p w:rsidR="00B97703" w:rsidRPr="00360321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</w:p>
    <w:p w:rsidR="00B97703" w:rsidRPr="00360321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60321">
        <w:rPr>
          <w:rFonts w:ascii="Arial" w:hAnsi="Arial" w:cs="Arial"/>
          <w:b/>
          <w:sz w:val="22"/>
          <w:szCs w:val="22"/>
        </w:rPr>
        <w:t>Contact person:</w:t>
      </w:r>
      <w:r w:rsidRPr="00360321">
        <w:rPr>
          <w:rFonts w:ascii="Arial" w:hAnsi="Arial" w:cs="Arial"/>
          <w:b/>
          <w:bCs/>
          <w:sz w:val="22"/>
          <w:szCs w:val="22"/>
        </w:rPr>
        <w:tab/>
      </w:r>
      <w:r w:rsidR="00360321" w:rsidRPr="00360321">
        <w:rPr>
          <w:rFonts w:ascii="Arial" w:hAnsi="Arial" w:cs="Arial" w:hint="eastAsia"/>
          <w:sz w:val="22"/>
          <w:szCs w:val="22"/>
          <w:lang w:val="it-IT"/>
        </w:rPr>
        <w:t>H</w:t>
      </w:r>
      <w:r w:rsidR="00360321" w:rsidRPr="00360321">
        <w:rPr>
          <w:rFonts w:ascii="Arial" w:hAnsi="Arial" w:cs="Arial"/>
          <w:sz w:val="22"/>
          <w:szCs w:val="22"/>
          <w:lang w:val="it-IT"/>
        </w:rPr>
        <w:t>yunsoo Ko</w:t>
      </w:r>
    </w:p>
    <w:p w:rsidR="00B97703" w:rsidRPr="00360321" w:rsidRDefault="00B97703" w:rsidP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360321">
        <w:rPr>
          <w:rFonts w:ascii="Arial" w:hAnsi="Arial" w:cs="Arial"/>
          <w:b/>
          <w:bCs/>
          <w:sz w:val="22"/>
          <w:szCs w:val="22"/>
        </w:rPr>
        <w:tab/>
      </w:r>
      <w:r w:rsidR="00360321" w:rsidRPr="00360321">
        <w:rPr>
          <w:rFonts w:ascii="Arial" w:hAnsi="Arial" w:cs="Arial"/>
          <w:sz w:val="22"/>
          <w:szCs w:val="22"/>
          <w:lang w:val="it-IT"/>
        </w:rPr>
        <w:t>hyunsoo (dot) ko (at) lge (dot) com</w:t>
      </w:r>
    </w:p>
    <w:p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:rsidR="00B97703" w:rsidRDefault="00B97703">
      <w:pPr>
        <w:rPr>
          <w:rFonts w:ascii="Arial" w:hAnsi="Arial" w:cs="Arial"/>
        </w:rPr>
      </w:pPr>
    </w:p>
    <w:p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:rsidR="00E04F65" w:rsidRPr="00E04F65" w:rsidRDefault="00E04F65" w:rsidP="00E04F65">
      <w:pPr>
        <w:overflowPunct/>
        <w:autoSpaceDE/>
        <w:autoSpaceDN/>
        <w:adjustRightInd/>
        <w:spacing w:after="0"/>
        <w:textAlignment w:val="auto"/>
        <w:rPr>
          <w:rFonts w:ascii="Arial" w:eastAsia="Malgun Gothic" w:hAnsi="Arial" w:cs="Arial"/>
          <w:lang w:eastAsia="ko-KR"/>
        </w:rPr>
      </w:pPr>
      <w:r w:rsidRPr="00E04F65">
        <w:rPr>
          <w:rFonts w:ascii="Arial" w:eastAsia="Malgun Gothic" w:hAnsi="Arial" w:cs="Arial" w:hint="eastAsia"/>
          <w:lang w:eastAsia="ko-KR"/>
        </w:rPr>
        <w:t xml:space="preserve">In RAN1, it was discussed whether </w:t>
      </w:r>
      <w:r w:rsidRPr="00E04F65">
        <w:rPr>
          <w:rFonts w:ascii="Arial" w:eastAsia="Malgun Gothic" w:hAnsi="Arial" w:cs="Arial"/>
          <w:lang w:eastAsia="ko-KR"/>
        </w:rPr>
        <w:t>CLI measurement (i.e., CLI-RSSI measurement and SRS-RSRP measurement) is applicable for RRC_CONNECTED intra-frequency only or not. Also, RAN1 considered that the concepts of inter-frequency and intra-frequency are sourced from RAN4. Therefore, RAN1 would like to ask to RAN4 (CC RAN2) for checking and confirmation on following RAN1 assumptions.</w:t>
      </w:r>
    </w:p>
    <w:p w:rsidR="00E04F65" w:rsidRPr="00E04F65" w:rsidRDefault="00E04F65" w:rsidP="00E04F65">
      <w:pPr>
        <w:numPr>
          <w:ilvl w:val="1"/>
          <w:numId w:val="8"/>
        </w:numPr>
        <w:overflowPunct/>
        <w:autoSpaceDE/>
        <w:autoSpaceDN/>
        <w:adjustRightInd/>
        <w:spacing w:before="60" w:afterLines="50" w:after="120"/>
        <w:jc w:val="both"/>
        <w:textAlignment w:val="auto"/>
        <w:rPr>
          <w:rFonts w:ascii="Arial" w:eastAsia="Batang" w:hAnsi="Arial" w:cs="Arial"/>
          <w:bCs/>
          <w:sz w:val="21"/>
          <w:szCs w:val="21"/>
          <w:lang w:val="en-US" w:eastAsia="ja-JP"/>
        </w:rPr>
      </w:pPr>
      <w:r w:rsidRPr="00E04F65">
        <w:rPr>
          <w:rFonts w:ascii="Arial" w:eastAsia="Batang" w:hAnsi="Arial" w:cs="Arial"/>
          <w:bCs/>
          <w:szCs w:val="24"/>
          <w:lang w:eastAsia="ja-JP"/>
        </w:rPr>
        <w:t>UE performs CLI-RSSI measurement with the SCS of the active bandwidth part within the configured CLI-RSSI resource in the active BWP regardless of the reference SCS of the measurement resource.</w:t>
      </w:r>
    </w:p>
    <w:p w:rsidR="00E04F65" w:rsidRPr="00E04F65" w:rsidRDefault="00E04F65" w:rsidP="00E04F65">
      <w:pPr>
        <w:numPr>
          <w:ilvl w:val="2"/>
          <w:numId w:val="8"/>
        </w:numPr>
        <w:overflowPunct/>
        <w:autoSpaceDE/>
        <w:autoSpaceDN/>
        <w:adjustRightInd/>
        <w:spacing w:before="60" w:afterLines="50" w:after="120"/>
        <w:jc w:val="both"/>
        <w:textAlignment w:val="auto"/>
        <w:rPr>
          <w:rFonts w:ascii="Arial" w:eastAsia="Batang" w:hAnsi="Arial" w:cs="Arial"/>
          <w:bCs/>
          <w:lang w:eastAsia="ja-JP"/>
        </w:rPr>
      </w:pPr>
      <w:r w:rsidRPr="00E04F65">
        <w:rPr>
          <w:rFonts w:ascii="Arial" w:eastAsia="Batang" w:hAnsi="Arial" w:cs="Arial"/>
          <w:bCs/>
          <w:szCs w:val="24"/>
          <w:lang w:eastAsia="ja-JP"/>
        </w:rPr>
        <w:t>CLI-RSSI measurement is applicable for RRC_CONNECTED intra-frequency only.</w:t>
      </w:r>
    </w:p>
    <w:p w:rsidR="00E04F65" w:rsidRPr="00E04F65" w:rsidRDefault="00E04F65" w:rsidP="00E04F65">
      <w:pPr>
        <w:numPr>
          <w:ilvl w:val="1"/>
          <w:numId w:val="8"/>
        </w:numPr>
        <w:overflowPunct/>
        <w:autoSpaceDE/>
        <w:autoSpaceDN/>
        <w:adjustRightInd/>
        <w:spacing w:before="60" w:after="0"/>
        <w:textAlignment w:val="auto"/>
        <w:rPr>
          <w:rFonts w:ascii="Arial" w:eastAsia="Batang" w:hAnsi="Arial" w:cs="Arial"/>
          <w:bCs/>
          <w:szCs w:val="24"/>
          <w:lang w:eastAsia="ja-JP"/>
        </w:rPr>
      </w:pPr>
      <w:r w:rsidRPr="00E04F65">
        <w:rPr>
          <w:rFonts w:ascii="Arial" w:eastAsia="Batang" w:hAnsi="Arial" w:cs="Arial"/>
          <w:bCs/>
          <w:szCs w:val="24"/>
          <w:lang w:eastAsia="ja-JP"/>
        </w:rPr>
        <w:t>When SRS-RSRP measurement resource is fully confined within BW of DL active BWP, UE operates SRS-RSRP measurement using the SRS-RSRP measurement resource. Otherwise the UE does not operate SRS-RSRP measurement using the SRS-RSRP measurement resource.</w:t>
      </w:r>
    </w:p>
    <w:p w:rsidR="00E04F65" w:rsidRPr="00E04F65" w:rsidRDefault="00E04F65" w:rsidP="00E04F65">
      <w:pPr>
        <w:numPr>
          <w:ilvl w:val="2"/>
          <w:numId w:val="8"/>
        </w:numPr>
        <w:overflowPunct/>
        <w:autoSpaceDE/>
        <w:autoSpaceDN/>
        <w:adjustRightInd/>
        <w:spacing w:before="60" w:afterLines="50" w:after="120"/>
        <w:jc w:val="both"/>
        <w:textAlignment w:val="auto"/>
        <w:rPr>
          <w:rFonts w:ascii="Arial" w:eastAsia="Batang" w:hAnsi="Arial" w:cs="Arial"/>
          <w:bCs/>
          <w:szCs w:val="24"/>
          <w:lang w:eastAsia="ja-JP"/>
        </w:rPr>
      </w:pPr>
      <w:r w:rsidRPr="00E04F65">
        <w:rPr>
          <w:rFonts w:ascii="Arial" w:eastAsia="Batang" w:hAnsi="Arial" w:cs="Arial"/>
          <w:bCs/>
          <w:szCs w:val="24"/>
          <w:lang w:eastAsia="ja-JP"/>
        </w:rPr>
        <w:t>SRS-RSRP measurement is applicable for RRC_CONNECTED intra-frequency only.</w:t>
      </w:r>
    </w:p>
    <w:p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  <w:bookmarkStart w:id="10" w:name="_GoBack"/>
      <w:bookmarkEnd w:id="10"/>
    </w:p>
    <w:p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B92217">
        <w:rPr>
          <w:rFonts w:ascii="Arial" w:hAnsi="Arial" w:cs="Arial"/>
          <w:b/>
        </w:rPr>
        <w:t>3GPP RAN2</w:t>
      </w:r>
    </w:p>
    <w:p w:rsidR="0013767C" w:rsidRPr="00F723AF" w:rsidRDefault="0013767C" w:rsidP="0013767C">
      <w:pPr>
        <w:spacing w:after="120"/>
        <w:ind w:left="993" w:hanging="993"/>
        <w:rPr>
          <w:rFonts w:ascii="Arial" w:hAnsi="Arial" w:cs="Arial"/>
          <w:i/>
          <w:iCs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RAN1 kindly asks to RAN4 (CC RAN2) for checking and confirmation on above RAN1 assumptions.</w:t>
      </w:r>
    </w:p>
    <w:p w:rsidR="00B97703" w:rsidRDefault="00B97703">
      <w:pPr>
        <w:spacing w:after="120"/>
        <w:ind w:left="993" w:hanging="993"/>
        <w:rPr>
          <w:rFonts w:ascii="Arial" w:hAnsi="Arial" w:cs="Arial"/>
        </w:rPr>
      </w:pPr>
    </w:p>
    <w:p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B92217">
        <w:rPr>
          <w:rFonts w:cs="Arial"/>
          <w:szCs w:val="36"/>
        </w:rPr>
        <w:t>RAN</w:t>
      </w:r>
      <w:r w:rsidR="000F6242" w:rsidRPr="000F6242">
        <w:rPr>
          <w:rFonts w:cs="Arial"/>
          <w:bCs/>
          <w:szCs w:val="36"/>
        </w:rPr>
        <w:t xml:space="preserve"> WG</w:t>
      </w:r>
      <w:r w:rsidR="00B92217">
        <w:rPr>
          <w:rFonts w:cs="Arial"/>
          <w:bCs/>
          <w:szCs w:val="36"/>
        </w:rPr>
        <w:t xml:space="preserve">1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:rsidR="00B92217" w:rsidRDefault="00B92217" w:rsidP="00B92217">
      <w:pPr>
        <w:tabs>
          <w:tab w:val="left" w:pos="4111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TSG-RAN WG1 Meeting #100bis </w:t>
      </w:r>
      <w:r>
        <w:rPr>
          <w:rFonts w:ascii="Arial" w:hAnsi="Arial" w:cs="Arial"/>
          <w:bCs/>
        </w:rPr>
        <w:tab/>
        <w:t>20 – 24 Apr 2020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Busan, Korea</w:t>
      </w:r>
    </w:p>
    <w:p w:rsidR="00B92217" w:rsidRDefault="00B92217" w:rsidP="00B92217">
      <w:pPr>
        <w:tabs>
          <w:tab w:val="left" w:pos="4111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TSG-RAN WG1 Meeting #101 </w:t>
      </w:r>
      <w:r>
        <w:rPr>
          <w:rFonts w:ascii="Arial" w:hAnsi="Arial" w:cs="Arial"/>
          <w:bCs/>
        </w:rPr>
        <w:tab/>
        <w:t>25</w:t>
      </w:r>
      <w:r w:rsidRPr="00AF2612">
        <w:rPr>
          <w:rFonts w:ascii="Arial" w:hAnsi="Arial" w:cs="Arial"/>
          <w:bCs/>
        </w:rPr>
        <w:t xml:space="preserve"> - </w:t>
      </w:r>
      <w:r>
        <w:rPr>
          <w:rFonts w:ascii="Arial" w:hAnsi="Arial" w:cs="Arial"/>
          <w:bCs/>
        </w:rPr>
        <w:t>29</w:t>
      </w:r>
      <w:r w:rsidRPr="00AF2612">
        <w:rPr>
          <w:rFonts w:ascii="Arial" w:hAnsi="Arial" w:cs="Arial"/>
          <w:bCs/>
        </w:rPr>
        <w:t xml:space="preserve"> May 20</w:t>
      </w:r>
      <w:r>
        <w:rPr>
          <w:rFonts w:ascii="Arial" w:hAnsi="Arial" w:cs="Arial"/>
          <w:bCs/>
        </w:rPr>
        <w:t>20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Athens, Greece</w:t>
      </w:r>
    </w:p>
    <w:p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83A8B" w:rsidRDefault="00483A8B">
      <w:pPr>
        <w:spacing w:after="0"/>
      </w:pPr>
      <w:r>
        <w:separator/>
      </w:r>
    </w:p>
  </w:endnote>
  <w:endnote w:type="continuationSeparator" w:id="0">
    <w:p w:rsidR="00483A8B" w:rsidRDefault="00483A8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83A8B" w:rsidRDefault="00483A8B">
      <w:pPr>
        <w:spacing w:after="0"/>
      </w:pPr>
      <w:r>
        <w:separator/>
      </w:r>
    </w:p>
  </w:footnote>
  <w:footnote w:type="continuationSeparator" w:id="0">
    <w:p w:rsidR="00483A8B" w:rsidRDefault="00483A8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48C919E8"/>
    <w:multiLevelType w:val="hybridMultilevel"/>
    <w:tmpl w:val="966C5156"/>
    <w:lvl w:ilvl="0" w:tplc="1C741670">
      <w:start w:val="1"/>
      <w:numFmt w:val="decimal"/>
      <w:lvlText w:val="%1."/>
      <w:lvlJc w:val="left"/>
      <w:pPr>
        <w:ind w:left="400" w:hanging="400"/>
      </w:pPr>
      <w:rPr>
        <w:rFonts w:hint="default"/>
      </w:rPr>
    </w:lvl>
    <w:lvl w:ilvl="1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ind w:left="1200" w:hanging="400"/>
      </w:pPr>
    </w:lvl>
    <w:lvl w:ilvl="3" w:tplc="0409000F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3" w15:restartNumberingAfterBreak="0">
    <w:nsid w:val="48F52838"/>
    <w:multiLevelType w:val="hybridMultilevel"/>
    <w:tmpl w:val="06E28F16"/>
    <w:lvl w:ilvl="0" w:tplc="6E0AF71E">
      <w:start w:val="1"/>
      <w:numFmt w:val="bullet"/>
      <w:lvlText w:val=""/>
      <w:lvlJc w:val="left"/>
      <w:pPr>
        <w:ind w:left="4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2" w:tplc="04090009">
      <w:start w:val="1"/>
      <w:numFmt w:val="bullet"/>
      <w:lvlText w:val=""/>
      <w:lvlJc w:val="left"/>
      <w:pPr>
        <w:ind w:left="1200" w:hanging="400"/>
      </w:pPr>
      <w:rPr>
        <w:rFonts w:ascii="Wingdings" w:hAnsi="Wingdings" w:hint="default"/>
      </w:r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79C95877"/>
    <w:multiLevelType w:val="hybridMultilevel"/>
    <w:tmpl w:val="4BAEEBB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09">
      <w:start w:val="1"/>
      <w:numFmt w:val="bullet"/>
      <w:lvlText w:val="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0"/>
  </w:num>
  <w:num w:numId="5">
    <w:abstractNumId w:val="2"/>
  </w:num>
  <w:num w:numId="6">
    <w:abstractNumId w:val="3"/>
  </w:num>
  <w:num w:numId="7">
    <w:abstractNumId w:val="3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F6242"/>
    <w:rsid w:val="0013767C"/>
    <w:rsid w:val="001D24CF"/>
    <w:rsid w:val="002F1940"/>
    <w:rsid w:val="00360321"/>
    <w:rsid w:val="00383545"/>
    <w:rsid w:val="00433500"/>
    <w:rsid w:val="00433F71"/>
    <w:rsid w:val="00440D43"/>
    <w:rsid w:val="00483A8B"/>
    <w:rsid w:val="004E3939"/>
    <w:rsid w:val="005C4BE0"/>
    <w:rsid w:val="007F4F92"/>
    <w:rsid w:val="008D772F"/>
    <w:rsid w:val="0099764C"/>
    <w:rsid w:val="00B84233"/>
    <w:rsid w:val="00B92217"/>
    <w:rsid w:val="00B97703"/>
    <w:rsid w:val="00CF6087"/>
    <w:rsid w:val="00E04F65"/>
    <w:rsid w:val="00F723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F1A3AAB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13767C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13767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13767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13767C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13767C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13767C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13767C"/>
    <w:pPr>
      <w:outlineLvl w:val="5"/>
    </w:pPr>
  </w:style>
  <w:style w:type="paragraph" w:styleId="Heading7">
    <w:name w:val="heading 7"/>
    <w:basedOn w:val="H6"/>
    <w:next w:val="Normal"/>
    <w:qFormat/>
    <w:rsid w:val="0013767C"/>
    <w:pPr>
      <w:outlineLvl w:val="6"/>
    </w:pPr>
  </w:style>
  <w:style w:type="paragraph" w:styleId="Heading8">
    <w:name w:val="heading 8"/>
    <w:basedOn w:val="Heading1"/>
    <w:next w:val="Normal"/>
    <w:qFormat/>
    <w:rsid w:val="0013767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3767C"/>
    <w:pPr>
      <w:outlineLvl w:val="8"/>
    </w:pPr>
  </w:style>
  <w:style w:type="character" w:default="1" w:styleId="DefaultParagraphFont">
    <w:name w:val="Default Paragraph Font"/>
    <w:semiHidden/>
    <w:rsid w:val="0013767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3767C"/>
  </w:style>
  <w:style w:type="paragraph" w:styleId="Header">
    <w:name w:val="header"/>
    <w:link w:val="HeaderChar"/>
    <w:rsid w:val="0013767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13767C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13767C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13767C"/>
    <w:pPr>
      <w:spacing w:before="180"/>
      <w:ind w:left="2693" w:hanging="2693"/>
    </w:pPr>
    <w:rPr>
      <w:b/>
    </w:rPr>
  </w:style>
  <w:style w:type="paragraph" w:styleId="TOC1">
    <w:name w:val="toc 1"/>
    <w:semiHidden/>
    <w:rsid w:val="0013767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3767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13767C"/>
    <w:pPr>
      <w:ind w:left="1701" w:hanging="1701"/>
    </w:pPr>
  </w:style>
  <w:style w:type="paragraph" w:styleId="TOC4">
    <w:name w:val="toc 4"/>
    <w:basedOn w:val="TOC3"/>
    <w:semiHidden/>
    <w:rsid w:val="0013767C"/>
    <w:pPr>
      <w:ind w:left="1418" w:hanging="1418"/>
    </w:pPr>
  </w:style>
  <w:style w:type="paragraph" w:styleId="TOC3">
    <w:name w:val="toc 3"/>
    <w:basedOn w:val="TOC2"/>
    <w:semiHidden/>
    <w:rsid w:val="0013767C"/>
    <w:pPr>
      <w:ind w:left="1134" w:hanging="1134"/>
    </w:pPr>
  </w:style>
  <w:style w:type="paragraph" w:styleId="TOC2">
    <w:name w:val="toc 2"/>
    <w:basedOn w:val="TOC1"/>
    <w:semiHidden/>
    <w:rsid w:val="0013767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3767C"/>
    <w:pPr>
      <w:ind w:left="284"/>
    </w:pPr>
  </w:style>
  <w:style w:type="paragraph" w:styleId="Index1">
    <w:name w:val="index 1"/>
    <w:basedOn w:val="Normal"/>
    <w:semiHidden/>
    <w:rsid w:val="0013767C"/>
    <w:pPr>
      <w:keepLines/>
      <w:spacing w:after="0"/>
    </w:pPr>
  </w:style>
  <w:style w:type="paragraph" w:customStyle="1" w:styleId="ZH">
    <w:name w:val="ZH"/>
    <w:rsid w:val="0013767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13767C"/>
    <w:pPr>
      <w:outlineLvl w:val="9"/>
    </w:pPr>
  </w:style>
  <w:style w:type="paragraph" w:styleId="ListNumber2">
    <w:name w:val="List Number 2"/>
    <w:basedOn w:val="ListNumber"/>
    <w:semiHidden/>
    <w:rsid w:val="0013767C"/>
    <w:pPr>
      <w:ind w:left="851"/>
    </w:pPr>
  </w:style>
  <w:style w:type="character" w:styleId="FootnoteReference">
    <w:name w:val="footnote reference"/>
    <w:basedOn w:val="DefaultParagraphFont"/>
    <w:semiHidden/>
    <w:rsid w:val="0013767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13767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13767C"/>
    <w:rPr>
      <w:b/>
    </w:rPr>
  </w:style>
  <w:style w:type="paragraph" w:customStyle="1" w:styleId="TAC">
    <w:name w:val="TAC"/>
    <w:basedOn w:val="TAL"/>
    <w:rsid w:val="0013767C"/>
    <w:pPr>
      <w:jc w:val="center"/>
    </w:pPr>
  </w:style>
  <w:style w:type="paragraph" w:customStyle="1" w:styleId="TF">
    <w:name w:val="TF"/>
    <w:basedOn w:val="TH"/>
    <w:rsid w:val="0013767C"/>
    <w:pPr>
      <w:keepNext w:val="0"/>
      <w:spacing w:before="0" w:after="240"/>
    </w:pPr>
  </w:style>
  <w:style w:type="paragraph" w:customStyle="1" w:styleId="NO">
    <w:name w:val="NO"/>
    <w:basedOn w:val="Normal"/>
    <w:rsid w:val="0013767C"/>
    <w:pPr>
      <w:keepLines/>
      <w:ind w:left="1135" w:hanging="851"/>
    </w:pPr>
  </w:style>
  <w:style w:type="paragraph" w:styleId="TOC9">
    <w:name w:val="toc 9"/>
    <w:basedOn w:val="TOC8"/>
    <w:semiHidden/>
    <w:rsid w:val="0013767C"/>
    <w:pPr>
      <w:ind w:left="1418" w:hanging="1418"/>
    </w:pPr>
  </w:style>
  <w:style w:type="paragraph" w:customStyle="1" w:styleId="EX">
    <w:name w:val="EX"/>
    <w:basedOn w:val="Normal"/>
    <w:rsid w:val="0013767C"/>
    <w:pPr>
      <w:keepLines/>
      <w:ind w:left="1702" w:hanging="1418"/>
    </w:pPr>
  </w:style>
  <w:style w:type="paragraph" w:customStyle="1" w:styleId="FP">
    <w:name w:val="FP"/>
    <w:basedOn w:val="Normal"/>
    <w:rsid w:val="0013767C"/>
    <w:pPr>
      <w:spacing w:after="0"/>
    </w:pPr>
  </w:style>
  <w:style w:type="paragraph" w:customStyle="1" w:styleId="LD">
    <w:name w:val="LD"/>
    <w:rsid w:val="0013767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3767C"/>
    <w:pPr>
      <w:spacing w:after="0"/>
    </w:pPr>
  </w:style>
  <w:style w:type="paragraph" w:customStyle="1" w:styleId="EW">
    <w:name w:val="EW"/>
    <w:basedOn w:val="EX"/>
    <w:rsid w:val="0013767C"/>
    <w:pPr>
      <w:spacing w:after="0"/>
    </w:pPr>
  </w:style>
  <w:style w:type="paragraph" w:styleId="TOC6">
    <w:name w:val="toc 6"/>
    <w:basedOn w:val="TOC5"/>
    <w:next w:val="Normal"/>
    <w:semiHidden/>
    <w:rsid w:val="0013767C"/>
    <w:pPr>
      <w:ind w:left="1985" w:hanging="1985"/>
    </w:pPr>
  </w:style>
  <w:style w:type="paragraph" w:styleId="TOC7">
    <w:name w:val="toc 7"/>
    <w:basedOn w:val="TOC6"/>
    <w:next w:val="Normal"/>
    <w:semiHidden/>
    <w:rsid w:val="0013767C"/>
    <w:pPr>
      <w:ind w:left="2268" w:hanging="2268"/>
    </w:pPr>
  </w:style>
  <w:style w:type="paragraph" w:styleId="ListBullet2">
    <w:name w:val="List Bullet 2"/>
    <w:basedOn w:val="ListBullet"/>
    <w:semiHidden/>
    <w:rsid w:val="0013767C"/>
    <w:pPr>
      <w:ind w:left="851"/>
    </w:pPr>
  </w:style>
  <w:style w:type="paragraph" w:styleId="ListBullet3">
    <w:name w:val="List Bullet 3"/>
    <w:basedOn w:val="ListBullet2"/>
    <w:semiHidden/>
    <w:rsid w:val="0013767C"/>
    <w:pPr>
      <w:ind w:left="1135"/>
    </w:pPr>
  </w:style>
  <w:style w:type="paragraph" w:styleId="ListNumber">
    <w:name w:val="List Number"/>
    <w:basedOn w:val="List"/>
    <w:semiHidden/>
    <w:rsid w:val="0013767C"/>
  </w:style>
  <w:style w:type="paragraph" w:customStyle="1" w:styleId="EQ">
    <w:name w:val="EQ"/>
    <w:basedOn w:val="Normal"/>
    <w:next w:val="Normal"/>
    <w:rsid w:val="0013767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3767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3767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3767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3767C"/>
    <w:pPr>
      <w:jc w:val="right"/>
    </w:pPr>
  </w:style>
  <w:style w:type="paragraph" w:customStyle="1" w:styleId="H6">
    <w:name w:val="H6"/>
    <w:basedOn w:val="Heading5"/>
    <w:next w:val="Normal"/>
    <w:rsid w:val="0013767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3767C"/>
    <w:pPr>
      <w:ind w:left="851" w:hanging="851"/>
    </w:pPr>
  </w:style>
  <w:style w:type="paragraph" w:customStyle="1" w:styleId="TAL">
    <w:name w:val="TAL"/>
    <w:basedOn w:val="Normal"/>
    <w:rsid w:val="0013767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3767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3767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3767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3767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3767C"/>
    <w:pPr>
      <w:framePr w:wrap="notBeside" w:y="16161"/>
    </w:pPr>
  </w:style>
  <w:style w:type="character" w:customStyle="1" w:styleId="ZGSM">
    <w:name w:val="ZGSM"/>
    <w:rsid w:val="0013767C"/>
  </w:style>
  <w:style w:type="paragraph" w:styleId="List2">
    <w:name w:val="List 2"/>
    <w:basedOn w:val="List"/>
    <w:semiHidden/>
    <w:rsid w:val="0013767C"/>
    <w:pPr>
      <w:ind w:left="851"/>
    </w:pPr>
  </w:style>
  <w:style w:type="paragraph" w:customStyle="1" w:styleId="ZG">
    <w:name w:val="ZG"/>
    <w:rsid w:val="0013767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13767C"/>
    <w:pPr>
      <w:ind w:left="1135"/>
    </w:pPr>
  </w:style>
  <w:style w:type="paragraph" w:styleId="List4">
    <w:name w:val="List 4"/>
    <w:basedOn w:val="List3"/>
    <w:semiHidden/>
    <w:rsid w:val="0013767C"/>
    <w:pPr>
      <w:ind w:left="1418"/>
    </w:pPr>
  </w:style>
  <w:style w:type="paragraph" w:styleId="List5">
    <w:name w:val="List 5"/>
    <w:basedOn w:val="List4"/>
    <w:semiHidden/>
    <w:rsid w:val="0013767C"/>
    <w:pPr>
      <w:ind w:left="1702"/>
    </w:pPr>
  </w:style>
  <w:style w:type="paragraph" w:customStyle="1" w:styleId="EditorsNote">
    <w:name w:val="Editor's Note"/>
    <w:basedOn w:val="NO"/>
    <w:rsid w:val="0013767C"/>
    <w:rPr>
      <w:color w:val="FF0000"/>
    </w:rPr>
  </w:style>
  <w:style w:type="paragraph" w:styleId="List">
    <w:name w:val="List"/>
    <w:basedOn w:val="Normal"/>
    <w:semiHidden/>
    <w:rsid w:val="0013767C"/>
    <w:pPr>
      <w:ind w:left="568" w:hanging="284"/>
    </w:pPr>
  </w:style>
  <w:style w:type="paragraph" w:styleId="ListBullet">
    <w:name w:val="List Bullet"/>
    <w:basedOn w:val="List"/>
    <w:semiHidden/>
    <w:rsid w:val="0013767C"/>
  </w:style>
  <w:style w:type="paragraph" w:styleId="ListBullet4">
    <w:name w:val="List Bullet 4"/>
    <w:basedOn w:val="ListBullet3"/>
    <w:semiHidden/>
    <w:rsid w:val="0013767C"/>
    <w:pPr>
      <w:ind w:left="1418"/>
    </w:pPr>
  </w:style>
  <w:style w:type="paragraph" w:styleId="ListBullet5">
    <w:name w:val="List Bullet 5"/>
    <w:basedOn w:val="ListBullet4"/>
    <w:semiHidden/>
    <w:rsid w:val="0013767C"/>
    <w:pPr>
      <w:ind w:left="1702"/>
    </w:pPr>
  </w:style>
  <w:style w:type="paragraph" w:customStyle="1" w:styleId="B2">
    <w:name w:val="B2"/>
    <w:basedOn w:val="List2"/>
    <w:rsid w:val="0013767C"/>
  </w:style>
  <w:style w:type="paragraph" w:customStyle="1" w:styleId="B3">
    <w:name w:val="B3"/>
    <w:basedOn w:val="List3"/>
    <w:rsid w:val="0013767C"/>
  </w:style>
  <w:style w:type="paragraph" w:customStyle="1" w:styleId="B4">
    <w:name w:val="B4"/>
    <w:basedOn w:val="List4"/>
    <w:rsid w:val="0013767C"/>
  </w:style>
  <w:style w:type="paragraph" w:customStyle="1" w:styleId="B5">
    <w:name w:val="B5"/>
    <w:basedOn w:val="List5"/>
    <w:rsid w:val="0013767C"/>
  </w:style>
  <w:style w:type="paragraph" w:customStyle="1" w:styleId="ZTD">
    <w:name w:val="ZTD"/>
    <w:basedOn w:val="ZB"/>
    <w:rsid w:val="0013767C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</TotalTime>
  <Pages>1</Pages>
  <Words>267</Words>
  <Characters>1524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1788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CR0125r1</cp:lastModifiedBy>
  <cp:revision>9</cp:revision>
  <cp:lastPrinted>2002-04-23T07:10:00Z</cp:lastPrinted>
  <dcterms:created xsi:type="dcterms:W3CDTF">2020-01-14T15:01:00Z</dcterms:created>
  <dcterms:modified xsi:type="dcterms:W3CDTF">2020-04-09T17:58:00Z</dcterms:modified>
</cp:coreProperties>
</file>