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E58866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577E81">
        <w:rPr>
          <w:rFonts w:ascii="Arial" w:eastAsia="SimSun" w:hAnsi="Arial" w:cs="Times New Roman"/>
          <w:b/>
          <w:sz w:val="24"/>
          <w:szCs w:val="20"/>
          <w:lang w:val="en-GB"/>
        </w:rPr>
        <w:t>bis-e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r w:rsidR="007F4648" w:rsidRPr="004C41B9">
        <w:rPr>
          <w:rFonts w:ascii="Arial" w:eastAsia="SimSun" w:hAnsi="Arial" w:cs="Times New Roman"/>
          <w:b/>
          <w:bCs/>
          <w:sz w:val="24"/>
          <w:szCs w:val="20"/>
          <w:lang w:val="en-GB" w:eastAsia="zh-CN"/>
        </w:rPr>
        <w:t>2004450</w:t>
      </w:r>
      <w:bookmarkEnd w:id="3"/>
    </w:p>
    <w:p w14:paraId="3DEDC117" w14:textId="1B5DED6E"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Pr>
          <w:rFonts w:ascii="Arial" w:eastAsia="SimSun" w:hAnsi="Arial" w:cs="Times New Roman"/>
          <w:b/>
          <w:sz w:val="24"/>
          <w:szCs w:val="20"/>
          <w:lang w:val="en-GB"/>
        </w:rPr>
        <w:t>0</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5C4109">
        <w:rPr>
          <w:rFonts w:ascii="Arial" w:eastAsia="SimSun" w:hAnsi="Arial" w:cs="Times New Roman"/>
          <w:b/>
          <w:sz w:val="24"/>
          <w:szCs w:val="20"/>
          <w:lang w:val="en-GB"/>
        </w:rPr>
        <w:t>April 30</w:t>
      </w:r>
      <w:r w:rsidR="005C4109" w:rsidRPr="00A95DA9">
        <w:rPr>
          <w:rFonts w:ascii="Arial" w:eastAsia="SimSun" w:hAnsi="Arial" w:cs="Times New Roman"/>
          <w:b/>
          <w:sz w:val="24"/>
          <w:szCs w:val="20"/>
          <w:vertAlign w:val="superscript"/>
          <w:lang w:val="en-GB"/>
        </w:rPr>
        <w:t>th</w:t>
      </w:r>
      <w:proofErr w:type="gramStart"/>
      <w:r w:rsidR="005C4109">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roofErr w:type="gramEnd"/>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246F236"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02900">
        <w:rPr>
          <w:rFonts w:ascii="Arial" w:eastAsia="Calibri" w:hAnsi="Arial" w:cs="Arial"/>
          <w:b/>
          <w:bCs/>
          <w:sz w:val="24"/>
          <w:lang w:val="en-GB"/>
        </w:rPr>
        <w:t>NR HST</w:t>
      </w:r>
      <w:r w:rsidRPr="00841BCD" w:rsidDel="000A742C">
        <w:rPr>
          <w:rFonts w:ascii="Arial" w:eastAsia="Calibri" w:hAnsi="Arial" w:cs="Arial"/>
          <w:b/>
          <w:bCs/>
          <w:sz w:val="24"/>
          <w:lang w:val="en-GB"/>
        </w:rPr>
        <w:t xml:space="preserve"> </w:t>
      </w:r>
      <w:r w:rsidR="00D02900">
        <w:rPr>
          <w:rFonts w:ascii="Arial" w:eastAsia="Calibri" w:hAnsi="Arial" w:cs="Arial"/>
          <w:b/>
          <w:bCs/>
          <w:sz w:val="24"/>
          <w:lang w:val="en-GB"/>
        </w:rPr>
        <w:t>and Connected mode RRM requirements</w:t>
      </w:r>
    </w:p>
    <w:p w14:paraId="53921647" w14:textId="1403CCED"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C4109">
        <w:rPr>
          <w:rFonts w:ascii="Arial" w:eastAsia="MS Mincho" w:hAnsi="Arial" w:cs="Arial"/>
          <w:b/>
          <w:bCs/>
          <w:sz w:val="24"/>
          <w:szCs w:val="20"/>
          <w:lang w:val="en-GB"/>
        </w:rPr>
        <w:t>6.17.1.2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A95DA9">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70D94B54" w:rsidR="00A22B78" w:rsidRDefault="00D02900" w:rsidP="00841BCD">
      <w:pPr>
        <w:ind w:right="-22"/>
        <w:rPr>
          <w:rFonts w:eastAsia="Calibri" w:cs="Times New Roman"/>
          <w:szCs w:val="20"/>
          <w:lang w:val="en-GB"/>
        </w:rPr>
      </w:pPr>
      <w:r>
        <w:rPr>
          <w:rFonts w:eastAsia="Calibri" w:cs="Times New Roman"/>
          <w:szCs w:val="20"/>
          <w:lang w:val="en-GB"/>
        </w:rPr>
        <w:t>In last meeting RAN4 agreed a WF in [</w:t>
      </w:r>
      <w:r w:rsidR="00CC6965">
        <w:rPr>
          <w:rFonts w:eastAsia="Calibri" w:cs="Times New Roman"/>
          <w:szCs w:val="20"/>
          <w:lang w:val="en-GB"/>
        </w:rPr>
        <w:t>1</w:t>
      </w:r>
      <w:r>
        <w:rPr>
          <w:rFonts w:eastAsia="Calibri" w:cs="Times New Roman"/>
          <w:szCs w:val="20"/>
          <w:lang w:val="en-GB"/>
        </w:rPr>
        <w:t xml:space="preserve">] in which the </w:t>
      </w:r>
      <w:r w:rsidR="0065045E">
        <w:rPr>
          <w:rFonts w:eastAsia="Calibri" w:cs="Times New Roman"/>
          <w:szCs w:val="20"/>
          <w:lang w:val="en-GB"/>
        </w:rPr>
        <w:t>Connected</w:t>
      </w:r>
      <w:r>
        <w:rPr>
          <w:rFonts w:eastAsia="Calibri" w:cs="Times New Roman"/>
          <w:szCs w:val="20"/>
          <w:lang w:val="en-GB"/>
        </w:rPr>
        <w:t xml:space="preserve"> mode requirements under HST were captured. </w:t>
      </w:r>
      <w:r w:rsidR="0065045E">
        <w:rPr>
          <w:rFonts w:eastAsia="Calibri" w:cs="Times New Roman"/>
          <w:szCs w:val="20"/>
          <w:lang w:val="en-GB"/>
        </w:rPr>
        <w:t>One aspect to discuss further are the RRM requirements related cell detection</w:t>
      </w:r>
      <w:r w:rsidR="005C4109">
        <w:rPr>
          <w:rFonts w:eastAsia="Calibri" w:cs="Times New Roman"/>
          <w:szCs w:val="20"/>
          <w:lang w:val="en-GB"/>
        </w:rPr>
        <w:t xml:space="preserve"> (cell identification delay)</w:t>
      </w:r>
      <w:r w:rsidR="0065045E">
        <w:rPr>
          <w:rFonts w:eastAsia="Calibri" w:cs="Times New Roman"/>
          <w:szCs w:val="20"/>
          <w:lang w:val="en-GB"/>
        </w:rPr>
        <w:t xml:space="preserve">, measurement evaluation and the 1.5x scaling factor applicability. </w:t>
      </w:r>
      <w:r>
        <w:rPr>
          <w:rFonts w:eastAsia="Calibri" w:cs="Times New Roman"/>
          <w:szCs w:val="20"/>
          <w:lang w:val="en-GB"/>
        </w:rPr>
        <w:t>In this paper we give further input on the topic</w:t>
      </w:r>
      <w:r w:rsidR="00DA2EF9">
        <w:rPr>
          <w:rFonts w:eastAsia="Calibri" w:cs="Times New Roman"/>
          <w:szCs w:val="20"/>
          <w:lang w:val="en-GB"/>
        </w:rPr>
        <w:t>.</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1D467BA0" w14:textId="7AFB764F" w:rsidR="00B35148" w:rsidRDefault="00B35148" w:rsidP="00EA17AC">
      <w:pPr>
        <w:ind w:right="-22"/>
        <w:rPr>
          <w:rFonts w:eastAsia="Calibri" w:cs="Times New Roman"/>
          <w:szCs w:val="20"/>
          <w:lang w:val="en-GB"/>
        </w:rPr>
      </w:pPr>
      <w:r>
        <w:rPr>
          <w:rFonts w:eastAsia="Calibri" w:cs="Times New Roman"/>
          <w:szCs w:val="20"/>
          <w:lang w:val="en-GB"/>
        </w:rPr>
        <w:t xml:space="preserve">In the last meeting RAN4 discussed the Connected mode UE requirements related Cell Identification, measurement period and applicability of the 1.5x scaling factor when Connected mode DRX is in use and the UE is in HST conditions. While no clear agreements were reached in last meeting </w:t>
      </w:r>
      <w:proofErr w:type="gramStart"/>
      <w:r>
        <w:rPr>
          <w:rFonts w:eastAsia="Calibri" w:cs="Times New Roman"/>
          <w:szCs w:val="20"/>
          <w:lang w:val="en-GB"/>
        </w:rPr>
        <w:t>a number of</w:t>
      </w:r>
      <w:proofErr w:type="gramEnd"/>
      <w:r>
        <w:rPr>
          <w:rFonts w:eastAsia="Calibri" w:cs="Times New Roman"/>
          <w:szCs w:val="20"/>
          <w:lang w:val="en-GB"/>
        </w:rPr>
        <w:t xml:space="preserve"> options were listed.</w:t>
      </w:r>
    </w:p>
    <w:p w14:paraId="7F8EEDE0" w14:textId="54525EFA" w:rsidR="00B35148" w:rsidRDefault="00B35148" w:rsidP="00B35148">
      <w:pPr>
        <w:ind w:right="-22"/>
        <w:rPr>
          <w:rFonts w:eastAsia="Calibri" w:cs="Times New Roman"/>
          <w:szCs w:val="20"/>
          <w:lang w:val="en-GB"/>
        </w:rPr>
      </w:pPr>
      <w:r>
        <w:rPr>
          <w:rFonts w:eastAsia="Calibri" w:cs="Times New Roman"/>
          <w:szCs w:val="20"/>
          <w:lang w:val="en-GB"/>
        </w:rPr>
        <w:t xml:space="preserve">In this paper we provide updated simulation results based on SMTC of 40ms, using different DRX cycles (same as in </w:t>
      </w:r>
      <w:r w:rsidR="00233975">
        <w:rPr>
          <w:rFonts w:eastAsia="Calibri" w:cs="Times New Roman"/>
          <w:szCs w:val="20"/>
          <w:lang w:val="en-GB"/>
        </w:rPr>
        <w:t>our previous</w:t>
      </w:r>
      <w:r>
        <w:rPr>
          <w:rFonts w:eastAsia="Calibri" w:cs="Times New Roman"/>
          <w:szCs w:val="20"/>
          <w:lang w:val="en-GB"/>
        </w:rPr>
        <w:t xml:space="preserve"> paper </w:t>
      </w:r>
      <w:r w:rsidR="00233975">
        <w:rPr>
          <w:rFonts w:eastAsia="Calibri" w:cs="Times New Roman"/>
          <w:szCs w:val="20"/>
          <w:lang w:val="en-GB"/>
        </w:rPr>
        <w:fldChar w:fldCharType="begin"/>
      </w:r>
      <w:r w:rsidR="00233975">
        <w:rPr>
          <w:rFonts w:eastAsia="Calibri" w:cs="Times New Roman"/>
          <w:szCs w:val="20"/>
          <w:lang w:val="en-GB"/>
        </w:rPr>
        <w:instrText xml:space="preserve"> REF _Ref37331643 \r \h </w:instrText>
      </w:r>
      <w:r w:rsidR="00233975">
        <w:rPr>
          <w:rFonts w:eastAsia="Calibri" w:cs="Times New Roman"/>
          <w:szCs w:val="20"/>
          <w:lang w:val="en-GB"/>
        </w:rPr>
      </w:r>
      <w:r w:rsidR="00233975">
        <w:rPr>
          <w:rFonts w:eastAsia="Calibri" w:cs="Times New Roman"/>
          <w:szCs w:val="20"/>
          <w:lang w:val="en-GB"/>
        </w:rPr>
        <w:fldChar w:fldCharType="separate"/>
      </w:r>
      <w:r w:rsidR="00233975">
        <w:rPr>
          <w:rFonts w:eastAsia="Calibri" w:cs="Times New Roman"/>
          <w:szCs w:val="20"/>
          <w:lang w:val="en-GB"/>
        </w:rPr>
        <w:t>[</w:t>
      </w:r>
      <w:r w:rsidR="007A004A">
        <w:rPr>
          <w:rFonts w:eastAsia="Calibri" w:cs="Times New Roman"/>
          <w:szCs w:val="20"/>
          <w:lang w:val="en-GB"/>
        </w:rPr>
        <w:t>3</w:t>
      </w:r>
      <w:r w:rsidR="00233975">
        <w:rPr>
          <w:rFonts w:eastAsia="Calibri" w:cs="Times New Roman"/>
          <w:szCs w:val="20"/>
          <w:lang w:val="en-GB"/>
        </w:rPr>
        <w:t>]</w:t>
      </w:r>
      <w:r w:rsidR="00233975">
        <w:rPr>
          <w:rFonts w:eastAsia="Calibri" w:cs="Times New Roman"/>
          <w:szCs w:val="20"/>
          <w:lang w:val="en-GB"/>
        </w:rPr>
        <w:fldChar w:fldCharType="end"/>
      </w:r>
      <w:r w:rsidR="00233975" w:rsidDel="00233975">
        <w:rPr>
          <w:rFonts w:eastAsia="Calibri" w:cs="Times New Roman"/>
          <w:szCs w:val="20"/>
          <w:lang w:val="en-GB"/>
        </w:rPr>
        <w:t xml:space="preserve"> </w:t>
      </w:r>
      <w:r>
        <w:rPr>
          <w:rFonts w:eastAsia="Calibri" w:cs="Times New Roman"/>
          <w:szCs w:val="20"/>
          <w:lang w:val="en-GB"/>
        </w:rPr>
        <w:t>) and using L1 filter of either 3 or 5 samples.</w:t>
      </w:r>
      <w:r w:rsidR="00233975">
        <w:rPr>
          <w:rFonts w:eastAsia="Calibri" w:cs="Times New Roman"/>
          <w:szCs w:val="20"/>
          <w:lang w:val="en-GB"/>
        </w:rPr>
        <w:t xml:space="preserve"> </w:t>
      </w:r>
      <w:r w:rsidR="00233975">
        <w:rPr>
          <w:lang w:val="en-GB"/>
        </w:rPr>
        <w:t>Cell identification delays have been kept at max (</w:t>
      </w:r>
      <w:r w:rsidR="00484EEE">
        <w:rPr>
          <w:lang w:val="en-GB"/>
        </w:rPr>
        <w:t xml:space="preserve">600 </w:t>
      </w:r>
      <w:proofErr w:type="spellStart"/>
      <w:r w:rsidR="00484EEE">
        <w:rPr>
          <w:lang w:val="en-GB"/>
        </w:rPr>
        <w:t>ms</w:t>
      </w:r>
      <w:proofErr w:type="spellEnd"/>
      <w:r w:rsidR="00484EEE">
        <w:rPr>
          <w:lang w:val="en-GB"/>
        </w:rPr>
        <w:t>, 5 samples x DRX cycle (x 1.5 or 1)</w:t>
      </w:r>
      <w:r w:rsidR="00233975">
        <w:rPr>
          <w:lang w:val="en-GB"/>
        </w:rPr>
        <w:t>) throughout the simulations.</w:t>
      </w:r>
    </w:p>
    <w:p w14:paraId="35607CD5" w14:textId="33375574" w:rsidR="00B35148" w:rsidRDefault="00B35148" w:rsidP="00EA17AC">
      <w:pPr>
        <w:ind w:right="-22"/>
        <w:rPr>
          <w:rFonts w:eastAsia="Calibri" w:cs="Times New Roman"/>
          <w:szCs w:val="20"/>
          <w:lang w:val="en-GB"/>
        </w:rPr>
      </w:pPr>
      <w:r>
        <w:rPr>
          <w:rFonts w:eastAsia="Calibri" w:cs="Times New Roman"/>
          <w:szCs w:val="20"/>
          <w:lang w:val="en-GB"/>
        </w:rPr>
        <w:t>In the next sections we initially discuss the new simulation results related to the ongoing discussion. Secondly, we iterate our view on how to define the UE requirements for the HST scenario based on the results and last meeting discussion.</w:t>
      </w:r>
    </w:p>
    <w:p w14:paraId="2A8B823A" w14:textId="14DC9E63" w:rsidR="00B57FA6" w:rsidRPr="00AF0A7C" w:rsidRDefault="00B57FA6" w:rsidP="00B57FA6">
      <w:pPr>
        <w:jc w:val="center"/>
      </w:pPr>
      <w:r>
        <w:rPr>
          <w:noProof/>
        </w:rPr>
        <w:drawing>
          <wp:inline distT="0" distB="0" distL="0" distR="0" wp14:anchorId="04FDBAB4" wp14:editId="52035093">
            <wp:extent cx="5060922" cy="2700000"/>
            <wp:effectExtent l="0" t="0" r="698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60922" cy="2700000"/>
                    </a:xfrm>
                    <a:prstGeom prst="rect">
                      <a:avLst/>
                    </a:prstGeom>
                    <a:noFill/>
                    <a:ln>
                      <a:noFill/>
                    </a:ln>
                  </pic:spPr>
                </pic:pic>
              </a:graphicData>
            </a:graphic>
          </wp:inline>
        </w:drawing>
      </w:r>
    </w:p>
    <w:p w14:paraId="450FC3A3" w14:textId="4E9CB4BA" w:rsidR="00B57FA6" w:rsidRDefault="00B57FA6" w:rsidP="00B57FA6">
      <w:pPr>
        <w:pStyle w:val="Caption"/>
      </w:pPr>
      <w:r>
        <w:t xml:space="preserve">Figure </w:t>
      </w:r>
      <w:fldSimple w:instr=" SEQ Figure \* ARABIC ">
        <w:r>
          <w:rPr>
            <w:noProof/>
          </w:rPr>
          <w:t>1</w:t>
        </w:r>
      </w:fldSimple>
      <w:r>
        <w:t xml:space="preserve"> </w:t>
      </w:r>
      <w:proofErr w:type="spellStart"/>
      <w:r>
        <w:t>Pathgain</w:t>
      </w:r>
      <w:proofErr w:type="spellEnd"/>
      <w:r>
        <w:t xml:space="preserve"> + antenna gain + beam gain without slow fading between two sites</w:t>
      </w:r>
    </w:p>
    <w:p w14:paraId="0A6E512B" w14:textId="524867C4" w:rsidR="00B35148" w:rsidRDefault="00B35148" w:rsidP="00EA17AC">
      <w:pPr>
        <w:ind w:right="-22"/>
        <w:rPr>
          <w:rFonts w:eastAsia="Calibri" w:cs="Times New Roman"/>
          <w:szCs w:val="20"/>
          <w:lang w:val="en-GB"/>
        </w:rPr>
      </w:pPr>
    </w:p>
    <w:p w14:paraId="4D540F38" w14:textId="6345C5AE" w:rsidR="00B35148" w:rsidRPr="00B35148" w:rsidRDefault="00B35148" w:rsidP="00B35148">
      <w:pPr>
        <w:pStyle w:val="RAN4H2"/>
        <w:rPr>
          <w:rFonts w:eastAsia="Calibri"/>
          <w:lang w:val="en-GB"/>
        </w:rPr>
      </w:pPr>
      <w:r>
        <w:rPr>
          <w:rFonts w:eastAsia="Calibri"/>
          <w:lang w:val="en-GB"/>
        </w:rPr>
        <w:lastRenderedPageBreak/>
        <w:t>Simulation results</w:t>
      </w:r>
    </w:p>
    <w:p w14:paraId="62CC325B" w14:textId="2C4463C2" w:rsidR="0038325D" w:rsidRDefault="0038325D" w:rsidP="00B35148">
      <w:pPr>
        <w:rPr>
          <w:lang w:val="en-GB"/>
        </w:rPr>
      </w:pPr>
      <w:r>
        <w:rPr>
          <w:lang w:val="en-GB"/>
        </w:rPr>
        <w:t>In these fully dynamic system simulation</w:t>
      </w:r>
      <w:r w:rsidR="00EC2198">
        <w:rPr>
          <w:lang w:val="en-GB"/>
        </w:rPr>
        <w:t>s,</w:t>
      </w:r>
      <w:r>
        <w:rPr>
          <w:lang w:val="en-GB"/>
        </w:rPr>
        <w:t xml:space="preserve"> we have mostly used the same parameter sets as in </w:t>
      </w:r>
      <w:r>
        <w:rPr>
          <w:lang w:val="en-GB"/>
        </w:rPr>
        <w:fldChar w:fldCharType="begin"/>
      </w:r>
      <w:r>
        <w:rPr>
          <w:lang w:val="en-GB"/>
        </w:rPr>
        <w:instrText xml:space="preserve"> REF _Ref37331643 \r \h </w:instrText>
      </w:r>
      <w:r>
        <w:rPr>
          <w:lang w:val="en-GB"/>
        </w:rPr>
      </w:r>
      <w:r>
        <w:rPr>
          <w:lang w:val="en-GB"/>
        </w:rPr>
        <w:fldChar w:fldCharType="separate"/>
      </w:r>
      <w:r>
        <w:rPr>
          <w:lang w:val="en-GB"/>
        </w:rPr>
        <w:t>[</w:t>
      </w:r>
      <w:r w:rsidR="007A004A">
        <w:rPr>
          <w:lang w:val="en-GB"/>
        </w:rPr>
        <w:t>3</w:t>
      </w:r>
      <w:r>
        <w:rPr>
          <w:lang w:val="en-GB"/>
        </w:rPr>
        <w:t>]</w:t>
      </w:r>
      <w:r>
        <w:rPr>
          <w:lang w:val="en-GB"/>
        </w:rPr>
        <w:fldChar w:fldCharType="end"/>
      </w:r>
      <w:r>
        <w:rPr>
          <w:lang w:val="en-GB"/>
        </w:rPr>
        <w:t>.</w:t>
      </w:r>
      <w:r w:rsidR="00EC2198">
        <w:rPr>
          <w:lang w:val="en-GB"/>
        </w:rPr>
        <w:t xml:space="preserve"> The results are now based on </w:t>
      </w:r>
      <w:r w:rsidR="00EC2198">
        <w:rPr>
          <w:rFonts w:eastAsia="Calibri" w:cs="Times New Roman"/>
          <w:szCs w:val="20"/>
          <w:lang w:val="en-GB"/>
        </w:rPr>
        <w:t xml:space="preserve">SMTC of 40ms, enabling/disabling 1.5x scaling for DRX cycles 80-320 </w:t>
      </w:r>
      <w:proofErr w:type="spellStart"/>
      <w:r w:rsidR="00EC2198">
        <w:rPr>
          <w:rFonts w:eastAsia="Calibri" w:cs="Times New Roman"/>
          <w:szCs w:val="20"/>
          <w:lang w:val="en-GB"/>
        </w:rPr>
        <w:t>ms</w:t>
      </w:r>
      <w:proofErr w:type="spellEnd"/>
      <w:r w:rsidR="00EC2198">
        <w:rPr>
          <w:rFonts w:eastAsia="Calibri" w:cs="Times New Roman"/>
          <w:szCs w:val="20"/>
          <w:lang w:val="en-GB"/>
        </w:rPr>
        <w:t xml:space="preserve"> and using 3 or 5 samples L1 filter. </w:t>
      </w:r>
      <w:r w:rsidR="00EC2198">
        <w:rPr>
          <w:lang w:val="en-GB"/>
        </w:rPr>
        <w:t xml:space="preserve">Cell identification delays are set to max (600 </w:t>
      </w:r>
      <w:proofErr w:type="spellStart"/>
      <w:r w:rsidR="00EC2198">
        <w:rPr>
          <w:lang w:val="en-GB"/>
        </w:rPr>
        <w:t>ms</w:t>
      </w:r>
      <w:proofErr w:type="spellEnd"/>
      <w:r w:rsidR="00EC2198">
        <w:rPr>
          <w:lang w:val="en-GB"/>
        </w:rPr>
        <w:t>, 5 samples x DRX cycle</w:t>
      </w:r>
      <w:r w:rsidR="00484EEE">
        <w:rPr>
          <w:lang w:val="en-GB"/>
        </w:rPr>
        <w:t xml:space="preserve"> (x 1.5 or 1)</w:t>
      </w:r>
      <w:r w:rsidR="00EC2198">
        <w:rPr>
          <w:lang w:val="en-GB"/>
        </w:rPr>
        <w:t xml:space="preserve">). Similar conclusions are observed from these new simulations as in </w:t>
      </w:r>
      <w:r w:rsidR="00EC2198">
        <w:rPr>
          <w:lang w:val="en-GB"/>
        </w:rPr>
        <w:fldChar w:fldCharType="begin"/>
      </w:r>
      <w:r w:rsidR="00EC2198">
        <w:rPr>
          <w:lang w:val="en-GB"/>
        </w:rPr>
        <w:instrText xml:space="preserve"> REF _Ref37331643 \r \h </w:instrText>
      </w:r>
      <w:r w:rsidR="00EC2198">
        <w:rPr>
          <w:lang w:val="en-GB"/>
        </w:rPr>
      </w:r>
      <w:r w:rsidR="00EC2198">
        <w:rPr>
          <w:lang w:val="en-GB"/>
        </w:rPr>
        <w:fldChar w:fldCharType="separate"/>
      </w:r>
      <w:r w:rsidR="00EC2198">
        <w:rPr>
          <w:lang w:val="en-GB"/>
        </w:rPr>
        <w:t>[</w:t>
      </w:r>
      <w:r w:rsidR="007A004A">
        <w:rPr>
          <w:lang w:val="en-GB"/>
        </w:rPr>
        <w:t>3</w:t>
      </w:r>
      <w:r w:rsidR="00EC2198">
        <w:rPr>
          <w:lang w:val="en-GB"/>
        </w:rPr>
        <w:t>]</w:t>
      </w:r>
      <w:r w:rsidR="00EC2198">
        <w:rPr>
          <w:lang w:val="en-GB"/>
        </w:rPr>
        <w:fldChar w:fldCharType="end"/>
      </w:r>
      <w:r w:rsidR="00EC2198">
        <w:rPr>
          <w:lang w:val="en-GB"/>
        </w:rPr>
        <w:t xml:space="preserve"> based on handover, ping-pong, RLF + HOF and time-of-outage rates.</w:t>
      </w:r>
    </w:p>
    <w:p w14:paraId="65D1B548" w14:textId="5D7259ED" w:rsidR="00D7046C" w:rsidRDefault="00D7046C" w:rsidP="00D7046C">
      <w:pPr>
        <w:keepNext/>
      </w:pPr>
      <w:r>
        <w:rPr>
          <w:noProof/>
        </w:rPr>
        <w:drawing>
          <wp:inline distT="0" distB="0" distL="0" distR="0" wp14:anchorId="578C08BC" wp14:editId="4878CDA9">
            <wp:extent cx="2976000" cy="223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r>
        <w:rPr>
          <w:noProof/>
        </w:rPr>
        <w:drawing>
          <wp:inline distT="0" distB="0" distL="0" distR="0" wp14:anchorId="1126A1FA" wp14:editId="6DD4E2A3">
            <wp:extent cx="2976000" cy="223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39247D1F" w14:textId="77777777" w:rsidR="00D7046C" w:rsidRDefault="00D7046C" w:rsidP="00D7046C">
      <w:pPr>
        <w:pStyle w:val="Caption"/>
        <w:rPr>
          <w:lang w:val="en-GB"/>
        </w:rPr>
      </w:pPr>
      <w:r>
        <w:t xml:space="preserve">Figure </w:t>
      </w:r>
      <w:fldSimple w:instr=" SEQ Figure \* ARABIC ">
        <w:r>
          <w:rPr>
            <w:noProof/>
          </w:rPr>
          <w:t>2</w:t>
        </w:r>
      </w:fldSimple>
      <w:r>
        <w:t xml:space="preserve"> Simulation results showing handover per UE per second ratio.</w:t>
      </w:r>
    </w:p>
    <w:p w14:paraId="6E182C80" w14:textId="70927723" w:rsidR="00D7046C" w:rsidRDefault="00D7046C" w:rsidP="00D7046C">
      <w:pPr>
        <w:keepNext/>
      </w:pPr>
      <w:r>
        <w:rPr>
          <w:noProof/>
        </w:rPr>
        <w:drawing>
          <wp:inline distT="0" distB="0" distL="0" distR="0" wp14:anchorId="429C08B3" wp14:editId="4C9EA874">
            <wp:extent cx="2976000" cy="223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r w:rsidDel="00725B99">
        <w:rPr>
          <w:noProof/>
        </w:rPr>
        <w:t xml:space="preserve">  </w:t>
      </w:r>
      <w:r>
        <w:rPr>
          <w:noProof/>
        </w:rPr>
        <w:drawing>
          <wp:inline distT="0" distB="0" distL="0" distR="0" wp14:anchorId="69BFAC71" wp14:editId="72806BB2">
            <wp:extent cx="2976000" cy="2232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307020D0" w14:textId="77777777" w:rsidR="00D7046C" w:rsidRPr="0065373E" w:rsidRDefault="00D7046C" w:rsidP="00D7046C">
      <w:pPr>
        <w:pStyle w:val="Caption"/>
      </w:pPr>
      <w:r>
        <w:t xml:space="preserve">Figure </w:t>
      </w:r>
      <w:fldSimple w:instr=" SEQ Figure \* ARABIC ">
        <w:r>
          <w:rPr>
            <w:noProof/>
          </w:rPr>
          <w:t>3</w:t>
        </w:r>
      </w:fldSimple>
      <w:r>
        <w:t xml:space="preserve"> Simulation results showing the ping pong handover rate.</w:t>
      </w:r>
    </w:p>
    <w:p w14:paraId="34C4327D" w14:textId="1A7E2A8E" w:rsidR="00D7046C" w:rsidRPr="00A95DA9" w:rsidRDefault="00D7046C" w:rsidP="00B35148"/>
    <w:p w14:paraId="1F8ADF64" w14:textId="4CB57ECD" w:rsidR="00D7046C" w:rsidRDefault="00D7046C" w:rsidP="00D7046C">
      <w:pPr>
        <w:keepNext/>
      </w:pPr>
      <w:r>
        <w:rPr>
          <w:noProof/>
        </w:rPr>
        <w:drawing>
          <wp:inline distT="0" distB="0" distL="0" distR="0" wp14:anchorId="164F18D2" wp14:editId="3FC6D9C5">
            <wp:extent cx="2976000" cy="2232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r w:rsidDel="00E85A7E">
        <w:rPr>
          <w:noProof/>
        </w:rPr>
        <w:t xml:space="preserve">  </w:t>
      </w:r>
      <w:r>
        <w:rPr>
          <w:noProof/>
        </w:rPr>
        <w:drawing>
          <wp:inline distT="0" distB="0" distL="0" distR="0" wp14:anchorId="32914D7D" wp14:editId="6371D2F7">
            <wp:extent cx="2976000" cy="2232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2DA8C0AB" w14:textId="77777777" w:rsidR="00D7046C" w:rsidRPr="00D83180" w:rsidRDefault="00D7046C" w:rsidP="00D7046C">
      <w:pPr>
        <w:pStyle w:val="Caption"/>
        <w:rPr>
          <w:sz w:val="20"/>
          <w:szCs w:val="22"/>
        </w:rPr>
      </w:pPr>
      <w:r>
        <w:t xml:space="preserve">Figure </w:t>
      </w:r>
      <w:fldSimple w:instr=" SEQ Figure \* ARABIC ">
        <w:r>
          <w:rPr>
            <w:noProof/>
          </w:rPr>
          <w:t>4</w:t>
        </w:r>
      </w:fldSimple>
      <w:r>
        <w:t xml:space="preserve"> Simulation results showing the radio link and handover failure percentage.</w:t>
      </w:r>
    </w:p>
    <w:p w14:paraId="35130A99" w14:textId="301F7E78" w:rsidR="00AF5AB5" w:rsidRDefault="00AF5AB5" w:rsidP="00AF5AB5">
      <w:r>
        <w:rPr>
          <w:noProof/>
        </w:rPr>
        <w:lastRenderedPageBreak/>
        <w:drawing>
          <wp:inline distT="0" distB="0" distL="0" distR="0" wp14:anchorId="0CC4B941" wp14:editId="5351F1E5">
            <wp:extent cx="2976000" cy="2232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r w:rsidRPr="003A7DA9">
        <w:t xml:space="preserve"> </w:t>
      </w:r>
      <w:r>
        <w:rPr>
          <w:noProof/>
        </w:rPr>
        <w:drawing>
          <wp:inline distT="0" distB="0" distL="0" distR="0" wp14:anchorId="3E49DCAE" wp14:editId="10B7E524">
            <wp:extent cx="2976000" cy="2232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368A7230" w14:textId="77777777" w:rsidR="00AF5AB5" w:rsidRDefault="00AF5AB5" w:rsidP="00AF5AB5">
      <w:pPr>
        <w:pStyle w:val="Caption"/>
      </w:pPr>
      <w:bookmarkStart w:id="4" w:name="_Ref32569832"/>
      <w:r>
        <w:t xml:space="preserve">Figure </w:t>
      </w:r>
      <w:fldSimple w:instr=" SEQ Figure \* ARABIC ">
        <w:r>
          <w:rPr>
            <w:noProof/>
          </w:rPr>
          <w:t>5</w:t>
        </w:r>
      </w:fldSimple>
      <w:bookmarkEnd w:id="4"/>
      <w:r>
        <w:t xml:space="preserve"> Simulation results showing the time-of-outage for the full range of simulation parameters</w:t>
      </w:r>
    </w:p>
    <w:p w14:paraId="268228C3" w14:textId="33013160" w:rsidR="00907414" w:rsidRPr="00AF0A7C" w:rsidRDefault="00907414" w:rsidP="00907414">
      <w:pPr>
        <w:jc w:val="center"/>
      </w:pPr>
      <w:r>
        <w:rPr>
          <w:noProof/>
        </w:rPr>
        <w:drawing>
          <wp:inline distT="0" distB="0" distL="0" distR="0" wp14:anchorId="44C95885" wp14:editId="57774305">
            <wp:extent cx="3360000" cy="252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60000" cy="2520000"/>
                    </a:xfrm>
                    <a:prstGeom prst="rect">
                      <a:avLst/>
                    </a:prstGeom>
                    <a:noFill/>
                    <a:ln>
                      <a:noFill/>
                    </a:ln>
                  </pic:spPr>
                </pic:pic>
              </a:graphicData>
            </a:graphic>
          </wp:inline>
        </w:drawing>
      </w:r>
    </w:p>
    <w:p w14:paraId="6A629189" w14:textId="77777777" w:rsidR="00907414" w:rsidRDefault="00907414" w:rsidP="00907414">
      <w:pPr>
        <w:pStyle w:val="Caption"/>
      </w:pPr>
      <w:bookmarkStart w:id="5" w:name="_Ref32568656"/>
      <w:r>
        <w:t xml:space="preserve">Figure </w:t>
      </w:r>
      <w:fldSimple w:instr=" SEQ Figure \* ARABIC ">
        <w:r>
          <w:rPr>
            <w:noProof/>
          </w:rPr>
          <w:t>6</w:t>
        </w:r>
      </w:fldSimple>
      <w:bookmarkEnd w:id="5"/>
      <w:r>
        <w:t xml:space="preserve"> Simulation results showing the time-of-outage for intermediate cases</w:t>
      </w:r>
    </w:p>
    <w:p w14:paraId="75333976" w14:textId="7AD65521" w:rsidR="00D7046C" w:rsidRDefault="00D7046C" w:rsidP="00B35148"/>
    <w:p w14:paraId="0B8CD6A4" w14:textId="77777777" w:rsidR="00AF5AB5" w:rsidRPr="00A95DA9" w:rsidRDefault="00AF5AB5" w:rsidP="00B35148"/>
    <w:p w14:paraId="61F119EC" w14:textId="42A71F33" w:rsidR="00046589" w:rsidRDefault="00046589" w:rsidP="00046589">
      <w:pPr>
        <w:spacing w:after="120"/>
        <w:jc w:val="center"/>
      </w:pPr>
      <w:r>
        <w:t xml:space="preserve">Table 1: Calculations of time-of-outage improvements from removing 1.5x scaling and tightening requirements based on simulations results shown in </w:t>
      </w:r>
      <w:r>
        <w:fldChar w:fldCharType="begin"/>
      </w:r>
      <w:r>
        <w:instrText xml:space="preserve"> REF _Ref32568656 \h </w:instrText>
      </w:r>
      <w:r>
        <w:fldChar w:fldCharType="separate"/>
      </w:r>
      <w:r>
        <w:t xml:space="preserve">Figure </w:t>
      </w:r>
      <w:r>
        <w:rPr>
          <w:noProof/>
        </w:rPr>
        <w:t>6</w:t>
      </w:r>
      <w:r>
        <w:fldChar w:fldCharType="end"/>
      </w:r>
      <w:r>
        <w:t xml:space="preserve"> </w:t>
      </w:r>
    </w:p>
    <w:tbl>
      <w:tblPr>
        <w:tblStyle w:val="TableGrid"/>
        <w:tblW w:w="0" w:type="auto"/>
        <w:tblLook w:val="04A0" w:firstRow="1" w:lastRow="0" w:firstColumn="1" w:lastColumn="0" w:noHBand="0" w:noVBand="1"/>
      </w:tblPr>
      <w:tblGrid>
        <w:gridCol w:w="2404"/>
        <w:gridCol w:w="2404"/>
        <w:gridCol w:w="2404"/>
        <w:gridCol w:w="2405"/>
      </w:tblGrid>
      <w:tr w:rsidR="00046589" w14:paraId="4BCCDC87" w14:textId="77777777" w:rsidTr="00E56D49">
        <w:tc>
          <w:tcPr>
            <w:tcW w:w="2404" w:type="dxa"/>
          </w:tcPr>
          <w:p w14:paraId="797C64B2" w14:textId="77777777" w:rsidR="00046589" w:rsidRDefault="00046589" w:rsidP="00E56D49"/>
        </w:tc>
        <w:tc>
          <w:tcPr>
            <w:tcW w:w="2404" w:type="dxa"/>
          </w:tcPr>
          <w:p w14:paraId="477295DA" w14:textId="77777777" w:rsidR="00046589" w:rsidRDefault="00046589" w:rsidP="00E56D49">
            <w:r>
              <w:t>Removing 1.5x scaling</w:t>
            </w:r>
          </w:p>
          <w:p w14:paraId="34300B6F" w14:textId="1DC84312" w:rsidR="00046589" w:rsidRDefault="00046589" w:rsidP="00E56D49">
            <w:r>
              <w:t>(set 5 samples)</w:t>
            </w:r>
          </w:p>
        </w:tc>
        <w:tc>
          <w:tcPr>
            <w:tcW w:w="2404" w:type="dxa"/>
          </w:tcPr>
          <w:p w14:paraId="74293558" w14:textId="77777777" w:rsidR="00046589" w:rsidRDefault="00046589" w:rsidP="00E56D49">
            <w:r>
              <w:t>5 samples -&gt; 3 samples</w:t>
            </w:r>
          </w:p>
          <w:p w14:paraId="32336416" w14:textId="5C071A11" w:rsidR="00046589" w:rsidRDefault="00046589" w:rsidP="00E56D49">
            <w:r>
              <w:t>(set 1.5x scaling)</w:t>
            </w:r>
          </w:p>
        </w:tc>
        <w:tc>
          <w:tcPr>
            <w:tcW w:w="2405" w:type="dxa"/>
          </w:tcPr>
          <w:p w14:paraId="789373C2" w14:textId="77777777" w:rsidR="00046589" w:rsidRDefault="00046589" w:rsidP="00E56D49">
            <w:r>
              <w:t>Combined effect</w:t>
            </w:r>
          </w:p>
        </w:tc>
      </w:tr>
      <w:tr w:rsidR="00046589" w14:paraId="61F008E7" w14:textId="77777777" w:rsidTr="00E56D49">
        <w:tc>
          <w:tcPr>
            <w:tcW w:w="2404" w:type="dxa"/>
          </w:tcPr>
          <w:p w14:paraId="0D34F50C" w14:textId="77777777" w:rsidR="00046589" w:rsidRDefault="00046589" w:rsidP="00E56D49">
            <w:r>
              <w:t xml:space="preserve">DRX cycle 80 </w:t>
            </w:r>
            <w:proofErr w:type="spellStart"/>
            <w:r>
              <w:t>ms</w:t>
            </w:r>
            <w:proofErr w:type="spellEnd"/>
          </w:p>
        </w:tc>
        <w:tc>
          <w:tcPr>
            <w:tcW w:w="2404" w:type="dxa"/>
          </w:tcPr>
          <w:p w14:paraId="43A98435" w14:textId="5A7384C3" w:rsidR="00046589" w:rsidRDefault="00046589" w:rsidP="00E56D49">
            <w:r>
              <w:t>18.7%</w:t>
            </w:r>
          </w:p>
        </w:tc>
        <w:tc>
          <w:tcPr>
            <w:tcW w:w="2404" w:type="dxa"/>
          </w:tcPr>
          <w:p w14:paraId="5941BD98" w14:textId="77B2DD7C" w:rsidR="00046589" w:rsidRDefault="00046589" w:rsidP="00E56D49">
            <w:r>
              <w:t>16.7%</w:t>
            </w:r>
          </w:p>
        </w:tc>
        <w:tc>
          <w:tcPr>
            <w:tcW w:w="2405" w:type="dxa"/>
          </w:tcPr>
          <w:p w14:paraId="4A134FFA" w14:textId="2CEC656E" w:rsidR="00046589" w:rsidRDefault="00046589" w:rsidP="00E56D49">
            <w:r>
              <w:t>30.4%</w:t>
            </w:r>
          </w:p>
        </w:tc>
      </w:tr>
      <w:tr w:rsidR="00046589" w14:paraId="7D13BFE9" w14:textId="77777777" w:rsidTr="00E56D49">
        <w:tc>
          <w:tcPr>
            <w:tcW w:w="2404" w:type="dxa"/>
          </w:tcPr>
          <w:p w14:paraId="50927303" w14:textId="77777777" w:rsidR="00046589" w:rsidRDefault="00046589" w:rsidP="00E56D49">
            <w:r>
              <w:t xml:space="preserve">DRX cycle 160 </w:t>
            </w:r>
            <w:proofErr w:type="spellStart"/>
            <w:r>
              <w:t>ms</w:t>
            </w:r>
            <w:proofErr w:type="spellEnd"/>
          </w:p>
        </w:tc>
        <w:tc>
          <w:tcPr>
            <w:tcW w:w="2404" w:type="dxa"/>
          </w:tcPr>
          <w:p w14:paraId="1D5325EA" w14:textId="01C64CF0" w:rsidR="00046589" w:rsidRDefault="00046589" w:rsidP="00E56D49">
            <w:r>
              <w:t>47.8%</w:t>
            </w:r>
          </w:p>
        </w:tc>
        <w:tc>
          <w:tcPr>
            <w:tcW w:w="2404" w:type="dxa"/>
          </w:tcPr>
          <w:p w14:paraId="19E24419" w14:textId="093F2EB4" w:rsidR="00046589" w:rsidRDefault="00046589" w:rsidP="00E56D49">
            <w:r>
              <w:t>24.0%</w:t>
            </w:r>
          </w:p>
        </w:tc>
        <w:tc>
          <w:tcPr>
            <w:tcW w:w="2405" w:type="dxa"/>
          </w:tcPr>
          <w:p w14:paraId="185B2E81" w14:textId="72BB24E3" w:rsidR="00046589" w:rsidRDefault="00046589" w:rsidP="00E56D49">
            <w:r>
              <w:t>62.3%</w:t>
            </w:r>
          </w:p>
        </w:tc>
      </w:tr>
      <w:tr w:rsidR="00046589" w14:paraId="008346D5" w14:textId="77777777" w:rsidTr="00E56D49">
        <w:tc>
          <w:tcPr>
            <w:tcW w:w="2404" w:type="dxa"/>
          </w:tcPr>
          <w:p w14:paraId="79B63E8F" w14:textId="77777777" w:rsidR="00046589" w:rsidRDefault="00046589" w:rsidP="00E56D49">
            <w:r>
              <w:t xml:space="preserve">DRX cycle 320 </w:t>
            </w:r>
            <w:proofErr w:type="spellStart"/>
            <w:r>
              <w:t>ms</w:t>
            </w:r>
            <w:proofErr w:type="spellEnd"/>
          </w:p>
        </w:tc>
        <w:tc>
          <w:tcPr>
            <w:tcW w:w="2404" w:type="dxa"/>
          </w:tcPr>
          <w:p w14:paraId="5F8AE9F6" w14:textId="13A56A16" w:rsidR="00046589" w:rsidRDefault="00046589" w:rsidP="00E56D49">
            <w:r>
              <w:t>34.5%</w:t>
            </w:r>
          </w:p>
        </w:tc>
        <w:tc>
          <w:tcPr>
            <w:tcW w:w="2404" w:type="dxa"/>
          </w:tcPr>
          <w:p w14:paraId="6F3E5F80" w14:textId="1CF94414" w:rsidR="00046589" w:rsidRDefault="00046589" w:rsidP="00E56D49">
            <w:r>
              <w:t>15.4%</w:t>
            </w:r>
          </w:p>
        </w:tc>
        <w:tc>
          <w:tcPr>
            <w:tcW w:w="2405" w:type="dxa"/>
          </w:tcPr>
          <w:p w14:paraId="46E2A93C" w14:textId="6312C90D" w:rsidR="00046589" w:rsidRDefault="00046589" w:rsidP="00E56D49">
            <w:r>
              <w:t>45.6%</w:t>
            </w:r>
          </w:p>
        </w:tc>
      </w:tr>
    </w:tbl>
    <w:p w14:paraId="39FAE30D" w14:textId="77777777" w:rsidR="00B35148" w:rsidRDefault="00B35148" w:rsidP="00B35148">
      <w:pPr>
        <w:rPr>
          <w:lang w:val="en-GB"/>
        </w:rPr>
      </w:pPr>
    </w:p>
    <w:p w14:paraId="0AEAEA14" w14:textId="1CE92156" w:rsidR="00B35148" w:rsidRDefault="00B35148" w:rsidP="00B35148">
      <w:pPr>
        <w:rPr>
          <w:lang w:val="en-GB"/>
        </w:rPr>
      </w:pPr>
      <w:r>
        <w:rPr>
          <w:lang w:val="en-GB"/>
        </w:rPr>
        <w:t>From the results we observe:</w:t>
      </w:r>
    </w:p>
    <w:p w14:paraId="36B0A387" w14:textId="6B5879A4" w:rsidR="00B35148" w:rsidRDefault="00B35148" w:rsidP="005C4109">
      <w:pPr>
        <w:pStyle w:val="RAN4observation0"/>
      </w:pPr>
      <w:bookmarkStart w:id="6" w:name="_Hlk37401823"/>
      <w:r>
        <w:t xml:space="preserve">Applying existing cell identification delays and with L1 filter of 3 samples and no 1.5x scaling factor </w:t>
      </w:r>
      <w:r w:rsidR="005C4109">
        <w:t>can</w:t>
      </w:r>
      <w:r>
        <w:t xml:space="preserve"> </w:t>
      </w:r>
      <w:r w:rsidR="005C4109">
        <w:t>enable HST</w:t>
      </w:r>
      <w:r>
        <w:t xml:space="preserve"> mobility with</w:t>
      </w:r>
      <w:r w:rsidR="003305AC">
        <w:t>out</w:t>
      </w:r>
      <w:r>
        <w:t xml:space="preserve"> significant </w:t>
      </w:r>
      <w:r w:rsidR="003305AC">
        <w:t xml:space="preserve">negative </w:t>
      </w:r>
      <w:r>
        <w:t>system impact even for high load cases (some impact is seen in fully loaded scenario).</w:t>
      </w:r>
    </w:p>
    <w:bookmarkEnd w:id="6"/>
    <w:p w14:paraId="2770F68A" w14:textId="77777777" w:rsidR="005C4109" w:rsidRPr="00A95DA9" w:rsidRDefault="005C4109" w:rsidP="00A95DA9">
      <w:pPr>
        <w:rPr>
          <w:lang w:val="en-GB"/>
        </w:rPr>
      </w:pPr>
    </w:p>
    <w:p w14:paraId="5A79F24B" w14:textId="33AF8B29" w:rsidR="00B35148" w:rsidRDefault="00B35148" w:rsidP="00B35148">
      <w:pPr>
        <w:pStyle w:val="RAN4H2"/>
        <w:rPr>
          <w:rFonts w:eastAsia="Calibri"/>
          <w:lang w:val="en-GB"/>
        </w:rPr>
      </w:pPr>
      <w:r>
        <w:rPr>
          <w:rFonts w:eastAsia="Calibri"/>
          <w:lang w:val="en-GB"/>
        </w:rPr>
        <w:lastRenderedPageBreak/>
        <w:t>Cell Identification</w:t>
      </w:r>
      <w:r w:rsidR="00866053">
        <w:rPr>
          <w:rFonts w:eastAsia="Calibri"/>
          <w:lang w:val="en-GB"/>
        </w:rPr>
        <w:t xml:space="preserve"> and measurement period</w:t>
      </w:r>
    </w:p>
    <w:p w14:paraId="50708CBA" w14:textId="20E0BE5F" w:rsidR="00B35148" w:rsidRDefault="00B35148" w:rsidP="00B35148">
      <w:pPr>
        <w:rPr>
          <w:lang w:val="en-GB"/>
        </w:rPr>
      </w:pPr>
      <w:r>
        <w:rPr>
          <w:lang w:val="en-GB"/>
        </w:rPr>
        <w:t>Concerning cell identification in DRX, what is left open is the applicability of the 1.5x scaling factor and whether it should be removed unconditionally when in DRX and in HST scenario (one option) or whether it should be removed only under certain conditions (another option).</w:t>
      </w:r>
    </w:p>
    <w:p w14:paraId="27E46EF2" w14:textId="1FDA0CBD" w:rsidR="00B35148" w:rsidRDefault="00B35148" w:rsidP="00B35148">
      <w:pPr>
        <w:rPr>
          <w:lang w:val="en-GB"/>
        </w:rPr>
      </w:pPr>
      <w:r>
        <w:rPr>
          <w:lang w:val="en-GB"/>
        </w:rPr>
        <w:t xml:space="preserve">From the simulation results provided in last meeting in </w:t>
      </w:r>
      <w:r w:rsidR="00EC2198">
        <w:rPr>
          <w:lang w:val="en-GB"/>
        </w:rPr>
        <w:fldChar w:fldCharType="begin"/>
      </w:r>
      <w:r w:rsidR="00EC2198">
        <w:rPr>
          <w:lang w:val="en-GB"/>
        </w:rPr>
        <w:instrText xml:space="preserve"> REF _Ref37331643 \r \h </w:instrText>
      </w:r>
      <w:r w:rsidR="00EC2198">
        <w:rPr>
          <w:lang w:val="en-GB"/>
        </w:rPr>
      </w:r>
      <w:r w:rsidR="00EC2198">
        <w:rPr>
          <w:lang w:val="en-GB"/>
        </w:rPr>
        <w:fldChar w:fldCharType="separate"/>
      </w:r>
      <w:r w:rsidR="00EC2198">
        <w:rPr>
          <w:lang w:val="en-GB"/>
        </w:rPr>
        <w:t>[</w:t>
      </w:r>
      <w:r w:rsidR="007A004A">
        <w:rPr>
          <w:lang w:val="en-GB"/>
        </w:rPr>
        <w:t>3</w:t>
      </w:r>
      <w:r w:rsidR="00EC2198">
        <w:rPr>
          <w:lang w:val="en-GB"/>
        </w:rPr>
        <w:t>]</w:t>
      </w:r>
      <w:r w:rsidR="00EC2198">
        <w:rPr>
          <w:lang w:val="en-GB"/>
        </w:rPr>
        <w:fldChar w:fldCharType="end"/>
      </w:r>
      <w:r>
        <w:rPr>
          <w:lang w:val="en-GB"/>
        </w:rPr>
        <w:t xml:space="preserve"> and this meeting, it is clear that not applying the 1.5x scaling factor has significant positive impact on the system performance by enabling reduced UE time-of-outage time. Our new simulation results where the SMTC </w:t>
      </w:r>
      <w:r w:rsidR="007B5723">
        <w:rPr>
          <w:lang w:val="en-GB"/>
        </w:rPr>
        <w:t xml:space="preserve">periodicity </w:t>
      </w:r>
      <w:r>
        <w:rPr>
          <w:lang w:val="en-GB"/>
        </w:rPr>
        <w:t xml:space="preserve">has been increased to 40ms support </w:t>
      </w:r>
      <w:r w:rsidR="00F06C43">
        <w:rPr>
          <w:lang w:val="en-GB"/>
        </w:rPr>
        <w:t xml:space="preserve">these </w:t>
      </w:r>
      <w:r>
        <w:rPr>
          <w:lang w:val="en-GB"/>
        </w:rPr>
        <w:t>same conclusion</w:t>
      </w:r>
      <w:r w:rsidR="00F06C43">
        <w:rPr>
          <w:lang w:val="en-GB"/>
        </w:rPr>
        <w:t xml:space="preserve"> as in [</w:t>
      </w:r>
      <w:r w:rsidR="007A004A">
        <w:rPr>
          <w:lang w:val="en-GB"/>
        </w:rPr>
        <w:t>3</w:t>
      </w:r>
      <w:r w:rsidR="00F06C43">
        <w:rPr>
          <w:lang w:val="en-GB"/>
        </w:rPr>
        <w:t>] where SMTC periodicity of 20ms was used</w:t>
      </w:r>
      <w:r>
        <w:rPr>
          <w:lang w:val="en-GB"/>
        </w:rPr>
        <w:t>. From the results we observe that for SMTC</w:t>
      </w:r>
      <w:r w:rsidR="00CB0C6B">
        <w:rPr>
          <w:lang w:val="en-GB"/>
        </w:rPr>
        <w:t xml:space="preserve"> </w:t>
      </w:r>
      <w:r w:rsidR="007B5723">
        <w:rPr>
          <w:lang w:val="en-GB"/>
        </w:rPr>
        <w:t xml:space="preserve">periodicity of </w:t>
      </w:r>
      <w:r>
        <w:rPr>
          <w:lang w:val="en-GB"/>
        </w:rPr>
        <w:t>40ms</w:t>
      </w:r>
      <w:r w:rsidR="00EC2198">
        <w:rPr>
          <w:lang w:val="en-GB"/>
        </w:rPr>
        <w:t xml:space="preserve"> without DRX</w:t>
      </w:r>
      <w:r w:rsidR="007B5723">
        <w:rPr>
          <w:lang w:val="en-GB"/>
        </w:rPr>
        <w:t>,</w:t>
      </w:r>
      <w:r w:rsidR="00CB0C6B">
        <w:rPr>
          <w:lang w:val="en-GB"/>
        </w:rPr>
        <w:t xml:space="preserve"> no mobility problems are </w:t>
      </w:r>
      <w:r w:rsidR="007B5723">
        <w:rPr>
          <w:lang w:val="en-GB"/>
        </w:rPr>
        <w:t>observed</w:t>
      </w:r>
      <w:r w:rsidR="00CB0C6B">
        <w:rPr>
          <w:lang w:val="en-GB"/>
        </w:rPr>
        <w:t>. This is also what we would expect in FR1 with measurement periodicity of 40ms</w:t>
      </w:r>
      <w:r w:rsidR="007B5723">
        <w:rPr>
          <w:lang w:val="en-GB"/>
        </w:rPr>
        <w:t xml:space="preserve"> (DRX, 0)</w:t>
      </w:r>
      <w:r w:rsidR="00CB0C6B">
        <w:rPr>
          <w:lang w:val="en-GB"/>
        </w:rPr>
        <w:t xml:space="preserve">. We can also observe that if we apply 80ms DRX, and thereby also 80ms measurement periodicity, mobility </w:t>
      </w:r>
      <w:r w:rsidR="007B5723">
        <w:rPr>
          <w:lang w:val="en-GB"/>
        </w:rPr>
        <w:t xml:space="preserve">still </w:t>
      </w:r>
      <w:r w:rsidR="00CB0C6B">
        <w:rPr>
          <w:lang w:val="en-GB"/>
        </w:rPr>
        <w:t xml:space="preserve">works in a robust manner. This is of course assuming </w:t>
      </w:r>
      <w:r w:rsidR="007B5723">
        <w:rPr>
          <w:lang w:val="en-GB"/>
        </w:rPr>
        <w:t xml:space="preserve">a </w:t>
      </w:r>
      <w:r w:rsidR="00CB0C6B">
        <w:rPr>
          <w:lang w:val="en-GB"/>
        </w:rPr>
        <w:t>measurement delay of 3 samples for the L1 filter, while the cell detection delay</w:t>
      </w:r>
      <w:r w:rsidR="004804B0">
        <w:rPr>
          <w:lang w:val="en-GB"/>
        </w:rPr>
        <w:t xml:space="preserve"> is</w:t>
      </w:r>
      <w:r w:rsidR="00CB0C6B">
        <w:rPr>
          <w:lang w:val="en-GB"/>
        </w:rPr>
        <w:t xml:space="preserve"> as currently defined but without </w:t>
      </w:r>
      <w:r w:rsidR="004804B0">
        <w:rPr>
          <w:lang w:val="en-GB"/>
        </w:rPr>
        <w:t xml:space="preserve">the </w:t>
      </w:r>
      <w:r w:rsidR="00CB0C6B">
        <w:rPr>
          <w:lang w:val="en-GB"/>
        </w:rPr>
        <w:t>1.5x scaling factor.</w:t>
      </w:r>
    </w:p>
    <w:p w14:paraId="73128C89" w14:textId="2C6CE37A" w:rsidR="004804B0" w:rsidRPr="00B35148" w:rsidRDefault="004804B0" w:rsidP="004804B0">
      <w:pPr>
        <w:pStyle w:val="RAN4observation0"/>
      </w:pPr>
      <w:bookmarkStart w:id="7" w:name="_Hlk37401835"/>
      <w:r>
        <w:t>Robust mobility can be ensu</w:t>
      </w:r>
      <w:r w:rsidR="00E02D6D">
        <w:t>r</w:t>
      </w:r>
      <w:r>
        <w:t>ed in HST conditions with SMTC periodicity of 40ms with DRX of 160ms, assuming L1 filter of 3 samples and no 1.5x scaling factor applied for cell detection and measurement period.</w:t>
      </w:r>
    </w:p>
    <w:bookmarkEnd w:id="7"/>
    <w:p w14:paraId="5FF17DE5" w14:textId="447F2AFC" w:rsidR="00D2299E" w:rsidRDefault="004804B0" w:rsidP="00B35148">
      <w:pPr>
        <w:rPr>
          <w:lang w:val="en-GB"/>
        </w:rPr>
      </w:pPr>
      <w:r>
        <w:rPr>
          <w:lang w:val="en-GB"/>
        </w:rPr>
        <w:t xml:space="preserve">This observation is assuming that the UE samples once per DRX cycle as is the current assumption in RAN4. </w:t>
      </w:r>
      <w:r w:rsidR="00866053">
        <w:rPr>
          <w:lang w:val="en-GB"/>
        </w:rPr>
        <w:t xml:space="preserve">However, with 320ms DRX </w:t>
      </w:r>
      <w:r w:rsidR="00E02D6D">
        <w:rPr>
          <w:lang w:val="en-GB"/>
        </w:rPr>
        <w:t xml:space="preserve">cycle, </w:t>
      </w:r>
      <w:r w:rsidR="00866053">
        <w:rPr>
          <w:lang w:val="en-GB"/>
        </w:rPr>
        <w:t xml:space="preserve">even with 3 sample L1 filter and no 1.5x scaling </w:t>
      </w:r>
      <w:r w:rsidR="00E02D6D">
        <w:rPr>
          <w:lang w:val="en-GB"/>
        </w:rPr>
        <w:t xml:space="preserve">applied, the </w:t>
      </w:r>
      <w:r w:rsidR="00866053">
        <w:rPr>
          <w:lang w:val="en-GB"/>
        </w:rPr>
        <w:t xml:space="preserve">mobility </w:t>
      </w:r>
      <w:r w:rsidR="00E02D6D">
        <w:rPr>
          <w:lang w:val="en-GB"/>
        </w:rPr>
        <w:t>cannot be guaranteed</w:t>
      </w:r>
      <w:r w:rsidR="00751BAF">
        <w:rPr>
          <w:lang w:val="en-GB"/>
        </w:rPr>
        <w:t xml:space="preserve"> in HST conditions</w:t>
      </w:r>
      <w:r w:rsidR="00E02D6D">
        <w:rPr>
          <w:lang w:val="en-GB"/>
        </w:rPr>
        <w:t xml:space="preserve">, and </w:t>
      </w:r>
      <w:r w:rsidR="00866053">
        <w:rPr>
          <w:lang w:val="en-GB"/>
        </w:rPr>
        <w:t>a significant failure rate</w:t>
      </w:r>
      <w:r w:rsidR="00E02D6D">
        <w:rPr>
          <w:lang w:val="en-GB"/>
        </w:rPr>
        <w:t xml:space="preserve"> starts to be observed</w:t>
      </w:r>
      <w:r w:rsidR="00866053">
        <w:rPr>
          <w:lang w:val="en-GB"/>
        </w:rPr>
        <w:t>.</w:t>
      </w:r>
    </w:p>
    <w:p w14:paraId="40D74C46" w14:textId="760AF4F9" w:rsidR="00E02D6D" w:rsidRDefault="00E02D6D" w:rsidP="00E02D6D">
      <w:pPr>
        <w:pStyle w:val="RAN4observation0"/>
      </w:pPr>
      <w:r>
        <w:t xml:space="preserve">Significant system performance impact starts to be observed </w:t>
      </w:r>
      <w:r w:rsidR="00751BAF">
        <w:t>in HST conditions when</w:t>
      </w:r>
      <w:r>
        <w:t xml:space="preserve"> DRX cycle of 320ms is in use</w:t>
      </w:r>
      <w:r w:rsidR="00751BAF">
        <w:t>,</w:t>
      </w:r>
      <w:r>
        <w:t xml:space="preserve"> even when </w:t>
      </w:r>
      <w:r w:rsidR="00751BAF">
        <w:t xml:space="preserve">using L1 filter of 3 samples and not applying </w:t>
      </w:r>
      <w:r>
        <w:t xml:space="preserve">1.5x scaling </w:t>
      </w:r>
      <w:r w:rsidR="00751BAF">
        <w:t>factor.</w:t>
      </w:r>
    </w:p>
    <w:p w14:paraId="08E8584D" w14:textId="0B2762E4" w:rsidR="007B5723" w:rsidRDefault="00B35148" w:rsidP="00B35148">
      <w:pPr>
        <w:rPr>
          <w:lang w:val="en-GB"/>
        </w:rPr>
      </w:pPr>
      <w:r>
        <w:rPr>
          <w:lang w:val="en-GB"/>
        </w:rPr>
        <w:t xml:space="preserve">Based on </w:t>
      </w:r>
      <w:r w:rsidR="00F06C43">
        <w:rPr>
          <w:lang w:val="en-GB"/>
        </w:rPr>
        <w:t>the simulation results here and in [</w:t>
      </w:r>
      <w:r w:rsidR="007A004A">
        <w:rPr>
          <w:lang w:val="en-GB"/>
        </w:rPr>
        <w:t>4</w:t>
      </w:r>
      <w:r w:rsidR="00F06C43">
        <w:rPr>
          <w:lang w:val="en-GB"/>
        </w:rPr>
        <w:t xml:space="preserve">] and the observations, </w:t>
      </w:r>
      <w:r>
        <w:rPr>
          <w:lang w:val="en-GB"/>
        </w:rPr>
        <w:t xml:space="preserve">we </w:t>
      </w:r>
      <w:r w:rsidR="00866053">
        <w:rPr>
          <w:lang w:val="en-GB"/>
        </w:rPr>
        <w:t xml:space="preserve">observe that to ensure robust mobility </w:t>
      </w:r>
      <w:r w:rsidR="00751BAF">
        <w:rPr>
          <w:lang w:val="en-GB"/>
        </w:rPr>
        <w:t xml:space="preserve">without breaking the UE connection to the network </w:t>
      </w:r>
      <w:r w:rsidR="00866053">
        <w:rPr>
          <w:lang w:val="en-GB"/>
        </w:rPr>
        <w:t>under HST conditions with DRX in use (for UE power saving)</w:t>
      </w:r>
      <w:r w:rsidR="00751BAF">
        <w:rPr>
          <w:lang w:val="en-GB"/>
        </w:rPr>
        <w:t>,</w:t>
      </w:r>
      <w:r>
        <w:rPr>
          <w:lang w:val="en-GB"/>
        </w:rPr>
        <w:t xml:space="preserve"> the 1.5x scaling </w:t>
      </w:r>
      <w:r w:rsidR="007B5723">
        <w:rPr>
          <w:lang w:val="en-GB"/>
        </w:rPr>
        <w:t xml:space="preserve">factor should not be applied. This applies for both </w:t>
      </w:r>
      <w:r>
        <w:rPr>
          <w:lang w:val="en-GB"/>
        </w:rPr>
        <w:t xml:space="preserve">cell detection </w:t>
      </w:r>
      <w:r w:rsidR="007B5723">
        <w:rPr>
          <w:lang w:val="en-GB"/>
        </w:rPr>
        <w:t xml:space="preserve">and measurement period </w:t>
      </w:r>
      <w:r>
        <w:rPr>
          <w:lang w:val="en-GB"/>
        </w:rPr>
        <w:t>requirements.</w:t>
      </w:r>
    </w:p>
    <w:p w14:paraId="3AAD1678" w14:textId="54B2A4C6" w:rsidR="007B5723" w:rsidRDefault="007B5723" w:rsidP="007B5723">
      <w:pPr>
        <w:pStyle w:val="RAN4observation0"/>
      </w:pPr>
      <w:r>
        <w:t xml:space="preserve">To ensure </w:t>
      </w:r>
      <w:r w:rsidR="00751BAF">
        <w:t xml:space="preserve">UE connection with the network with </w:t>
      </w:r>
      <w:r>
        <w:t>robust mobility under HST conditions with DRX in use (for UE power saving)</w:t>
      </w:r>
      <w:r w:rsidR="00751BAF">
        <w:t>,</w:t>
      </w:r>
      <w:r>
        <w:t xml:space="preserve"> the 1.5x scaling factor should not be applied.</w:t>
      </w:r>
    </w:p>
    <w:p w14:paraId="63B02533" w14:textId="01096919" w:rsidR="00717B73" w:rsidRDefault="00E02D6D" w:rsidP="00B35148">
      <w:pPr>
        <w:rPr>
          <w:lang w:val="en-GB"/>
        </w:rPr>
      </w:pPr>
      <w:r>
        <w:rPr>
          <w:lang w:val="en-GB"/>
        </w:rPr>
        <w:t>A</w:t>
      </w:r>
      <w:r w:rsidR="00866053">
        <w:rPr>
          <w:lang w:val="en-GB"/>
        </w:rPr>
        <w:t xml:space="preserve">s shown the mobility is not reliable at 320ms DRX </w:t>
      </w:r>
      <w:r w:rsidR="00717B73">
        <w:rPr>
          <w:lang w:val="en-GB"/>
        </w:rPr>
        <w:t xml:space="preserve">cycle </w:t>
      </w:r>
      <w:r w:rsidR="00866053">
        <w:rPr>
          <w:lang w:val="en-GB"/>
        </w:rPr>
        <w:t>when the network load increases</w:t>
      </w:r>
      <w:r w:rsidR="00717B73">
        <w:rPr>
          <w:lang w:val="en-GB"/>
        </w:rPr>
        <w:t xml:space="preserve"> (assuming UE measures once per DRX cycle)</w:t>
      </w:r>
      <w:r w:rsidR="0028272F">
        <w:rPr>
          <w:lang w:val="en-GB"/>
        </w:rPr>
        <w:t>. This we observe</w:t>
      </w:r>
      <w:r w:rsidR="007B5723">
        <w:rPr>
          <w:lang w:val="en-GB"/>
        </w:rPr>
        <w:t xml:space="preserve"> even </w:t>
      </w:r>
      <w:r w:rsidR="0028272F">
        <w:rPr>
          <w:lang w:val="en-GB"/>
        </w:rPr>
        <w:t xml:space="preserve">when </w:t>
      </w:r>
      <w:r w:rsidR="00717B73">
        <w:rPr>
          <w:lang w:val="en-GB"/>
        </w:rPr>
        <w:t>assuming a 3 sample L1 filter and no</w:t>
      </w:r>
      <w:r w:rsidR="007B5723">
        <w:rPr>
          <w:lang w:val="en-GB"/>
        </w:rPr>
        <w:t xml:space="preserve"> 1.5x scaling factor </w:t>
      </w:r>
      <w:r w:rsidR="0028272F">
        <w:rPr>
          <w:lang w:val="en-GB"/>
        </w:rPr>
        <w:t>applied</w:t>
      </w:r>
      <w:r w:rsidR="00866053">
        <w:rPr>
          <w:lang w:val="en-GB"/>
        </w:rPr>
        <w:t xml:space="preserve">. </w:t>
      </w:r>
      <w:r w:rsidR="00717B73">
        <w:rPr>
          <w:lang w:val="en-GB"/>
        </w:rPr>
        <w:t>As such we observe that it does not</w:t>
      </w:r>
      <w:r w:rsidR="00E90DB4">
        <w:rPr>
          <w:lang w:val="en-GB"/>
        </w:rPr>
        <w:t xml:space="preserve"> seem</w:t>
      </w:r>
      <w:r w:rsidR="00717B73">
        <w:rPr>
          <w:lang w:val="en-GB"/>
        </w:rPr>
        <w:t xml:space="preserve"> realistic to assume robust mobility in HST conditions if DRX of 320ms or larger is in use (assuming UE samples once per DRX cycle).</w:t>
      </w:r>
    </w:p>
    <w:p w14:paraId="6A73DD13" w14:textId="61119442" w:rsidR="00717B73" w:rsidRDefault="00717B73" w:rsidP="00717B73">
      <w:pPr>
        <w:pStyle w:val="RAN4observation0"/>
      </w:pPr>
      <w:r>
        <w:t>It does not</w:t>
      </w:r>
      <w:r w:rsidR="00940A80">
        <w:t xml:space="preserve"> seem</w:t>
      </w:r>
      <w:r>
        <w:t xml:space="preserve"> realistic to assume robust mobility in HST conditions if DRX of 320ms or larger is in use (assuming UE samples once per DRX cycle).</w:t>
      </w:r>
    </w:p>
    <w:p w14:paraId="1D661B81" w14:textId="7A71A04F" w:rsidR="00616795" w:rsidRDefault="00616795" w:rsidP="00B35148">
      <w:pPr>
        <w:rPr>
          <w:lang w:val="en-GB"/>
        </w:rPr>
      </w:pPr>
      <w:r>
        <w:rPr>
          <w:lang w:val="en-GB"/>
        </w:rPr>
        <w:t>Based on the simulations and observation we conclude that when using DRX in HST conditions it is possible to use up to DRX cycle of 160ms, while ensuring robust mobility, assuming L1 filter of 3 samples and no 1.5x scaling factor for neither cell detection no</w:t>
      </w:r>
      <w:r w:rsidR="00C87BFF">
        <w:rPr>
          <w:lang w:val="en-GB"/>
        </w:rPr>
        <w:t>r</w:t>
      </w:r>
      <w:r>
        <w:rPr>
          <w:lang w:val="en-GB"/>
        </w:rPr>
        <w:t xml:space="preserve"> measurement period.</w:t>
      </w:r>
    </w:p>
    <w:p w14:paraId="53435390" w14:textId="741FF76C" w:rsidR="00616795" w:rsidRDefault="00FB2B56" w:rsidP="00616795">
      <w:pPr>
        <w:pStyle w:val="RAN4observation0"/>
      </w:pPr>
      <w:r>
        <w:t>Robust mobility with DRX cycle of 160ms can be ensured, assuming L1 filter of 3 samples and no 1.5x scaling factor for neither cell detection no</w:t>
      </w:r>
      <w:r w:rsidR="00802788">
        <w:t>r</w:t>
      </w:r>
      <w:r>
        <w:t xml:space="preserve"> measurement period.</w:t>
      </w:r>
    </w:p>
    <w:p w14:paraId="3306AE8E" w14:textId="4B1A4724" w:rsidR="00866053" w:rsidRDefault="00866053" w:rsidP="00B35148">
      <w:pPr>
        <w:rPr>
          <w:lang w:val="en-GB"/>
        </w:rPr>
      </w:pPr>
      <w:r>
        <w:rPr>
          <w:lang w:val="en-GB"/>
        </w:rPr>
        <w:t xml:space="preserve">Hence, </w:t>
      </w:r>
      <w:r w:rsidR="00FB2B56">
        <w:rPr>
          <w:lang w:val="en-GB"/>
        </w:rPr>
        <w:t>RAN4 could define UE requirements for HST</w:t>
      </w:r>
      <w:r>
        <w:rPr>
          <w:lang w:val="en-GB"/>
        </w:rPr>
        <w:t xml:space="preserve"> </w:t>
      </w:r>
      <w:r w:rsidR="00FB2B56">
        <w:rPr>
          <w:lang w:val="en-GB"/>
        </w:rPr>
        <w:t xml:space="preserve">conditions for DRX cycles up to and including 160ms DRX cycle. Such requirements should </w:t>
      </w:r>
      <w:proofErr w:type="gramStart"/>
      <w:r w:rsidR="00FB2B56">
        <w:rPr>
          <w:lang w:val="en-GB"/>
        </w:rPr>
        <w:t>be based on the assumption</w:t>
      </w:r>
      <w:proofErr w:type="gramEnd"/>
      <w:r w:rsidR="00FB2B56">
        <w:rPr>
          <w:lang w:val="en-GB"/>
        </w:rPr>
        <w:t xml:space="preserve"> that </w:t>
      </w:r>
      <w:r>
        <w:rPr>
          <w:lang w:val="en-GB"/>
        </w:rPr>
        <w:t xml:space="preserve">the 1.5x scaling factor </w:t>
      </w:r>
      <w:r w:rsidR="00FB2B56">
        <w:rPr>
          <w:lang w:val="en-GB"/>
        </w:rPr>
        <w:t xml:space="preserve">is not applied </w:t>
      </w:r>
      <w:r>
        <w:rPr>
          <w:lang w:val="en-GB"/>
        </w:rPr>
        <w:t>and assuming L1 filter of 3 samples</w:t>
      </w:r>
      <w:r w:rsidR="00FB2B56">
        <w:rPr>
          <w:lang w:val="en-GB"/>
        </w:rPr>
        <w:t>.</w:t>
      </w:r>
      <w:r>
        <w:rPr>
          <w:lang w:val="en-GB"/>
        </w:rPr>
        <w:t xml:space="preserve"> </w:t>
      </w:r>
    </w:p>
    <w:p w14:paraId="4A28166E" w14:textId="25E43175" w:rsidR="00FB2B56" w:rsidRDefault="00FB2B56" w:rsidP="00FB2B56">
      <w:pPr>
        <w:pStyle w:val="RAN4proposal"/>
        <w:rPr>
          <w:lang w:val="en-GB"/>
        </w:rPr>
      </w:pPr>
      <w:r>
        <w:rPr>
          <w:lang w:val="en-GB"/>
        </w:rPr>
        <w:t>RAN4 defines UE requirements for HST conditions for DRX cycles up to and including 160ms DRX cycle.</w:t>
      </w:r>
    </w:p>
    <w:p w14:paraId="0D310F6B" w14:textId="5981984B" w:rsidR="00F06C43" w:rsidRDefault="00F06C43" w:rsidP="00FB2B56">
      <w:pPr>
        <w:pStyle w:val="RAN4proposal"/>
        <w:rPr>
          <w:lang w:val="en-GB"/>
        </w:rPr>
      </w:pPr>
      <w:r>
        <w:rPr>
          <w:lang w:val="en-GB"/>
        </w:rPr>
        <w:t xml:space="preserve">HST </w:t>
      </w:r>
      <w:r w:rsidR="00FB2B56">
        <w:rPr>
          <w:lang w:val="en-GB"/>
        </w:rPr>
        <w:t xml:space="preserve">requirements </w:t>
      </w:r>
      <w:r>
        <w:rPr>
          <w:lang w:val="en-GB"/>
        </w:rPr>
        <w:t>assume</w:t>
      </w:r>
      <w:r w:rsidR="00FB2B56">
        <w:rPr>
          <w:lang w:val="en-GB"/>
        </w:rPr>
        <w:t xml:space="preserve"> that the 1.5x scaling factor is not applied</w:t>
      </w:r>
      <w:r>
        <w:rPr>
          <w:lang w:val="en-GB"/>
        </w:rPr>
        <w:t>.</w:t>
      </w:r>
    </w:p>
    <w:p w14:paraId="3E4A17D1" w14:textId="6668C02A" w:rsidR="00FB2B56" w:rsidRPr="00FB2B56" w:rsidRDefault="00F06C43" w:rsidP="00FB2B56">
      <w:pPr>
        <w:pStyle w:val="RAN4proposal"/>
        <w:rPr>
          <w:lang w:val="en-GB"/>
        </w:rPr>
      </w:pPr>
      <w:r>
        <w:rPr>
          <w:lang w:val="en-GB"/>
        </w:rPr>
        <w:t xml:space="preserve">HST requirements </w:t>
      </w:r>
      <w:r w:rsidR="00FB2B56">
        <w:rPr>
          <w:lang w:val="en-GB"/>
        </w:rPr>
        <w:t>assum</w:t>
      </w:r>
      <w:r>
        <w:rPr>
          <w:lang w:val="en-GB"/>
        </w:rPr>
        <w:t>e</w:t>
      </w:r>
      <w:r w:rsidR="00FB2B56">
        <w:rPr>
          <w:lang w:val="en-GB"/>
        </w:rPr>
        <w:t xml:space="preserve"> L1 filter of 3 samples.</w:t>
      </w:r>
    </w:p>
    <w:p w14:paraId="17238B6A" w14:textId="77777777" w:rsidR="00064E7C" w:rsidRDefault="000068C2" w:rsidP="00B35148">
      <w:pPr>
        <w:rPr>
          <w:lang w:val="en-GB"/>
        </w:rPr>
      </w:pPr>
      <w:r>
        <w:rPr>
          <w:lang w:val="en-GB"/>
        </w:rPr>
        <w:t>This proposal is based on the condition that the SMTC periodicity is at least the same or shorter than the configured DRX cycle</w:t>
      </w:r>
      <w:r w:rsidR="00F06C43">
        <w:rPr>
          <w:lang w:val="en-GB"/>
        </w:rPr>
        <w:t xml:space="preserve"> (allowing UE to measure at least once per DRX cycle)</w:t>
      </w:r>
      <w:r>
        <w:rPr>
          <w:lang w:val="en-GB"/>
        </w:rPr>
        <w:t xml:space="preserve">. </w:t>
      </w:r>
    </w:p>
    <w:p w14:paraId="233AF97D" w14:textId="5BA10025" w:rsidR="000068C2" w:rsidRDefault="00064E7C" w:rsidP="00B35148">
      <w:pPr>
        <w:rPr>
          <w:lang w:val="en-GB"/>
        </w:rPr>
      </w:pPr>
      <w:r>
        <w:rPr>
          <w:lang w:val="en-GB"/>
        </w:rPr>
        <w:lastRenderedPageBreak/>
        <w:t xml:space="preserve">Hence, </w:t>
      </w:r>
      <w:r w:rsidR="000068C2">
        <w:rPr>
          <w:lang w:val="en-GB"/>
        </w:rPr>
        <w:t xml:space="preserve">RAN4 should discuss how to capture that UE cell detection and measurement requirements under HST conditions only </w:t>
      </w:r>
      <w:r>
        <w:rPr>
          <w:lang w:val="en-GB"/>
        </w:rPr>
        <w:t xml:space="preserve">apply </w:t>
      </w:r>
      <w:r w:rsidR="000068C2">
        <w:rPr>
          <w:lang w:val="en-GB"/>
        </w:rPr>
        <w:t>for DRX cycles up to 160ms and assuming L1 filter of 3 samples with no 1.5x scaling factor. One way to capture this could be as illustrated in following tables.</w:t>
      </w:r>
    </w:p>
    <w:p w14:paraId="073B4F22" w14:textId="7AAE2AD2" w:rsidR="000068C2" w:rsidRPr="000068C2" w:rsidRDefault="000068C2" w:rsidP="000068C2">
      <w:pPr>
        <w:keepNext/>
        <w:keepLines/>
        <w:spacing w:before="60" w:after="180" w:line="240" w:lineRule="auto"/>
        <w:jc w:val="center"/>
        <w:rPr>
          <w:rFonts w:eastAsia="SimSun" w:cs="Times New Roman"/>
          <w:szCs w:val="20"/>
          <w:lang w:val="en-GB"/>
        </w:rPr>
      </w:pPr>
      <w:r w:rsidRPr="000068C2">
        <w:rPr>
          <w:rFonts w:ascii="Arial" w:eastAsia="SimSun" w:hAnsi="Arial" w:cs="Times New Roman"/>
          <w:b/>
          <w:szCs w:val="20"/>
          <w:lang w:val="en-GB"/>
        </w:rPr>
        <w:t>Table 9.2.5.1-</w:t>
      </w:r>
      <w:r>
        <w:rPr>
          <w:rFonts w:ascii="Arial" w:eastAsia="SimSun" w:hAnsi="Arial" w:cs="Times New Roman"/>
          <w:b/>
          <w:szCs w:val="20"/>
          <w:lang w:val="en-GB"/>
        </w:rPr>
        <w:t>x1</w:t>
      </w:r>
      <w:r w:rsidRPr="000068C2">
        <w:rPr>
          <w:rFonts w:ascii="Arial" w:eastAsia="SimSun" w:hAnsi="Arial" w:cs="Times New Roman"/>
          <w:b/>
          <w:szCs w:val="20"/>
          <w:lang w:val="en-GB"/>
        </w:rPr>
        <w:t>: Time period for PSS/SSS detection, (Frequency range FR1)</w:t>
      </w:r>
      <w:r>
        <w:rPr>
          <w:rFonts w:ascii="Arial" w:eastAsia="SimSun" w:hAnsi="Arial" w:cs="Times New Roman"/>
          <w:b/>
          <w:szCs w:val="20"/>
          <w:lang w:val="en-GB"/>
        </w:rPr>
        <w:t xml:space="preserve"> for a UE configured with [</w:t>
      </w:r>
      <w:proofErr w:type="spellStart"/>
      <w:r w:rsidRPr="000068C2">
        <w:rPr>
          <w:rFonts w:ascii="Arial" w:eastAsia="SimSun" w:hAnsi="Arial" w:cs="Times New Roman"/>
          <w:b/>
          <w:i/>
          <w:iCs/>
          <w:szCs w:val="20"/>
          <w:lang w:val="en-GB"/>
        </w:rPr>
        <w:t>HSTflag</w:t>
      </w:r>
      <w:proofErr w:type="spellEnd"/>
      <w:r>
        <w:rPr>
          <w:rFonts w:ascii="Arial" w:eastAsia="SimSun" w:hAnsi="Arial" w:cs="Times New Roman"/>
          <w:b/>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068C2" w:rsidRPr="000068C2" w14:paraId="009AF7F8" w14:textId="77777777" w:rsidTr="000068C2">
        <w:trPr>
          <w:jc w:val="center"/>
        </w:trPr>
        <w:tc>
          <w:tcPr>
            <w:tcW w:w="4620" w:type="dxa"/>
            <w:tcBorders>
              <w:top w:val="single" w:sz="4" w:space="0" w:color="auto"/>
              <w:left w:val="single" w:sz="4" w:space="0" w:color="auto"/>
              <w:bottom w:val="single" w:sz="4" w:space="0" w:color="auto"/>
              <w:right w:val="single" w:sz="4" w:space="0" w:color="auto"/>
            </w:tcBorders>
            <w:hideMark/>
          </w:tcPr>
          <w:p w14:paraId="095778E9" w14:textId="77777777" w:rsidR="000068C2" w:rsidRPr="000068C2" w:rsidRDefault="000068C2" w:rsidP="000068C2">
            <w:pPr>
              <w:keepNext/>
              <w:keepLines/>
              <w:spacing w:after="0" w:line="240" w:lineRule="auto"/>
              <w:jc w:val="center"/>
              <w:rPr>
                <w:rFonts w:ascii="Arial" w:eastAsia="SimSun" w:hAnsi="Arial" w:cs="Times New Roman"/>
                <w:b/>
                <w:sz w:val="18"/>
                <w:szCs w:val="20"/>
                <w:lang w:val="en-GB"/>
              </w:rPr>
            </w:pPr>
            <w:r w:rsidRPr="000068C2">
              <w:rPr>
                <w:rFonts w:ascii="Arial" w:eastAsia="SimSun" w:hAnsi="Arial" w:cs="Times New Roman"/>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BC646E7" w14:textId="77777777" w:rsidR="000068C2" w:rsidRPr="000068C2" w:rsidRDefault="000068C2" w:rsidP="000068C2">
            <w:pPr>
              <w:keepNext/>
              <w:keepLines/>
              <w:spacing w:after="0" w:line="240" w:lineRule="auto"/>
              <w:jc w:val="center"/>
              <w:rPr>
                <w:rFonts w:ascii="Arial" w:eastAsia="SimSun" w:hAnsi="Arial" w:cs="Times New Roman"/>
                <w:b/>
                <w:sz w:val="18"/>
                <w:szCs w:val="20"/>
                <w:lang w:val="en-GB"/>
              </w:rPr>
            </w:pPr>
            <w:r w:rsidRPr="000068C2">
              <w:rPr>
                <w:rFonts w:ascii="Arial" w:eastAsia="SimSun" w:hAnsi="Arial" w:cs="Times New Roman"/>
                <w:b/>
                <w:sz w:val="18"/>
                <w:szCs w:val="20"/>
                <w:lang w:val="en-GB"/>
              </w:rPr>
              <w:t>T</w:t>
            </w:r>
            <w:r w:rsidRPr="000068C2">
              <w:rPr>
                <w:rFonts w:ascii="Arial" w:eastAsia="SimSun" w:hAnsi="Arial" w:cs="Times New Roman"/>
                <w:b/>
                <w:sz w:val="18"/>
                <w:szCs w:val="20"/>
                <w:vertAlign w:val="subscript"/>
                <w:lang w:val="en-GB"/>
              </w:rPr>
              <w:t>PSS/</w:t>
            </w:r>
            <w:proofErr w:type="spellStart"/>
            <w:r w:rsidRPr="000068C2">
              <w:rPr>
                <w:rFonts w:ascii="Arial" w:eastAsia="SimSun" w:hAnsi="Arial" w:cs="Times New Roman"/>
                <w:b/>
                <w:sz w:val="18"/>
                <w:szCs w:val="20"/>
                <w:vertAlign w:val="subscript"/>
                <w:lang w:val="en-GB"/>
              </w:rPr>
              <w:t>SSS_sync_intra</w:t>
            </w:r>
            <w:proofErr w:type="spellEnd"/>
          </w:p>
        </w:tc>
      </w:tr>
      <w:tr w:rsidR="000068C2" w:rsidRPr="000068C2" w14:paraId="519648E8" w14:textId="77777777" w:rsidTr="000068C2">
        <w:trPr>
          <w:jc w:val="center"/>
        </w:trPr>
        <w:tc>
          <w:tcPr>
            <w:tcW w:w="4620" w:type="dxa"/>
            <w:tcBorders>
              <w:top w:val="single" w:sz="4" w:space="0" w:color="auto"/>
              <w:left w:val="single" w:sz="4" w:space="0" w:color="auto"/>
              <w:bottom w:val="single" w:sz="4" w:space="0" w:color="auto"/>
              <w:right w:val="single" w:sz="4" w:space="0" w:color="auto"/>
            </w:tcBorders>
            <w:hideMark/>
          </w:tcPr>
          <w:p w14:paraId="542795DF" w14:textId="77777777" w:rsidR="000068C2" w:rsidRPr="000068C2" w:rsidRDefault="000068C2" w:rsidP="000068C2">
            <w:pPr>
              <w:keepNext/>
              <w:keepLines/>
              <w:spacing w:after="0" w:line="240" w:lineRule="auto"/>
              <w:jc w:val="center"/>
              <w:rPr>
                <w:rFonts w:ascii="Arial" w:eastAsia="SimSun" w:hAnsi="Arial" w:cs="Times New Roman"/>
                <w:sz w:val="18"/>
                <w:szCs w:val="20"/>
                <w:lang w:val="en-GB"/>
              </w:rPr>
            </w:pPr>
            <w:r w:rsidRPr="000068C2">
              <w:rPr>
                <w:rFonts w:ascii="Arial" w:eastAsia="SimSun" w:hAnsi="Arial" w:cs="Times New Roman"/>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0DAD6F5F" w14:textId="77777777" w:rsidR="000068C2" w:rsidRPr="000068C2" w:rsidRDefault="000068C2" w:rsidP="000068C2">
            <w:pPr>
              <w:keepNext/>
              <w:keepLines/>
              <w:spacing w:after="0" w:line="240" w:lineRule="auto"/>
              <w:jc w:val="center"/>
              <w:rPr>
                <w:rFonts w:ascii="Arial" w:eastAsia="SimSun" w:hAnsi="Arial" w:cs="Times New Roman"/>
                <w:sz w:val="18"/>
                <w:szCs w:val="20"/>
                <w:lang w:val="en-GB"/>
              </w:rPr>
            </w:pPr>
            <w:proofErr w:type="gramStart"/>
            <w:r w:rsidRPr="000068C2">
              <w:rPr>
                <w:rFonts w:ascii="Arial" w:eastAsia="SimSun" w:hAnsi="Arial" w:cs="Times New Roman"/>
                <w:sz w:val="18"/>
                <w:szCs w:val="20"/>
                <w:lang w:val="en-GB"/>
              </w:rPr>
              <w:t>max( 600</w:t>
            </w:r>
            <w:proofErr w:type="gramEnd"/>
            <w:r w:rsidRPr="000068C2">
              <w:rPr>
                <w:rFonts w:ascii="Arial" w:eastAsia="SimSun" w:hAnsi="Arial" w:cs="Times New Roman"/>
                <w:sz w:val="18"/>
                <w:szCs w:val="20"/>
                <w:lang w:val="en-GB"/>
              </w:rPr>
              <w:t xml:space="preserve">ms, ceil( 5 x </w:t>
            </w:r>
            <w:proofErr w:type="spellStart"/>
            <w:r w:rsidRPr="000068C2">
              <w:rPr>
                <w:rFonts w:ascii="Arial" w:eastAsia="SimSun" w:hAnsi="Arial" w:cs="Times New Roman"/>
                <w:sz w:val="18"/>
                <w:szCs w:val="20"/>
                <w:lang w:val="en-GB"/>
              </w:rPr>
              <w:t>K</w:t>
            </w:r>
            <w:r w:rsidRPr="000068C2">
              <w:rPr>
                <w:rFonts w:ascii="Arial" w:eastAsia="SimSun" w:hAnsi="Arial" w:cs="Times New Roman"/>
                <w:sz w:val="18"/>
                <w:szCs w:val="20"/>
                <w:vertAlign w:val="subscript"/>
                <w:lang w:val="en-GB"/>
              </w:rPr>
              <w:t>p</w:t>
            </w:r>
            <w:proofErr w:type="spellEnd"/>
            <w:r w:rsidRPr="000068C2">
              <w:rPr>
                <w:rFonts w:ascii="Arial" w:eastAsia="SimSun" w:hAnsi="Arial" w:cs="Times New Roman"/>
                <w:sz w:val="18"/>
                <w:szCs w:val="20"/>
                <w:lang w:val="en-GB"/>
              </w:rPr>
              <w:t>) x SMTC period )</w:t>
            </w:r>
            <w:r w:rsidRPr="000068C2">
              <w:rPr>
                <w:rFonts w:ascii="Arial" w:eastAsia="SimSun" w:hAnsi="Arial" w:cs="Times New Roman"/>
                <w:sz w:val="18"/>
                <w:szCs w:val="20"/>
                <w:vertAlign w:val="superscript"/>
                <w:lang w:val="en-GB"/>
              </w:rPr>
              <w:t>Note 1</w:t>
            </w:r>
            <w:r w:rsidRPr="000068C2">
              <w:rPr>
                <w:rFonts w:ascii="Arial" w:eastAsia="SimSun" w:hAnsi="Arial" w:cs="Times New Roman"/>
                <w:sz w:val="18"/>
                <w:szCs w:val="20"/>
                <w:lang w:val="en-GB"/>
              </w:rPr>
              <w:t xml:space="preserve"> x </w:t>
            </w:r>
            <w:proofErr w:type="spellStart"/>
            <w:r w:rsidRPr="000068C2">
              <w:rPr>
                <w:rFonts w:ascii="Arial" w:eastAsia="SimSun" w:hAnsi="Arial" w:cs="Times New Roman"/>
                <w:sz w:val="18"/>
                <w:szCs w:val="20"/>
                <w:lang w:val="en-GB"/>
              </w:rPr>
              <w:t>CSSF</w:t>
            </w:r>
            <w:r w:rsidRPr="000068C2">
              <w:rPr>
                <w:rFonts w:ascii="Arial" w:eastAsia="SimSun" w:hAnsi="Arial" w:cs="Times New Roman"/>
                <w:sz w:val="18"/>
                <w:szCs w:val="20"/>
                <w:vertAlign w:val="subscript"/>
                <w:lang w:val="en-GB"/>
              </w:rPr>
              <w:t>intra</w:t>
            </w:r>
            <w:proofErr w:type="spellEnd"/>
          </w:p>
        </w:tc>
      </w:tr>
      <w:tr w:rsidR="000068C2" w:rsidRPr="000068C2" w14:paraId="6985F28F" w14:textId="77777777" w:rsidTr="000068C2">
        <w:trPr>
          <w:jc w:val="center"/>
        </w:trPr>
        <w:tc>
          <w:tcPr>
            <w:tcW w:w="4620" w:type="dxa"/>
            <w:tcBorders>
              <w:top w:val="single" w:sz="4" w:space="0" w:color="auto"/>
              <w:left w:val="single" w:sz="4" w:space="0" w:color="auto"/>
              <w:bottom w:val="single" w:sz="4" w:space="0" w:color="auto"/>
              <w:right w:val="single" w:sz="4" w:space="0" w:color="auto"/>
            </w:tcBorders>
            <w:hideMark/>
          </w:tcPr>
          <w:p w14:paraId="0D77CB5E" w14:textId="06B71842" w:rsidR="000068C2" w:rsidRPr="000068C2" w:rsidRDefault="000068C2" w:rsidP="000068C2">
            <w:pPr>
              <w:keepNext/>
              <w:keepLines/>
              <w:spacing w:after="0" w:line="240" w:lineRule="auto"/>
              <w:jc w:val="center"/>
              <w:rPr>
                <w:rFonts w:ascii="Arial" w:eastAsia="SimSun" w:hAnsi="Arial" w:cs="Times New Roman"/>
                <w:sz w:val="18"/>
                <w:szCs w:val="20"/>
                <w:lang w:val="en-GB"/>
              </w:rPr>
            </w:pPr>
            <w:r w:rsidRPr="000068C2">
              <w:rPr>
                <w:rFonts w:ascii="Arial" w:eastAsia="SimSun" w:hAnsi="Arial" w:cs="Times New Roman"/>
                <w:sz w:val="18"/>
                <w:szCs w:val="20"/>
                <w:lang w:val="en-GB"/>
              </w:rPr>
              <w:t>DRX cycle</w:t>
            </w:r>
            <w:r w:rsidRPr="000068C2">
              <w:rPr>
                <w:rFonts w:ascii="Arial" w:eastAsia="SimSun" w:hAnsi="Arial" w:cs="Times New Roman" w:hint="eastAsia"/>
                <w:sz w:val="18"/>
                <w:szCs w:val="20"/>
              </w:rPr>
              <w:t>≤</w:t>
            </w:r>
            <w:r w:rsidRPr="000068C2">
              <w:rPr>
                <w:rFonts w:ascii="Arial" w:eastAsia="SimSun" w:hAnsi="Arial" w:cs="Times New Roman"/>
                <w:sz w:val="18"/>
                <w:szCs w:val="20"/>
                <w:lang w:val="en-GB"/>
              </w:rPr>
              <w:t xml:space="preserve"> </w:t>
            </w:r>
            <w:r>
              <w:rPr>
                <w:rFonts w:ascii="Arial" w:eastAsia="SimSun" w:hAnsi="Arial" w:cs="Times New Roman"/>
                <w:sz w:val="18"/>
                <w:szCs w:val="20"/>
                <w:lang w:val="en-GB"/>
              </w:rPr>
              <w:t>16</w:t>
            </w:r>
            <w:r w:rsidRPr="000068C2">
              <w:rPr>
                <w:rFonts w:ascii="Arial" w:eastAsia="SimSun" w:hAnsi="Arial" w:cs="Times New Roman"/>
                <w:sz w:val="18"/>
                <w:szCs w:val="20"/>
                <w:lang w:val="en-GB"/>
              </w:rPr>
              <w:t>0ms</w:t>
            </w:r>
          </w:p>
        </w:tc>
        <w:tc>
          <w:tcPr>
            <w:tcW w:w="4621" w:type="dxa"/>
            <w:tcBorders>
              <w:top w:val="single" w:sz="4" w:space="0" w:color="auto"/>
              <w:left w:val="single" w:sz="4" w:space="0" w:color="auto"/>
              <w:bottom w:val="single" w:sz="4" w:space="0" w:color="auto"/>
              <w:right w:val="single" w:sz="4" w:space="0" w:color="auto"/>
            </w:tcBorders>
            <w:hideMark/>
          </w:tcPr>
          <w:p w14:paraId="47C19BE1" w14:textId="0E40E953" w:rsidR="000068C2" w:rsidRPr="000068C2" w:rsidRDefault="000068C2" w:rsidP="000068C2">
            <w:pPr>
              <w:keepNext/>
              <w:keepLines/>
              <w:spacing w:after="0" w:line="240" w:lineRule="auto"/>
              <w:jc w:val="center"/>
              <w:rPr>
                <w:rFonts w:ascii="Arial" w:eastAsia="SimSun" w:hAnsi="Arial" w:cs="Times New Roman"/>
                <w:b/>
                <w:sz w:val="18"/>
                <w:szCs w:val="20"/>
                <w:lang w:val="en-GB"/>
              </w:rPr>
            </w:pPr>
            <w:proofErr w:type="gramStart"/>
            <w:r w:rsidRPr="000068C2">
              <w:rPr>
                <w:rFonts w:ascii="Arial" w:eastAsia="SimSun" w:hAnsi="Arial" w:cs="Times New Roman"/>
                <w:sz w:val="18"/>
                <w:szCs w:val="20"/>
                <w:lang w:val="en-GB"/>
              </w:rPr>
              <w:t>max( 600</w:t>
            </w:r>
            <w:proofErr w:type="gramEnd"/>
            <w:r w:rsidRPr="000068C2">
              <w:rPr>
                <w:rFonts w:ascii="Arial" w:eastAsia="SimSun" w:hAnsi="Arial" w:cs="Times New Roman"/>
                <w:sz w:val="18"/>
                <w:szCs w:val="20"/>
                <w:lang w:val="en-GB"/>
              </w:rPr>
              <w:t>ms, ceil(</w:t>
            </w:r>
            <w:r>
              <w:rPr>
                <w:rFonts w:ascii="Arial" w:eastAsia="SimSun" w:hAnsi="Arial" w:cs="Times New Roman"/>
                <w:sz w:val="18"/>
                <w:szCs w:val="20"/>
                <w:lang w:val="en-GB"/>
              </w:rPr>
              <w:t>5</w:t>
            </w:r>
            <w:r w:rsidRPr="000068C2">
              <w:rPr>
                <w:rFonts w:ascii="Arial" w:eastAsia="SimSun" w:hAnsi="Arial" w:cs="Times New Roman"/>
                <w:sz w:val="18"/>
                <w:szCs w:val="20"/>
                <w:lang w:val="en-GB"/>
              </w:rPr>
              <w:t xml:space="preserve"> x </w:t>
            </w:r>
            <w:proofErr w:type="spellStart"/>
            <w:r w:rsidRPr="000068C2">
              <w:rPr>
                <w:rFonts w:ascii="Arial" w:eastAsia="SimSun" w:hAnsi="Arial" w:cs="Times New Roman"/>
                <w:sz w:val="18"/>
                <w:szCs w:val="20"/>
                <w:lang w:val="en-GB"/>
              </w:rPr>
              <w:t>K</w:t>
            </w:r>
            <w:r w:rsidRPr="000068C2">
              <w:rPr>
                <w:rFonts w:ascii="Arial" w:eastAsia="SimSun" w:hAnsi="Arial" w:cs="Times New Roman"/>
                <w:sz w:val="18"/>
                <w:szCs w:val="20"/>
                <w:vertAlign w:val="subscript"/>
                <w:lang w:val="en-GB"/>
              </w:rPr>
              <w:t>p</w:t>
            </w:r>
            <w:proofErr w:type="spellEnd"/>
            <w:r w:rsidRPr="000068C2">
              <w:rPr>
                <w:rFonts w:ascii="Arial" w:eastAsia="SimSun" w:hAnsi="Arial" w:cs="Times New Roman"/>
                <w:sz w:val="18"/>
                <w:szCs w:val="20"/>
                <w:lang w:val="en-GB"/>
              </w:rPr>
              <w:t xml:space="preserve">) x max(SMTC </w:t>
            </w:r>
            <w:proofErr w:type="spellStart"/>
            <w:r w:rsidRPr="000068C2">
              <w:rPr>
                <w:rFonts w:ascii="Arial" w:eastAsia="SimSun" w:hAnsi="Arial" w:cs="Times New Roman"/>
                <w:sz w:val="18"/>
                <w:szCs w:val="20"/>
                <w:lang w:val="en-GB"/>
              </w:rPr>
              <w:t>period,DRX</w:t>
            </w:r>
            <w:proofErr w:type="spellEnd"/>
            <w:r w:rsidRPr="000068C2">
              <w:rPr>
                <w:rFonts w:ascii="Arial" w:eastAsia="SimSun" w:hAnsi="Arial" w:cs="Times New Roman"/>
                <w:sz w:val="18"/>
                <w:szCs w:val="20"/>
                <w:lang w:val="en-GB"/>
              </w:rPr>
              <w:t xml:space="preserve"> cycle)) x </w:t>
            </w:r>
            <w:proofErr w:type="spellStart"/>
            <w:r w:rsidRPr="000068C2">
              <w:rPr>
                <w:rFonts w:ascii="Arial" w:eastAsia="SimSun" w:hAnsi="Arial" w:cs="Times New Roman"/>
                <w:sz w:val="18"/>
                <w:szCs w:val="20"/>
                <w:lang w:val="en-GB"/>
              </w:rPr>
              <w:t>CSSF</w:t>
            </w:r>
            <w:r w:rsidRPr="000068C2">
              <w:rPr>
                <w:rFonts w:ascii="Arial" w:eastAsia="SimSun" w:hAnsi="Arial" w:cs="Times New Roman"/>
                <w:sz w:val="18"/>
                <w:szCs w:val="20"/>
                <w:vertAlign w:val="subscript"/>
                <w:lang w:val="en-GB"/>
              </w:rPr>
              <w:t>intra</w:t>
            </w:r>
            <w:proofErr w:type="spellEnd"/>
          </w:p>
        </w:tc>
      </w:tr>
      <w:tr w:rsidR="000068C2" w:rsidRPr="000068C2" w14:paraId="77B04790" w14:textId="77777777" w:rsidTr="000068C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7461C16" w14:textId="77777777" w:rsidR="000068C2" w:rsidRPr="000068C2" w:rsidRDefault="000068C2" w:rsidP="000068C2">
            <w:pPr>
              <w:keepNext/>
              <w:keepLines/>
              <w:spacing w:after="0" w:line="240" w:lineRule="auto"/>
              <w:ind w:left="851" w:hanging="851"/>
              <w:rPr>
                <w:rFonts w:eastAsia="SimSun" w:cs="Times New Roman"/>
                <w:szCs w:val="20"/>
                <w:lang w:val="en-GB"/>
              </w:rPr>
            </w:pPr>
            <w:r w:rsidRPr="000068C2">
              <w:rPr>
                <w:rFonts w:ascii="Arial" w:eastAsia="SimSun" w:hAnsi="Arial" w:cs="Times New Roman"/>
                <w:sz w:val="18"/>
                <w:szCs w:val="20"/>
                <w:lang w:val="en-GB"/>
              </w:rPr>
              <w:t>NOTE 1:</w:t>
            </w:r>
            <w:r w:rsidRPr="000068C2">
              <w:rPr>
                <w:rFonts w:ascii="Arial" w:eastAsia="SimSun" w:hAnsi="Arial" w:cs="Times New Roman"/>
                <w:sz w:val="18"/>
                <w:szCs w:val="20"/>
                <w:lang w:val="en-GB"/>
              </w:rPr>
              <w:tab/>
              <w:t>If different SMTC periodicities are configured for different cells, the SMTC period in the requirement is the one used by the cell being identified</w:t>
            </w:r>
          </w:p>
        </w:tc>
      </w:tr>
    </w:tbl>
    <w:p w14:paraId="737AF385" w14:textId="4C9E9CF8" w:rsidR="000068C2" w:rsidRDefault="000068C2" w:rsidP="00B35148">
      <w:pPr>
        <w:rPr>
          <w:lang w:val="en-GB"/>
        </w:rPr>
      </w:pPr>
    </w:p>
    <w:p w14:paraId="14A7FF44" w14:textId="30878CB2" w:rsidR="000068C2" w:rsidRPr="000068C2" w:rsidRDefault="000068C2" w:rsidP="000068C2">
      <w:pPr>
        <w:keepNext/>
        <w:keepLines/>
        <w:spacing w:before="60" w:after="180" w:line="240" w:lineRule="auto"/>
        <w:jc w:val="center"/>
        <w:rPr>
          <w:rFonts w:eastAsia="SimSun" w:cs="Times New Roman"/>
          <w:szCs w:val="20"/>
          <w:lang w:val="en-GB"/>
        </w:rPr>
      </w:pPr>
      <w:r w:rsidRPr="000068C2">
        <w:rPr>
          <w:rFonts w:ascii="Arial" w:eastAsia="SimSun" w:hAnsi="Arial" w:cs="Times New Roman"/>
          <w:b/>
          <w:szCs w:val="20"/>
          <w:lang w:val="en-GB"/>
        </w:rPr>
        <w:t>Table 9.2.5.2-</w:t>
      </w:r>
      <w:r>
        <w:rPr>
          <w:rFonts w:ascii="Arial" w:eastAsia="SimSun" w:hAnsi="Arial" w:cs="Times New Roman"/>
          <w:b/>
          <w:szCs w:val="20"/>
          <w:lang w:val="en-GB"/>
        </w:rPr>
        <w:t>x2</w:t>
      </w:r>
      <w:r w:rsidRPr="000068C2">
        <w:rPr>
          <w:rFonts w:ascii="Arial" w:eastAsia="SimSun" w:hAnsi="Arial" w:cs="Times New Roman"/>
          <w:b/>
          <w:szCs w:val="20"/>
          <w:lang w:val="en-GB"/>
        </w:rPr>
        <w:t xml:space="preserve">: Measurement period for </w:t>
      </w:r>
      <w:proofErr w:type="spellStart"/>
      <w:r w:rsidRPr="000068C2">
        <w:rPr>
          <w:rFonts w:ascii="Arial" w:eastAsia="SimSun" w:hAnsi="Arial" w:cs="Times New Roman"/>
          <w:b/>
          <w:szCs w:val="20"/>
          <w:lang w:val="en-GB"/>
        </w:rPr>
        <w:t>intrafrequency</w:t>
      </w:r>
      <w:proofErr w:type="spellEnd"/>
      <w:r w:rsidRPr="000068C2">
        <w:rPr>
          <w:rFonts w:ascii="Arial" w:eastAsia="SimSun" w:hAnsi="Arial" w:cs="Times New Roman"/>
          <w:b/>
          <w:szCs w:val="20"/>
          <w:lang w:val="en-GB"/>
        </w:rPr>
        <w:t xml:space="preserve"> measurements without gaps</w:t>
      </w:r>
      <w:r w:rsidR="0024638C">
        <w:rPr>
          <w:rFonts w:ascii="Arial" w:eastAsia="SimSun" w:hAnsi="Arial" w:cs="Times New Roman"/>
          <w:b/>
          <w:szCs w:val="20"/>
          <w:lang w:val="en-GB"/>
        </w:rPr>
        <w:t xml:space="preserve"> </w:t>
      </w:r>
      <w:r w:rsidRPr="000068C2">
        <w:rPr>
          <w:rFonts w:ascii="Arial" w:eastAsia="SimSun" w:hAnsi="Arial" w:cs="Times New Roman"/>
          <w:b/>
          <w:szCs w:val="20"/>
          <w:lang w:val="en-GB"/>
        </w:rPr>
        <w:t>(Frequency FR1)</w:t>
      </w:r>
      <w:r>
        <w:rPr>
          <w:rFonts w:ascii="Arial" w:eastAsia="SimSun" w:hAnsi="Arial" w:cs="Times New Roman"/>
          <w:b/>
          <w:szCs w:val="20"/>
          <w:lang w:val="en-GB"/>
        </w:rPr>
        <w:t xml:space="preserve"> for a UE configured with [</w:t>
      </w:r>
      <w:proofErr w:type="spellStart"/>
      <w:r w:rsidRPr="000068C2">
        <w:rPr>
          <w:rFonts w:ascii="Arial" w:eastAsia="SimSun" w:hAnsi="Arial" w:cs="Times New Roman"/>
          <w:b/>
          <w:i/>
          <w:iCs/>
          <w:szCs w:val="20"/>
          <w:lang w:val="en-GB"/>
        </w:rPr>
        <w:t>HSTflag</w:t>
      </w:r>
      <w:proofErr w:type="spellEnd"/>
      <w:r>
        <w:rPr>
          <w:rFonts w:ascii="Arial" w:eastAsia="SimSun" w:hAnsi="Arial" w:cs="Times New Roman"/>
          <w:b/>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068C2" w:rsidRPr="000068C2" w14:paraId="7341DCB1" w14:textId="77777777" w:rsidTr="000068C2">
        <w:trPr>
          <w:jc w:val="center"/>
        </w:trPr>
        <w:tc>
          <w:tcPr>
            <w:tcW w:w="4620" w:type="dxa"/>
            <w:tcBorders>
              <w:top w:val="single" w:sz="4" w:space="0" w:color="auto"/>
              <w:left w:val="single" w:sz="4" w:space="0" w:color="auto"/>
              <w:bottom w:val="single" w:sz="4" w:space="0" w:color="auto"/>
              <w:right w:val="single" w:sz="4" w:space="0" w:color="auto"/>
            </w:tcBorders>
            <w:hideMark/>
          </w:tcPr>
          <w:p w14:paraId="0BF883F6" w14:textId="77777777" w:rsidR="000068C2" w:rsidRPr="000068C2" w:rsidRDefault="000068C2" w:rsidP="000068C2">
            <w:pPr>
              <w:keepNext/>
              <w:keepLines/>
              <w:spacing w:after="0" w:line="240" w:lineRule="auto"/>
              <w:jc w:val="center"/>
              <w:rPr>
                <w:rFonts w:ascii="Arial" w:eastAsia="SimSun" w:hAnsi="Arial" w:cs="Times New Roman"/>
                <w:b/>
                <w:sz w:val="18"/>
                <w:szCs w:val="20"/>
                <w:lang w:val="en-GB"/>
              </w:rPr>
            </w:pPr>
            <w:r w:rsidRPr="000068C2">
              <w:rPr>
                <w:rFonts w:ascii="Arial" w:eastAsia="SimSun" w:hAnsi="Arial" w:cs="Times New Roman"/>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7EB26F1" w14:textId="77777777" w:rsidR="000068C2" w:rsidRPr="000068C2" w:rsidRDefault="000068C2" w:rsidP="000068C2">
            <w:pPr>
              <w:keepNext/>
              <w:keepLines/>
              <w:spacing w:after="0" w:line="240" w:lineRule="auto"/>
              <w:jc w:val="center"/>
              <w:rPr>
                <w:rFonts w:ascii="Arial" w:eastAsia="SimSun" w:hAnsi="Arial" w:cs="Times New Roman"/>
                <w:b/>
                <w:sz w:val="18"/>
                <w:szCs w:val="20"/>
                <w:lang w:val="en-GB"/>
              </w:rPr>
            </w:pPr>
            <w:r w:rsidRPr="000068C2">
              <w:rPr>
                <w:rFonts w:ascii="Arial" w:eastAsia="SimSun" w:hAnsi="Arial" w:cs="Times New Roman"/>
                <w:b/>
                <w:sz w:val="18"/>
                <w:szCs w:val="20"/>
                <w:lang w:val="en-GB"/>
              </w:rPr>
              <w:t>T</w:t>
            </w:r>
            <w:r w:rsidRPr="000068C2">
              <w:rPr>
                <w:rFonts w:ascii="Arial" w:eastAsia="SimSun" w:hAnsi="Arial" w:cs="Times New Roman"/>
                <w:b/>
                <w:sz w:val="18"/>
                <w:szCs w:val="20"/>
                <w:vertAlign w:val="subscript"/>
                <w:lang w:val="en-GB"/>
              </w:rPr>
              <w:t xml:space="preserve"> </w:t>
            </w:r>
            <w:proofErr w:type="spellStart"/>
            <w:r w:rsidRPr="000068C2">
              <w:rPr>
                <w:rFonts w:ascii="Arial" w:eastAsia="SimSun" w:hAnsi="Arial" w:cs="Times New Roman"/>
                <w:b/>
                <w:sz w:val="18"/>
                <w:szCs w:val="20"/>
                <w:vertAlign w:val="subscript"/>
                <w:lang w:val="en-GB"/>
              </w:rPr>
              <w:t>SSB_measurement_period_intra</w:t>
            </w:r>
            <w:proofErr w:type="spellEnd"/>
            <w:r w:rsidRPr="000068C2">
              <w:rPr>
                <w:rFonts w:ascii="Arial" w:eastAsia="SimSun" w:hAnsi="Arial" w:cs="Times New Roman"/>
                <w:b/>
                <w:sz w:val="18"/>
                <w:szCs w:val="20"/>
                <w:lang w:val="en-GB"/>
              </w:rPr>
              <w:t xml:space="preserve">  </w:t>
            </w:r>
          </w:p>
        </w:tc>
      </w:tr>
      <w:tr w:rsidR="000068C2" w:rsidRPr="000068C2" w14:paraId="5BD0857C" w14:textId="77777777" w:rsidTr="000068C2">
        <w:trPr>
          <w:jc w:val="center"/>
        </w:trPr>
        <w:tc>
          <w:tcPr>
            <w:tcW w:w="4620" w:type="dxa"/>
            <w:tcBorders>
              <w:top w:val="single" w:sz="4" w:space="0" w:color="auto"/>
              <w:left w:val="single" w:sz="4" w:space="0" w:color="auto"/>
              <w:bottom w:val="single" w:sz="4" w:space="0" w:color="auto"/>
              <w:right w:val="single" w:sz="4" w:space="0" w:color="auto"/>
            </w:tcBorders>
            <w:hideMark/>
          </w:tcPr>
          <w:p w14:paraId="40BC56C8" w14:textId="77777777" w:rsidR="000068C2" w:rsidRPr="000068C2" w:rsidRDefault="000068C2" w:rsidP="000068C2">
            <w:pPr>
              <w:keepNext/>
              <w:keepLines/>
              <w:spacing w:after="0" w:line="240" w:lineRule="auto"/>
              <w:jc w:val="center"/>
              <w:rPr>
                <w:rFonts w:eastAsia="SimSun" w:cs="Times New Roman"/>
                <w:szCs w:val="20"/>
                <w:lang w:val="en-GB"/>
              </w:rPr>
            </w:pPr>
            <w:r w:rsidRPr="000068C2">
              <w:rPr>
                <w:rFonts w:ascii="Arial" w:eastAsia="SimSun" w:hAnsi="Arial" w:cs="Times New Roman"/>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145A0077" w14:textId="22EA74DC" w:rsidR="000068C2" w:rsidRPr="000068C2" w:rsidRDefault="000068C2" w:rsidP="000068C2">
            <w:pPr>
              <w:keepNext/>
              <w:keepLines/>
              <w:spacing w:after="0" w:line="240" w:lineRule="auto"/>
              <w:jc w:val="center"/>
              <w:rPr>
                <w:rFonts w:eastAsia="SimSun" w:cs="Times New Roman"/>
                <w:szCs w:val="20"/>
                <w:lang w:val="en-GB"/>
              </w:rPr>
            </w:pPr>
            <w:proofErr w:type="gramStart"/>
            <w:r w:rsidRPr="000068C2">
              <w:rPr>
                <w:rFonts w:ascii="Arial" w:eastAsia="SimSun" w:hAnsi="Arial" w:cs="Times New Roman"/>
                <w:sz w:val="18"/>
                <w:szCs w:val="20"/>
                <w:lang w:val="en-GB"/>
              </w:rPr>
              <w:t>max(</w:t>
            </w:r>
            <w:proofErr w:type="gramEnd"/>
            <w:r w:rsidRPr="000068C2">
              <w:rPr>
                <w:rFonts w:ascii="Arial" w:eastAsia="SimSun" w:hAnsi="Arial" w:cs="Times New Roman"/>
                <w:sz w:val="18"/>
                <w:szCs w:val="20"/>
                <w:lang w:val="en-GB"/>
              </w:rPr>
              <w:t xml:space="preserve">200ms, ceil( </w:t>
            </w:r>
            <w:r>
              <w:rPr>
                <w:rFonts w:ascii="Arial" w:eastAsia="SimSun" w:hAnsi="Arial" w:cs="Times New Roman"/>
                <w:sz w:val="18"/>
                <w:szCs w:val="20"/>
                <w:lang w:val="en-GB"/>
              </w:rPr>
              <w:t>3</w:t>
            </w:r>
            <w:r w:rsidRPr="000068C2">
              <w:rPr>
                <w:rFonts w:ascii="Arial" w:eastAsia="SimSun" w:hAnsi="Arial" w:cs="Times New Roman"/>
                <w:sz w:val="18"/>
                <w:szCs w:val="20"/>
                <w:lang w:val="en-GB"/>
              </w:rPr>
              <w:t xml:space="preserve"> x </w:t>
            </w:r>
            <w:proofErr w:type="spellStart"/>
            <w:r w:rsidRPr="000068C2">
              <w:rPr>
                <w:rFonts w:ascii="Arial" w:eastAsia="SimSun" w:hAnsi="Arial" w:cs="Times New Roman"/>
                <w:sz w:val="18"/>
                <w:szCs w:val="20"/>
                <w:lang w:val="en-GB"/>
              </w:rPr>
              <w:t>K</w:t>
            </w:r>
            <w:r w:rsidRPr="000068C2">
              <w:rPr>
                <w:rFonts w:ascii="Arial" w:eastAsia="SimSun" w:hAnsi="Arial" w:cs="Times New Roman"/>
                <w:sz w:val="18"/>
                <w:szCs w:val="20"/>
                <w:vertAlign w:val="subscript"/>
                <w:lang w:val="en-GB"/>
              </w:rPr>
              <w:t>p</w:t>
            </w:r>
            <w:proofErr w:type="spellEnd"/>
            <w:r w:rsidRPr="000068C2">
              <w:rPr>
                <w:rFonts w:ascii="Arial" w:eastAsia="SimSun" w:hAnsi="Arial" w:cs="Times New Roman"/>
                <w:sz w:val="18"/>
                <w:szCs w:val="20"/>
                <w:lang w:val="en-GB"/>
              </w:rPr>
              <w:t>) x SMTC period)</w:t>
            </w:r>
            <w:r w:rsidRPr="000068C2">
              <w:rPr>
                <w:rFonts w:ascii="Arial" w:eastAsia="SimSun" w:hAnsi="Arial" w:cs="Times New Roman"/>
                <w:sz w:val="18"/>
                <w:szCs w:val="20"/>
                <w:vertAlign w:val="superscript"/>
                <w:lang w:val="en-GB"/>
              </w:rPr>
              <w:t>Note 1</w:t>
            </w:r>
            <w:r w:rsidRPr="000068C2">
              <w:rPr>
                <w:rFonts w:ascii="Arial" w:eastAsia="SimSun" w:hAnsi="Arial" w:cs="Times New Roman"/>
                <w:sz w:val="18"/>
                <w:szCs w:val="20"/>
                <w:lang w:val="en-GB"/>
              </w:rPr>
              <w:t xml:space="preserve"> x </w:t>
            </w:r>
            <w:proofErr w:type="spellStart"/>
            <w:r w:rsidRPr="000068C2">
              <w:rPr>
                <w:rFonts w:ascii="Arial" w:eastAsia="SimSun" w:hAnsi="Arial" w:cs="Times New Roman"/>
                <w:sz w:val="18"/>
                <w:szCs w:val="20"/>
                <w:lang w:val="en-GB"/>
              </w:rPr>
              <w:t>CSSF</w:t>
            </w:r>
            <w:r w:rsidRPr="000068C2">
              <w:rPr>
                <w:rFonts w:ascii="Arial" w:eastAsia="SimSun" w:hAnsi="Arial" w:cs="Times New Roman"/>
                <w:sz w:val="18"/>
                <w:szCs w:val="20"/>
                <w:vertAlign w:val="subscript"/>
                <w:lang w:val="en-GB"/>
              </w:rPr>
              <w:t>intra</w:t>
            </w:r>
            <w:proofErr w:type="spellEnd"/>
          </w:p>
        </w:tc>
      </w:tr>
      <w:tr w:rsidR="000068C2" w:rsidRPr="000068C2" w14:paraId="276AD66B" w14:textId="77777777" w:rsidTr="000068C2">
        <w:trPr>
          <w:jc w:val="center"/>
        </w:trPr>
        <w:tc>
          <w:tcPr>
            <w:tcW w:w="4620" w:type="dxa"/>
            <w:tcBorders>
              <w:top w:val="single" w:sz="4" w:space="0" w:color="auto"/>
              <w:left w:val="single" w:sz="4" w:space="0" w:color="auto"/>
              <w:bottom w:val="single" w:sz="4" w:space="0" w:color="auto"/>
              <w:right w:val="single" w:sz="4" w:space="0" w:color="auto"/>
            </w:tcBorders>
            <w:hideMark/>
          </w:tcPr>
          <w:p w14:paraId="699DBEFC" w14:textId="7E997A74" w:rsidR="000068C2" w:rsidRPr="000068C2" w:rsidRDefault="000068C2" w:rsidP="000068C2">
            <w:pPr>
              <w:keepNext/>
              <w:keepLines/>
              <w:spacing w:after="0" w:line="240" w:lineRule="auto"/>
              <w:jc w:val="center"/>
              <w:rPr>
                <w:rFonts w:eastAsia="SimSun" w:cs="Times New Roman"/>
                <w:szCs w:val="20"/>
                <w:lang w:val="en-GB"/>
              </w:rPr>
            </w:pPr>
            <w:r w:rsidRPr="000068C2">
              <w:rPr>
                <w:rFonts w:ascii="Arial" w:eastAsia="SimSun" w:hAnsi="Arial" w:cs="Times New Roman"/>
                <w:sz w:val="18"/>
                <w:szCs w:val="20"/>
                <w:lang w:val="en-GB"/>
              </w:rPr>
              <w:t>DRX cycle</w:t>
            </w:r>
            <w:r w:rsidRPr="000068C2">
              <w:rPr>
                <w:rFonts w:ascii="Arial" w:eastAsia="SimSun" w:hAnsi="Arial" w:cs="Times New Roman" w:hint="eastAsia"/>
                <w:sz w:val="18"/>
                <w:szCs w:val="20"/>
              </w:rPr>
              <w:t>≤</w:t>
            </w:r>
            <w:r w:rsidRPr="000068C2">
              <w:rPr>
                <w:rFonts w:ascii="Arial" w:eastAsia="SimSun" w:hAnsi="Arial" w:cs="Times New Roman"/>
                <w:sz w:val="18"/>
                <w:szCs w:val="20"/>
                <w:lang w:val="en-GB"/>
              </w:rPr>
              <w:t xml:space="preserve"> </w:t>
            </w:r>
            <w:r>
              <w:rPr>
                <w:rFonts w:ascii="Arial" w:eastAsia="SimSun" w:hAnsi="Arial" w:cs="Times New Roman"/>
                <w:sz w:val="18"/>
                <w:szCs w:val="20"/>
                <w:lang w:val="en-GB"/>
              </w:rPr>
              <w:t>16</w:t>
            </w:r>
            <w:r w:rsidRPr="000068C2">
              <w:rPr>
                <w:rFonts w:ascii="Arial" w:eastAsia="SimSun" w:hAnsi="Arial" w:cs="Times New Roman"/>
                <w:sz w:val="18"/>
                <w:szCs w:val="20"/>
                <w:lang w:val="en-GB"/>
              </w:rPr>
              <w:t>0ms</w:t>
            </w:r>
          </w:p>
        </w:tc>
        <w:tc>
          <w:tcPr>
            <w:tcW w:w="4621" w:type="dxa"/>
            <w:tcBorders>
              <w:top w:val="single" w:sz="4" w:space="0" w:color="auto"/>
              <w:left w:val="single" w:sz="4" w:space="0" w:color="auto"/>
              <w:bottom w:val="single" w:sz="4" w:space="0" w:color="auto"/>
              <w:right w:val="single" w:sz="4" w:space="0" w:color="auto"/>
            </w:tcBorders>
            <w:hideMark/>
          </w:tcPr>
          <w:p w14:paraId="63B4BAB0" w14:textId="35E257B2" w:rsidR="000068C2" w:rsidRPr="000068C2" w:rsidRDefault="000068C2" w:rsidP="000068C2">
            <w:pPr>
              <w:keepNext/>
              <w:keepLines/>
              <w:spacing w:after="0" w:line="240" w:lineRule="auto"/>
              <w:jc w:val="center"/>
              <w:rPr>
                <w:rFonts w:eastAsia="SimSun" w:cs="Times New Roman"/>
                <w:b/>
                <w:szCs w:val="20"/>
                <w:lang w:val="en-GB"/>
              </w:rPr>
            </w:pPr>
            <w:proofErr w:type="gramStart"/>
            <w:r w:rsidRPr="000068C2">
              <w:rPr>
                <w:rFonts w:ascii="Arial" w:eastAsia="SimSun" w:hAnsi="Arial" w:cs="Times New Roman"/>
                <w:sz w:val="18"/>
                <w:szCs w:val="20"/>
                <w:lang w:val="en-GB"/>
              </w:rPr>
              <w:t>max(</w:t>
            </w:r>
            <w:proofErr w:type="gramEnd"/>
            <w:r w:rsidRPr="000068C2">
              <w:rPr>
                <w:rFonts w:ascii="Arial" w:eastAsia="SimSun" w:hAnsi="Arial" w:cs="Times New Roman"/>
                <w:sz w:val="18"/>
                <w:szCs w:val="20"/>
                <w:lang w:val="en-GB"/>
              </w:rPr>
              <w:t>200ms, ceil(</w:t>
            </w:r>
            <w:r>
              <w:rPr>
                <w:rFonts w:ascii="Arial" w:eastAsia="SimSun" w:hAnsi="Arial" w:cs="Times New Roman"/>
                <w:sz w:val="18"/>
                <w:szCs w:val="20"/>
                <w:lang w:val="en-GB"/>
              </w:rPr>
              <w:t>3</w:t>
            </w:r>
            <w:r w:rsidRPr="000068C2">
              <w:rPr>
                <w:rFonts w:ascii="Arial" w:eastAsia="SimSun" w:hAnsi="Arial" w:cs="Times New Roman"/>
                <w:sz w:val="18"/>
                <w:szCs w:val="20"/>
                <w:lang w:val="en-GB"/>
              </w:rPr>
              <w:t xml:space="preserve"> x </w:t>
            </w:r>
            <w:proofErr w:type="spellStart"/>
            <w:r w:rsidRPr="000068C2">
              <w:rPr>
                <w:rFonts w:ascii="Arial" w:eastAsia="SimSun" w:hAnsi="Arial" w:cs="Times New Roman"/>
                <w:sz w:val="18"/>
                <w:szCs w:val="20"/>
                <w:lang w:val="en-GB"/>
              </w:rPr>
              <w:t>K</w:t>
            </w:r>
            <w:r w:rsidRPr="000068C2">
              <w:rPr>
                <w:rFonts w:ascii="Arial" w:eastAsia="SimSun" w:hAnsi="Arial" w:cs="Times New Roman"/>
                <w:sz w:val="18"/>
                <w:szCs w:val="20"/>
                <w:vertAlign w:val="subscript"/>
                <w:lang w:val="en-GB"/>
              </w:rPr>
              <w:t>p</w:t>
            </w:r>
            <w:proofErr w:type="spellEnd"/>
            <w:r w:rsidRPr="000068C2">
              <w:rPr>
                <w:rFonts w:ascii="Arial" w:eastAsia="SimSun" w:hAnsi="Arial" w:cs="Times New Roman"/>
                <w:sz w:val="18"/>
                <w:szCs w:val="20"/>
                <w:lang w:val="en-GB"/>
              </w:rPr>
              <w:t xml:space="preserve">) x max(SMTC </w:t>
            </w:r>
            <w:proofErr w:type="spellStart"/>
            <w:r w:rsidRPr="000068C2">
              <w:rPr>
                <w:rFonts w:ascii="Arial" w:eastAsia="SimSun" w:hAnsi="Arial" w:cs="Times New Roman"/>
                <w:sz w:val="18"/>
                <w:szCs w:val="20"/>
                <w:lang w:val="en-GB"/>
              </w:rPr>
              <w:t>period,DRX</w:t>
            </w:r>
            <w:proofErr w:type="spellEnd"/>
            <w:r w:rsidRPr="000068C2">
              <w:rPr>
                <w:rFonts w:ascii="Arial" w:eastAsia="SimSun" w:hAnsi="Arial" w:cs="Times New Roman"/>
                <w:sz w:val="18"/>
                <w:szCs w:val="20"/>
                <w:lang w:val="en-GB"/>
              </w:rPr>
              <w:t xml:space="preserve"> cycle)) x </w:t>
            </w:r>
            <w:proofErr w:type="spellStart"/>
            <w:r w:rsidRPr="000068C2">
              <w:rPr>
                <w:rFonts w:ascii="Arial" w:eastAsia="SimSun" w:hAnsi="Arial" w:cs="Times New Roman"/>
                <w:sz w:val="18"/>
                <w:szCs w:val="20"/>
                <w:lang w:val="en-GB"/>
              </w:rPr>
              <w:t>CSSF</w:t>
            </w:r>
            <w:r w:rsidRPr="000068C2">
              <w:rPr>
                <w:rFonts w:ascii="Arial" w:eastAsia="SimSun" w:hAnsi="Arial" w:cs="Times New Roman"/>
                <w:sz w:val="18"/>
                <w:szCs w:val="20"/>
                <w:vertAlign w:val="subscript"/>
                <w:lang w:val="en-GB"/>
              </w:rPr>
              <w:t>intra</w:t>
            </w:r>
            <w:proofErr w:type="spellEnd"/>
          </w:p>
        </w:tc>
      </w:tr>
      <w:tr w:rsidR="000068C2" w:rsidRPr="000068C2" w14:paraId="79DBDCF2" w14:textId="77777777" w:rsidTr="000068C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819338F" w14:textId="77777777" w:rsidR="000068C2" w:rsidRPr="000068C2" w:rsidRDefault="000068C2" w:rsidP="000068C2">
            <w:pPr>
              <w:keepNext/>
              <w:keepLines/>
              <w:spacing w:after="0" w:line="240" w:lineRule="auto"/>
              <w:ind w:left="851" w:hanging="851"/>
              <w:rPr>
                <w:rFonts w:ascii="Arial" w:eastAsia="SimSun" w:hAnsi="Arial" w:cs="Times New Roman"/>
                <w:sz w:val="18"/>
                <w:szCs w:val="20"/>
                <w:lang w:val="en-GB"/>
              </w:rPr>
            </w:pPr>
            <w:r w:rsidRPr="000068C2">
              <w:rPr>
                <w:rFonts w:ascii="Arial" w:eastAsia="SimSun" w:hAnsi="Arial" w:cs="Times New Roman"/>
                <w:sz w:val="18"/>
                <w:szCs w:val="20"/>
                <w:lang w:val="en-GB"/>
              </w:rPr>
              <w:t>NOTE 1:</w:t>
            </w:r>
            <w:r w:rsidRPr="000068C2">
              <w:rPr>
                <w:rFonts w:ascii="Arial" w:eastAsia="SimSun" w:hAnsi="Arial" w:cs="Times New Roman"/>
                <w:sz w:val="18"/>
                <w:szCs w:val="20"/>
                <w:lang w:val="en-GB"/>
              </w:rPr>
              <w:tab/>
              <w:t>If different SMTC periodicities are configured for different cells, the SMTC period in the requirement is the one used by the cell being identified</w:t>
            </w:r>
          </w:p>
        </w:tc>
      </w:tr>
    </w:tbl>
    <w:p w14:paraId="7BF8B4BA" w14:textId="77777777" w:rsidR="000068C2" w:rsidRPr="000068C2" w:rsidRDefault="000068C2" w:rsidP="00B35148">
      <w:pPr>
        <w:rPr>
          <w:lang w:val="en-GB"/>
        </w:rPr>
      </w:pPr>
    </w:p>
    <w:p w14:paraId="15512F4E" w14:textId="300F83EE" w:rsidR="00AD539A" w:rsidRDefault="0024638C" w:rsidP="00B35148">
      <w:pPr>
        <w:rPr>
          <w:lang w:val="en-GB"/>
        </w:rPr>
      </w:pPr>
      <w:r>
        <w:rPr>
          <w:lang w:val="en-GB"/>
        </w:rPr>
        <w:t>In the last RAN4 meeting some</w:t>
      </w:r>
      <w:r w:rsidR="00B35148">
        <w:rPr>
          <w:lang w:val="en-GB"/>
        </w:rPr>
        <w:t xml:space="preserve"> concerns were raised </w:t>
      </w:r>
      <w:r>
        <w:rPr>
          <w:lang w:val="en-GB"/>
        </w:rPr>
        <w:t>regarding the UE performance under HST conditions if assuming only using 3 measurement samples. It was discussed that some UE</w:t>
      </w:r>
      <w:r w:rsidR="00064E7C">
        <w:rPr>
          <w:lang w:val="en-GB"/>
        </w:rPr>
        <w:t>s</w:t>
      </w:r>
      <w:r>
        <w:rPr>
          <w:lang w:val="en-GB"/>
        </w:rPr>
        <w:t xml:space="preserve"> may in some cases need more </w:t>
      </w:r>
      <w:r w:rsidR="00AD539A">
        <w:rPr>
          <w:lang w:val="en-GB"/>
        </w:rPr>
        <w:t xml:space="preserve">than 3 </w:t>
      </w:r>
      <w:r>
        <w:rPr>
          <w:lang w:val="en-GB"/>
        </w:rPr>
        <w:t xml:space="preserve">samples </w:t>
      </w:r>
      <w:r w:rsidR="00AD539A">
        <w:rPr>
          <w:lang w:val="en-GB"/>
        </w:rPr>
        <w:t xml:space="preserve">to ensure same performance as with 5 samples. </w:t>
      </w:r>
      <w:r w:rsidR="00030A72">
        <w:rPr>
          <w:lang w:val="en-GB"/>
        </w:rPr>
        <w:t>In such case, if the SMTC periodicity would be ‘too long’ this could have negative impact on the UE power consumption – if the UE would have to wake up measure during sleep period. And it was proposed to limit the SM</w:t>
      </w:r>
      <w:r w:rsidR="00DC0C33">
        <w:rPr>
          <w:lang w:val="en-GB"/>
        </w:rPr>
        <w:t>T</w:t>
      </w:r>
      <w:r w:rsidR="00030A72">
        <w:rPr>
          <w:lang w:val="en-GB"/>
        </w:rPr>
        <w:t>C periodicity in HST conditions to 40ms or less.</w:t>
      </w:r>
    </w:p>
    <w:p w14:paraId="05551999" w14:textId="77777777" w:rsidR="00C0661D" w:rsidRDefault="00030A72" w:rsidP="00B35148">
      <w:pPr>
        <w:rPr>
          <w:lang w:val="en-GB"/>
        </w:rPr>
      </w:pPr>
      <w:r>
        <w:rPr>
          <w:lang w:val="en-GB"/>
        </w:rPr>
        <w:t>Considering the UE power consumption is of course an important factor. Additionally, it is important to have a system in which the performance is maintained under the defined conditions – like HST. From this perspective the overall system delay, e.g. enabling functional HO procedures, under HST conditions needs to be considered such that they do not increase to a point where the system no longer operates in a reliable manner.</w:t>
      </w:r>
    </w:p>
    <w:p w14:paraId="52EE877A" w14:textId="4A8F7311" w:rsidR="00DC0C33" w:rsidRDefault="00DC0C33" w:rsidP="00B35148">
      <w:pPr>
        <w:rPr>
          <w:lang w:val="en-GB"/>
        </w:rPr>
      </w:pPr>
      <w:r>
        <w:rPr>
          <w:lang w:val="en-GB"/>
        </w:rPr>
        <w:t>Accounting both the system performance and delay aspect, and the UE performance and power consumption, it seems reasonable to set an SMTC periodicity of 40ms as an upper limit in HST conditions provided this leads to an assumption that UE measurement period delay is based on 3 samples (as illustrated in table 9.2.5.2-x2 above). If the UE would need additional measurement samples these can of course be taken based on UE implementation.</w:t>
      </w:r>
    </w:p>
    <w:p w14:paraId="2FB3654F" w14:textId="237BB964" w:rsidR="002E52CA" w:rsidRDefault="002E52CA" w:rsidP="002E52CA">
      <w:pPr>
        <w:pStyle w:val="RAN4proposal"/>
        <w:rPr>
          <w:lang w:val="en-GB"/>
        </w:rPr>
      </w:pPr>
      <w:r>
        <w:rPr>
          <w:lang w:val="en-GB"/>
        </w:rPr>
        <w:t>In HST conditions the SMTC periodicity should be no longer than 40ms (SMTC</w:t>
      </w:r>
      <w:r>
        <w:rPr>
          <w:rFonts w:cs="Times New Roman"/>
          <w:lang w:val="en-GB"/>
        </w:rPr>
        <w:t>≤</w:t>
      </w:r>
      <w:r w:rsidR="00FE17FA">
        <w:rPr>
          <w:lang w:val="en-GB"/>
        </w:rPr>
        <w:t>40ms).</w:t>
      </w:r>
    </w:p>
    <w:p w14:paraId="291942C0" w14:textId="741E1550" w:rsidR="00D27857" w:rsidRDefault="00D27857" w:rsidP="00FE17FA">
      <w:pPr>
        <w:rPr>
          <w:lang w:val="en-GB"/>
        </w:rPr>
      </w:pPr>
      <w:r>
        <w:rPr>
          <w:lang w:val="en-GB"/>
        </w:rPr>
        <w:t xml:space="preserve">Such limitation on the UE requirements (and network deployment) would need to be captured </w:t>
      </w:r>
      <w:r w:rsidR="00064E7C">
        <w:rPr>
          <w:lang w:val="en-GB"/>
        </w:rPr>
        <w:t xml:space="preserve">at least </w:t>
      </w:r>
      <w:r>
        <w:rPr>
          <w:lang w:val="en-GB"/>
        </w:rPr>
        <w:t xml:space="preserve">in the RAN4 </w:t>
      </w:r>
      <w:r w:rsidR="00064E7C">
        <w:rPr>
          <w:lang w:val="en-GB"/>
        </w:rPr>
        <w:t>specification and likely also in the</w:t>
      </w:r>
      <w:r>
        <w:rPr>
          <w:lang w:val="en-GB"/>
        </w:rPr>
        <w:t xml:space="preserve"> RAN2 specifications. RAN4 specification could </w:t>
      </w:r>
      <w:r w:rsidR="00064E7C">
        <w:rPr>
          <w:lang w:val="en-GB"/>
        </w:rPr>
        <w:t xml:space="preserve">capture this condition </w:t>
      </w:r>
      <w:r>
        <w:rPr>
          <w:lang w:val="en-GB"/>
        </w:rPr>
        <w:t>by adding a note in the requirements tables applicable under HST conditions. Example:</w:t>
      </w:r>
    </w:p>
    <w:p w14:paraId="65BB10D9" w14:textId="77777777" w:rsidR="00D27857" w:rsidRPr="000068C2" w:rsidRDefault="00D27857" w:rsidP="00D27857">
      <w:pPr>
        <w:keepNext/>
        <w:keepLines/>
        <w:spacing w:before="60" w:after="180" w:line="240" w:lineRule="auto"/>
        <w:jc w:val="center"/>
        <w:rPr>
          <w:rFonts w:eastAsia="SimSun" w:cs="Times New Roman"/>
          <w:szCs w:val="20"/>
          <w:lang w:val="en-GB"/>
        </w:rPr>
      </w:pPr>
      <w:r w:rsidRPr="000068C2">
        <w:rPr>
          <w:rFonts w:ascii="Arial" w:eastAsia="SimSun" w:hAnsi="Arial" w:cs="Times New Roman"/>
          <w:b/>
          <w:szCs w:val="20"/>
          <w:lang w:val="en-GB"/>
        </w:rPr>
        <w:t>Table 9.2.5.2-</w:t>
      </w:r>
      <w:r>
        <w:rPr>
          <w:rFonts w:ascii="Arial" w:eastAsia="SimSun" w:hAnsi="Arial" w:cs="Times New Roman"/>
          <w:b/>
          <w:szCs w:val="20"/>
          <w:lang w:val="en-GB"/>
        </w:rPr>
        <w:t>x2</w:t>
      </w:r>
      <w:r w:rsidRPr="000068C2">
        <w:rPr>
          <w:rFonts w:ascii="Arial" w:eastAsia="SimSun" w:hAnsi="Arial" w:cs="Times New Roman"/>
          <w:b/>
          <w:szCs w:val="20"/>
          <w:lang w:val="en-GB"/>
        </w:rPr>
        <w:t xml:space="preserve">: Measurement period for </w:t>
      </w:r>
      <w:proofErr w:type="spellStart"/>
      <w:r w:rsidRPr="000068C2">
        <w:rPr>
          <w:rFonts w:ascii="Arial" w:eastAsia="SimSun" w:hAnsi="Arial" w:cs="Times New Roman"/>
          <w:b/>
          <w:szCs w:val="20"/>
          <w:lang w:val="en-GB"/>
        </w:rPr>
        <w:t>intrafrequency</w:t>
      </w:r>
      <w:proofErr w:type="spellEnd"/>
      <w:r w:rsidRPr="000068C2">
        <w:rPr>
          <w:rFonts w:ascii="Arial" w:eastAsia="SimSun" w:hAnsi="Arial" w:cs="Times New Roman"/>
          <w:b/>
          <w:szCs w:val="20"/>
          <w:lang w:val="en-GB"/>
        </w:rPr>
        <w:t xml:space="preserve"> measurements without gaps</w:t>
      </w:r>
      <w:r>
        <w:rPr>
          <w:rFonts w:ascii="Arial" w:eastAsia="SimSun" w:hAnsi="Arial" w:cs="Times New Roman"/>
          <w:b/>
          <w:szCs w:val="20"/>
          <w:lang w:val="en-GB"/>
        </w:rPr>
        <w:t xml:space="preserve"> </w:t>
      </w:r>
      <w:r w:rsidRPr="000068C2">
        <w:rPr>
          <w:rFonts w:ascii="Arial" w:eastAsia="SimSun" w:hAnsi="Arial" w:cs="Times New Roman"/>
          <w:b/>
          <w:szCs w:val="20"/>
          <w:lang w:val="en-GB"/>
        </w:rPr>
        <w:t>(Frequency FR1)</w:t>
      </w:r>
      <w:r>
        <w:rPr>
          <w:rFonts w:ascii="Arial" w:eastAsia="SimSun" w:hAnsi="Arial" w:cs="Times New Roman"/>
          <w:b/>
          <w:szCs w:val="20"/>
          <w:lang w:val="en-GB"/>
        </w:rPr>
        <w:t xml:space="preserve"> for a UE configured with [</w:t>
      </w:r>
      <w:proofErr w:type="spellStart"/>
      <w:r w:rsidRPr="000068C2">
        <w:rPr>
          <w:rFonts w:ascii="Arial" w:eastAsia="SimSun" w:hAnsi="Arial" w:cs="Times New Roman"/>
          <w:b/>
          <w:i/>
          <w:iCs/>
          <w:szCs w:val="20"/>
          <w:lang w:val="en-GB"/>
        </w:rPr>
        <w:t>HSTflag</w:t>
      </w:r>
      <w:proofErr w:type="spellEnd"/>
      <w:r>
        <w:rPr>
          <w:rFonts w:ascii="Arial" w:eastAsia="SimSun" w:hAnsi="Arial" w:cs="Times New Roman"/>
          <w:b/>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7857" w:rsidRPr="000068C2" w14:paraId="39C19EC8" w14:textId="77777777" w:rsidTr="00AE5395">
        <w:trPr>
          <w:jc w:val="center"/>
        </w:trPr>
        <w:tc>
          <w:tcPr>
            <w:tcW w:w="4620" w:type="dxa"/>
            <w:tcBorders>
              <w:top w:val="single" w:sz="4" w:space="0" w:color="auto"/>
              <w:left w:val="single" w:sz="4" w:space="0" w:color="auto"/>
              <w:bottom w:val="single" w:sz="4" w:space="0" w:color="auto"/>
              <w:right w:val="single" w:sz="4" w:space="0" w:color="auto"/>
            </w:tcBorders>
            <w:hideMark/>
          </w:tcPr>
          <w:p w14:paraId="54823231" w14:textId="77777777" w:rsidR="00D27857" w:rsidRPr="000068C2" w:rsidRDefault="00D27857" w:rsidP="00AE5395">
            <w:pPr>
              <w:keepNext/>
              <w:keepLines/>
              <w:spacing w:after="0" w:line="240" w:lineRule="auto"/>
              <w:jc w:val="center"/>
              <w:rPr>
                <w:rFonts w:ascii="Arial" w:eastAsia="SimSun" w:hAnsi="Arial" w:cs="Times New Roman"/>
                <w:b/>
                <w:sz w:val="18"/>
                <w:szCs w:val="20"/>
                <w:lang w:val="en-GB"/>
              </w:rPr>
            </w:pPr>
            <w:r w:rsidRPr="000068C2">
              <w:rPr>
                <w:rFonts w:ascii="Arial" w:eastAsia="SimSun" w:hAnsi="Arial" w:cs="Times New Roman"/>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21CC6814" w14:textId="77777777" w:rsidR="00D27857" w:rsidRPr="000068C2" w:rsidRDefault="00D27857" w:rsidP="00AE5395">
            <w:pPr>
              <w:keepNext/>
              <w:keepLines/>
              <w:spacing w:after="0" w:line="240" w:lineRule="auto"/>
              <w:jc w:val="center"/>
              <w:rPr>
                <w:rFonts w:ascii="Arial" w:eastAsia="SimSun" w:hAnsi="Arial" w:cs="Times New Roman"/>
                <w:b/>
                <w:sz w:val="18"/>
                <w:szCs w:val="20"/>
                <w:lang w:val="en-GB"/>
              </w:rPr>
            </w:pPr>
            <w:r w:rsidRPr="000068C2">
              <w:rPr>
                <w:rFonts w:ascii="Arial" w:eastAsia="SimSun" w:hAnsi="Arial" w:cs="Times New Roman"/>
                <w:b/>
                <w:sz w:val="18"/>
                <w:szCs w:val="20"/>
                <w:lang w:val="en-GB"/>
              </w:rPr>
              <w:t>T</w:t>
            </w:r>
            <w:r w:rsidRPr="000068C2">
              <w:rPr>
                <w:rFonts w:ascii="Arial" w:eastAsia="SimSun" w:hAnsi="Arial" w:cs="Times New Roman"/>
                <w:b/>
                <w:sz w:val="18"/>
                <w:szCs w:val="20"/>
                <w:vertAlign w:val="subscript"/>
                <w:lang w:val="en-GB"/>
              </w:rPr>
              <w:t xml:space="preserve"> </w:t>
            </w:r>
            <w:proofErr w:type="spellStart"/>
            <w:r w:rsidRPr="000068C2">
              <w:rPr>
                <w:rFonts w:ascii="Arial" w:eastAsia="SimSun" w:hAnsi="Arial" w:cs="Times New Roman"/>
                <w:b/>
                <w:sz w:val="18"/>
                <w:szCs w:val="20"/>
                <w:vertAlign w:val="subscript"/>
                <w:lang w:val="en-GB"/>
              </w:rPr>
              <w:t>SSB_measurement_period_intra</w:t>
            </w:r>
            <w:proofErr w:type="spellEnd"/>
            <w:r w:rsidRPr="000068C2">
              <w:rPr>
                <w:rFonts w:ascii="Arial" w:eastAsia="SimSun" w:hAnsi="Arial" w:cs="Times New Roman"/>
                <w:b/>
                <w:sz w:val="18"/>
                <w:szCs w:val="20"/>
                <w:lang w:val="en-GB"/>
              </w:rPr>
              <w:t xml:space="preserve">  </w:t>
            </w:r>
          </w:p>
        </w:tc>
      </w:tr>
      <w:tr w:rsidR="00D27857" w:rsidRPr="000068C2" w14:paraId="63D5C2D7" w14:textId="77777777" w:rsidTr="00AE5395">
        <w:trPr>
          <w:jc w:val="center"/>
        </w:trPr>
        <w:tc>
          <w:tcPr>
            <w:tcW w:w="4620" w:type="dxa"/>
            <w:tcBorders>
              <w:top w:val="single" w:sz="4" w:space="0" w:color="auto"/>
              <w:left w:val="single" w:sz="4" w:space="0" w:color="auto"/>
              <w:bottom w:val="single" w:sz="4" w:space="0" w:color="auto"/>
              <w:right w:val="single" w:sz="4" w:space="0" w:color="auto"/>
            </w:tcBorders>
            <w:hideMark/>
          </w:tcPr>
          <w:p w14:paraId="53F53E7D" w14:textId="77777777" w:rsidR="00D27857" w:rsidRPr="000068C2" w:rsidRDefault="00D27857" w:rsidP="00AE5395">
            <w:pPr>
              <w:keepNext/>
              <w:keepLines/>
              <w:spacing w:after="0" w:line="240" w:lineRule="auto"/>
              <w:jc w:val="center"/>
              <w:rPr>
                <w:rFonts w:eastAsia="SimSun" w:cs="Times New Roman"/>
                <w:szCs w:val="20"/>
                <w:lang w:val="en-GB"/>
              </w:rPr>
            </w:pPr>
            <w:r w:rsidRPr="000068C2">
              <w:rPr>
                <w:rFonts w:ascii="Arial" w:eastAsia="SimSun" w:hAnsi="Arial" w:cs="Times New Roman"/>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026B2777" w14:textId="2EBEA380" w:rsidR="00D27857" w:rsidRPr="000068C2" w:rsidRDefault="00D27857" w:rsidP="00AE5395">
            <w:pPr>
              <w:keepNext/>
              <w:keepLines/>
              <w:spacing w:after="0" w:line="240" w:lineRule="auto"/>
              <w:jc w:val="center"/>
              <w:rPr>
                <w:rFonts w:eastAsia="SimSun" w:cs="Times New Roman"/>
                <w:szCs w:val="20"/>
                <w:lang w:val="en-GB"/>
              </w:rPr>
            </w:pPr>
            <w:proofErr w:type="gramStart"/>
            <w:r w:rsidRPr="000068C2">
              <w:rPr>
                <w:rFonts w:ascii="Arial" w:eastAsia="SimSun" w:hAnsi="Arial" w:cs="Times New Roman"/>
                <w:sz w:val="18"/>
                <w:szCs w:val="20"/>
                <w:lang w:val="en-GB"/>
              </w:rPr>
              <w:t>max(</w:t>
            </w:r>
            <w:proofErr w:type="gramEnd"/>
            <w:r w:rsidRPr="000068C2">
              <w:rPr>
                <w:rFonts w:ascii="Arial" w:eastAsia="SimSun" w:hAnsi="Arial" w:cs="Times New Roman"/>
                <w:sz w:val="18"/>
                <w:szCs w:val="20"/>
                <w:lang w:val="en-GB"/>
              </w:rPr>
              <w:t xml:space="preserve">200ms, ceil( </w:t>
            </w:r>
            <w:r>
              <w:rPr>
                <w:rFonts w:ascii="Arial" w:eastAsia="SimSun" w:hAnsi="Arial" w:cs="Times New Roman"/>
                <w:sz w:val="18"/>
                <w:szCs w:val="20"/>
                <w:lang w:val="en-GB"/>
              </w:rPr>
              <w:t>3</w:t>
            </w:r>
            <w:r w:rsidRPr="000068C2">
              <w:rPr>
                <w:rFonts w:ascii="Arial" w:eastAsia="SimSun" w:hAnsi="Arial" w:cs="Times New Roman"/>
                <w:sz w:val="18"/>
                <w:szCs w:val="20"/>
                <w:lang w:val="en-GB"/>
              </w:rPr>
              <w:t xml:space="preserve"> x </w:t>
            </w:r>
            <w:proofErr w:type="spellStart"/>
            <w:r w:rsidRPr="000068C2">
              <w:rPr>
                <w:rFonts w:ascii="Arial" w:eastAsia="SimSun" w:hAnsi="Arial" w:cs="Times New Roman"/>
                <w:sz w:val="18"/>
                <w:szCs w:val="20"/>
                <w:lang w:val="en-GB"/>
              </w:rPr>
              <w:t>K</w:t>
            </w:r>
            <w:r w:rsidRPr="000068C2">
              <w:rPr>
                <w:rFonts w:ascii="Arial" w:eastAsia="SimSun" w:hAnsi="Arial" w:cs="Times New Roman"/>
                <w:sz w:val="18"/>
                <w:szCs w:val="20"/>
                <w:vertAlign w:val="subscript"/>
                <w:lang w:val="en-GB"/>
              </w:rPr>
              <w:t>p</w:t>
            </w:r>
            <w:proofErr w:type="spellEnd"/>
            <w:r w:rsidRPr="000068C2">
              <w:rPr>
                <w:rFonts w:ascii="Arial" w:eastAsia="SimSun" w:hAnsi="Arial" w:cs="Times New Roman"/>
                <w:sz w:val="18"/>
                <w:szCs w:val="20"/>
                <w:lang w:val="en-GB"/>
              </w:rPr>
              <w:t>) x SMTC period)</w:t>
            </w:r>
            <w:r w:rsidRPr="000068C2">
              <w:rPr>
                <w:rFonts w:ascii="Arial" w:eastAsia="SimSun" w:hAnsi="Arial" w:cs="Times New Roman"/>
                <w:sz w:val="18"/>
                <w:szCs w:val="20"/>
                <w:vertAlign w:val="superscript"/>
                <w:lang w:val="en-GB"/>
              </w:rPr>
              <w:t>Note 1</w:t>
            </w:r>
            <w:r>
              <w:rPr>
                <w:rFonts w:ascii="Arial" w:eastAsia="SimSun" w:hAnsi="Arial" w:cs="Times New Roman"/>
                <w:sz w:val="18"/>
                <w:szCs w:val="20"/>
                <w:vertAlign w:val="superscript"/>
                <w:lang w:val="en-GB"/>
              </w:rPr>
              <w:t xml:space="preserve">, </w:t>
            </w:r>
            <w:r w:rsidRPr="00D27857">
              <w:rPr>
                <w:rFonts w:ascii="Arial" w:eastAsia="SimSun" w:hAnsi="Arial" w:cs="Times New Roman"/>
                <w:sz w:val="18"/>
                <w:szCs w:val="20"/>
                <w:highlight w:val="yellow"/>
                <w:vertAlign w:val="superscript"/>
                <w:lang w:val="en-GB"/>
              </w:rPr>
              <w:t>Note 2</w:t>
            </w:r>
            <w:r w:rsidRPr="000068C2">
              <w:rPr>
                <w:rFonts w:ascii="Arial" w:eastAsia="SimSun" w:hAnsi="Arial" w:cs="Times New Roman"/>
                <w:sz w:val="18"/>
                <w:szCs w:val="20"/>
                <w:lang w:val="en-GB"/>
              </w:rPr>
              <w:t xml:space="preserve"> x </w:t>
            </w:r>
            <w:proofErr w:type="spellStart"/>
            <w:r w:rsidRPr="000068C2">
              <w:rPr>
                <w:rFonts w:ascii="Arial" w:eastAsia="SimSun" w:hAnsi="Arial" w:cs="Times New Roman"/>
                <w:sz w:val="18"/>
                <w:szCs w:val="20"/>
                <w:lang w:val="en-GB"/>
              </w:rPr>
              <w:t>CSSF</w:t>
            </w:r>
            <w:r w:rsidRPr="000068C2">
              <w:rPr>
                <w:rFonts w:ascii="Arial" w:eastAsia="SimSun" w:hAnsi="Arial" w:cs="Times New Roman"/>
                <w:sz w:val="18"/>
                <w:szCs w:val="20"/>
                <w:vertAlign w:val="subscript"/>
                <w:lang w:val="en-GB"/>
              </w:rPr>
              <w:t>intra</w:t>
            </w:r>
            <w:proofErr w:type="spellEnd"/>
          </w:p>
        </w:tc>
      </w:tr>
      <w:tr w:rsidR="00D27857" w:rsidRPr="000068C2" w14:paraId="7597E763" w14:textId="77777777" w:rsidTr="00AE5395">
        <w:trPr>
          <w:jc w:val="center"/>
        </w:trPr>
        <w:tc>
          <w:tcPr>
            <w:tcW w:w="4620" w:type="dxa"/>
            <w:tcBorders>
              <w:top w:val="single" w:sz="4" w:space="0" w:color="auto"/>
              <w:left w:val="single" w:sz="4" w:space="0" w:color="auto"/>
              <w:bottom w:val="single" w:sz="4" w:space="0" w:color="auto"/>
              <w:right w:val="single" w:sz="4" w:space="0" w:color="auto"/>
            </w:tcBorders>
            <w:hideMark/>
          </w:tcPr>
          <w:p w14:paraId="1AA09E4F" w14:textId="77777777" w:rsidR="00D27857" w:rsidRPr="000068C2" w:rsidRDefault="00D27857" w:rsidP="00AE5395">
            <w:pPr>
              <w:keepNext/>
              <w:keepLines/>
              <w:spacing w:after="0" w:line="240" w:lineRule="auto"/>
              <w:jc w:val="center"/>
              <w:rPr>
                <w:rFonts w:eastAsia="SimSun" w:cs="Times New Roman"/>
                <w:szCs w:val="20"/>
                <w:lang w:val="en-GB"/>
              </w:rPr>
            </w:pPr>
            <w:r w:rsidRPr="000068C2">
              <w:rPr>
                <w:rFonts w:ascii="Arial" w:eastAsia="SimSun" w:hAnsi="Arial" w:cs="Times New Roman"/>
                <w:sz w:val="18"/>
                <w:szCs w:val="20"/>
                <w:lang w:val="en-GB"/>
              </w:rPr>
              <w:t>DRX cycle</w:t>
            </w:r>
            <w:r w:rsidRPr="000068C2">
              <w:rPr>
                <w:rFonts w:ascii="Arial" w:eastAsia="SimSun" w:hAnsi="Arial" w:cs="Times New Roman" w:hint="eastAsia"/>
                <w:sz w:val="18"/>
                <w:szCs w:val="20"/>
              </w:rPr>
              <w:t>≤</w:t>
            </w:r>
            <w:r w:rsidRPr="000068C2">
              <w:rPr>
                <w:rFonts w:ascii="Arial" w:eastAsia="SimSun" w:hAnsi="Arial" w:cs="Times New Roman"/>
                <w:sz w:val="18"/>
                <w:szCs w:val="20"/>
                <w:lang w:val="en-GB"/>
              </w:rPr>
              <w:t xml:space="preserve"> </w:t>
            </w:r>
            <w:r>
              <w:rPr>
                <w:rFonts w:ascii="Arial" w:eastAsia="SimSun" w:hAnsi="Arial" w:cs="Times New Roman"/>
                <w:sz w:val="18"/>
                <w:szCs w:val="20"/>
                <w:lang w:val="en-GB"/>
              </w:rPr>
              <w:t>16</w:t>
            </w:r>
            <w:r w:rsidRPr="000068C2">
              <w:rPr>
                <w:rFonts w:ascii="Arial" w:eastAsia="SimSun" w:hAnsi="Arial" w:cs="Times New Roman"/>
                <w:sz w:val="18"/>
                <w:szCs w:val="20"/>
                <w:lang w:val="en-GB"/>
              </w:rPr>
              <w:t>0ms</w:t>
            </w:r>
          </w:p>
        </w:tc>
        <w:tc>
          <w:tcPr>
            <w:tcW w:w="4621" w:type="dxa"/>
            <w:tcBorders>
              <w:top w:val="single" w:sz="4" w:space="0" w:color="auto"/>
              <w:left w:val="single" w:sz="4" w:space="0" w:color="auto"/>
              <w:bottom w:val="single" w:sz="4" w:space="0" w:color="auto"/>
              <w:right w:val="single" w:sz="4" w:space="0" w:color="auto"/>
            </w:tcBorders>
            <w:hideMark/>
          </w:tcPr>
          <w:p w14:paraId="1EE5EBE8" w14:textId="14586F7E" w:rsidR="00D27857" w:rsidRPr="000068C2" w:rsidRDefault="00D27857" w:rsidP="00AE5395">
            <w:pPr>
              <w:keepNext/>
              <w:keepLines/>
              <w:spacing w:after="0" w:line="240" w:lineRule="auto"/>
              <w:jc w:val="center"/>
              <w:rPr>
                <w:rFonts w:eastAsia="SimSun" w:cs="Times New Roman"/>
                <w:b/>
                <w:szCs w:val="20"/>
                <w:lang w:val="en-GB"/>
              </w:rPr>
            </w:pPr>
            <w:proofErr w:type="gramStart"/>
            <w:r w:rsidRPr="000068C2">
              <w:rPr>
                <w:rFonts w:ascii="Arial" w:eastAsia="SimSun" w:hAnsi="Arial" w:cs="Times New Roman"/>
                <w:sz w:val="18"/>
                <w:szCs w:val="20"/>
                <w:lang w:val="en-GB"/>
              </w:rPr>
              <w:t>max(</w:t>
            </w:r>
            <w:proofErr w:type="gramEnd"/>
            <w:r w:rsidRPr="000068C2">
              <w:rPr>
                <w:rFonts w:ascii="Arial" w:eastAsia="SimSun" w:hAnsi="Arial" w:cs="Times New Roman"/>
                <w:sz w:val="18"/>
                <w:szCs w:val="20"/>
                <w:lang w:val="en-GB"/>
              </w:rPr>
              <w:t>200ms, ceil(</w:t>
            </w:r>
            <w:r>
              <w:rPr>
                <w:rFonts w:ascii="Arial" w:eastAsia="SimSun" w:hAnsi="Arial" w:cs="Times New Roman"/>
                <w:sz w:val="18"/>
                <w:szCs w:val="20"/>
                <w:lang w:val="en-GB"/>
              </w:rPr>
              <w:t>3</w:t>
            </w:r>
            <w:r w:rsidRPr="000068C2">
              <w:rPr>
                <w:rFonts w:ascii="Arial" w:eastAsia="SimSun" w:hAnsi="Arial" w:cs="Times New Roman"/>
                <w:sz w:val="18"/>
                <w:szCs w:val="20"/>
                <w:lang w:val="en-GB"/>
              </w:rPr>
              <w:t xml:space="preserve"> x </w:t>
            </w:r>
            <w:proofErr w:type="spellStart"/>
            <w:r w:rsidRPr="000068C2">
              <w:rPr>
                <w:rFonts w:ascii="Arial" w:eastAsia="SimSun" w:hAnsi="Arial" w:cs="Times New Roman"/>
                <w:sz w:val="18"/>
                <w:szCs w:val="20"/>
                <w:lang w:val="en-GB"/>
              </w:rPr>
              <w:t>K</w:t>
            </w:r>
            <w:r w:rsidRPr="000068C2">
              <w:rPr>
                <w:rFonts w:ascii="Arial" w:eastAsia="SimSun" w:hAnsi="Arial" w:cs="Times New Roman"/>
                <w:sz w:val="18"/>
                <w:szCs w:val="20"/>
                <w:vertAlign w:val="subscript"/>
                <w:lang w:val="en-GB"/>
              </w:rPr>
              <w:t>p</w:t>
            </w:r>
            <w:proofErr w:type="spellEnd"/>
            <w:r w:rsidRPr="000068C2">
              <w:rPr>
                <w:rFonts w:ascii="Arial" w:eastAsia="SimSun" w:hAnsi="Arial" w:cs="Times New Roman"/>
                <w:sz w:val="18"/>
                <w:szCs w:val="20"/>
                <w:lang w:val="en-GB"/>
              </w:rPr>
              <w:t>) x max(SMTC period,</w:t>
            </w:r>
            <w:r>
              <w:rPr>
                <w:rFonts w:ascii="Arial" w:eastAsia="SimSun" w:hAnsi="Arial" w:cs="Times New Roman"/>
                <w:sz w:val="18"/>
                <w:szCs w:val="20"/>
                <w:lang w:val="en-GB"/>
              </w:rPr>
              <w:t xml:space="preserve"> </w:t>
            </w:r>
            <w:r w:rsidRPr="000068C2">
              <w:rPr>
                <w:rFonts w:ascii="Arial" w:eastAsia="SimSun" w:hAnsi="Arial" w:cs="Times New Roman"/>
                <w:sz w:val="18"/>
                <w:szCs w:val="20"/>
                <w:lang w:val="en-GB"/>
              </w:rPr>
              <w:t>DRX cycle)</w:t>
            </w:r>
            <w:r w:rsidR="00114C92" w:rsidRPr="00D27857">
              <w:rPr>
                <w:rFonts w:ascii="Arial" w:eastAsia="SimSun" w:hAnsi="Arial" w:cs="Times New Roman"/>
                <w:sz w:val="18"/>
                <w:szCs w:val="20"/>
                <w:highlight w:val="yellow"/>
                <w:vertAlign w:val="superscript"/>
                <w:lang w:val="en-GB"/>
              </w:rPr>
              <w:t xml:space="preserve"> Note 2</w:t>
            </w:r>
            <w:r w:rsidRPr="000068C2">
              <w:rPr>
                <w:rFonts w:ascii="Arial" w:eastAsia="SimSun" w:hAnsi="Arial" w:cs="Times New Roman"/>
                <w:sz w:val="18"/>
                <w:szCs w:val="20"/>
                <w:lang w:val="en-GB"/>
              </w:rPr>
              <w:t xml:space="preserve">) x </w:t>
            </w:r>
            <w:proofErr w:type="spellStart"/>
            <w:r w:rsidRPr="000068C2">
              <w:rPr>
                <w:rFonts w:ascii="Arial" w:eastAsia="SimSun" w:hAnsi="Arial" w:cs="Times New Roman"/>
                <w:sz w:val="18"/>
                <w:szCs w:val="20"/>
                <w:lang w:val="en-GB"/>
              </w:rPr>
              <w:t>CSSF</w:t>
            </w:r>
            <w:r w:rsidRPr="000068C2">
              <w:rPr>
                <w:rFonts w:ascii="Arial" w:eastAsia="SimSun" w:hAnsi="Arial" w:cs="Times New Roman"/>
                <w:sz w:val="18"/>
                <w:szCs w:val="20"/>
                <w:vertAlign w:val="subscript"/>
                <w:lang w:val="en-GB"/>
              </w:rPr>
              <w:t>intra</w:t>
            </w:r>
            <w:proofErr w:type="spellEnd"/>
          </w:p>
        </w:tc>
      </w:tr>
      <w:tr w:rsidR="00D27857" w:rsidRPr="000068C2" w14:paraId="696738EB" w14:textId="77777777" w:rsidTr="00AE539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BB4963" w14:textId="77777777" w:rsidR="00D27857" w:rsidRDefault="00D27857" w:rsidP="00AE5395">
            <w:pPr>
              <w:keepNext/>
              <w:keepLines/>
              <w:spacing w:after="0" w:line="240" w:lineRule="auto"/>
              <w:ind w:left="851" w:hanging="851"/>
              <w:rPr>
                <w:rFonts w:ascii="Arial" w:eastAsia="SimSun" w:hAnsi="Arial" w:cs="Times New Roman"/>
                <w:sz w:val="18"/>
                <w:szCs w:val="20"/>
                <w:lang w:val="en-GB"/>
              </w:rPr>
            </w:pPr>
            <w:r w:rsidRPr="000068C2">
              <w:rPr>
                <w:rFonts w:ascii="Arial" w:eastAsia="SimSun" w:hAnsi="Arial" w:cs="Times New Roman"/>
                <w:sz w:val="18"/>
                <w:szCs w:val="20"/>
                <w:lang w:val="en-GB"/>
              </w:rPr>
              <w:t>NOTE 1:</w:t>
            </w:r>
            <w:r w:rsidRPr="000068C2">
              <w:rPr>
                <w:rFonts w:ascii="Arial" w:eastAsia="SimSun" w:hAnsi="Arial" w:cs="Times New Roman"/>
                <w:sz w:val="18"/>
                <w:szCs w:val="20"/>
                <w:lang w:val="en-GB"/>
              </w:rPr>
              <w:tab/>
              <w:t>If different SMTC periodicities are configured for different cells, the SMTC period in the requirement is the one used by the cell being identified</w:t>
            </w:r>
          </w:p>
          <w:p w14:paraId="5F94C570" w14:textId="2131589A" w:rsidR="00D27857" w:rsidRPr="000068C2" w:rsidRDefault="00D27857" w:rsidP="00AE5395">
            <w:pPr>
              <w:keepNext/>
              <w:keepLines/>
              <w:spacing w:after="0" w:line="240" w:lineRule="auto"/>
              <w:ind w:left="851" w:hanging="851"/>
              <w:rPr>
                <w:rFonts w:ascii="Arial" w:eastAsia="SimSun" w:hAnsi="Arial" w:cs="Times New Roman"/>
                <w:sz w:val="18"/>
                <w:szCs w:val="20"/>
                <w:lang w:val="en-GB"/>
              </w:rPr>
            </w:pPr>
            <w:r w:rsidRPr="000068C2">
              <w:rPr>
                <w:rFonts w:ascii="Arial" w:eastAsia="SimSun" w:hAnsi="Arial" w:cs="Times New Roman"/>
                <w:sz w:val="18"/>
                <w:szCs w:val="20"/>
                <w:highlight w:val="yellow"/>
                <w:lang w:val="en-GB"/>
              </w:rPr>
              <w:t>N</w:t>
            </w:r>
            <w:r w:rsidRPr="002E69B1">
              <w:rPr>
                <w:rFonts w:ascii="Arial" w:eastAsia="SimSun" w:hAnsi="Arial" w:cs="Times New Roman"/>
                <w:sz w:val="18"/>
                <w:szCs w:val="20"/>
                <w:highlight w:val="yellow"/>
                <w:lang w:val="en-GB"/>
              </w:rPr>
              <w:t>ote</w:t>
            </w:r>
            <w:r w:rsidRPr="000068C2">
              <w:rPr>
                <w:rFonts w:ascii="Arial" w:eastAsia="SimSun" w:hAnsi="Arial" w:cs="Times New Roman"/>
                <w:sz w:val="18"/>
                <w:szCs w:val="20"/>
                <w:highlight w:val="yellow"/>
                <w:lang w:val="en-GB"/>
              </w:rPr>
              <w:t xml:space="preserve"> </w:t>
            </w:r>
            <w:r w:rsidRPr="002E69B1">
              <w:rPr>
                <w:rFonts w:ascii="Arial" w:eastAsia="SimSun" w:hAnsi="Arial" w:cs="Times New Roman"/>
                <w:sz w:val="18"/>
                <w:szCs w:val="20"/>
                <w:highlight w:val="yellow"/>
                <w:lang w:val="en-GB"/>
              </w:rPr>
              <w:t>2</w:t>
            </w:r>
            <w:r w:rsidRPr="000068C2">
              <w:rPr>
                <w:rFonts w:ascii="Arial" w:eastAsia="SimSun" w:hAnsi="Arial" w:cs="Times New Roman"/>
                <w:sz w:val="18"/>
                <w:szCs w:val="20"/>
                <w:highlight w:val="yellow"/>
                <w:lang w:val="en-GB"/>
              </w:rPr>
              <w:t>:</w:t>
            </w:r>
            <w:r w:rsidRPr="000068C2">
              <w:rPr>
                <w:rFonts w:ascii="Arial" w:eastAsia="SimSun" w:hAnsi="Arial" w:cs="Times New Roman"/>
                <w:sz w:val="18"/>
                <w:szCs w:val="20"/>
                <w:highlight w:val="yellow"/>
                <w:lang w:val="en-GB"/>
              </w:rPr>
              <w:tab/>
            </w:r>
            <w:r w:rsidR="002E69B1" w:rsidRPr="002E69B1">
              <w:rPr>
                <w:rFonts w:ascii="Arial" w:eastAsia="SimSun" w:hAnsi="Arial" w:cs="Times New Roman"/>
                <w:sz w:val="18"/>
                <w:szCs w:val="20"/>
                <w:highlight w:val="yellow"/>
                <w:lang w:val="en-GB"/>
              </w:rPr>
              <w:t>Requirements are applicable for SMTC periodicity of 40ms or less.</w:t>
            </w:r>
          </w:p>
        </w:tc>
      </w:tr>
    </w:tbl>
    <w:p w14:paraId="6E89153E" w14:textId="77777777" w:rsidR="00D27857" w:rsidRDefault="00D27857" w:rsidP="00FE17FA">
      <w:pPr>
        <w:rPr>
          <w:lang w:val="en-GB"/>
        </w:rPr>
      </w:pPr>
    </w:p>
    <w:p w14:paraId="3DFDC3A9" w14:textId="423D0402" w:rsidR="00114C92" w:rsidRDefault="00114C92" w:rsidP="00FE17FA">
      <w:pPr>
        <w:rPr>
          <w:lang w:val="en-GB"/>
        </w:rPr>
      </w:pPr>
      <w:r>
        <w:rPr>
          <w:lang w:val="en-GB"/>
        </w:rPr>
        <w:t>However, we also think this limitation on the SMTC periodicity configuration should be informed to RAN2 who can then capture it in the 38.331 if they see a need</w:t>
      </w:r>
      <w:r w:rsidRPr="00A95DA9">
        <w:rPr>
          <w:lang w:val="en-GB"/>
        </w:rPr>
        <w:t>.</w:t>
      </w:r>
      <w:r w:rsidR="002E69B1" w:rsidRPr="00A95DA9">
        <w:rPr>
          <w:lang w:val="en-GB"/>
        </w:rPr>
        <w:t xml:space="preserve"> In [</w:t>
      </w:r>
      <w:r w:rsidR="00A95DA9" w:rsidRPr="00A95DA9">
        <w:rPr>
          <w:lang w:val="en-GB"/>
        </w:rPr>
        <w:t>5</w:t>
      </w:r>
      <w:r w:rsidR="002E69B1" w:rsidRPr="00A95DA9">
        <w:rPr>
          <w:lang w:val="en-GB"/>
        </w:rPr>
        <w:t>] we have provided a draft LS to RAN2.</w:t>
      </w:r>
    </w:p>
    <w:p w14:paraId="468F72D3" w14:textId="306BDB68" w:rsidR="00796370" w:rsidRDefault="00796370" w:rsidP="00FE17FA">
      <w:pPr>
        <w:rPr>
          <w:lang w:val="en-GB"/>
        </w:rPr>
      </w:pPr>
      <w:r>
        <w:rPr>
          <w:lang w:val="en-GB"/>
        </w:rPr>
        <w:lastRenderedPageBreak/>
        <w:t>In [</w:t>
      </w:r>
      <w:r w:rsidR="00DC1EB7">
        <w:rPr>
          <w:lang w:val="en-GB"/>
        </w:rPr>
        <w:t>4</w:t>
      </w:r>
      <w:r>
        <w:rPr>
          <w:lang w:val="en-GB"/>
        </w:rPr>
        <w:t xml:space="preserve">] we have provided a </w:t>
      </w:r>
      <w:r w:rsidR="00064E7C">
        <w:rPr>
          <w:lang w:val="en-GB"/>
        </w:rPr>
        <w:t>Text Proposal</w:t>
      </w:r>
      <w:r>
        <w:rPr>
          <w:lang w:val="en-GB"/>
        </w:rPr>
        <w:t xml:space="preserve"> capturing our proposals into 38.133.</w:t>
      </w:r>
      <w:r w:rsidR="007A004A">
        <w:rPr>
          <w:lang w:val="en-GB"/>
        </w:rPr>
        <w:t xml:space="preserve"> It should be observed that SCell requirements have not been considered.</w:t>
      </w:r>
    </w:p>
    <w:p w14:paraId="5C84059F" w14:textId="34CCEB37" w:rsidR="00FE17FA" w:rsidRDefault="0012465F" w:rsidP="00FE17FA">
      <w:pPr>
        <w:rPr>
          <w:lang w:val="en-GB"/>
        </w:rPr>
      </w:pPr>
      <w:r>
        <w:rPr>
          <w:lang w:val="en-GB"/>
        </w:rPr>
        <w:t>Assuming this limitation on the network side in HST deployments for allowing additional UE measurements while considering the UE power consumption, the UE measurement accuracy for HST will remain unchanged compared to non-HST case.</w:t>
      </w:r>
      <w:r w:rsidR="00064E7C">
        <w:rPr>
          <w:lang w:val="en-GB"/>
        </w:rPr>
        <w:t xml:space="preserve"> I.e. it will be based on 5 samples.</w:t>
      </w:r>
    </w:p>
    <w:p w14:paraId="0F62A028" w14:textId="7E8879AF" w:rsidR="0012465F" w:rsidRDefault="0012465F" w:rsidP="0012465F">
      <w:pPr>
        <w:pStyle w:val="RAN4proposal"/>
        <w:rPr>
          <w:lang w:val="en-GB"/>
        </w:rPr>
      </w:pPr>
      <w:r>
        <w:rPr>
          <w:lang w:val="en-GB"/>
        </w:rPr>
        <w:t>UE measurement accuracy for HST will remain unchanged compared to non-HST case.</w:t>
      </w:r>
    </w:p>
    <w:p w14:paraId="7C466339" w14:textId="08701E73" w:rsidR="0012465F" w:rsidRDefault="0012465F" w:rsidP="00FE17FA">
      <w:pPr>
        <w:rPr>
          <w:lang w:val="en-GB"/>
        </w:rPr>
      </w:pPr>
      <w:r>
        <w:rPr>
          <w:lang w:val="en-GB"/>
        </w:rPr>
        <w:t xml:space="preserve">This is further discussed </w:t>
      </w:r>
      <w:r w:rsidR="00A718C5">
        <w:rPr>
          <w:lang w:val="en-GB"/>
        </w:rPr>
        <w:t>along with</w:t>
      </w:r>
      <w:r w:rsidR="00397878">
        <w:rPr>
          <w:lang w:val="en-GB"/>
        </w:rPr>
        <w:t xml:space="preserve"> link simulation results </w:t>
      </w:r>
      <w:r>
        <w:rPr>
          <w:lang w:val="en-GB"/>
        </w:rPr>
        <w:t xml:space="preserve">in our paper </w:t>
      </w:r>
      <w:r w:rsidR="00397878">
        <w:rPr>
          <w:lang w:val="en-GB"/>
        </w:rPr>
        <w:t>[</w:t>
      </w:r>
      <w:r w:rsidR="00C435F8">
        <w:rPr>
          <w:lang w:val="en-GB"/>
        </w:rPr>
        <w:t>6</w:t>
      </w:r>
      <w:r w:rsidR="00397878">
        <w:rPr>
          <w:lang w:val="en-GB"/>
        </w:rPr>
        <w:t>]</w:t>
      </w:r>
      <w:r>
        <w:rPr>
          <w:lang w:val="en-GB"/>
        </w:rPr>
        <w:t>.</w:t>
      </w:r>
    </w:p>
    <w:p w14:paraId="6229BBC3" w14:textId="77777777" w:rsidR="002C2D19" w:rsidRDefault="002C2D19" w:rsidP="003B659E">
      <w:pPr>
        <w:ind w:right="-22"/>
        <w:rPr>
          <w:rFonts w:cs="Times New Roman"/>
        </w:rPr>
      </w:pPr>
    </w:p>
    <w:p w14:paraId="761516E1" w14:textId="40D9DD67" w:rsidR="00CD7492" w:rsidRDefault="00CD7492" w:rsidP="00A37002">
      <w:pPr>
        <w:pStyle w:val="RAN4H1"/>
      </w:pPr>
      <w:r w:rsidRPr="00A37002">
        <w:t>Conclusion</w:t>
      </w:r>
    </w:p>
    <w:p w14:paraId="62D75CC6" w14:textId="77777777" w:rsidR="007A004A" w:rsidRDefault="007A004A" w:rsidP="007A004A">
      <w:pPr>
        <w:rPr>
          <w:lang w:val="en-GB"/>
        </w:rPr>
      </w:pPr>
      <w:r>
        <w:rPr>
          <w:lang w:val="en-GB"/>
        </w:rPr>
        <w:t>Based on an extensive simulation results performed in a dynamic system simulator we observe:</w:t>
      </w:r>
    </w:p>
    <w:p w14:paraId="0BA2E62B" w14:textId="77777777" w:rsidR="007A004A" w:rsidRDefault="007A004A" w:rsidP="007A004A">
      <w:pPr>
        <w:pStyle w:val="RAN4Observation"/>
        <w:numPr>
          <w:ilvl w:val="0"/>
          <w:numId w:val="24"/>
        </w:numPr>
      </w:pPr>
      <w:r>
        <w:t>Applying existing cell identification delays and with L1 filter of 3 samples and no 1.5x scaling factor can enable HST mobility without significant negative system impact even for high load cases (some impact is seen in fully loaded scenario).</w:t>
      </w:r>
    </w:p>
    <w:p w14:paraId="5AA016C7" w14:textId="77777777" w:rsidR="007A004A" w:rsidRPr="00B35148" w:rsidRDefault="007A004A" w:rsidP="007A004A">
      <w:pPr>
        <w:pStyle w:val="RAN4observation0"/>
      </w:pPr>
      <w:r>
        <w:t>Robust mobility can be ensured in HST conditions with SMTC periodicity of 40ms with DRX of 160ms, assuming L1 filter of 3 samples and no 1.5x scaling factor applied for cell detection and measurement period.</w:t>
      </w:r>
    </w:p>
    <w:p w14:paraId="55A12673" w14:textId="77777777" w:rsidR="007A004A" w:rsidRDefault="007A004A" w:rsidP="007A004A">
      <w:pPr>
        <w:pStyle w:val="RAN4observation0"/>
      </w:pPr>
      <w:r>
        <w:t>Significant system performance impact starts to be observed in HST conditions when DRX cycle of 320ms is in use, even when using L1 filter of 3 samples and not applying 1.5x scaling factor.</w:t>
      </w:r>
    </w:p>
    <w:p w14:paraId="455C7FC5" w14:textId="77777777" w:rsidR="007A004A" w:rsidRDefault="007A004A" w:rsidP="007A004A">
      <w:pPr>
        <w:pStyle w:val="RAN4observation0"/>
      </w:pPr>
      <w:r>
        <w:t>To ensure UE connection with the network with robust mobility under HST conditions with DRX in use (for UE power saving), the 1.5x scaling factor should not be applied.</w:t>
      </w:r>
    </w:p>
    <w:p w14:paraId="686108D3" w14:textId="77777777" w:rsidR="007A004A" w:rsidRDefault="007A004A" w:rsidP="007A004A">
      <w:pPr>
        <w:pStyle w:val="RAN4observation0"/>
      </w:pPr>
      <w:r>
        <w:t>It does not seem realistic to assume robust mobility in HST conditions if DRX of 320ms or larger is in use (assuming UE samples once per DRX cycle).</w:t>
      </w:r>
    </w:p>
    <w:p w14:paraId="25913499" w14:textId="77777777" w:rsidR="007A004A" w:rsidRDefault="007A004A" w:rsidP="007A004A">
      <w:pPr>
        <w:pStyle w:val="RAN4observation0"/>
      </w:pPr>
      <w:r>
        <w:t>Robust mobility with DRX cycle of 160ms can be ensured, assuming L1 filter of 3 samples and no 1.5x scaling factor for neither cell detection nor measurement period.</w:t>
      </w:r>
    </w:p>
    <w:p w14:paraId="010F818D" w14:textId="6FB96DB6" w:rsidR="007A004A" w:rsidRDefault="007A004A" w:rsidP="007A004A">
      <w:pPr>
        <w:rPr>
          <w:lang w:val="en-GB"/>
        </w:rPr>
      </w:pPr>
      <w:r>
        <w:rPr>
          <w:lang w:val="en-GB"/>
        </w:rPr>
        <w:t>And we propose following for HST RRM requirements:</w:t>
      </w:r>
    </w:p>
    <w:p w14:paraId="7F7E4ECB" w14:textId="77777777" w:rsidR="007A004A" w:rsidRPr="007A004A" w:rsidRDefault="007A004A" w:rsidP="007A004A">
      <w:pPr>
        <w:pStyle w:val="RAN4proposal"/>
        <w:numPr>
          <w:ilvl w:val="0"/>
          <w:numId w:val="25"/>
        </w:numPr>
        <w:rPr>
          <w:lang w:val="en-GB"/>
        </w:rPr>
      </w:pPr>
      <w:r w:rsidRPr="007A004A">
        <w:rPr>
          <w:lang w:val="en-GB"/>
        </w:rPr>
        <w:t>RAN4 defines UE requirements for HST conditions for DRX cycles up to and including 160ms DRX cycle.</w:t>
      </w:r>
    </w:p>
    <w:p w14:paraId="1EF9C3BF" w14:textId="77777777" w:rsidR="007A004A" w:rsidRDefault="007A004A" w:rsidP="007A004A">
      <w:pPr>
        <w:pStyle w:val="RAN4proposal"/>
        <w:rPr>
          <w:lang w:val="en-GB"/>
        </w:rPr>
      </w:pPr>
      <w:r>
        <w:rPr>
          <w:lang w:val="en-GB"/>
        </w:rPr>
        <w:t>HST requirements assume that the 1.5x scaling factor is not applied.</w:t>
      </w:r>
    </w:p>
    <w:p w14:paraId="2DFA76E9" w14:textId="77777777" w:rsidR="007A004A" w:rsidRPr="00FB2B56" w:rsidRDefault="007A004A" w:rsidP="007A004A">
      <w:pPr>
        <w:pStyle w:val="RAN4proposal"/>
        <w:rPr>
          <w:lang w:val="en-GB"/>
        </w:rPr>
      </w:pPr>
      <w:r>
        <w:rPr>
          <w:lang w:val="en-GB"/>
        </w:rPr>
        <w:t>HST requirements assume L1 filter of 3 samples.</w:t>
      </w:r>
    </w:p>
    <w:p w14:paraId="5EFDC68C" w14:textId="77777777" w:rsidR="007A004A" w:rsidRDefault="007A004A" w:rsidP="007A004A">
      <w:pPr>
        <w:pStyle w:val="RAN4proposal"/>
        <w:rPr>
          <w:lang w:val="en-GB"/>
        </w:rPr>
      </w:pPr>
      <w:r>
        <w:rPr>
          <w:lang w:val="en-GB"/>
        </w:rPr>
        <w:t>In HST conditions the SMTC periodicity should be no longer than 40ms (SMTC</w:t>
      </w:r>
      <w:r>
        <w:rPr>
          <w:rFonts w:cs="Times New Roman"/>
          <w:lang w:val="en-GB"/>
        </w:rPr>
        <w:t>≤</w:t>
      </w:r>
      <w:r>
        <w:rPr>
          <w:lang w:val="en-GB"/>
        </w:rPr>
        <w:t>40ms).</w:t>
      </w:r>
    </w:p>
    <w:p w14:paraId="2766528B" w14:textId="77777777" w:rsidR="007A004A" w:rsidRDefault="007A004A" w:rsidP="007A004A">
      <w:pPr>
        <w:pStyle w:val="RAN4proposal"/>
        <w:rPr>
          <w:lang w:val="en-GB"/>
        </w:rPr>
      </w:pPr>
      <w:r>
        <w:rPr>
          <w:lang w:val="en-GB"/>
        </w:rPr>
        <w:t>UE measurement accuracy for HST will remain unchanged compared to non-HST case.</w:t>
      </w:r>
    </w:p>
    <w:p w14:paraId="6072D69B" w14:textId="7D7EF7D3" w:rsidR="007A004A" w:rsidRDefault="007A004A" w:rsidP="007A004A">
      <w:pPr>
        <w:rPr>
          <w:lang w:val="en-GB"/>
        </w:rPr>
      </w:pPr>
      <w:r>
        <w:rPr>
          <w:lang w:val="en-GB"/>
        </w:rPr>
        <w:t>In [4] we have provided a Text Proposal capturing these proposals into 38.133.</w:t>
      </w:r>
    </w:p>
    <w:p w14:paraId="0AF65A4F" w14:textId="77777777" w:rsidR="007A004A" w:rsidRDefault="007A004A" w:rsidP="007A004A">
      <w:pPr>
        <w:rPr>
          <w:lang w:val="en-GB"/>
        </w:rPr>
      </w:pPr>
    </w:p>
    <w:p w14:paraId="3DAFBD41" w14:textId="77777777" w:rsidR="003B659E" w:rsidRPr="0095295C" w:rsidRDefault="003B659E" w:rsidP="0008612A">
      <w:pPr>
        <w:pStyle w:val="RAN4H1"/>
      </w:pPr>
      <w:r w:rsidRPr="0095295C">
        <w:t>References</w:t>
      </w:r>
    </w:p>
    <w:p w14:paraId="1571C81A" w14:textId="175EB542" w:rsidR="00A96DAB" w:rsidRPr="00A96DAB" w:rsidRDefault="00A96DA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8" w:name="_Ref431017336"/>
      <w:r>
        <w:rPr>
          <w:rFonts w:eastAsia="Times New Roman" w:cs="Times New Roman"/>
          <w:szCs w:val="20"/>
          <w:lang w:val="en-GB"/>
        </w:rPr>
        <w:t>R4-2002253, WF on RRM for NR HST, CMCC</w:t>
      </w:r>
    </w:p>
    <w:bookmarkEnd w:id="8"/>
    <w:p w14:paraId="4A6730AE" w14:textId="2B55AEAB" w:rsidR="00397878" w:rsidRDefault="0039787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R4-200zzz</w:t>
      </w:r>
      <w:r w:rsidR="00A96DAB">
        <w:rPr>
          <w:rFonts w:eastAsia="Times New Roman" w:cs="Times New Roman"/>
          <w:szCs w:val="20"/>
          <w:lang w:val="en-GB"/>
        </w:rPr>
        <w:t>z</w:t>
      </w:r>
      <w:r>
        <w:rPr>
          <w:rFonts w:eastAsia="Times New Roman" w:cs="Times New Roman"/>
          <w:szCs w:val="20"/>
          <w:lang w:val="en-GB"/>
        </w:rPr>
        <w:t>, Measurement requirements for Rel-16 high speed train, Nokia, Nokia Shanghai Bell</w:t>
      </w:r>
    </w:p>
    <w:p w14:paraId="111A8E78" w14:textId="0D98A9A6" w:rsidR="00233975" w:rsidRDefault="0023397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9" w:name="_Ref37331643"/>
      <w:r w:rsidRPr="00233975">
        <w:rPr>
          <w:rFonts w:eastAsia="Times New Roman" w:cs="Times New Roman"/>
          <w:szCs w:val="20"/>
          <w:lang w:val="en-GB"/>
        </w:rPr>
        <w:t>R4-2001346</w:t>
      </w:r>
      <w:r>
        <w:rPr>
          <w:rFonts w:eastAsia="Times New Roman" w:cs="Times New Roman"/>
          <w:szCs w:val="20"/>
          <w:lang w:val="en-GB"/>
        </w:rPr>
        <w:t xml:space="preserve">, </w:t>
      </w:r>
      <w:r w:rsidRPr="00233975">
        <w:rPr>
          <w:rFonts w:eastAsia="Times New Roman" w:cs="Times New Roman"/>
          <w:szCs w:val="20"/>
          <w:lang w:val="en-GB"/>
        </w:rPr>
        <w:t>System simulation results and RRM Requirements NR HST</w:t>
      </w:r>
      <w:r>
        <w:rPr>
          <w:rFonts w:eastAsia="Times New Roman" w:cs="Times New Roman"/>
          <w:szCs w:val="20"/>
          <w:lang w:val="en-GB"/>
        </w:rPr>
        <w:t>, Nokia, Nokia Shanghai Bell</w:t>
      </w:r>
      <w:bookmarkEnd w:id="9"/>
    </w:p>
    <w:p w14:paraId="34B10A9D" w14:textId="39CF976B" w:rsidR="00DC1EB7" w:rsidRDefault="00DC1EB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R4-200xxxx, </w:t>
      </w:r>
      <w:r w:rsidRPr="00DC1EB7">
        <w:rPr>
          <w:rFonts w:eastAsia="Times New Roman" w:cs="Times New Roman"/>
          <w:szCs w:val="20"/>
          <w:lang w:val="en-GB"/>
        </w:rPr>
        <w:t>TP for HST RRM connected mode requirements</w:t>
      </w:r>
      <w:r>
        <w:rPr>
          <w:rFonts w:eastAsia="Times New Roman" w:cs="Times New Roman"/>
          <w:szCs w:val="20"/>
          <w:lang w:val="en-GB"/>
        </w:rPr>
        <w:t>, Nokia, Nokia Shanghai Bell</w:t>
      </w:r>
    </w:p>
    <w:p w14:paraId="6BF0C3C7" w14:textId="239A8213" w:rsidR="00A95DA9" w:rsidRDefault="00A95DA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R4-200xxxx, </w:t>
      </w:r>
      <w:r w:rsidRPr="00A95DA9">
        <w:rPr>
          <w:rFonts w:eastAsia="Times New Roman" w:cs="Times New Roman"/>
          <w:szCs w:val="20"/>
          <w:lang w:val="en-GB"/>
        </w:rPr>
        <w:t>LS on SMTC periodicity for NR HST</w:t>
      </w:r>
      <w:r>
        <w:rPr>
          <w:rFonts w:eastAsia="Times New Roman" w:cs="Times New Roman"/>
          <w:szCs w:val="20"/>
          <w:lang w:val="en-GB"/>
        </w:rPr>
        <w:t>, Nokia, Nokia Shanghai Bell</w:t>
      </w:r>
    </w:p>
    <w:p w14:paraId="797CDDE7" w14:textId="21B71A13" w:rsidR="00C435F8" w:rsidRPr="00397878" w:rsidRDefault="00C435F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t>R4-2004383, Discussions on measurement requirements for Rel-16 high speed train,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2EE11" w14:textId="77777777" w:rsidR="00540F83" w:rsidRDefault="00540F83" w:rsidP="00001C9B">
      <w:pPr>
        <w:spacing w:after="0" w:line="240" w:lineRule="auto"/>
      </w:pPr>
      <w:r>
        <w:separator/>
      </w:r>
    </w:p>
  </w:endnote>
  <w:endnote w:type="continuationSeparator" w:id="0">
    <w:p w14:paraId="0960E833" w14:textId="77777777" w:rsidR="00540F83" w:rsidRDefault="00540F8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E16E6" w14:textId="77777777" w:rsidR="00540F83" w:rsidRDefault="00540F83" w:rsidP="00001C9B">
      <w:pPr>
        <w:spacing w:after="0" w:line="240" w:lineRule="auto"/>
      </w:pPr>
      <w:r>
        <w:separator/>
      </w:r>
    </w:p>
  </w:footnote>
  <w:footnote w:type="continuationSeparator" w:id="0">
    <w:p w14:paraId="3F80D1C8" w14:textId="77777777" w:rsidR="00540F83" w:rsidRDefault="00540F8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DD39EF"/>
    <w:multiLevelType w:val="hybridMultilevel"/>
    <w:tmpl w:val="BF827870"/>
    <w:lvl w:ilvl="0" w:tplc="10FE253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6A84BCE"/>
    <w:multiLevelType w:val="hybridMultilevel"/>
    <w:tmpl w:val="99D616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1"/>
  </w:num>
  <w:num w:numId="6">
    <w:abstractNumId w:val="5"/>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5"/>
    <w:lvlOverride w:ilvl="0">
      <w:startOverride w:val="1"/>
    </w:lvlOverride>
  </w:num>
  <w:num w:numId="12">
    <w:abstractNumId w:val="7"/>
    <w:lvlOverride w:ilvl="0">
      <w:startOverride w:val="1"/>
    </w:lvlOverride>
  </w:num>
  <w:num w:numId="13">
    <w:abstractNumId w:val="5"/>
    <w:lvlOverride w:ilvl="0">
      <w:startOverride w:val="1"/>
    </w:lvlOverride>
  </w:num>
  <w:num w:numId="14">
    <w:abstractNumId w:val="7"/>
    <w:lvlOverride w:ilvl="0">
      <w:startOverride w:val="1"/>
    </w:lvlOverride>
  </w:num>
  <w:num w:numId="15">
    <w:abstractNumId w:val="13"/>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9"/>
  </w:num>
  <w:num w:numId="22">
    <w:abstractNumId w:val="6"/>
  </w:num>
  <w:num w:numId="23">
    <w:abstractNumId w:val="12"/>
  </w:num>
  <w:num w:numId="24">
    <w:abstractNumId w:val="5"/>
    <w:lvlOverride w:ilvl="0">
      <w:startOverride w:val="1"/>
    </w:lvlOverride>
  </w:num>
  <w:num w:numId="25">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8C2"/>
    <w:rsid w:val="000132EC"/>
    <w:rsid w:val="00030A72"/>
    <w:rsid w:val="00046589"/>
    <w:rsid w:val="00064E7C"/>
    <w:rsid w:val="0008612A"/>
    <w:rsid w:val="000B0056"/>
    <w:rsid w:val="0010671C"/>
    <w:rsid w:val="00114C92"/>
    <w:rsid w:val="0012465F"/>
    <w:rsid w:val="001745F8"/>
    <w:rsid w:val="00174841"/>
    <w:rsid w:val="00176671"/>
    <w:rsid w:val="001838CF"/>
    <w:rsid w:val="001862CC"/>
    <w:rsid w:val="001C2F6D"/>
    <w:rsid w:val="001E30F6"/>
    <w:rsid w:val="00233975"/>
    <w:rsid w:val="00235F5C"/>
    <w:rsid w:val="0024638C"/>
    <w:rsid w:val="0028272F"/>
    <w:rsid w:val="002B4922"/>
    <w:rsid w:val="002C2D19"/>
    <w:rsid w:val="002D10FA"/>
    <w:rsid w:val="002D4C55"/>
    <w:rsid w:val="002E52CA"/>
    <w:rsid w:val="002E69B1"/>
    <w:rsid w:val="00302067"/>
    <w:rsid w:val="003305AC"/>
    <w:rsid w:val="00363CF1"/>
    <w:rsid w:val="0038325D"/>
    <w:rsid w:val="00397878"/>
    <w:rsid w:val="003B659E"/>
    <w:rsid w:val="00417AA0"/>
    <w:rsid w:val="0043750A"/>
    <w:rsid w:val="004635A4"/>
    <w:rsid w:val="004804B0"/>
    <w:rsid w:val="00484EEE"/>
    <w:rsid w:val="004B7B4A"/>
    <w:rsid w:val="004E5E66"/>
    <w:rsid w:val="00503B4D"/>
    <w:rsid w:val="00504EE9"/>
    <w:rsid w:val="005179BD"/>
    <w:rsid w:val="00540F83"/>
    <w:rsid w:val="005433E0"/>
    <w:rsid w:val="0054442C"/>
    <w:rsid w:val="00550285"/>
    <w:rsid w:val="00577E81"/>
    <w:rsid w:val="005836F8"/>
    <w:rsid w:val="005918FA"/>
    <w:rsid w:val="00592CD1"/>
    <w:rsid w:val="005C4109"/>
    <w:rsid w:val="005E3125"/>
    <w:rsid w:val="005E61A8"/>
    <w:rsid w:val="005F6419"/>
    <w:rsid w:val="00616795"/>
    <w:rsid w:val="00617400"/>
    <w:rsid w:val="0065045E"/>
    <w:rsid w:val="00664950"/>
    <w:rsid w:val="00683220"/>
    <w:rsid w:val="00687FA0"/>
    <w:rsid w:val="006B7010"/>
    <w:rsid w:val="007145FF"/>
    <w:rsid w:val="00717B73"/>
    <w:rsid w:val="00751515"/>
    <w:rsid w:val="00751BAF"/>
    <w:rsid w:val="00785232"/>
    <w:rsid w:val="00796370"/>
    <w:rsid w:val="007A004A"/>
    <w:rsid w:val="007B5723"/>
    <w:rsid w:val="007C3ED0"/>
    <w:rsid w:val="007F4648"/>
    <w:rsid w:val="00802788"/>
    <w:rsid w:val="00806A76"/>
    <w:rsid w:val="00811C9D"/>
    <w:rsid w:val="00816C80"/>
    <w:rsid w:val="00841BCD"/>
    <w:rsid w:val="00866053"/>
    <w:rsid w:val="008826C1"/>
    <w:rsid w:val="008E4358"/>
    <w:rsid w:val="009042BD"/>
    <w:rsid w:val="00907414"/>
    <w:rsid w:val="00940A80"/>
    <w:rsid w:val="00977E1D"/>
    <w:rsid w:val="009C003D"/>
    <w:rsid w:val="00A22B78"/>
    <w:rsid w:val="00A25AE5"/>
    <w:rsid w:val="00A2773A"/>
    <w:rsid w:val="00A37002"/>
    <w:rsid w:val="00A718C5"/>
    <w:rsid w:val="00A816D0"/>
    <w:rsid w:val="00A95DA9"/>
    <w:rsid w:val="00A96DAB"/>
    <w:rsid w:val="00AA1B0E"/>
    <w:rsid w:val="00AC5CA7"/>
    <w:rsid w:val="00AD539A"/>
    <w:rsid w:val="00AE56B1"/>
    <w:rsid w:val="00AF5AB5"/>
    <w:rsid w:val="00B35148"/>
    <w:rsid w:val="00B57FA6"/>
    <w:rsid w:val="00B73862"/>
    <w:rsid w:val="00BA6900"/>
    <w:rsid w:val="00BA6E48"/>
    <w:rsid w:val="00BA724E"/>
    <w:rsid w:val="00BF2218"/>
    <w:rsid w:val="00BF34F0"/>
    <w:rsid w:val="00C0661D"/>
    <w:rsid w:val="00C42DAD"/>
    <w:rsid w:val="00C435F8"/>
    <w:rsid w:val="00C87BFF"/>
    <w:rsid w:val="00C94120"/>
    <w:rsid w:val="00CB09B2"/>
    <w:rsid w:val="00CB0C6B"/>
    <w:rsid w:val="00CB2643"/>
    <w:rsid w:val="00CC6965"/>
    <w:rsid w:val="00CD7492"/>
    <w:rsid w:val="00CE3A6B"/>
    <w:rsid w:val="00D00211"/>
    <w:rsid w:val="00D02900"/>
    <w:rsid w:val="00D06309"/>
    <w:rsid w:val="00D2299E"/>
    <w:rsid w:val="00D27857"/>
    <w:rsid w:val="00D27872"/>
    <w:rsid w:val="00D351EA"/>
    <w:rsid w:val="00D43403"/>
    <w:rsid w:val="00D62E71"/>
    <w:rsid w:val="00D7046C"/>
    <w:rsid w:val="00D740CA"/>
    <w:rsid w:val="00D85728"/>
    <w:rsid w:val="00D97F4E"/>
    <w:rsid w:val="00DA2EF9"/>
    <w:rsid w:val="00DC0C33"/>
    <w:rsid w:val="00DC1EB7"/>
    <w:rsid w:val="00DD555A"/>
    <w:rsid w:val="00DF2997"/>
    <w:rsid w:val="00E0077E"/>
    <w:rsid w:val="00E02D6D"/>
    <w:rsid w:val="00E90DB4"/>
    <w:rsid w:val="00EA17AC"/>
    <w:rsid w:val="00EC2198"/>
    <w:rsid w:val="00EC7BC3"/>
    <w:rsid w:val="00ED7600"/>
    <w:rsid w:val="00EF2A70"/>
    <w:rsid w:val="00F06C43"/>
    <w:rsid w:val="00F1362C"/>
    <w:rsid w:val="00F824F5"/>
    <w:rsid w:val="00FB2B56"/>
    <w:rsid w:val="00FC29B9"/>
    <w:rsid w:val="00FC6FD3"/>
    <w:rsid w:val="00FE1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8E4358"/>
    <w:rPr>
      <w:sz w:val="16"/>
      <w:szCs w:val="16"/>
    </w:rPr>
  </w:style>
  <w:style w:type="paragraph" w:styleId="CommentText">
    <w:name w:val="annotation text"/>
    <w:basedOn w:val="Normal"/>
    <w:link w:val="CommentTextChar"/>
    <w:uiPriority w:val="99"/>
    <w:semiHidden/>
    <w:unhideWhenUsed/>
    <w:rsid w:val="008E4358"/>
    <w:pPr>
      <w:spacing w:line="240" w:lineRule="auto"/>
    </w:pPr>
    <w:rPr>
      <w:szCs w:val="20"/>
    </w:rPr>
  </w:style>
  <w:style w:type="character" w:customStyle="1" w:styleId="CommentTextChar">
    <w:name w:val="Comment Text Char"/>
    <w:basedOn w:val="DefaultParagraphFont"/>
    <w:link w:val="CommentText"/>
    <w:uiPriority w:val="99"/>
    <w:semiHidden/>
    <w:rsid w:val="008E435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E4358"/>
    <w:rPr>
      <w:b/>
      <w:bCs/>
    </w:rPr>
  </w:style>
  <w:style w:type="character" w:customStyle="1" w:styleId="CommentSubjectChar">
    <w:name w:val="Comment Subject Char"/>
    <w:basedOn w:val="CommentTextChar"/>
    <w:link w:val="CommentSubject"/>
    <w:uiPriority w:val="99"/>
    <w:semiHidden/>
    <w:rsid w:val="008E4358"/>
    <w:rPr>
      <w:rFonts w:ascii="Times New Roman" w:hAnsi="Times New Roman"/>
      <w:b/>
      <w:bCs/>
      <w:sz w:val="20"/>
      <w:szCs w:val="20"/>
    </w:rPr>
  </w:style>
  <w:style w:type="paragraph" w:styleId="Revision">
    <w:name w:val="Revision"/>
    <w:hidden/>
    <w:uiPriority w:val="99"/>
    <w:semiHidden/>
    <w:rsid w:val="00A95DA9"/>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64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7EC55-1E69-4B4E-BAC6-F24AF490C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EF0877-E6CE-442D-A70B-9B1639AAD63D}">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53209C64-4CA1-4EE8-9301-06E2DA8BE925}">
  <ds:schemaRefs>
    <ds:schemaRef ds:uri="Microsoft.SharePoint.Taxonomy.ContentTypeSync"/>
  </ds:schemaRefs>
</ds:datastoreItem>
</file>

<file path=customXml/itemProps4.xml><?xml version="1.0" encoding="utf-8"?>
<ds:datastoreItem xmlns:ds="http://schemas.openxmlformats.org/officeDocument/2006/customXml" ds:itemID="{1D6DB0B1-B491-498F-94F9-CED712AA02E8}">
  <ds:schemaRefs>
    <ds:schemaRef ds:uri="http://schemas.microsoft.com/sharepoint/events"/>
  </ds:schemaRefs>
</ds:datastoreItem>
</file>

<file path=customXml/itemProps5.xml><?xml version="1.0" encoding="utf-8"?>
<ds:datastoreItem xmlns:ds="http://schemas.openxmlformats.org/officeDocument/2006/customXml" ds:itemID="{AD1DCEC6-AA81-4130-B946-D12DBB4A9D11}">
  <ds:schemaRefs>
    <ds:schemaRef ds:uri="http://schemas.microsoft.com/sharepoint/v3/contenttype/forms"/>
  </ds:schemaRefs>
</ds:datastoreItem>
</file>

<file path=customXml/itemProps6.xml><?xml version="1.0" encoding="utf-8"?>
<ds:datastoreItem xmlns:ds="http://schemas.openxmlformats.org/officeDocument/2006/customXml" ds:itemID="{AEC835C3-0B2E-4A20-BB07-DFF2204F3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2096</Words>
  <Characters>11949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2020-04-10T17:18:00Z</dcterms:created>
  <dcterms:modified xsi:type="dcterms:W3CDTF">2020-04-10T17:18:00Z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