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D3B" w:rsidRPr="00913D3B" w:rsidRDefault="00913D3B" w:rsidP="00913D3B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13D3B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D3B">
        <w:rPr>
          <w:lang w:val="en-US"/>
        </w:rPr>
        <w:t xml:space="preserve"> </w:t>
      </w:r>
      <w:r w:rsidRPr="00913D3B">
        <w:rPr>
          <w:rFonts w:ascii="Arial" w:hAnsi="Arial" w:cs="Arial"/>
          <w:b/>
          <w:sz w:val="24"/>
          <w:szCs w:val="24"/>
          <w:lang w:val="en-US"/>
        </w:rPr>
        <w:t>94-e-Bis</w:t>
      </w:r>
      <w:r w:rsidRPr="00913D3B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913D3B">
        <w:rPr>
          <w:rFonts w:ascii="Arial" w:hAnsi="Arial" w:cs="Arial"/>
          <w:b/>
          <w:sz w:val="24"/>
          <w:szCs w:val="24"/>
          <w:lang w:val="en-US"/>
        </w:rPr>
        <w:tab/>
      </w:r>
      <w:r w:rsidR="004F646E" w:rsidRPr="004F646E">
        <w:rPr>
          <w:rFonts w:ascii="Arial" w:hAnsi="Arial" w:cs="Arial"/>
          <w:b/>
          <w:sz w:val="24"/>
          <w:szCs w:val="24"/>
          <w:lang w:val="en-US"/>
        </w:rPr>
        <w:t>R4-2004274</w:t>
      </w:r>
    </w:p>
    <w:p w:rsidR="00913D3B" w:rsidRPr="00913D3B" w:rsidRDefault="00913D3B" w:rsidP="00913D3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913D3B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913D3B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913D3B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913D3B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913D3B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p w:rsidR="00DF0231" w:rsidRPr="00EE6F45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913D3B">
        <w:rPr>
          <w:rFonts w:ascii="Arial" w:hAnsi="Arial"/>
          <w:sz w:val="24"/>
          <w:lang w:val="en-US"/>
        </w:rPr>
        <w:t>6.1.5.11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0456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7326D">
        <w:rPr>
          <w:rFonts w:ascii="Arial" w:hAnsi="Arial"/>
          <w:sz w:val="24"/>
          <w:lang w:val="en-US"/>
        </w:rPr>
        <w:t>Discussion o</w:t>
      </w:r>
      <w:r w:rsidR="0087326D" w:rsidRPr="0020033A">
        <w:rPr>
          <w:rFonts w:ascii="Arial" w:hAnsi="Arial"/>
          <w:sz w:val="24"/>
          <w:lang w:val="en-US"/>
        </w:rPr>
        <w:t>n</w:t>
      </w:r>
      <w:r w:rsidR="004F0167">
        <w:rPr>
          <w:rFonts w:ascii="Arial" w:hAnsi="Arial"/>
          <w:sz w:val="24"/>
          <w:lang w:val="en-US"/>
        </w:rPr>
        <w:t xml:space="preserve"> </w:t>
      </w:r>
      <w:r w:rsidR="00804569" w:rsidRPr="00804569">
        <w:rPr>
          <w:rFonts w:ascii="Arial" w:hAnsi="Arial" w:hint="eastAsia"/>
          <w:sz w:val="24"/>
          <w:lang w:val="en-US"/>
        </w:rPr>
        <w:t>RSSI</w:t>
      </w:r>
      <w:r w:rsidR="00804569">
        <w:rPr>
          <w:rFonts w:ascii="Arial" w:hAnsi="Arial"/>
          <w:sz w:val="24"/>
          <w:lang w:val="en-US"/>
        </w:rPr>
        <w:t xml:space="preserve"> measurement</w:t>
      </w:r>
      <w:r w:rsidR="001C4FEE">
        <w:rPr>
          <w:rFonts w:ascii="Arial" w:hAnsi="Arial"/>
          <w:sz w:val="24"/>
          <w:lang w:val="en-US"/>
        </w:rPr>
        <w:t xml:space="preserve"> for NR-U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DD38B2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last meeting RAN4 </w:t>
      </w:r>
      <w:r w:rsidR="008E4053">
        <w:rPr>
          <w:rFonts w:eastAsiaTheme="minorEastAsia"/>
          <w:lang w:val="en-US" w:eastAsia="zh-CN"/>
        </w:rPr>
        <w:t>94e meeting</w:t>
      </w:r>
      <w:r w:rsidRPr="002D2977">
        <w:rPr>
          <w:rFonts w:eastAsiaTheme="minorEastAsia"/>
          <w:lang w:val="en-US" w:eastAsia="zh-CN"/>
        </w:rPr>
        <w:t xml:space="preserve">, </w:t>
      </w:r>
      <w:r w:rsidR="00DD38B2">
        <w:rPr>
          <w:rFonts w:eastAsiaTheme="minorEastAsia"/>
          <w:lang w:val="en-US" w:eastAsia="zh-CN"/>
        </w:rPr>
        <w:t>the RRM measurement</w:t>
      </w:r>
      <w:r w:rsidR="00AF0E37">
        <w:rPr>
          <w:rFonts w:eastAsiaTheme="minorEastAsia"/>
          <w:lang w:val="en-US" w:eastAsia="zh-CN"/>
        </w:rPr>
        <w:t xml:space="preserve"> for </w:t>
      </w:r>
      <w:r w:rsidR="001C4FEE">
        <w:rPr>
          <w:rFonts w:eastAsiaTheme="minorEastAsia"/>
          <w:lang w:val="en-US" w:eastAsia="zh-CN"/>
        </w:rPr>
        <w:t>NR-U</w:t>
      </w:r>
      <w:r w:rsidR="00AF0E37">
        <w:rPr>
          <w:rFonts w:eastAsiaTheme="minorEastAsia"/>
          <w:lang w:val="en-US" w:eastAsia="zh-CN"/>
        </w:rPr>
        <w:t xml:space="preserve"> were discussed. There are some remaining issues about</w:t>
      </w:r>
      <w:r w:rsidR="00804569">
        <w:rPr>
          <w:rFonts w:eastAsiaTheme="minorEastAsia"/>
          <w:lang w:val="en-US" w:eastAsia="zh-CN"/>
        </w:rPr>
        <w:t xml:space="preserve"> RSSI measurement [1]</w:t>
      </w:r>
      <w:r w:rsidR="00AF0E37">
        <w:rPr>
          <w:rFonts w:eastAsiaTheme="minorEastAsia"/>
          <w:lang w:val="en-US" w:eastAsia="zh-CN"/>
        </w:rPr>
        <w:t>. We further investigate these issues and present views in this paper.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1C4FEE" w:rsidRDefault="001C4FEE" w:rsidP="001C4FE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discussions </w:t>
      </w:r>
      <w:r w:rsidR="00451285">
        <w:rPr>
          <w:rFonts w:eastAsiaTheme="minorEastAsia"/>
          <w:lang w:val="en-US" w:eastAsia="zh-CN"/>
        </w:rPr>
        <w:t>in the last RAN4#94e meeting, progress has been made in the following aspects: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451285" w:rsidTr="00451285">
        <w:tc>
          <w:tcPr>
            <w:tcW w:w="9562" w:type="dxa"/>
          </w:tcPr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No measurement report mapping is defined for Channel Occupancy measurements in NR-U.</w:t>
            </w: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 xml:space="preserve">Measurement reporting requirements are to be specified for periodic RSSI and CO. 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Note: this agreement can be reviewed in case further agreements are made in RAN2.</w:t>
            </w:r>
          </w:p>
          <w:p w:rsidR="00451285" w:rsidRDefault="00451285" w:rsidP="00804569">
            <w:pPr>
              <w:rPr>
                <w:rFonts w:eastAsiaTheme="minorEastAsia"/>
                <w:lang w:val="en-US" w:eastAsia="zh-CN"/>
              </w:rPr>
            </w:pP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Intra-frequency RSSI measurements are defined when both conditions are satisfied: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 xml:space="preserve">Condition 1: 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 xml:space="preserve">Option 1a: RMTC configured SCS is the same as the active BWP in the serving cell. 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Option 1b: RMTC configured SCS is the same as the SCS of the serving cell SSB,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 xml:space="preserve">Condition 2: 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Option 2a: Measurement BW is contained within the active BWP of the serving cell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 xml:space="preserve">Option 2b: The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center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 frequency of the PRB set configured for RSSI measurement is aligned with the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center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 frequency of an intra-frequency SSB. 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 xml:space="preserve">Inter-frequency measurements are defined when at least one condition above is not satisfied. </w:t>
            </w: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da-DK" w:eastAsia="zh-CN"/>
              </w:rPr>
              <w:t>Whether new measurement gap patterns are needed for RSSI measurements</w:t>
            </w:r>
          </w:p>
          <w:p w:rsidR="00804569" w:rsidRPr="00804569" w:rsidRDefault="00804569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RSSI measurement report mapping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 xml:space="preserve">Option 1: RSSI measurement report mapping is the same as for CLI-RSSI, i.e. from -100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dBm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 to -25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dBm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 with 1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dBm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 resolution.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Note: this is equivalent to adopting the table in 9.1.18.5.1-1 in TS 36.133 as baseline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 xml:space="preserve">Option 2: Define a new measurement report mapping </w:t>
            </w: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da-DK" w:eastAsia="zh-CN"/>
              </w:rPr>
              <w:t xml:space="preserve">Proposal discussed during the meeting: 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The RSSI and CO measurement periods depend on:</w:t>
            </w:r>
          </w:p>
          <w:p w:rsidR="00E84FF2" w:rsidRPr="00804569" w:rsidRDefault="00E84FF2" w:rsidP="00804569">
            <w:pPr>
              <w:numPr>
                <w:ilvl w:val="3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lastRenderedPageBreak/>
              <w:t>max(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reportInterval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rmtc</w:t>
            </w:r>
            <w:proofErr w:type="spellEnd"/>
            <w:r w:rsidRPr="00804569">
              <w:rPr>
                <w:rFonts w:eastAsiaTheme="minorEastAsia"/>
                <w:lang w:eastAsia="zh-CN"/>
              </w:rPr>
              <w:t>-Period) in non-DRX when measurement gaps are not required,</w:t>
            </w:r>
          </w:p>
          <w:p w:rsidR="00E84FF2" w:rsidRPr="00804569" w:rsidRDefault="00E84FF2" w:rsidP="00804569">
            <w:pPr>
              <w:numPr>
                <w:ilvl w:val="3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max(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reportInterval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rmtc</w:t>
            </w:r>
            <w:proofErr w:type="spellEnd"/>
            <w:r w:rsidRPr="00804569">
              <w:rPr>
                <w:rFonts w:eastAsiaTheme="minorEastAsia"/>
                <w:lang w:eastAsia="zh-CN"/>
              </w:rPr>
              <w:t>-Period, DRX) in DRX when measurement gaps are not required, or</w:t>
            </w:r>
          </w:p>
          <w:p w:rsidR="00E84FF2" w:rsidRPr="00804569" w:rsidRDefault="00E84FF2" w:rsidP="00804569">
            <w:pPr>
              <w:numPr>
                <w:ilvl w:val="3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FFS: max(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reportInterval</w:t>
            </w:r>
            <w:proofErr w:type="spellEnd"/>
            <w:r w:rsidRPr="00804569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Pr="00804569">
              <w:rPr>
                <w:rFonts w:eastAsiaTheme="minorEastAsia"/>
                <w:lang w:eastAsia="zh-CN"/>
              </w:rPr>
              <w:t>rmtc</w:t>
            </w:r>
            <w:proofErr w:type="spellEnd"/>
            <w:r w:rsidRPr="00804569">
              <w:rPr>
                <w:rFonts w:eastAsiaTheme="minorEastAsia"/>
                <w:lang w:eastAsia="zh-CN"/>
              </w:rPr>
              <w:t>-Period, MGRP and gap sharing) in DRX when measurement gaps are required.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For intra-frequency measurements:</w:t>
            </w:r>
          </w:p>
          <w:p w:rsidR="00E84FF2" w:rsidRPr="00804569" w:rsidRDefault="00E84FF2" w:rsidP="00804569">
            <w:pPr>
              <w:numPr>
                <w:ilvl w:val="3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In wideband operation, whether to consider the number of measurement objects (</w:t>
            </w:r>
            <w:proofErr w:type="spellStart"/>
            <w:r w:rsidRPr="00804569">
              <w:rPr>
                <w:rFonts w:eastAsiaTheme="minorEastAsia"/>
                <w:lang w:val="en-US" w:eastAsia="zh-CN"/>
              </w:rPr>
              <w:t>N</w:t>
            </w:r>
            <w:r w:rsidRPr="00804569">
              <w:rPr>
                <w:rFonts w:eastAsiaTheme="minorEastAsia"/>
                <w:vertAlign w:val="subscript"/>
                <w:lang w:val="en-US" w:eastAsia="zh-CN"/>
              </w:rPr>
              <w:t>intra</w:t>
            </w:r>
            <w:proofErr w:type="spellEnd"/>
            <w:r w:rsidRPr="00804569">
              <w:rPr>
                <w:rFonts w:eastAsiaTheme="minorEastAsia"/>
                <w:vertAlign w:val="subscript"/>
                <w:lang w:val="en-US" w:eastAsia="zh-CN"/>
              </w:rPr>
              <w:t>-MO</w:t>
            </w:r>
            <w:r w:rsidRPr="00804569">
              <w:rPr>
                <w:rFonts w:eastAsiaTheme="minorEastAsia"/>
                <w:lang w:eastAsia="zh-CN"/>
              </w:rPr>
              <w:t>) in the measurement period, in case there are multiple intra-frequency measurement objects configured.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for inter-frequency measurements:</w:t>
            </w:r>
          </w:p>
          <w:p w:rsidR="00E84FF2" w:rsidRPr="00804569" w:rsidRDefault="00E84FF2" w:rsidP="00804569">
            <w:pPr>
              <w:numPr>
                <w:ilvl w:val="3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eastAsia="zh-CN"/>
              </w:rPr>
              <w:t>Whether to consider the number of measurement reports (</w:t>
            </w:r>
            <w:proofErr w:type="spellStart"/>
            <w:r w:rsidRPr="00804569">
              <w:rPr>
                <w:rFonts w:eastAsiaTheme="minorEastAsia"/>
                <w:lang w:val="en-US" w:eastAsia="zh-CN"/>
              </w:rPr>
              <w:t>N</w:t>
            </w:r>
            <w:r w:rsidRPr="00804569">
              <w:rPr>
                <w:rFonts w:eastAsiaTheme="minorEastAsia"/>
                <w:vertAlign w:val="subscript"/>
                <w:lang w:val="en-US" w:eastAsia="zh-CN"/>
              </w:rPr>
              <w:t>inter</w:t>
            </w:r>
            <w:proofErr w:type="spellEnd"/>
            <w:r w:rsidRPr="00804569">
              <w:rPr>
                <w:rFonts w:eastAsiaTheme="minorEastAsia"/>
                <w:vertAlign w:val="subscript"/>
                <w:lang w:val="en-US" w:eastAsia="zh-CN"/>
              </w:rPr>
              <w:t>-MO</w:t>
            </w:r>
            <w:r w:rsidRPr="00804569">
              <w:rPr>
                <w:rFonts w:eastAsiaTheme="minorEastAsia"/>
                <w:lang w:val="en-US" w:eastAsia="zh-CN"/>
              </w:rPr>
              <w:t xml:space="preserve">) and </w:t>
            </w:r>
            <w:proofErr w:type="spellStart"/>
            <w:r w:rsidRPr="00804569">
              <w:rPr>
                <w:rFonts w:eastAsiaTheme="minorEastAsia"/>
                <w:lang w:val="en-US" w:eastAsia="zh-CN"/>
              </w:rPr>
              <w:t>N</w:t>
            </w:r>
            <w:r w:rsidRPr="00804569">
              <w:rPr>
                <w:rFonts w:eastAsiaTheme="minorEastAsia"/>
                <w:vertAlign w:val="subscript"/>
                <w:lang w:val="en-US" w:eastAsia="zh-CN"/>
              </w:rPr>
              <w:t>freq</w:t>
            </w:r>
            <w:proofErr w:type="spellEnd"/>
            <w:r w:rsidRPr="00804569">
              <w:rPr>
                <w:rFonts w:eastAsiaTheme="minorEastAsia"/>
                <w:lang w:val="en-US" w:eastAsia="zh-CN"/>
              </w:rPr>
              <w:t xml:space="preserve"> in the measurement period.</w:t>
            </w:r>
          </w:p>
          <w:p w:rsidR="00E84FF2" w:rsidRPr="00804569" w:rsidRDefault="00E84FF2" w:rsidP="00804569">
            <w:pPr>
              <w:numPr>
                <w:ilvl w:val="2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how to consider the sharing factor CSSF, and the lower bound R15 L3 measurements</w:t>
            </w: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da-DK" w:eastAsia="zh-CN"/>
              </w:rPr>
              <w:t xml:space="preserve">Proposals discussed during the meeting: 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 xml:space="preserve">Option 1: RMTC periodicity to be from the set of {40, 80, 160, 320, 640} </w:t>
            </w:r>
            <w:proofErr w:type="spellStart"/>
            <w:r w:rsidRPr="00804569">
              <w:rPr>
                <w:rFonts w:eastAsiaTheme="minorEastAsia"/>
                <w:lang w:val="en-US" w:eastAsia="zh-CN"/>
              </w:rPr>
              <w:t>ms</w:t>
            </w:r>
            <w:proofErr w:type="spellEnd"/>
            <w:r w:rsidRPr="00804569">
              <w:rPr>
                <w:rFonts w:eastAsiaTheme="minorEastAsia"/>
                <w:lang w:val="en-US" w:eastAsia="zh-CN"/>
              </w:rPr>
              <w:t xml:space="preserve"> exclusively. RMTC measurement duration to be from the set of {1, 14, 28, 42, 56, 70, 84, 140} in units of OFDM symbols with the limitation of max RTMC duration to be capped at 5ms (i.e., 84 and 140 symbols to be valid only for 30 kHz SCS). 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Option 2:  RAN4 requirements will be defined for all RMTC configurations.</w:t>
            </w: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RAN4 to define the RSSI measurement accuracy requirements based on:</w:t>
            </w:r>
          </w:p>
          <w:p w:rsidR="00E84FF2" w:rsidRPr="00804569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Option 1: SSB bandwidth.</w:t>
            </w:r>
          </w:p>
          <w:p w:rsidR="00E84FF2" w:rsidRDefault="00E84FF2" w:rsidP="00804569">
            <w:pPr>
              <w:numPr>
                <w:ilvl w:val="1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 xml:space="preserve">Option 2: Bandwidth configured by the </w:t>
            </w:r>
            <w:proofErr w:type="spellStart"/>
            <w:r w:rsidRPr="00804569">
              <w:rPr>
                <w:rFonts w:eastAsiaTheme="minorEastAsia"/>
                <w:lang w:val="en-US" w:eastAsia="zh-CN"/>
              </w:rPr>
              <w:t>gNB</w:t>
            </w:r>
            <w:proofErr w:type="spellEnd"/>
            <w:r w:rsidRPr="00804569">
              <w:rPr>
                <w:rFonts w:eastAsiaTheme="minorEastAsia"/>
                <w:lang w:val="en-US" w:eastAsia="zh-CN"/>
              </w:rPr>
              <w:t>.</w:t>
            </w:r>
          </w:p>
          <w:p w:rsidR="00804569" w:rsidRPr="00804569" w:rsidRDefault="00804569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RSSI report normalization</w:t>
            </w: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Option 1: The RSSI reporting is normalized to the SCS, allowing flexibility for the UE implementation to measure based on any value of N so long as accuracy requirements are met.</w:t>
            </w:r>
          </w:p>
          <w:p w:rsidR="00E84FF2" w:rsidRPr="00804569" w:rsidRDefault="00E84FF2" w:rsidP="00804569">
            <w:pPr>
              <w:numPr>
                <w:ilvl w:val="0"/>
                <w:numId w:val="18"/>
              </w:numPr>
              <w:rPr>
                <w:rFonts w:eastAsiaTheme="minorEastAsia"/>
                <w:lang w:val="en-US" w:eastAsia="zh-CN"/>
              </w:rPr>
            </w:pPr>
            <w:r w:rsidRPr="00804569">
              <w:rPr>
                <w:rFonts w:eastAsiaTheme="minorEastAsia"/>
                <w:lang w:val="en-US" w:eastAsia="zh-CN"/>
              </w:rPr>
              <w:t>Option 2: No need to normalize the RSSI report.</w:t>
            </w:r>
          </w:p>
          <w:p w:rsidR="00804569" w:rsidRPr="00804569" w:rsidRDefault="00804569" w:rsidP="00804569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804569" w:rsidRDefault="00804569" w:rsidP="001C4FEE">
      <w:pPr>
        <w:rPr>
          <w:rFonts w:eastAsiaTheme="minorEastAsia"/>
          <w:lang w:val="en-US" w:eastAsia="zh-CN"/>
        </w:rPr>
      </w:pPr>
    </w:p>
    <w:p w:rsidR="00804569" w:rsidRDefault="00804569" w:rsidP="001C4F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RAN1’s agreement about RSSI could be found in the LS [2]</w:t>
      </w:r>
    </w:p>
    <w:p w:rsidR="00804569" w:rsidRPr="00804569" w:rsidRDefault="00804569" w:rsidP="001C4FEE">
      <w:pPr>
        <w:rPr>
          <w:rFonts w:eastAsiaTheme="minorEastAsia"/>
          <w:b/>
          <w:u w:val="single"/>
          <w:lang w:val="en-US" w:eastAsia="zh-CN"/>
        </w:rPr>
      </w:pPr>
      <w:r w:rsidRPr="00804569">
        <w:rPr>
          <w:rFonts w:eastAsiaTheme="minorEastAsia" w:hint="eastAsia"/>
          <w:b/>
          <w:u w:val="single"/>
          <w:lang w:val="en-US" w:eastAsia="zh-CN"/>
        </w:rPr>
        <w:t>D</w:t>
      </w:r>
      <w:r w:rsidRPr="00804569">
        <w:rPr>
          <w:rFonts w:eastAsiaTheme="minorEastAsia"/>
          <w:b/>
          <w:u w:val="single"/>
          <w:lang w:val="en-US" w:eastAsia="zh-CN"/>
        </w:rPr>
        <w:t>efinition of intra-frequency and inter-frequency RSSI measurement</w:t>
      </w:r>
    </w:p>
    <w:p w:rsidR="00451285" w:rsidRDefault="00804569" w:rsidP="001C4FE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the definition of intra-frequency and inter-frequency of RSSI measurement. From our understanding, option 1a and option 2a shall be adopted, which means for intra-frequency RSSI measurement, it could be performed without gap.</w:t>
      </w:r>
    </w:p>
    <w:p w:rsidR="00804569" w:rsidRPr="00E84FF2" w:rsidRDefault="00804569" w:rsidP="001C4FEE">
      <w:pPr>
        <w:rPr>
          <w:rFonts w:eastAsiaTheme="minorEastAsia"/>
          <w:b/>
          <w:lang w:val="en-US" w:eastAsia="zh-CN"/>
        </w:rPr>
      </w:pPr>
      <w:r w:rsidRPr="00E84FF2">
        <w:rPr>
          <w:rFonts w:eastAsiaTheme="minorEastAsia"/>
          <w:b/>
          <w:lang w:val="en-US" w:eastAsia="zh-CN"/>
        </w:rPr>
        <w:t>Proposal 1: The definition of intra-frequency and inter-frequency RSSI measurement shall be based on option 1a and 2a.</w:t>
      </w:r>
    </w:p>
    <w:p w:rsidR="00804569" w:rsidRPr="00E84FF2" w:rsidRDefault="00804569" w:rsidP="001C4FEE">
      <w:pPr>
        <w:rPr>
          <w:rFonts w:eastAsiaTheme="minorEastAsia"/>
          <w:b/>
          <w:u w:val="single"/>
          <w:lang w:val="en-US" w:eastAsia="zh-CN"/>
        </w:rPr>
      </w:pPr>
      <w:r w:rsidRPr="00E84FF2">
        <w:rPr>
          <w:rFonts w:eastAsiaTheme="minorEastAsia"/>
          <w:b/>
          <w:u w:val="single"/>
          <w:lang w:val="en-US" w:eastAsia="zh-CN"/>
        </w:rPr>
        <w:t>RSSI measurement report mapping</w:t>
      </w:r>
    </w:p>
    <w:p w:rsidR="00804569" w:rsidRDefault="00804569" w:rsidP="001C4F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RAN1’s agreement about RSSI in the LS [2]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04569" w:rsidTr="00804569">
        <w:tc>
          <w:tcPr>
            <w:tcW w:w="9562" w:type="dxa"/>
          </w:tcPr>
          <w:p w:rsidR="00804569" w:rsidRDefault="00804569" w:rsidP="00804569">
            <w:pPr>
              <w:rPr>
                <w:rFonts w:ascii="Calibri" w:eastAsia="Malgun Gothic" w:hAnsi="Calibri" w:cs="Calibri"/>
                <w:lang w:eastAsia="ko-KR"/>
              </w:rPr>
            </w:pPr>
            <w:r>
              <w:rPr>
                <w:rFonts w:ascii="Calibri" w:hAnsi="Calibri" w:cs="Calibri"/>
                <w:highlight w:val="green"/>
              </w:rPr>
              <w:t>Agreement:</w:t>
            </w:r>
          </w:p>
          <w:p w:rsidR="00804569" w:rsidRPr="00804569" w:rsidRDefault="00804569" w:rsidP="001C4FE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Keep value range for rssi-Result-r16 and channelOccupancyThreshold-r16 the same as for LTE-LAA and inform RAN2 of this decision.</w:t>
            </w:r>
          </w:p>
        </w:tc>
      </w:tr>
    </w:tbl>
    <w:p w:rsidR="00804569" w:rsidRDefault="00804569" w:rsidP="001C4FEE">
      <w:pPr>
        <w:rPr>
          <w:rFonts w:eastAsiaTheme="minorEastAsia"/>
          <w:lang w:eastAsia="zh-CN"/>
        </w:rPr>
      </w:pPr>
    </w:p>
    <w:p w:rsidR="00804569" w:rsidRDefault="00E84FF2" w:rsidP="001C4F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the RSSI measurement for NR-U shall adopt the report mapping for LTE-LAA as shown in the following table.</w:t>
      </w:r>
    </w:p>
    <w:p w:rsidR="00E84FF2" w:rsidRPr="00E84FF2" w:rsidRDefault="00E84FF2" w:rsidP="00E84FF2">
      <w:pPr>
        <w:pStyle w:val="TH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1. </w:t>
      </w:r>
      <w:r w:rsidRPr="00241959">
        <w:t>RSSI measurement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Reported value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Measured quantity value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Unit</w:t>
            </w:r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RSSI_00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RSSI &lt; </w:t>
            </w:r>
            <w:r w:rsidRPr="00241959">
              <w:rPr>
                <w:rFonts w:cs="Arial"/>
                <w:lang w:eastAsia="ja-JP"/>
              </w:rPr>
              <w:noBreakHyphen/>
              <w:t xml:space="preserve">100 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RSSI_01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-100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</w:t>
            </w:r>
            <w:r w:rsidRPr="00241959">
              <w:rPr>
                <w:rFonts w:cs="Arial"/>
                <w:lang w:eastAsia="ja-JP"/>
              </w:rPr>
              <w:noBreakHyphen/>
              <w:t>99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RSSI_02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-99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</w:t>
            </w:r>
            <w:r w:rsidRPr="00241959">
              <w:rPr>
                <w:rFonts w:cs="Arial"/>
                <w:lang w:eastAsia="ja-JP"/>
              </w:rPr>
              <w:noBreakHyphen/>
              <w:t>98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RSSI_74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-27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-26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RSSI_75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-26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-25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RSSI_76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-25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</w:tbl>
    <w:p w:rsidR="00E84FF2" w:rsidRDefault="00E84FF2" w:rsidP="001C4FEE">
      <w:pPr>
        <w:rPr>
          <w:rFonts w:eastAsiaTheme="minorEastAsia"/>
          <w:lang w:eastAsia="zh-CN"/>
        </w:rPr>
      </w:pPr>
    </w:p>
    <w:p w:rsidR="00E84FF2" w:rsidRPr="00E84FF2" w:rsidRDefault="00E84FF2" w:rsidP="00E84FF2">
      <w:pPr>
        <w:rPr>
          <w:rFonts w:eastAsiaTheme="minorEastAsia"/>
          <w:b/>
          <w:lang w:eastAsia="zh-CN"/>
        </w:rPr>
      </w:pPr>
      <w:r w:rsidRPr="00E84FF2">
        <w:rPr>
          <w:rFonts w:eastAsiaTheme="minorEastAsia" w:hint="eastAsia"/>
          <w:b/>
          <w:lang w:eastAsia="zh-CN"/>
        </w:rPr>
        <w:t>P</w:t>
      </w:r>
      <w:r w:rsidRPr="00E84FF2">
        <w:rPr>
          <w:rFonts w:eastAsiaTheme="minorEastAsia"/>
          <w:b/>
          <w:lang w:eastAsia="zh-CN"/>
        </w:rPr>
        <w:t>roposal 2:</w:t>
      </w:r>
      <w:r>
        <w:rPr>
          <w:rFonts w:eastAsiaTheme="minorEastAsia"/>
          <w:b/>
          <w:lang w:eastAsia="zh-CN"/>
        </w:rPr>
        <w:t xml:space="preserve"> </w:t>
      </w:r>
      <w:r w:rsidRPr="00E84FF2">
        <w:rPr>
          <w:rFonts w:eastAsiaTheme="minorEastAsia"/>
          <w:b/>
          <w:lang w:eastAsia="zh-CN"/>
        </w:rPr>
        <w:t>The RSSI measurement for NR-U shall adopt the report mapping for LTE-LAA</w:t>
      </w:r>
    </w:p>
    <w:p w:rsidR="00E84FF2" w:rsidRPr="00E84FF2" w:rsidRDefault="00E84FF2" w:rsidP="00E84FF2">
      <w:pPr>
        <w:pStyle w:val="TH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1. </w:t>
      </w:r>
      <w:r w:rsidRPr="00241959">
        <w:t>RSSI measurement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Reported value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Measured quantity value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Unit</w:t>
            </w:r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RSSI_00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RSSI &lt; </w:t>
            </w:r>
            <w:r w:rsidRPr="00241959">
              <w:rPr>
                <w:rFonts w:cs="Arial"/>
                <w:lang w:eastAsia="ja-JP"/>
              </w:rPr>
              <w:noBreakHyphen/>
              <w:t xml:space="preserve">100 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RSSI_01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-100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</w:t>
            </w:r>
            <w:r w:rsidRPr="00241959">
              <w:rPr>
                <w:rFonts w:cs="Arial"/>
                <w:lang w:eastAsia="ja-JP"/>
              </w:rPr>
              <w:noBreakHyphen/>
              <w:t>99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RSSI_02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-99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</w:t>
            </w:r>
            <w:r w:rsidRPr="00241959">
              <w:rPr>
                <w:rFonts w:cs="Arial"/>
                <w:lang w:eastAsia="ja-JP"/>
              </w:rPr>
              <w:noBreakHyphen/>
              <w:t>98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RSSI_74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-27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-26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RSSI_75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-26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-25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E84FF2" w:rsidRPr="00241959" w:rsidTr="00E84FF2">
        <w:trPr>
          <w:cantSplit/>
        </w:trPr>
        <w:tc>
          <w:tcPr>
            <w:tcW w:w="31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RSSI_76</w:t>
            </w:r>
          </w:p>
        </w:tc>
        <w:tc>
          <w:tcPr>
            <w:tcW w:w="3402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-25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</w:t>
            </w:r>
          </w:p>
        </w:tc>
        <w:tc>
          <w:tcPr>
            <w:tcW w:w="1418" w:type="dxa"/>
          </w:tcPr>
          <w:p w:rsidR="00E84FF2" w:rsidRPr="00241959" w:rsidRDefault="00E84FF2" w:rsidP="00E84FF2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</w:tbl>
    <w:p w:rsidR="00E84FF2" w:rsidRDefault="00E84FF2" w:rsidP="00E84FF2">
      <w:pPr>
        <w:rPr>
          <w:rFonts w:eastAsiaTheme="minorEastAsia"/>
          <w:lang w:eastAsia="zh-CN"/>
        </w:rPr>
      </w:pPr>
    </w:p>
    <w:p w:rsidR="00E84FF2" w:rsidRDefault="00E84FF2" w:rsidP="001C4FEE">
      <w:pPr>
        <w:rPr>
          <w:lang w:eastAsia="zh-CN"/>
        </w:rPr>
      </w:pPr>
      <w:r>
        <w:rPr>
          <w:rFonts w:eastAsiaTheme="minorEastAsia"/>
          <w:lang w:eastAsia="zh-CN"/>
        </w:rPr>
        <w:t xml:space="preserve">It could be observed that for LTE-LAA, </w:t>
      </w:r>
      <w:r>
        <w:rPr>
          <w:lang w:eastAsia="zh-CN"/>
        </w:rPr>
        <w:t>the RSSI measurement bandwidth assumed in defining the accuracy requirements is 6 RB. UE which measures with a bandwidth other that 6RB shall scale the measured RSSI to report a nominal RSSI equivalent to 6RB measurement.</w:t>
      </w:r>
    </w:p>
    <w:p w:rsidR="00E84FF2" w:rsidRPr="00E84FF2" w:rsidRDefault="00E84FF2" w:rsidP="00E84FF2">
      <w:pPr>
        <w:rPr>
          <w:b/>
          <w:lang w:eastAsia="zh-CN"/>
        </w:rPr>
      </w:pPr>
      <w:r w:rsidRPr="00E84FF2">
        <w:rPr>
          <w:b/>
          <w:lang w:eastAsia="zh-CN"/>
        </w:rPr>
        <w:t xml:space="preserve">Observation 1: In </w:t>
      </w:r>
      <w:r w:rsidRPr="00E84FF2">
        <w:rPr>
          <w:rFonts w:eastAsiaTheme="minorEastAsia"/>
          <w:b/>
          <w:lang w:eastAsia="zh-CN"/>
        </w:rPr>
        <w:t xml:space="preserve">LTE-LAA, </w:t>
      </w:r>
      <w:r w:rsidRPr="00E84FF2">
        <w:rPr>
          <w:b/>
          <w:lang w:eastAsia="zh-CN"/>
        </w:rPr>
        <w:t>the RSSI measurement bandwidth assumed in defining the accuracy requirements is 6 RB. UE which measures with a bandwidth other that 6RB shall scale the measured RSSI to report a nominal RSSI equivalent to 6RB measurement.</w:t>
      </w:r>
    </w:p>
    <w:p w:rsidR="00E84FF2" w:rsidRDefault="00E84FF2" w:rsidP="001C4FE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observation above, </w:t>
      </w:r>
      <w:r w:rsidR="00FB4D4A">
        <w:rPr>
          <w:rFonts w:eastAsiaTheme="minorEastAsia"/>
          <w:lang w:eastAsia="zh-CN"/>
        </w:rPr>
        <w:t xml:space="preserve">the </w:t>
      </w:r>
      <w:r w:rsidR="00FB4D4A" w:rsidRPr="00804569">
        <w:rPr>
          <w:rFonts w:eastAsiaTheme="minorEastAsia"/>
          <w:lang w:val="en-US" w:eastAsia="zh-CN"/>
        </w:rPr>
        <w:t>RSSI measurement</w:t>
      </w:r>
      <w:r w:rsidR="00FB4D4A">
        <w:rPr>
          <w:rFonts w:eastAsiaTheme="minorEastAsia"/>
          <w:lang w:val="en-US" w:eastAsia="zh-CN"/>
        </w:rPr>
        <w:t xml:space="preserve"> accuracy requirements based on the bandwidth of 6 RB for 15 kHz. The </w:t>
      </w:r>
      <w:r w:rsidR="00FB4D4A" w:rsidRPr="00804569">
        <w:rPr>
          <w:rFonts w:eastAsiaTheme="minorEastAsia"/>
          <w:lang w:val="en-US" w:eastAsia="zh-CN"/>
        </w:rPr>
        <w:t xml:space="preserve">RSSI reporting </w:t>
      </w:r>
      <w:r w:rsidR="00FB4D4A">
        <w:rPr>
          <w:rFonts w:eastAsiaTheme="minorEastAsia"/>
          <w:lang w:val="en-US" w:eastAsia="zh-CN"/>
        </w:rPr>
        <w:t>shall be</w:t>
      </w:r>
      <w:r w:rsidR="00FB4D4A" w:rsidRPr="00804569">
        <w:rPr>
          <w:rFonts w:eastAsiaTheme="minorEastAsia"/>
          <w:lang w:val="en-US" w:eastAsia="zh-CN"/>
        </w:rPr>
        <w:t xml:space="preserve"> normalized to</w:t>
      </w:r>
      <w:r w:rsidR="00FB4D4A">
        <w:rPr>
          <w:rFonts w:eastAsiaTheme="minorEastAsia"/>
          <w:lang w:val="en-US" w:eastAsia="zh-CN"/>
        </w:rPr>
        <w:t xml:space="preserve"> 6 RB for 15 kHz.</w:t>
      </w:r>
    </w:p>
    <w:p w:rsidR="00FB4D4A" w:rsidRPr="00FB4D4A" w:rsidRDefault="00FB4D4A" w:rsidP="001C4FEE">
      <w:pPr>
        <w:rPr>
          <w:rFonts w:eastAsiaTheme="minorEastAsia"/>
          <w:b/>
          <w:lang w:val="en-US" w:eastAsia="zh-CN"/>
        </w:rPr>
      </w:pPr>
      <w:r w:rsidRPr="00FB4D4A">
        <w:rPr>
          <w:rFonts w:eastAsiaTheme="minorEastAsia"/>
          <w:b/>
          <w:lang w:val="en-US" w:eastAsia="zh-CN"/>
        </w:rPr>
        <w:t>Proposal 3: T</w:t>
      </w:r>
      <w:r w:rsidRPr="00FB4D4A">
        <w:rPr>
          <w:rFonts w:eastAsiaTheme="minorEastAsia"/>
          <w:b/>
          <w:lang w:eastAsia="zh-CN"/>
        </w:rPr>
        <w:t xml:space="preserve">he </w:t>
      </w:r>
      <w:r w:rsidRPr="00FB4D4A">
        <w:rPr>
          <w:rFonts w:eastAsiaTheme="minorEastAsia"/>
          <w:b/>
          <w:lang w:val="en-US" w:eastAsia="zh-CN"/>
        </w:rPr>
        <w:t>RSSI measurement accuracy requirements based on the bandwidth of 6 RB for 15 kHz.</w:t>
      </w:r>
    </w:p>
    <w:p w:rsidR="00FB4D4A" w:rsidRDefault="00FB4D4A" w:rsidP="001C4FEE">
      <w:pPr>
        <w:rPr>
          <w:rFonts w:eastAsiaTheme="minorEastAsia"/>
          <w:b/>
          <w:lang w:val="en-US" w:eastAsia="zh-CN"/>
        </w:rPr>
      </w:pPr>
      <w:r w:rsidRPr="00FB4D4A">
        <w:rPr>
          <w:rFonts w:eastAsiaTheme="minorEastAsia" w:hint="eastAsia"/>
          <w:b/>
          <w:lang w:eastAsia="zh-CN"/>
        </w:rPr>
        <w:t>P</w:t>
      </w:r>
      <w:r w:rsidRPr="00FB4D4A">
        <w:rPr>
          <w:rFonts w:eastAsiaTheme="minorEastAsia"/>
          <w:b/>
          <w:lang w:eastAsia="zh-CN"/>
        </w:rPr>
        <w:t xml:space="preserve">roposal 4: </w:t>
      </w:r>
      <w:r w:rsidRPr="00FB4D4A">
        <w:rPr>
          <w:rFonts w:eastAsiaTheme="minorEastAsia"/>
          <w:b/>
          <w:lang w:val="en-US" w:eastAsia="zh-CN"/>
        </w:rPr>
        <w:t>The RSSI reporting shall be normalized to 6 RB for 15 kHz.</w:t>
      </w:r>
    </w:p>
    <w:p w:rsidR="00FB4D4A" w:rsidRPr="00FB4D4A" w:rsidRDefault="00FB4D4A" w:rsidP="001C4FEE">
      <w:pPr>
        <w:rPr>
          <w:rFonts w:eastAsiaTheme="minorEastAsia"/>
          <w:b/>
          <w:lang w:val="en-US" w:eastAsia="zh-CN"/>
        </w:rPr>
      </w:pPr>
    </w:p>
    <w:p w:rsidR="00FB4D4A" w:rsidRDefault="00FB4D4A" w:rsidP="001C4FEE">
      <w:pPr>
        <w:rPr>
          <w:rFonts w:eastAsiaTheme="minorEastAsia"/>
          <w:b/>
          <w:u w:val="single"/>
          <w:lang w:val="en-US" w:eastAsia="zh-CN"/>
        </w:rPr>
      </w:pPr>
      <w:r w:rsidRPr="00FB4D4A">
        <w:rPr>
          <w:rFonts w:eastAsiaTheme="minorEastAsia"/>
          <w:b/>
          <w:u w:val="single"/>
          <w:lang w:val="en-US" w:eastAsia="zh-CN"/>
        </w:rPr>
        <w:t>Whether new measurement gap patterns are needed for RSSI measurements</w:t>
      </w:r>
    </w:p>
    <w:p w:rsidR="00FB4D4A" w:rsidRPr="00FB4D4A" w:rsidRDefault="00FB4D4A" w:rsidP="001C4FEE">
      <w:pPr>
        <w:rPr>
          <w:rFonts w:eastAsiaTheme="minorEastAsia"/>
          <w:lang w:val="en-US" w:eastAsia="zh-CN"/>
        </w:rPr>
      </w:pPr>
      <w:r w:rsidRPr="00FB4D4A">
        <w:rPr>
          <w:rFonts w:eastAsiaTheme="minorEastAsia"/>
          <w:lang w:val="en-US" w:eastAsia="zh-CN"/>
        </w:rPr>
        <w:t xml:space="preserve">Based on RAN1 agreements [2], </w:t>
      </w:r>
      <w:r>
        <w:rPr>
          <w:rFonts w:eastAsiaTheme="minorEastAsia"/>
          <w:lang w:val="en-US" w:eastAsia="zh-CN"/>
        </w:rPr>
        <w:t xml:space="preserve">the RMTC period and RMTC offset are same as for LTE-LAA, while the </w:t>
      </w:r>
      <w:r w:rsidR="00C312A3">
        <w:rPr>
          <w:rFonts w:eastAsiaTheme="minorEastAsia"/>
          <w:lang w:val="en-US" w:eastAsia="zh-CN"/>
        </w:rPr>
        <w:t xml:space="preserve">details of </w:t>
      </w:r>
      <w:r>
        <w:rPr>
          <w:rFonts w:eastAsiaTheme="minorEastAsia"/>
          <w:lang w:val="en-US" w:eastAsia="zh-CN"/>
        </w:rPr>
        <w:t xml:space="preserve">measurement duration is still pending. </w:t>
      </w:r>
      <w:r w:rsidR="00777EA3">
        <w:rPr>
          <w:rFonts w:eastAsiaTheme="minorEastAsia"/>
          <w:lang w:val="en-US" w:eastAsia="zh-CN"/>
        </w:rPr>
        <w:t>The number of symbols may be different for different reference SCS, thus we should wait for RAN1 decision for RMTC duration.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FB4D4A" w:rsidTr="00FB4D4A">
        <w:tc>
          <w:tcPr>
            <w:tcW w:w="9562" w:type="dxa"/>
          </w:tcPr>
          <w:p w:rsidR="00FB4D4A" w:rsidRDefault="00FB4D4A" w:rsidP="00FB4D4A">
            <w:pPr>
              <w:rPr>
                <w:rFonts w:ascii="Calibri" w:eastAsia="Malgun Gothic" w:hAnsi="Calibri" w:cs="Calibri"/>
                <w:lang w:eastAsia="ko-KR"/>
              </w:rPr>
            </w:pPr>
            <w:r>
              <w:rPr>
                <w:rFonts w:ascii="Calibri" w:hAnsi="Calibri" w:cs="Calibri"/>
                <w:highlight w:val="green"/>
              </w:rPr>
              <w:t>Agreement:</w:t>
            </w:r>
          </w:p>
          <w:p w:rsidR="00FB4D4A" w:rsidRPr="00FB4D4A" w:rsidRDefault="00FB4D4A" w:rsidP="001C4FE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Keep value range for rmtc-Period-r16 and rmtc-SubframeOffset-r16 the same as for LTE-LAA.</w:t>
            </w:r>
          </w:p>
        </w:tc>
      </w:tr>
    </w:tbl>
    <w:p w:rsidR="00FB4D4A" w:rsidRDefault="00FB4D4A" w:rsidP="001C4FEE">
      <w:pPr>
        <w:rPr>
          <w:rFonts w:eastAsiaTheme="minorEastAsia"/>
          <w:lang w:val="en-US"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C312A3" w:rsidTr="00C312A3">
        <w:tc>
          <w:tcPr>
            <w:tcW w:w="9562" w:type="dxa"/>
          </w:tcPr>
          <w:p w:rsidR="00C312A3" w:rsidRDefault="00C312A3" w:rsidP="001C4FEE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EDFB6F4" wp14:editId="783D0E2A">
                  <wp:extent cx="6078220" cy="6496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8220" cy="649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12A3" w:rsidRDefault="00C312A3" w:rsidP="001C4FEE">
      <w:pPr>
        <w:rPr>
          <w:rFonts w:eastAsiaTheme="minorEastAsia"/>
          <w:lang w:val="en-US" w:eastAsia="zh-CN"/>
        </w:rPr>
      </w:pPr>
    </w:p>
    <w:p w:rsidR="00FB4D4A" w:rsidRDefault="00FB4D4A" w:rsidP="001C4FEE">
      <w:pPr>
        <w:rPr>
          <w:rFonts w:eastAsiaTheme="minorEastAsia"/>
          <w:b/>
          <w:lang w:val="en-US" w:eastAsia="zh-CN"/>
        </w:rPr>
      </w:pPr>
      <w:r w:rsidRPr="00FB4D4A">
        <w:rPr>
          <w:rFonts w:eastAsiaTheme="minorEastAsia" w:hint="eastAsia"/>
          <w:b/>
          <w:lang w:val="en-US" w:eastAsia="zh-CN"/>
        </w:rPr>
        <w:t>P</w:t>
      </w:r>
      <w:r w:rsidRPr="00FB4D4A">
        <w:rPr>
          <w:rFonts w:eastAsiaTheme="minorEastAsia"/>
          <w:b/>
          <w:lang w:val="en-US" w:eastAsia="zh-CN"/>
        </w:rPr>
        <w:t xml:space="preserve">roposal 5: </w:t>
      </w:r>
      <w:r w:rsidR="00777EA3">
        <w:rPr>
          <w:rFonts w:eastAsiaTheme="minorEastAsia"/>
          <w:b/>
          <w:lang w:val="en-US" w:eastAsia="zh-CN"/>
        </w:rPr>
        <w:t xml:space="preserve"> Whether new gap patterns shall be introduced for RSSI measurement for NR-U shall depend on RAN1 decision on RMTC duration.</w:t>
      </w:r>
    </w:p>
    <w:p w:rsidR="00FB4D4A" w:rsidRDefault="00FB4D4A" w:rsidP="001C4FEE">
      <w:pPr>
        <w:rPr>
          <w:rFonts w:eastAsiaTheme="minorEastAsia"/>
          <w:b/>
          <w:u w:val="single"/>
          <w:lang w:val="en-US" w:eastAsia="zh-CN"/>
        </w:rPr>
      </w:pPr>
      <w:r w:rsidRPr="00FB4D4A">
        <w:rPr>
          <w:rFonts w:eastAsiaTheme="minorEastAsia"/>
          <w:b/>
          <w:u w:val="single"/>
          <w:lang w:val="en-US" w:eastAsia="zh-CN"/>
        </w:rPr>
        <w:t xml:space="preserve">Reporting criteria </w:t>
      </w:r>
    </w:p>
    <w:p w:rsidR="00B95B09" w:rsidRDefault="00B95B09" w:rsidP="001C4FEE">
      <w:pPr>
        <w:rPr>
          <w:rFonts w:eastAsiaTheme="minorEastAsia"/>
          <w:lang w:val="en-US" w:eastAsia="zh-CN"/>
        </w:rPr>
      </w:pPr>
      <w:r w:rsidRPr="00301B2F">
        <w:rPr>
          <w:rFonts w:eastAsiaTheme="minorEastAsia" w:hint="eastAsia"/>
          <w:lang w:val="en-US" w:eastAsia="zh-CN"/>
        </w:rPr>
        <w:t>I</w:t>
      </w:r>
      <w:r w:rsidRPr="00301B2F">
        <w:rPr>
          <w:rFonts w:eastAsiaTheme="minorEastAsia"/>
          <w:lang w:val="en-US" w:eastAsia="zh-CN"/>
        </w:rPr>
        <w:t>t could be observed that in TS 38.215, the</w:t>
      </w:r>
      <w:r w:rsidR="00301B2F">
        <w:rPr>
          <w:rFonts w:eastAsiaTheme="minorEastAsia"/>
          <w:lang w:val="en-US" w:eastAsia="zh-CN"/>
        </w:rPr>
        <w:t xml:space="preserve"> RSSI measurement is configured</w:t>
      </w:r>
      <w:r w:rsidRPr="00301B2F">
        <w:rPr>
          <w:rFonts w:eastAsiaTheme="minorEastAsia"/>
          <w:lang w:val="en-US" w:eastAsia="zh-CN"/>
        </w:rPr>
        <w:t xml:space="preserve"> </w:t>
      </w:r>
      <w:r w:rsidR="00301B2F" w:rsidRPr="00301B2F">
        <w:rPr>
          <w:rFonts w:eastAsiaTheme="minorEastAsia"/>
          <w:lang w:val="en-US" w:eastAsia="zh-CN"/>
        </w:rPr>
        <w:t>over N number of resource blocks corresponding to LBT bandwidth with the center frequency of configured ARFCN</w:t>
      </w:r>
      <w:r w:rsidR="00301B2F">
        <w:rPr>
          <w:rFonts w:eastAsiaTheme="minorEastAsia"/>
          <w:lang w:val="en-US" w:eastAsia="zh-CN"/>
        </w:rPr>
        <w:t>. And according to TS 38.331, the RSSI measurement is configured per MO.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301B2F" w:rsidTr="00301B2F">
        <w:tc>
          <w:tcPr>
            <w:tcW w:w="9562" w:type="dxa"/>
          </w:tcPr>
          <w:p w:rsidR="00301B2F" w:rsidRDefault="00301B2F" w:rsidP="001C4FE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S 38.325 5.1.21</w:t>
            </w:r>
          </w:p>
          <w:p w:rsidR="00301B2F" w:rsidRPr="00301B2F" w:rsidRDefault="00301B2F" w:rsidP="00301B2F">
            <w:pPr>
              <w:pStyle w:val="TAL"/>
              <w:rPr>
                <w:lang w:val="en-GB" w:eastAsia="en-GB"/>
              </w:rPr>
            </w:pPr>
            <w:r>
              <w:rPr>
                <w:lang w:eastAsia="en-GB"/>
              </w:rPr>
              <w:t xml:space="preserve">Received Signal Strength Indicator (RSSI), comprises the linear average of the total received power (in [W]) observed only in configured OFDM symbols </w:t>
            </w:r>
            <w:r>
              <w:t xml:space="preserve">and in the </w:t>
            </w:r>
            <w:r>
              <w:rPr>
                <w:lang w:eastAsia="en-GB"/>
              </w:rPr>
              <w:t xml:space="preserve">configured </w:t>
            </w:r>
            <w:r>
              <w:t xml:space="preserve">measurement bandwidth over </w:t>
            </w:r>
            <w:r>
              <w:rPr>
                <w:i/>
                <w:iCs/>
                <w:lang w:eastAsia="en-GB"/>
              </w:rPr>
              <w:t>N</w:t>
            </w:r>
            <w:r>
              <w:rPr>
                <w:lang w:eastAsia="en-GB"/>
              </w:rPr>
              <w:t xml:space="preserve"> number of resource blocks corresponding to LBT bandwidth with the center frequency of configured ARFCN, by the UE from all sources, including co-channel serving and non-serving cells, adjacent channel interference, thermal noise etc.</w:t>
            </w:r>
          </w:p>
        </w:tc>
      </w:tr>
    </w:tbl>
    <w:p w:rsidR="00301B2F" w:rsidRDefault="00301B2F" w:rsidP="001C4FEE">
      <w:pPr>
        <w:rPr>
          <w:rFonts w:eastAsiaTheme="minorEastAsia"/>
          <w:lang w:val="en-US" w:eastAsia="zh-CN"/>
        </w:rPr>
      </w:pPr>
    </w:p>
    <w:p w:rsidR="00301B2F" w:rsidRPr="005A4803" w:rsidRDefault="00301B2F" w:rsidP="001C4FEE">
      <w:pPr>
        <w:rPr>
          <w:rFonts w:eastAsiaTheme="minorEastAsia"/>
          <w:b/>
          <w:lang w:val="en-US" w:eastAsia="zh-CN"/>
        </w:rPr>
      </w:pPr>
      <w:r w:rsidRPr="005A4803">
        <w:rPr>
          <w:rFonts w:eastAsiaTheme="minorEastAsia" w:hint="eastAsia"/>
          <w:b/>
          <w:lang w:val="en-US" w:eastAsia="zh-CN"/>
        </w:rPr>
        <w:t>O</w:t>
      </w:r>
      <w:r w:rsidRPr="005A4803">
        <w:rPr>
          <w:rFonts w:eastAsiaTheme="minorEastAsia"/>
          <w:b/>
          <w:lang w:val="en-US" w:eastAsia="zh-CN"/>
        </w:rPr>
        <w:t>bservation 2: The RSSI measurement is configured over N number of resource blocks corresponding to LBT bandwidth per MO.</w:t>
      </w:r>
      <w:r w:rsidR="00157EFD" w:rsidRPr="005A4803">
        <w:rPr>
          <w:rFonts w:eastAsiaTheme="minorEastAsia"/>
          <w:b/>
          <w:lang w:val="en-US" w:eastAsia="zh-CN"/>
        </w:rPr>
        <w:t xml:space="preserve"> </w:t>
      </w:r>
    </w:p>
    <w:p w:rsidR="00301B2F" w:rsidRDefault="00944F02" w:rsidP="001C4FEE">
      <w:pPr>
        <w:rPr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the reporting criteria, </w:t>
      </w:r>
      <w:r>
        <w:rPr>
          <w:rFonts w:cs="Arial"/>
        </w:rPr>
        <w:t>o</w:t>
      </w:r>
      <w:r w:rsidRPr="00241959">
        <w:rPr>
          <w:rFonts w:cs="Arial"/>
        </w:rPr>
        <w:t xml:space="preserve">ne report </w:t>
      </w:r>
      <w:r>
        <w:rPr>
          <w:rFonts w:cs="Arial"/>
        </w:rPr>
        <w:t>for</w:t>
      </w:r>
      <w:r w:rsidRPr="00241959">
        <w:rPr>
          <w:rFonts w:cs="Arial"/>
        </w:rPr>
        <w:t xml:space="preserve"> RSSI and channel occupancy measurement</w:t>
      </w:r>
      <w:r>
        <w:rPr>
          <w:rFonts w:cs="Arial"/>
        </w:rPr>
        <w:t xml:space="preserve"> is capable of </w:t>
      </w:r>
      <w:r>
        <w:rPr>
          <w:color w:val="000000" w:themeColor="text1"/>
          <w:szCs w:val="24"/>
          <w:lang w:eastAsia="zh-CN"/>
        </w:rPr>
        <w:t>minimum 1 RSSI measurement and 1 channel occupancy measurement over a LBT bandwidth [TS 38.215].</w:t>
      </w:r>
    </w:p>
    <w:p w:rsidR="00944F02" w:rsidRPr="005A4803" w:rsidRDefault="00944F02" w:rsidP="00944F02">
      <w:pPr>
        <w:rPr>
          <w:b/>
          <w:color w:val="000000" w:themeColor="text1"/>
          <w:szCs w:val="24"/>
          <w:lang w:eastAsia="zh-CN"/>
        </w:rPr>
      </w:pPr>
      <w:r w:rsidRPr="005A4803">
        <w:rPr>
          <w:b/>
          <w:color w:val="000000" w:themeColor="text1"/>
          <w:szCs w:val="24"/>
          <w:lang w:eastAsia="zh-CN"/>
        </w:rPr>
        <w:t xml:space="preserve">Proposal 6: </w:t>
      </w:r>
      <w:r w:rsidRPr="005A4803">
        <w:rPr>
          <w:rFonts w:cs="Arial"/>
          <w:b/>
        </w:rPr>
        <w:t xml:space="preserve">One report for RSSI and channel occupancy measurement is capable of </w:t>
      </w:r>
      <w:r w:rsidRPr="005A4803">
        <w:rPr>
          <w:b/>
          <w:color w:val="000000" w:themeColor="text1"/>
          <w:szCs w:val="24"/>
          <w:lang w:eastAsia="zh-CN"/>
        </w:rPr>
        <w:t>minimum 1 RSSI measurement and 1 channel occupancy measurement over a LBT bandwidth [TS 38.215].</w:t>
      </w:r>
    </w:p>
    <w:p w:rsidR="00944F02" w:rsidRDefault="00944F02" w:rsidP="001C4FEE">
      <w:r>
        <w:rPr>
          <w:rFonts w:eastAsiaTheme="minorEastAsia"/>
          <w:lang w:eastAsia="zh-CN"/>
        </w:rPr>
        <w:t xml:space="preserve">Based on the analysis above, we update the </w:t>
      </w:r>
      <w:r>
        <w:t>r</w:t>
      </w:r>
      <w:r w:rsidRPr="00241959">
        <w:t>equirements for reporting criteria per measurement category</w:t>
      </w:r>
      <w:r>
        <w:t xml:space="preserve"> in the accompanied CR [4] as:</w:t>
      </w: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92"/>
        <w:gridCol w:w="4094"/>
      </w:tblGrid>
      <w:tr w:rsidR="00944F02" w:rsidRPr="00885F53" w:rsidTr="00E678F5">
        <w:trPr>
          <w:cantSplit/>
          <w:jc w:val="center"/>
        </w:trPr>
        <w:tc>
          <w:tcPr>
            <w:tcW w:w="4395" w:type="dxa"/>
          </w:tcPr>
          <w:p w:rsidR="00944F02" w:rsidRPr="00885F53" w:rsidRDefault="00944F02" w:rsidP="00E678F5">
            <w:pPr>
              <w:pStyle w:val="TAH"/>
              <w:rPr>
                <w:rFonts w:cs="Arial"/>
              </w:rPr>
            </w:pPr>
            <w:r w:rsidRPr="00885F53">
              <w:rPr>
                <w:rFonts w:cs="v4.2.0"/>
              </w:rPr>
              <w:lastRenderedPageBreak/>
              <w:t>Measurement category</w:t>
            </w:r>
          </w:p>
        </w:tc>
        <w:tc>
          <w:tcPr>
            <w:tcW w:w="992" w:type="dxa"/>
          </w:tcPr>
          <w:p w:rsidR="00944F02" w:rsidRPr="00885F53" w:rsidRDefault="00944F02" w:rsidP="00E678F5">
            <w:pPr>
              <w:pStyle w:val="TAH"/>
              <w:rPr>
                <w:rFonts w:cs="Arial"/>
              </w:rPr>
            </w:pPr>
            <w:proofErr w:type="spellStart"/>
            <w:r w:rsidRPr="00885F53">
              <w:rPr>
                <w:rFonts w:cs="v4.2.0"/>
              </w:rPr>
              <w:t>E</w:t>
            </w:r>
            <w:r w:rsidRPr="00885F53">
              <w:rPr>
                <w:rFonts w:cs="v4.2.0"/>
                <w:vertAlign w:val="subscript"/>
              </w:rPr>
              <w:t>cat</w:t>
            </w:r>
            <w:proofErr w:type="spellEnd"/>
          </w:p>
        </w:tc>
        <w:tc>
          <w:tcPr>
            <w:tcW w:w="4094" w:type="dxa"/>
          </w:tcPr>
          <w:p w:rsidR="00944F02" w:rsidRPr="00885F53" w:rsidRDefault="00944F02" w:rsidP="00E678F5">
            <w:pPr>
              <w:pStyle w:val="TAH"/>
              <w:rPr>
                <w:rFonts w:cs="Arial"/>
              </w:rPr>
            </w:pPr>
            <w:r w:rsidRPr="00885F53">
              <w:rPr>
                <w:rFonts w:cs="v4.2.0"/>
              </w:rPr>
              <w:t>Note</w:t>
            </w:r>
          </w:p>
        </w:tc>
      </w:tr>
      <w:tr w:rsidR="00944F02" w:rsidRPr="00885F53" w:rsidTr="00E678F5">
        <w:trPr>
          <w:cantSplit/>
          <w:jc w:val="center"/>
        </w:trPr>
        <w:tc>
          <w:tcPr>
            <w:tcW w:w="4395" w:type="dxa"/>
          </w:tcPr>
          <w:p w:rsidR="00944F02" w:rsidRPr="00885F53" w:rsidRDefault="00944F02" w:rsidP="00E678F5">
            <w:pPr>
              <w:pStyle w:val="TAL"/>
            </w:pPr>
            <w:r w:rsidRPr="00885F53">
              <w:t xml:space="preserve">Intra-frequency </w:t>
            </w:r>
            <w:r w:rsidRPr="00885F53">
              <w:rPr>
                <w:vertAlign w:val="superscript"/>
              </w:rPr>
              <w:t>Note 1,2,3,4,5</w:t>
            </w:r>
          </w:p>
        </w:tc>
        <w:tc>
          <w:tcPr>
            <w:tcW w:w="992" w:type="dxa"/>
          </w:tcPr>
          <w:p w:rsidR="00944F02" w:rsidRPr="00885F53" w:rsidRDefault="00944F02" w:rsidP="00E678F5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9</w:t>
            </w:r>
          </w:p>
        </w:tc>
        <w:tc>
          <w:tcPr>
            <w:tcW w:w="4094" w:type="dxa"/>
          </w:tcPr>
          <w:p w:rsidR="00944F02" w:rsidRPr="00885F53" w:rsidRDefault="00944F02" w:rsidP="00E678F5">
            <w:pPr>
              <w:pStyle w:val="TAL"/>
            </w:pPr>
            <w:r w:rsidRPr="00885F53">
              <w:t>Events for any one or a combination of intra-frequency SS-RSRP, SS-RSRQ, and SS-SINR for NG-RAN intra-frequency cells</w:t>
            </w:r>
          </w:p>
        </w:tc>
      </w:tr>
      <w:tr w:rsidR="00944F02" w:rsidRPr="00885F53" w:rsidTr="00E678F5">
        <w:trPr>
          <w:cantSplit/>
          <w:jc w:val="center"/>
        </w:trPr>
        <w:tc>
          <w:tcPr>
            <w:tcW w:w="4395" w:type="dxa"/>
          </w:tcPr>
          <w:p w:rsidR="00944F02" w:rsidRPr="00885F53" w:rsidRDefault="00944F02" w:rsidP="00E678F5">
            <w:pPr>
              <w:pStyle w:val="TAL"/>
            </w:pPr>
            <w:r w:rsidRPr="00885F53">
              <w:t>Inter-frequency</w:t>
            </w:r>
            <w:r w:rsidRPr="00885F53">
              <w:rPr>
                <w:vertAlign w:val="superscript"/>
              </w:rPr>
              <w:t xml:space="preserve"> Note 2,3,4,5</w:t>
            </w:r>
          </w:p>
        </w:tc>
        <w:tc>
          <w:tcPr>
            <w:tcW w:w="992" w:type="dxa"/>
          </w:tcPr>
          <w:p w:rsidR="00944F02" w:rsidRPr="00885F53" w:rsidRDefault="00944F02" w:rsidP="00E678F5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10</w:t>
            </w:r>
          </w:p>
        </w:tc>
        <w:tc>
          <w:tcPr>
            <w:tcW w:w="4094" w:type="dxa"/>
          </w:tcPr>
          <w:p w:rsidR="00944F02" w:rsidRPr="00885F53" w:rsidRDefault="00944F02" w:rsidP="00E678F5">
            <w:pPr>
              <w:pStyle w:val="TAL"/>
            </w:pPr>
            <w:r w:rsidRPr="00885F53">
              <w:t>Events for any one or a combination of inter-frequency SS-RSRP, SS-RSRQ, and SS-SINR for NG-RAN inter-frequency cells</w:t>
            </w:r>
          </w:p>
        </w:tc>
      </w:tr>
      <w:tr w:rsidR="00944F02" w:rsidRPr="00885F53" w:rsidTr="00E678F5">
        <w:trPr>
          <w:cantSplit/>
          <w:jc w:val="center"/>
        </w:trPr>
        <w:tc>
          <w:tcPr>
            <w:tcW w:w="4395" w:type="dxa"/>
          </w:tcPr>
          <w:p w:rsidR="00944F02" w:rsidRPr="00885F53" w:rsidRDefault="00944F02" w:rsidP="00E678F5">
            <w:pPr>
              <w:pStyle w:val="TAL"/>
              <w:rPr>
                <w:lang w:val="sv-SE"/>
              </w:rPr>
            </w:pPr>
            <w:r w:rsidRPr="00885F53">
              <w:rPr>
                <w:lang w:val="sv-SE"/>
              </w:rPr>
              <w:t>Inter-RAT (E-UTRA FDD, E-UTRA TDD)</w:t>
            </w:r>
            <w:r w:rsidRPr="00885F53">
              <w:rPr>
                <w:vertAlign w:val="superscript"/>
                <w:lang w:val="sv-SE"/>
              </w:rPr>
              <w:t xml:space="preserve"> Note 2,4,5</w:t>
            </w:r>
          </w:p>
        </w:tc>
        <w:tc>
          <w:tcPr>
            <w:tcW w:w="992" w:type="dxa"/>
          </w:tcPr>
          <w:p w:rsidR="00944F02" w:rsidRPr="00885F53" w:rsidDel="00870872" w:rsidRDefault="00944F02" w:rsidP="00E678F5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  <w:lang w:val="sv-SE"/>
              </w:rPr>
              <w:t>10</w:t>
            </w:r>
          </w:p>
        </w:tc>
        <w:tc>
          <w:tcPr>
            <w:tcW w:w="4094" w:type="dxa"/>
          </w:tcPr>
          <w:p w:rsidR="00944F02" w:rsidRPr="00885F53" w:rsidRDefault="00944F02" w:rsidP="00E678F5">
            <w:pPr>
              <w:pStyle w:val="TAL"/>
            </w:pPr>
            <w:r w:rsidRPr="00885F53">
              <w:t xml:space="preserve">Only applicable for UE with this (inter-RAT) capability. These reporting criteria apply for any E-UTRA </w:t>
            </w:r>
            <w:r w:rsidRPr="00885F53">
              <w:rPr>
                <w:szCs w:val="18"/>
              </w:rPr>
              <w:t xml:space="preserve">carrier frequencies other than the carrier frequency of the E-UTRA </w:t>
            </w:r>
            <w:proofErr w:type="spellStart"/>
            <w:r w:rsidRPr="00885F53">
              <w:rPr>
                <w:szCs w:val="18"/>
              </w:rPr>
              <w:t>PSCell</w:t>
            </w:r>
            <w:proofErr w:type="spellEnd"/>
            <w:r w:rsidRPr="00885F53">
              <w:rPr>
                <w:szCs w:val="18"/>
              </w:rPr>
              <w:t xml:space="preserve"> or E-UTRA </w:t>
            </w:r>
            <w:proofErr w:type="spellStart"/>
            <w:r w:rsidRPr="00885F53">
              <w:rPr>
                <w:szCs w:val="18"/>
              </w:rPr>
              <w:t>SCell</w:t>
            </w:r>
            <w:proofErr w:type="spellEnd"/>
            <w:r w:rsidRPr="00885F53">
              <w:t>.</w:t>
            </w:r>
          </w:p>
        </w:tc>
      </w:tr>
      <w:tr w:rsidR="00944F02" w:rsidRPr="00885F53" w:rsidTr="00E678F5">
        <w:trPr>
          <w:cantSplit/>
          <w:jc w:val="center"/>
        </w:trPr>
        <w:tc>
          <w:tcPr>
            <w:tcW w:w="4395" w:type="dxa"/>
          </w:tcPr>
          <w:p w:rsidR="00944F02" w:rsidRPr="00885F53" w:rsidRDefault="00944F02" w:rsidP="00E678F5">
            <w:pPr>
              <w:pStyle w:val="TAL"/>
              <w:rPr>
                <w:lang w:val="sv-SE"/>
              </w:rPr>
            </w:pPr>
            <w:r w:rsidRPr="00885F53">
              <w:rPr>
                <w:lang w:val="sv-SE"/>
              </w:rPr>
              <w:t>Inter-RAT (E-UTRA FDD, E-UTRA TDD) RSTD</w:t>
            </w:r>
            <w:r w:rsidRPr="00885F53">
              <w:rPr>
                <w:vertAlign w:val="superscript"/>
                <w:lang w:val="sv-SE"/>
              </w:rPr>
              <w:t xml:space="preserve"> Note 2,4,5</w:t>
            </w:r>
          </w:p>
        </w:tc>
        <w:tc>
          <w:tcPr>
            <w:tcW w:w="992" w:type="dxa"/>
          </w:tcPr>
          <w:p w:rsidR="00944F02" w:rsidRPr="00885F53" w:rsidRDefault="00944F02" w:rsidP="00E678F5">
            <w:pPr>
              <w:pStyle w:val="TAC"/>
              <w:rPr>
                <w:rFonts w:cs="Arial"/>
                <w:lang w:val="sv-SE"/>
              </w:rPr>
            </w:pPr>
            <w:r w:rsidRPr="00885F53">
              <w:rPr>
                <w:rFonts w:cs="Arial"/>
                <w:lang w:val="sv-SE"/>
              </w:rPr>
              <w:t>1</w:t>
            </w:r>
          </w:p>
        </w:tc>
        <w:tc>
          <w:tcPr>
            <w:tcW w:w="4094" w:type="dxa"/>
          </w:tcPr>
          <w:p w:rsidR="00944F02" w:rsidRPr="00885F53" w:rsidRDefault="00944F02" w:rsidP="00E678F5">
            <w:pPr>
              <w:pStyle w:val="TAL"/>
            </w:pPr>
            <w:r w:rsidRPr="00885F53">
              <w:t>Inter-RAT RSTD measurement reporting for UE supporting OTDOA; 1 report capable of minimum 16 inter-RAT cell measurements.</w:t>
            </w:r>
          </w:p>
          <w:p w:rsidR="00944F02" w:rsidRPr="00885F53" w:rsidRDefault="00944F02" w:rsidP="00E678F5">
            <w:pPr>
              <w:pStyle w:val="TAL"/>
            </w:pPr>
            <w:r w:rsidRPr="00885F53">
              <w:t xml:space="preserve">Only applicable for UE with this (inter-RAT RSTD via LPP [22]) capability. These reporting criteria apply for any E-UTRA </w:t>
            </w:r>
            <w:r w:rsidRPr="00885F53">
              <w:rPr>
                <w:szCs w:val="18"/>
              </w:rPr>
              <w:t xml:space="preserve">carrier frequencies other than the carrier frequency of the E-UTRA </w:t>
            </w:r>
            <w:proofErr w:type="spellStart"/>
            <w:r w:rsidRPr="00885F53">
              <w:rPr>
                <w:szCs w:val="18"/>
              </w:rPr>
              <w:t>PSCell</w:t>
            </w:r>
            <w:proofErr w:type="spellEnd"/>
            <w:r w:rsidRPr="00885F53">
              <w:rPr>
                <w:szCs w:val="18"/>
              </w:rPr>
              <w:t xml:space="preserve"> or E-UTRA </w:t>
            </w:r>
            <w:proofErr w:type="spellStart"/>
            <w:r w:rsidRPr="00885F53">
              <w:rPr>
                <w:szCs w:val="18"/>
              </w:rPr>
              <w:t>SCell</w:t>
            </w:r>
            <w:proofErr w:type="spellEnd"/>
            <w:r w:rsidRPr="00885F53">
              <w:rPr>
                <w:szCs w:val="18"/>
              </w:rPr>
              <w:t>.</w:t>
            </w:r>
          </w:p>
        </w:tc>
      </w:tr>
      <w:tr w:rsidR="00944F02" w:rsidRPr="00885F53" w:rsidTr="00E678F5">
        <w:trPr>
          <w:cantSplit/>
          <w:jc w:val="center"/>
        </w:trPr>
        <w:tc>
          <w:tcPr>
            <w:tcW w:w="4395" w:type="dxa"/>
          </w:tcPr>
          <w:p w:rsidR="00944F02" w:rsidRPr="00885F53" w:rsidRDefault="00944F02" w:rsidP="00E678F5">
            <w:pPr>
              <w:pStyle w:val="TAL"/>
            </w:pPr>
            <w:r w:rsidRPr="00885F53">
              <w:t>Inter-RAT (E-UTRA FDD, E-UTRA TDD) RSRP and RSRQ measurements for E-CID</w:t>
            </w:r>
            <w:r w:rsidRPr="00885F53">
              <w:rPr>
                <w:vertAlign w:val="superscript"/>
              </w:rPr>
              <w:t xml:space="preserve"> Note 2,4,5</w:t>
            </w:r>
          </w:p>
        </w:tc>
        <w:tc>
          <w:tcPr>
            <w:tcW w:w="992" w:type="dxa"/>
          </w:tcPr>
          <w:p w:rsidR="00944F02" w:rsidRPr="00885F53" w:rsidRDefault="00944F02" w:rsidP="00E678F5">
            <w:pPr>
              <w:pStyle w:val="TAC"/>
              <w:rPr>
                <w:rFonts w:cs="Arial"/>
                <w:lang w:val="sv-SE"/>
              </w:rPr>
            </w:pPr>
            <w:r w:rsidRPr="00885F53">
              <w:rPr>
                <w:rFonts w:cs="Arial"/>
              </w:rPr>
              <w:t>1</w:t>
            </w:r>
          </w:p>
        </w:tc>
        <w:tc>
          <w:tcPr>
            <w:tcW w:w="4094" w:type="dxa"/>
          </w:tcPr>
          <w:p w:rsidR="00944F02" w:rsidRPr="00885F53" w:rsidRDefault="00944F02" w:rsidP="00E678F5">
            <w:pPr>
              <w:pStyle w:val="TAL"/>
            </w:pPr>
            <w:r w:rsidRPr="00885F53">
              <w:t xml:space="preserve">Inter-RAT RSRP and RSRQ measurements for E-CID reported to E-SMLC via LPP [22]. One report capable of at least in total 10 inter-RAT RSRP and RSRQ measurements. Applicable to UE capable of reporting inter-RAT RSRP and RSRQ to E-SMLC via LPP. These reporting criteria apply for any E-UTRA </w:t>
            </w:r>
            <w:r w:rsidRPr="00885F53">
              <w:rPr>
                <w:szCs w:val="18"/>
              </w:rPr>
              <w:t xml:space="preserve">carrier frequencies other than the carrier frequency of the E-UTRA </w:t>
            </w:r>
            <w:proofErr w:type="spellStart"/>
            <w:r w:rsidRPr="00885F53">
              <w:rPr>
                <w:szCs w:val="18"/>
              </w:rPr>
              <w:t>PSCell</w:t>
            </w:r>
            <w:proofErr w:type="spellEnd"/>
            <w:r w:rsidRPr="00885F53">
              <w:rPr>
                <w:szCs w:val="18"/>
              </w:rPr>
              <w:t xml:space="preserve"> or E-UTRA </w:t>
            </w:r>
            <w:proofErr w:type="spellStart"/>
            <w:r w:rsidRPr="00885F53">
              <w:rPr>
                <w:szCs w:val="18"/>
              </w:rPr>
              <w:t>SCell</w:t>
            </w:r>
            <w:proofErr w:type="spellEnd"/>
            <w:r w:rsidRPr="00885F53">
              <w:t>.</w:t>
            </w:r>
          </w:p>
        </w:tc>
      </w:tr>
      <w:tr w:rsidR="00944F02" w:rsidRPr="00885F53" w:rsidTr="00E678F5">
        <w:trPr>
          <w:cantSplit/>
          <w:jc w:val="center"/>
        </w:trPr>
        <w:tc>
          <w:tcPr>
            <w:tcW w:w="4395" w:type="dxa"/>
          </w:tcPr>
          <w:p w:rsidR="00944F02" w:rsidRPr="005A4803" w:rsidRDefault="005A4803" w:rsidP="00E678F5">
            <w:pPr>
              <w:pStyle w:val="TAL"/>
              <w:rPr>
                <w:highlight w:val="yellow"/>
              </w:rPr>
            </w:pPr>
            <w:r w:rsidRPr="005A4803">
              <w:rPr>
                <w:highlight w:val="yellow"/>
              </w:rPr>
              <w:t>Intra-frequency RSSI and channel occupancy measurements with CCA</w:t>
            </w:r>
            <w:r w:rsidRPr="005A4803">
              <w:rPr>
                <w:highlight w:val="yellow"/>
                <w:vertAlign w:val="superscript"/>
              </w:rPr>
              <w:t xml:space="preserve"> Note 1,2</w:t>
            </w:r>
          </w:p>
        </w:tc>
        <w:tc>
          <w:tcPr>
            <w:tcW w:w="992" w:type="dxa"/>
          </w:tcPr>
          <w:p w:rsidR="00944F02" w:rsidRPr="005A4803" w:rsidRDefault="00FF75FA" w:rsidP="00FF75FA">
            <w:pPr>
              <w:pStyle w:val="TAC"/>
              <w:rPr>
                <w:rFonts w:eastAsiaTheme="minorEastAsia" w:cs="Arial"/>
                <w:highlight w:val="yellow"/>
                <w:lang w:eastAsia="zh-CN"/>
              </w:rPr>
            </w:pPr>
            <w:r>
              <w:rPr>
                <w:rFonts w:eastAsiaTheme="minorEastAsia" w:cs="Arial"/>
                <w:highlight w:val="yellow"/>
                <w:lang w:eastAsia="zh-CN"/>
              </w:rPr>
              <w:t>[1]</w:t>
            </w:r>
          </w:p>
        </w:tc>
        <w:tc>
          <w:tcPr>
            <w:tcW w:w="4094" w:type="dxa"/>
          </w:tcPr>
          <w:p w:rsidR="00944F02" w:rsidRPr="005A4803" w:rsidRDefault="005A4803" w:rsidP="005A4803">
            <w:pPr>
              <w:pStyle w:val="TAL"/>
              <w:rPr>
                <w:highlight w:val="yellow"/>
              </w:rPr>
            </w:pPr>
            <w:r w:rsidRPr="005A4803">
              <w:rPr>
                <w:highlight w:val="yellow"/>
              </w:rPr>
              <w:t xml:space="preserve">One report capable of one UE RSSI and channel occupancy measurements over a LBT bandwidth [4]. Applicable for UE capable of performing and reporting UE RSSI and channel occupancy on a frequency with CCA. </w:t>
            </w:r>
          </w:p>
        </w:tc>
      </w:tr>
      <w:tr w:rsidR="005A4803" w:rsidRPr="00885F53" w:rsidTr="00E678F5">
        <w:trPr>
          <w:cantSplit/>
          <w:jc w:val="center"/>
        </w:trPr>
        <w:tc>
          <w:tcPr>
            <w:tcW w:w="4395" w:type="dxa"/>
          </w:tcPr>
          <w:p w:rsidR="005A4803" w:rsidRPr="005A4803" w:rsidRDefault="005A4803" w:rsidP="005A4803">
            <w:pPr>
              <w:pStyle w:val="TAL"/>
              <w:rPr>
                <w:highlight w:val="yellow"/>
              </w:rPr>
            </w:pPr>
            <w:r w:rsidRPr="005A4803">
              <w:rPr>
                <w:highlight w:val="yellow"/>
              </w:rPr>
              <w:t>Inter-frequency RSSI and channel occupancy measurements with CCA</w:t>
            </w:r>
            <w:r w:rsidRPr="005A4803">
              <w:rPr>
                <w:highlight w:val="yellow"/>
                <w:vertAlign w:val="superscript"/>
              </w:rPr>
              <w:t xml:space="preserve"> Note 1,2</w:t>
            </w:r>
          </w:p>
        </w:tc>
        <w:tc>
          <w:tcPr>
            <w:tcW w:w="992" w:type="dxa"/>
          </w:tcPr>
          <w:p w:rsidR="005A4803" w:rsidRPr="005A4803" w:rsidRDefault="00FF75FA" w:rsidP="00E678F5">
            <w:pPr>
              <w:pStyle w:val="TAC"/>
              <w:rPr>
                <w:rFonts w:eastAsiaTheme="minorEastAsia" w:cs="Arial"/>
                <w:highlight w:val="yellow"/>
                <w:lang w:eastAsia="zh-CN"/>
              </w:rPr>
            </w:pPr>
            <w:r>
              <w:rPr>
                <w:rFonts w:eastAsiaTheme="minorEastAsia" w:cs="Arial"/>
                <w:highlight w:val="yellow"/>
                <w:lang w:eastAsia="zh-CN"/>
              </w:rPr>
              <w:t>[</w:t>
            </w:r>
            <w:r w:rsidR="005A4803" w:rsidRPr="005A4803">
              <w:rPr>
                <w:rFonts w:eastAsiaTheme="minorEastAsia" w:cs="Arial" w:hint="eastAsia"/>
                <w:highlight w:val="yellow"/>
                <w:lang w:eastAsia="zh-CN"/>
              </w:rPr>
              <w:t>1</w:t>
            </w:r>
            <w:r>
              <w:rPr>
                <w:rFonts w:eastAsiaTheme="minorEastAsia" w:cs="Arial"/>
                <w:highlight w:val="yellow"/>
                <w:lang w:eastAsia="zh-CN"/>
              </w:rPr>
              <w:t>]</w:t>
            </w:r>
          </w:p>
        </w:tc>
        <w:tc>
          <w:tcPr>
            <w:tcW w:w="4094" w:type="dxa"/>
          </w:tcPr>
          <w:p w:rsidR="005A4803" w:rsidRPr="005A4803" w:rsidRDefault="005A4803" w:rsidP="00E678F5">
            <w:pPr>
              <w:pStyle w:val="TAL"/>
              <w:rPr>
                <w:highlight w:val="yellow"/>
              </w:rPr>
            </w:pPr>
            <w:r w:rsidRPr="005A4803">
              <w:rPr>
                <w:highlight w:val="yellow"/>
              </w:rPr>
              <w:t>One report capable of one UE RSSI and channel occupancy measurements over a LBT bandwidth [4]. Applicable for UE capable of performing and reporting UE RSSI and channel occupancy on a frequency with CCA.</w:t>
            </w:r>
          </w:p>
        </w:tc>
      </w:tr>
      <w:tr w:rsidR="00944F02" w:rsidRPr="00885F53" w:rsidTr="00E678F5">
        <w:trPr>
          <w:cantSplit/>
          <w:jc w:val="center"/>
        </w:trPr>
        <w:tc>
          <w:tcPr>
            <w:tcW w:w="9481" w:type="dxa"/>
            <w:gridSpan w:val="3"/>
          </w:tcPr>
          <w:p w:rsidR="00944F02" w:rsidRPr="00885F53" w:rsidRDefault="00944F02" w:rsidP="00E678F5">
            <w:pPr>
              <w:pStyle w:val="TAN"/>
            </w:pPr>
            <w:r w:rsidRPr="00885F53">
              <w:t>NOTE 1:</w:t>
            </w:r>
            <w:r w:rsidRPr="00885F53">
              <w:tab/>
              <w:t xml:space="preserve">When the UE is configured with </w:t>
            </w:r>
            <w:proofErr w:type="spellStart"/>
            <w:r w:rsidRPr="00885F53">
              <w:t>PSCell</w:t>
            </w:r>
            <w:proofErr w:type="spellEnd"/>
            <w:r w:rsidRPr="00885F53">
              <w:t xml:space="preserve"> and </w:t>
            </w:r>
            <w:proofErr w:type="spellStart"/>
            <w:r w:rsidRPr="00885F53">
              <w:t>SCell</w:t>
            </w:r>
            <w:proofErr w:type="spellEnd"/>
            <w:r w:rsidRPr="00885F53">
              <w:t xml:space="preserve"> carrier frequencies, </w:t>
            </w:r>
            <w:proofErr w:type="spellStart"/>
            <w:r w:rsidRPr="00885F53">
              <w:rPr>
                <w:rFonts w:cs="v4.2.0"/>
              </w:rPr>
              <w:t>E</w:t>
            </w:r>
            <w:r w:rsidRPr="00885F53">
              <w:rPr>
                <w:rFonts w:cs="v4.2.0"/>
                <w:vertAlign w:val="subscript"/>
              </w:rPr>
              <w:t>cat</w:t>
            </w:r>
            <w:proofErr w:type="spellEnd"/>
            <w:r w:rsidRPr="00885F53">
              <w:t xml:space="preserve"> for Intra-frequency is applied per corresponding NR serving frequency.</w:t>
            </w:r>
          </w:p>
          <w:p w:rsidR="00944F02" w:rsidRPr="00885F53" w:rsidRDefault="00944F02" w:rsidP="00E678F5">
            <w:pPr>
              <w:pStyle w:val="TAN"/>
            </w:pPr>
            <w:r w:rsidRPr="00885F53">
              <w:t>NOTE 2: Applicable for UE configured with SA NR operation mode.</w:t>
            </w:r>
          </w:p>
          <w:p w:rsidR="00944F02" w:rsidRPr="00885F53" w:rsidRDefault="00944F02" w:rsidP="00E678F5">
            <w:pPr>
              <w:pStyle w:val="TAN"/>
            </w:pPr>
            <w:r w:rsidRPr="00885F53">
              <w:t>NOTE 3: Applicable for UE configured with EN-DC operation mode.</w:t>
            </w:r>
          </w:p>
          <w:p w:rsidR="00944F02" w:rsidRPr="00885F53" w:rsidRDefault="00944F02" w:rsidP="00E678F5">
            <w:pPr>
              <w:pStyle w:val="TAN"/>
            </w:pPr>
            <w:r w:rsidRPr="00885F53">
              <w:t>NOTE 4: Applicable for UE configured with NE-DC operation mode.</w:t>
            </w:r>
          </w:p>
          <w:p w:rsidR="00944F02" w:rsidRPr="00885F53" w:rsidRDefault="00944F02" w:rsidP="00E678F5">
            <w:pPr>
              <w:pStyle w:val="TAN"/>
            </w:pPr>
            <w:r w:rsidRPr="00885F53">
              <w:t>NOTE 5: Applicable for UE configured with NR-DC operation mode.</w:t>
            </w:r>
          </w:p>
          <w:p w:rsidR="00944F02" w:rsidRPr="00885F53" w:rsidRDefault="00944F02" w:rsidP="00E678F5">
            <w:pPr>
              <w:pStyle w:val="TAN"/>
            </w:pPr>
          </w:p>
        </w:tc>
      </w:tr>
    </w:tbl>
    <w:p w:rsidR="00944F02" w:rsidRDefault="00944F02" w:rsidP="001C4FEE">
      <w:pPr>
        <w:rPr>
          <w:rFonts w:eastAsiaTheme="minorEastAsia"/>
          <w:lang w:eastAsia="zh-CN"/>
        </w:rPr>
      </w:pPr>
    </w:p>
    <w:p w:rsidR="00D50593" w:rsidRPr="00777EA3" w:rsidRDefault="00D50593" w:rsidP="00D50593">
      <w:pPr>
        <w:rPr>
          <w:rFonts w:eastAsiaTheme="minorEastAsia"/>
          <w:b/>
          <w:u w:val="single"/>
          <w:lang w:eastAsia="zh-CN"/>
        </w:rPr>
      </w:pPr>
      <w:r w:rsidRPr="00777EA3">
        <w:rPr>
          <w:rFonts w:eastAsiaTheme="minorEastAsia" w:hint="eastAsia"/>
          <w:b/>
          <w:u w:val="single"/>
          <w:lang w:eastAsia="zh-CN"/>
        </w:rPr>
        <w:t xml:space="preserve">Measurement capability of </w:t>
      </w:r>
      <w:r w:rsidRPr="00777EA3">
        <w:rPr>
          <w:rFonts w:eastAsiaTheme="minorEastAsia"/>
          <w:b/>
          <w:u w:val="single"/>
          <w:lang w:eastAsia="zh-CN"/>
        </w:rPr>
        <w:t xml:space="preserve">RSSI and CO measurement </w:t>
      </w:r>
    </w:p>
    <w:p w:rsidR="00D50593" w:rsidRDefault="00D50593" w:rsidP="00D505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could be observed that the RSSI is configured per MO over LBT bandwidth. The measurement capability of RSSI shall be discussed considering the following aspects:</w:t>
      </w:r>
    </w:p>
    <w:p w:rsidR="00D50593" w:rsidRPr="003E5750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 w:rsidRPr="003E5750">
        <w:rPr>
          <w:rFonts w:eastAsiaTheme="minorEastAsia"/>
          <w:lang w:eastAsia="zh-CN"/>
        </w:rPr>
        <w:t>RSSI measurement bandwidth and Active BWP</w:t>
      </w:r>
    </w:p>
    <w:p w:rsidR="00D50593" w:rsidRPr="003E5750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 w:rsidRPr="003E5750">
        <w:rPr>
          <w:rFonts w:eastAsiaTheme="minorEastAsia"/>
          <w:lang w:eastAsia="zh-CN"/>
        </w:rPr>
        <w:t>Reference SCS for RSSI and SCS of SSB</w:t>
      </w:r>
    </w:p>
    <w:p w:rsidR="00D50593" w:rsidRPr="003E5750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 w:rsidRPr="003E5750">
        <w:rPr>
          <w:rFonts w:eastAsiaTheme="minorEastAsia" w:hint="eastAsia"/>
          <w:lang w:eastAsia="zh-CN"/>
        </w:rPr>
        <w:t>RMTC pattern and SMTC pattern</w:t>
      </w:r>
    </w:p>
    <w:p w:rsidR="00D50593" w:rsidRDefault="00D50593" w:rsidP="00D505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existing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>, the</w:t>
      </w:r>
      <w:r>
        <w:rPr>
          <w:rFonts w:eastAsiaTheme="minorEastAsia"/>
          <w:lang w:eastAsia="zh-CN"/>
        </w:rPr>
        <w:t xml:space="preserve"> number of MOs that UE is requirement to monitor is define in 9.1.3. For RSSI measurement for NR-U, it shall be carefully considered whether the measurement configured within the same MO could be performance simultaneously. </w:t>
      </w:r>
    </w:p>
    <w:p w:rsidR="00D50593" w:rsidRPr="00D50593" w:rsidRDefault="00D50593" w:rsidP="00D50593">
      <w:pPr>
        <w:rPr>
          <w:rFonts w:eastAsiaTheme="minorEastAsia"/>
          <w:b/>
          <w:lang w:eastAsia="zh-CN"/>
        </w:rPr>
      </w:pPr>
      <w:r w:rsidRPr="00D50593">
        <w:rPr>
          <w:rFonts w:eastAsiaTheme="minorEastAsia"/>
          <w:b/>
          <w:lang w:eastAsia="zh-CN"/>
        </w:rPr>
        <w:t>Proposal 7: The measurement capability of RSSI shall be discussed considering the following aspects:</w:t>
      </w:r>
    </w:p>
    <w:p w:rsidR="00D50593" w:rsidRPr="00D50593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b/>
          <w:lang w:eastAsia="zh-CN"/>
        </w:rPr>
      </w:pPr>
      <w:r w:rsidRPr="00D50593">
        <w:rPr>
          <w:rFonts w:eastAsiaTheme="minorEastAsia"/>
          <w:b/>
          <w:lang w:eastAsia="zh-CN"/>
        </w:rPr>
        <w:t>RSSI measurement bandwidth and Active BWP</w:t>
      </w:r>
    </w:p>
    <w:p w:rsidR="00D50593" w:rsidRPr="00D50593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b/>
          <w:lang w:eastAsia="zh-CN"/>
        </w:rPr>
      </w:pPr>
      <w:r w:rsidRPr="00D50593">
        <w:rPr>
          <w:rFonts w:eastAsiaTheme="minorEastAsia"/>
          <w:b/>
          <w:lang w:eastAsia="zh-CN"/>
        </w:rPr>
        <w:t>Reference SCS for RSSI and SCS of SSB</w:t>
      </w:r>
    </w:p>
    <w:p w:rsidR="00D50593" w:rsidRPr="00D50593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b/>
          <w:lang w:eastAsia="zh-CN"/>
        </w:rPr>
      </w:pPr>
      <w:r w:rsidRPr="00D50593">
        <w:rPr>
          <w:rFonts w:eastAsiaTheme="minorEastAsia" w:hint="eastAsia"/>
          <w:b/>
          <w:lang w:eastAsia="zh-CN"/>
        </w:rPr>
        <w:lastRenderedPageBreak/>
        <w:t>RMTC pattern and SMTC pattern</w:t>
      </w:r>
    </w:p>
    <w:p w:rsidR="00777EA3" w:rsidRPr="00777EA3" w:rsidRDefault="00777EA3" w:rsidP="001C4FEE">
      <w:pPr>
        <w:rPr>
          <w:rFonts w:eastAsiaTheme="minorEastAsia"/>
          <w:lang w:eastAsia="zh-CN"/>
        </w:rPr>
      </w:pPr>
    </w:p>
    <w:p w:rsidR="0050339C" w:rsidRDefault="0050339C" w:rsidP="0050339C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:rsidR="00221EF5" w:rsidRDefault="00221EF5" w:rsidP="004361CA">
      <w:pPr>
        <w:rPr>
          <w:rFonts w:eastAsiaTheme="minorEastAsia"/>
          <w:b/>
          <w:lang w:eastAsia="zh-CN"/>
        </w:rPr>
      </w:pPr>
      <w:r w:rsidRPr="00221EF5">
        <w:rPr>
          <w:rFonts w:eastAsiaTheme="minorEastAsia"/>
          <w:b/>
          <w:lang w:eastAsia="zh-CN"/>
        </w:rPr>
        <w:t>Proposal 1: The definition of intra-frequency and inter-frequency RSSI measurement shall be based on option 1a and 2a.</w:t>
      </w:r>
    </w:p>
    <w:p w:rsidR="00221EF5" w:rsidRPr="00E84FF2" w:rsidRDefault="00221EF5" w:rsidP="00221EF5">
      <w:pPr>
        <w:rPr>
          <w:rFonts w:eastAsiaTheme="minorEastAsia"/>
          <w:b/>
          <w:lang w:eastAsia="zh-CN"/>
        </w:rPr>
      </w:pPr>
      <w:r w:rsidRPr="00E84FF2">
        <w:rPr>
          <w:rFonts w:eastAsiaTheme="minorEastAsia" w:hint="eastAsia"/>
          <w:b/>
          <w:lang w:eastAsia="zh-CN"/>
        </w:rPr>
        <w:t>P</w:t>
      </w:r>
      <w:r w:rsidRPr="00E84FF2">
        <w:rPr>
          <w:rFonts w:eastAsiaTheme="minorEastAsia"/>
          <w:b/>
          <w:lang w:eastAsia="zh-CN"/>
        </w:rPr>
        <w:t>roposal 2:</w:t>
      </w:r>
      <w:r>
        <w:rPr>
          <w:rFonts w:eastAsiaTheme="minorEastAsia"/>
          <w:b/>
          <w:lang w:eastAsia="zh-CN"/>
        </w:rPr>
        <w:t xml:space="preserve"> </w:t>
      </w:r>
      <w:r w:rsidRPr="00E84FF2">
        <w:rPr>
          <w:rFonts w:eastAsiaTheme="minorEastAsia"/>
          <w:b/>
          <w:lang w:eastAsia="zh-CN"/>
        </w:rPr>
        <w:t>The RSSI measurement for NR-U shall adopt the report mapping for LTE-LAA</w:t>
      </w:r>
    </w:p>
    <w:p w:rsidR="00221EF5" w:rsidRPr="00E84FF2" w:rsidRDefault="00221EF5" w:rsidP="00221EF5">
      <w:pPr>
        <w:pStyle w:val="TH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1. </w:t>
      </w:r>
      <w:r w:rsidRPr="00241959">
        <w:t>RSSI measurement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Reported value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Measured quantity value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H"/>
              <w:rPr>
                <w:rFonts w:cs="v4.2.0"/>
                <w:lang w:eastAsia="ja-JP"/>
              </w:rPr>
            </w:pPr>
            <w:r w:rsidRPr="00241959">
              <w:rPr>
                <w:rFonts w:cs="v4.2.0"/>
                <w:lang w:eastAsia="ja-JP"/>
              </w:rPr>
              <w:t>Unit</w:t>
            </w:r>
          </w:p>
        </w:tc>
      </w:tr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RSSI_00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RSSI &lt; </w:t>
            </w:r>
            <w:r w:rsidRPr="00241959">
              <w:rPr>
                <w:rFonts w:cs="Arial"/>
                <w:lang w:eastAsia="ja-JP"/>
              </w:rPr>
              <w:noBreakHyphen/>
              <w:t xml:space="preserve">100 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RSSI_01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-100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</w:t>
            </w:r>
            <w:r w:rsidRPr="00241959">
              <w:rPr>
                <w:rFonts w:cs="Arial"/>
                <w:lang w:eastAsia="ja-JP"/>
              </w:rPr>
              <w:noBreakHyphen/>
              <w:t>99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RSSI_02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-99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</w:t>
            </w:r>
            <w:r w:rsidRPr="00241959">
              <w:rPr>
                <w:rFonts w:cs="Arial"/>
                <w:lang w:eastAsia="ja-JP"/>
              </w:rPr>
              <w:noBreakHyphen/>
              <w:t>98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…</w:t>
            </w:r>
          </w:p>
        </w:tc>
      </w:tr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RSSI_74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-27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-26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RSSI_75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-26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 &lt; -25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  <w:tr w:rsidR="00221EF5" w:rsidRPr="00241959" w:rsidTr="00E678F5">
        <w:trPr>
          <w:cantSplit/>
        </w:trPr>
        <w:tc>
          <w:tcPr>
            <w:tcW w:w="31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val="sv-SE" w:eastAsia="ja-JP"/>
              </w:rPr>
            </w:pPr>
            <w:r w:rsidRPr="00241959">
              <w:rPr>
                <w:rFonts w:cs="Arial"/>
                <w:lang w:val="sv-SE" w:eastAsia="ja-JP"/>
              </w:rPr>
              <w:t>RSSI_76</w:t>
            </w:r>
          </w:p>
        </w:tc>
        <w:tc>
          <w:tcPr>
            <w:tcW w:w="3402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 xml:space="preserve">-25 </w:t>
            </w:r>
            <w:r w:rsidRPr="00241959">
              <w:rPr>
                <w:rFonts w:cs="Arial"/>
                <w:lang w:eastAsia="ja-JP"/>
              </w:rPr>
              <w:sym w:font="Symbol" w:char="F0A3"/>
            </w:r>
            <w:r w:rsidRPr="00241959">
              <w:rPr>
                <w:rFonts w:cs="Arial"/>
                <w:lang w:eastAsia="ja-JP"/>
              </w:rPr>
              <w:t xml:space="preserve"> RSSI</w:t>
            </w:r>
          </w:p>
        </w:tc>
        <w:tc>
          <w:tcPr>
            <w:tcW w:w="1418" w:type="dxa"/>
          </w:tcPr>
          <w:p w:rsidR="00221EF5" w:rsidRPr="00241959" w:rsidRDefault="00221EF5" w:rsidP="00E678F5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241959">
              <w:rPr>
                <w:rFonts w:cs="Arial"/>
                <w:lang w:eastAsia="ja-JP"/>
              </w:rPr>
              <w:t>dBm</w:t>
            </w:r>
            <w:proofErr w:type="spellEnd"/>
          </w:p>
        </w:tc>
      </w:tr>
    </w:tbl>
    <w:p w:rsidR="00221EF5" w:rsidRDefault="00221EF5" w:rsidP="004361CA">
      <w:pPr>
        <w:rPr>
          <w:rFonts w:eastAsiaTheme="minorEastAsia"/>
          <w:b/>
          <w:lang w:val="en-US" w:eastAsia="zh-CN"/>
        </w:rPr>
      </w:pPr>
    </w:p>
    <w:p w:rsidR="00221EF5" w:rsidRPr="00221EF5" w:rsidRDefault="00221EF5" w:rsidP="00221EF5">
      <w:pPr>
        <w:rPr>
          <w:rFonts w:eastAsiaTheme="minorEastAsia"/>
          <w:b/>
          <w:lang w:eastAsia="zh-CN"/>
        </w:rPr>
      </w:pPr>
      <w:r w:rsidRPr="00E84FF2">
        <w:rPr>
          <w:b/>
          <w:lang w:eastAsia="zh-CN"/>
        </w:rPr>
        <w:t xml:space="preserve">Observation 1: In </w:t>
      </w:r>
      <w:r w:rsidRPr="00E84FF2">
        <w:rPr>
          <w:rFonts w:eastAsiaTheme="minorEastAsia"/>
          <w:b/>
          <w:lang w:eastAsia="zh-CN"/>
        </w:rPr>
        <w:t xml:space="preserve">LTE-LAA, </w:t>
      </w:r>
      <w:r w:rsidRPr="00E84FF2">
        <w:rPr>
          <w:b/>
          <w:lang w:eastAsia="zh-CN"/>
        </w:rPr>
        <w:t>the RSSI measurement bandwidth assumed in defining the accuracy requirements is 6 RB. UE which measures with a bandwidth other that 6RB shall scale the measured RSSI to report a nominal RSSI</w:t>
      </w:r>
      <w:r>
        <w:rPr>
          <w:b/>
          <w:lang w:eastAsia="zh-CN"/>
        </w:rPr>
        <w:t xml:space="preserve"> equivalent to 6RB measurement.</w:t>
      </w:r>
    </w:p>
    <w:p w:rsidR="00221EF5" w:rsidRPr="00FB4D4A" w:rsidRDefault="00221EF5" w:rsidP="00221EF5">
      <w:pPr>
        <w:rPr>
          <w:rFonts w:eastAsiaTheme="minorEastAsia"/>
          <w:b/>
          <w:lang w:val="en-US" w:eastAsia="zh-CN"/>
        </w:rPr>
      </w:pPr>
      <w:r w:rsidRPr="00FB4D4A">
        <w:rPr>
          <w:rFonts w:eastAsiaTheme="minorEastAsia"/>
          <w:b/>
          <w:lang w:val="en-US" w:eastAsia="zh-CN"/>
        </w:rPr>
        <w:t>Proposal 3: T</w:t>
      </w:r>
      <w:r w:rsidRPr="00FB4D4A">
        <w:rPr>
          <w:rFonts w:eastAsiaTheme="minorEastAsia"/>
          <w:b/>
          <w:lang w:eastAsia="zh-CN"/>
        </w:rPr>
        <w:t xml:space="preserve">he </w:t>
      </w:r>
      <w:r w:rsidRPr="00FB4D4A">
        <w:rPr>
          <w:rFonts w:eastAsiaTheme="minorEastAsia"/>
          <w:b/>
          <w:lang w:val="en-US" w:eastAsia="zh-CN"/>
        </w:rPr>
        <w:t>RSSI measurement accuracy requirements based on the bandwidth of 6 RB for 15 kHz.</w:t>
      </w:r>
    </w:p>
    <w:p w:rsidR="00221EF5" w:rsidRDefault="00221EF5" w:rsidP="00221EF5">
      <w:pPr>
        <w:rPr>
          <w:rFonts w:eastAsiaTheme="minorEastAsia"/>
          <w:b/>
          <w:lang w:val="en-US" w:eastAsia="zh-CN"/>
        </w:rPr>
      </w:pPr>
      <w:r w:rsidRPr="00FB4D4A">
        <w:rPr>
          <w:rFonts w:eastAsiaTheme="minorEastAsia" w:hint="eastAsia"/>
          <w:b/>
          <w:lang w:eastAsia="zh-CN"/>
        </w:rPr>
        <w:t>P</w:t>
      </w:r>
      <w:r w:rsidRPr="00FB4D4A">
        <w:rPr>
          <w:rFonts w:eastAsiaTheme="minorEastAsia"/>
          <w:b/>
          <w:lang w:eastAsia="zh-CN"/>
        </w:rPr>
        <w:t xml:space="preserve">roposal 4: </w:t>
      </w:r>
      <w:r w:rsidRPr="00FB4D4A">
        <w:rPr>
          <w:rFonts w:eastAsiaTheme="minorEastAsia"/>
          <w:b/>
          <w:lang w:val="en-US" w:eastAsia="zh-CN"/>
        </w:rPr>
        <w:t>The RSSI reporting shall be normalized to 6 RB for 15 kHz.</w:t>
      </w:r>
    </w:p>
    <w:p w:rsidR="00221EF5" w:rsidRDefault="00221EF5" w:rsidP="00221EF5">
      <w:pPr>
        <w:rPr>
          <w:rFonts w:eastAsiaTheme="minorEastAsia"/>
          <w:b/>
          <w:lang w:val="en-US" w:eastAsia="zh-CN"/>
        </w:rPr>
      </w:pPr>
      <w:r w:rsidRPr="00FB4D4A">
        <w:rPr>
          <w:rFonts w:eastAsiaTheme="minorEastAsia" w:hint="eastAsia"/>
          <w:b/>
          <w:lang w:val="en-US" w:eastAsia="zh-CN"/>
        </w:rPr>
        <w:t>P</w:t>
      </w:r>
      <w:r w:rsidRPr="00FB4D4A">
        <w:rPr>
          <w:rFonts w:eastAsiaTheme="minorEastAsia"/>
          <w:b/>
          <w:lang w:val="en-US" w:eastAsia="zh-CN"/>
        </w:rPr>
        <w:t xml:space="preserve">roposal 5: </w:t>
      </w:r>
      <w:r w:rsidR="00D50593">
        <w:rPr>
          <w:rFonts w:eastAsiaTheme="minorEastAsia"/>
          <w:b/>
          <w:lang w:val="en-US" w:eastAsia="zh-CN"/>
        </w:rPr>
        <w:t>Whether new gap patterns shall be introduced for RSSI measurement for NR-U shall depend on RAN1 decision on RMTC duration.</w:t>
      </w:r>
    </w:p>
    <w:p w:rsidR="00221EF5" w:rsidRPr="005A4803" w:rsidRDefault="00221EF5" w:rsidP="00221EF5">
      <w:pPr>
        <w:rPr>
          <w:rFonts w:eastAsiaTheme="minorEastAsia"/>
          <w:b/>
          <w:lang w:val="en-US" w:eastAsia="zh-CN"/>
        </w:rPr>
      </w:pPr>
      <w:r w:rsidRPr="005A4803">
        <w:rPr>
          <w:rFonts w:eastAsiaTheme="minorEastAsia" w:hint="eastAsia"/>
          <w:b/>
          <w:lang w:val="en-US" w:eastAsia="zh-CN"/>
        </w:rPr>
        <w:t>O</w:t>
      </w:r>
      <w:r w:rsidRPr="005A4803">
        <w:rPr>
          <w:rFonts w:eastAsiaTheme="minorEastAsia"/>
          <w:b/>
          <w:lang w:val="en-US" w:eastAsia="zh-CN"/>
        </w:rPr>
        <w:t xml:space="preserve">bservation 2: The RSSI measurement is configured over N number of resource blocks corresponding to LBT bandwidth per MO. </w:t>
      </w:r>
    </w:p>
    <w:p w:rsidR="00221EF5" w:rsidRPr="005A4803" w:rsidRDefault="00221EF5" w:rsidP="00221EF5">
      <w:pPr>
        <w:rPr>
          <w:b/>
          <w:color w:val="000000" w:themeColor="text1"/>
          <w:szCs w:val="24"/>
          <w:lang w:eastAsia="zh-CN"/>
        </w:rPr>
      </w:pPr>
      <w:r w:rsidRPr="005A4803">
        <w:rPr>
          <w:b/>
          <w:color w:val="000000" w:themeColor="text1"/>
          <w:szCs w:val="24"/>
          <w:lang w:eastAsia="zh-CN"/>
        </w:rPr>
        <w:t xml:space="preserve">Proposal 6: </w:t>
      </w:r>
      <w:r w:rsidRPr="005A4803">
        <w:rPr>
          <w:rFonts w:cs="Arial"/>
          <w:b/>
        </w:rPr>
        <w:t xml:space="preserve">One report for RSSI and channel occupancy measurement is capable of </w:t>
      </w:r>
      <w:r w:rsidRPr="005A4803">
        <w:rPr>
          <w:b/>
          <w:color w:val="000000" w:themeColor="text1"/>
          <w:szCs w:val="24"/>
          <w:lang w:eastAsia="zh-CN"/>
        </w:rPr>
        <w:t>minimum 1 RSSI measurement and 1 channel occupancy measurement over a LBT bandwidth [TS 38.215].</w:t>
      </w:r>
    </w:p>
    <w:p w:rsidR="00D50593" w:rsidRPr="00D50593" w:rsidRDefault="00D50593" w:rsidP="00D50593">
      <w:pPr>
        <w:rPr>
          <w:rFonts w:eastAsiaTheme="minorEastAsia"/>
          <w:b/>
          <w:lang w:eastAsia="zh-CN"/>
        </w:rPr>
      </w:pPr>
      <w:r w:rsidRPr="00D50593">
        <w:rPr>
          <w:rFonts w:eastAsiaTheme="minorEastAsia"/>
          <w:b/>
          <w:lang w:eastAsia="zh-CN"/>
        </w:rPr>
        <w:t>Proposal 7: The measurement capability of RSSI shall be discussed considering the following aspects:</w:t>
      </w:r>
    </w:p>
    <w:p w:rsidR="00D50593" w:rsidRPr="00D50593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b/>
          <w:lang w:eastAsia="zh-CN"/>
        </w:rPr>
      </w:pPr>
      <w:r w:rsidRPr="00D50593">
        <w:rPr>
          <w:rFonts w:eastAsiaTheme="minorEastAsia"/>
          <w:b/>
          <w:lang w:eastAsia="zh-CN"/>
        </w:rPr>
        <w:t>RSSI measurement bandwidth and Active BWP</w:t>
      </w:r>
    </w:p>
    <w:p w:rsidR="00D50593" w:rsidRPr="00D50593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b/>
          <w:lang w:eastAsia="zh-CN"/>
        </w:rPr>
      </w:pPr>
      <w:r w:rsidRPr="00D50593">
        <w:rPr>
          <w:rFonts w:eastAsiaTheme="minorEastAsia"/>
          <w:b/>
          <w:lang w:eastAsia="zh-CN"/>
        </w:rPr>
        <w:t>Reference SCS for RSSI and SCS of SSB</w:t>
      </w:r>
    </w:p>
    <w:p w:rsidR="00D50593" w:rsidRPr="00D50593" w:rsidRDefault="00D50593" w:rsidP="00D50593">
      <w:pPr>
        <w:pStyle w:val="a6"/>
        <w:numPr>
          <w:ilvl w:val="0"/>
          <w:numId w:val="25"/>
        </w:numPr>
        <w:ind w:firstLineChars="0"/>
        <w:rPr>
          <w:rFonts w:eastAsiaTheme="minorEastAsia"/>
          <w:b/>
          <w:lang w:eastAsia="zh-CN"/>
        </w:rPr>
      </w:pPr>
      <w:r w:rsidRPr="00D50593">
        <w:rPr>
          <w:rFonts w:eastAsiaTheme="minorEastAsia" w:hint="eastAsia"/>
          <w:b/>
          <w:lang w:eastAsia="zh-CN"/>
        </w:rPr>
        <w:t>RMTC pattern and SMTC pattern</w:t>
      </w:r>
    </w:p>
    <w:p w:rsidR="00221EF5" w:rsidRPr="00221EF5" w:rsidRDefault="00221EF5" w:rsidP="004361CA">
      <w:pPr>
        <w:rPr>
          <w:rFonts w:eastAsiaTheme="minorEastAsia"/>
          <w:b/>
          <w:lang w:val="en-US" w:eastAsia="zh-CN"/>
        </w:rPr>
      </w:pP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D0DF7" w:rsidRDefault="00DF0231" w:rsidP="007B692E">
      <w:r w:rsidRPr="002D2977">
        <w:rPr>
          <w:lang w:val="en-US"/>
        </w:rPr>
        <w:t xml:space="preserve">[1] </w:t>
      </w:r>
      <w:r w:rsidR="00591D07" w:rsidRPr="00591D07">
        <w:t>R4-20022</w:t>
      </w:r>
      <w:r w:rsidR="00804569">
        <w:t>78</w:t>
      </w:r>
      <w:r w:rsidR="00591D07" w:rsidRPr="00591D07">
        <w:t xml:space="preserve"> WF on</w:t>
      </w:r>
      <w:r w:rsidR="00591D07">
        <w:t xml:space="preserve"> NR-U RRM requirements (Part </w:t>
      </w:r>
      <w:r w:rsidR="00804569">
        <w:t>3</w:t>
      </w:r>
      <w:r w:rsidR="00591D07">
        <w:t xml:space="preserve">), </w:t>
      </w:r>
      <w:r w:rsidR="00804569" w:rsidRPr="00804569">
        <w:t>Nokia, Nokia Shanghai Bell</w:t>
      </w:r>
    </w:p>
    <w:p w:rsidR="00FA5B01" w:rsidRDefault="00FA5B01" w:rsidP="007B692E">
      <w:r>
        <w:t xml:space="preserve">[2] </w:t>
      </w:r>
      <w:r w:rsidR="00804569" w:rsidRPr="00106629">
        <w:t>R1-2001375</w:t>
      </w:r>
      <w:r w:rsidR="00804569">
        <w:t xml:space="preserve"> </w:t>
      </w:r>
      <w:r w:rsidR="00804569" w:rsidRPr="00804569">
        <w:t>LS on NR-U enhancements to initial access procedures</w:t>
      </w:r>
    </w:p>
    <w:p w:rsidR="004361CA" w:rsidRDefault="004361CA" w:rsidP="007B692E">
      <w:r>
        <w:t>[3] TS 38.133</w:t>
      </w:r>
    </w:p>
    <w:p w:rsidR="00944F02" w:rsidRDefault="00944F02" w:rsidP="007B692E">
      <w:r>
        <w:t xml:space="preserve">[4] </w:t>
      </w:r>
      <w:r w:rsidR="004F646E" w:rsidRPr="004F646E">
        <w:t>R4-2004265</w:t>
      </w:r>
      <w:bookmarkStart w:id="2" w:name="_GoBack"/>
      <w:bookmarkEnd w:id="2"/>
    </w:p>
    <w:sectPr w:rsidR="00944F02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5FA" w:rsidRDefault="005E25FA">
      <w:pPr>
        <w:spacing w:after="0"/>
      </w:pPr>
      <w:r>
        <w:separator/>
      </w:r>
    </w:p>
  </w:endnote>
  <w:endnote w:type="continuationSeparator" w:id="0">
    <w:p w:rsidR="005E25FA" w:rsidRDefault="005E25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FF2" w:rsidRDefault="00E84FF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E84FF2" w:rsidRDefault="00E84FF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FF2" w:rsidRDefault="00E84FF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646E">
      <w:rPr>
        <w:rStyle w:val="a5"/>
      </w:rPr>
      <w:t>5</w:t>
    </w:r>
    <w:r>
      <w:rPr>
        <w:rStyle w:val="a5"/>
      </w:rPr>
      <w:fldChar w:fldCharType="end"/>
    </w:r>
  </w:p>
  <w:p w:rsidR="00E84FF2" w:rsidRDefault="00E84FF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5FA" w:rsidRDefault="005E25FA">
      <w:pPr>
        <w:spacing w:after="0"/>
      </w:pPr>
      <w:r>
        <w:separator/>
      </w:r>
    </w:p>
  </w:footnote>
  <w:footnote w:type="continuationSeparator" w:id="0">
    <w:p w:rsidR="005E25FA" w:rsidRDefault="005E25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4CF4"/>
    <w:multiLevelType w:val="hybridMultilevel"/>
    <w:tmpl w:val="02C6DD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D6CD0"/>
    <w:multiLevelType w:val="hybridMultilevel"/>
    <w:tmpl w:val="7228E80E"/>
    <w:lvl w:ilvl="0" w:tplc="16702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2A16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C449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82F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AA1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EE28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3E5F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8C36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CC7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DB7EAA"/>
    <w:multiLevelType w:val="hybridMultilevel"/>
    <w:tmpl w:val="11CC3CB6"/>
    <w:lvl w:ilvl="0" w:tplc="8A3E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6F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0E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4C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88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6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BCC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4D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412375"/>
    <w:multiLevelType w:val="hybridMultilevel"/>
    <w:tmpl w:val="044A09B8"/>
    <w:lvl w:ilvl="0" w:tplc="52260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C4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2C4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02168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21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08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4F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6C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C07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8415B3"/>
    <w:multiLevelType w:val="hybridMultilevel"/>
    <w:tmpl w:val="6FCC5930"/>
    <w:lvl w:ilvl="0" w:tplc="F1AAA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C89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8E3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CAF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24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A9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8C9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30A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62105F"/>
    <w:multiLevelType w:val="hybridMultilevel"/>
    <w:tmpl w:val="A36E603E"/>
    <w:lvl w:ilvl="0" w:tplc="A12A6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5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E9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A6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47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389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48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FEB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F09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FA71D3"/>
    <w:multiLevelType w:val="hybridMultilevel"/>
    <w:tmpl w:val="F9BA1426"/>
    <w:lvl w:ilvl="0" w:tplc="3CD87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010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2B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E3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6D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0B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18F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1C6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03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8200A8"/>
    <w:multiLevelType w:val="hybridMultilevel"/>
    <w:tmpl w:val="B47A3A52"/>
    <w:lvl w:ilvl="0" w:tplc="B51EEE3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BC6AC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5CBF0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46C63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5C6AF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D068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1B64C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D5063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A0602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2C27825"/>
    <w:multiLevelType w:val="hybridMultilevel"/>
    <w:tmpl w:val="FCF87BBA"/>
    <w:lvl w:ilvl="0" w:tplc="1B4A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AF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E72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7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EE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C7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66F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06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A7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CE67D1"/>
    <w:multiLevelType w:val="hybridMultilevel"/>
    <w:tmpl w:val="112C45F4"/>
    <w:lvl w:ilvl="0" w:tplc="F5E26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E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C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25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A9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4AE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27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FC0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2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28359C"/>
    <w:multiLevelType w:val="hybridMultilevel"/>
    <w:tmpl w:val="D30C1C60"/>
    <w:lvl w:ilvl="0" w:tplc="F20A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C51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25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2C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38B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B8C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926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5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8"/>
  </w:num>
  <w:num w:numId="7">
    <w:abstractNumId w:val="17"/>
  </w:num>
  <w:num w:numId="8">
    <w:abstractNumId w:val="4"/>
  </w:num>
  <w:num w:numId="9">
    <w:abstractNumId w:val="7"/>
  </w:num>
  <w:num w:numId="10">
    <w:abstractNumId w:val="6"/>
  </w:num>
  <w:num w:numId="11">
    <w:abstractNumId w:val="12"/>
  </w:num>
  <w:num w:numId="12">
    <w:abstractNumId w:val="14"/>
  </w:num>
  <w:num w:numId="13">
    <w:abstractNumId w:val="16"/>
  </w:num>
  <w:num w:numId="14">
    <w:abstractNumId w:val="3"/>
  </w:num>
  <w:num w:numId="15">
    <w:abstractNumId w:val="18"/>
  </w:num>
  <w:num w:numId="16">
    <w:abstractNumId w:val="1"/>
  </w:num>
  <w:num w:numId="17">
    <w:abstractNumId w:val="10"/>
  </w:num>
  <w:num w:numId="18">
    <w:abstractNumId w:val="20"/>
  </w:num>
  <w:num w:numId="19">
    <w:abstractNumId w:val="5"/>
  </w:num>
  <w:num w:numId="20">
    <w:abstractNumId w:val="11"/>
  </w:num>
  <w:num w:numId="21">
    <w:abstractNumId w:val="9"/>
  </w:num>
  <w:num w:numId="22">
    <w:abstractNumId w:val="22"/>
  </w:num>
  <w:num w:numId="23">
    <w:abstractNumId w:val="13"/>
  </w:num>
  <w:num w:numId="24">
    <w:abstractNumId w:val="2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7FDA"/>
    <w:rsid w:val="00063E08"/>
    <w:rsid w:val="00067B89"/>
    <w:rsid w:val="000A2ED7"/>
    <w:rsid w:val="000A4BCB"/>
    <w:rsid w:val="000D2930"/>
    <w:rsid w:val="000E2C03"/>
    <w:rsid w:val="000F7EAD"/>
    <w:rsid w:val="00100360"/>
    <w:rsid w:val="00157EFD"/>
    <w:rsid w:val="00187A32"/>
    <w:rsid w:val="00192DA7"/>
    <w:rsid w:val="001C4FEE"/>
    <w:rsid w:val="001E7174"/>
    <w:rsid w:val="001F2AE4"/>
    <w:rsid w:val="0020033A"/>
    <w:rsid w:val="00221EF5"/>
    <w:rsid w:val="002221AC"/>
    <w:rsid w:val="002328DD"/>
    <w:rsid w:val="00254F38"/>
    <w:rsid w:val="00282D3C"/>
    <w:rsid w:val="002954B6"/>
    <w:rsid w:val="002A5E54"/>
    <w:rsid w:val="002B45C3"/>
    <w:rsid w:val="002E668C"/>
    <w:rsid w:val="002F579F"/>
    <w:rsid w:val="00301B2F"/>
    <w:rsid w:val="00311CF9"/>
    <w:rsid w:val="00336939"/>
    <w:rsid w:val="00356FB6"/>
    <w:rsid w:val="003664ED"/>
    <w:rsid w:val="00393619"/>
    <w:rsid w:val="003A5E2B"/>
    <w:rsid w:val="003D2F7A"/>
    <w:rsid w:val="003E5750"/>
    <w:rsid w:val="003F37F1"/>
    <w:rsid w:val="003F5BF9"/>
    <w:rsid w:val="003F762D"/>
    <w:rsid w:val="004017C2"/>
    <w:rsid w:val="00402A14"/>
    <w:rsid w:val="00404BD3"/>
    <w:rsid w:val="00430F24"/>
    <w:rsid w:val="00435EBD"/>
    <w:rsid w:val="004361CA"/>
    <w:rsid w:val="00451285"/>
    <w:rsid w:val="00466D02"/>
    <w:rsid w:val="00477263"/>
    <w:rsid w:val="00490A38"/>
    <w:rsid w:val="0049501A"/>
    <w:rsid w:val="004A678E"/>
    <w:rsid w:val="004A7CF2"/>
    <w:rsid w:val="004C4868"/>
    <w:rsid w:val="004D4020"/>
    <w:rsid w:val="004F0167"/>
    <w:rsid w:val="004F646E"/>
    <w:rsid w:val="0050339C"/>
    <w:rsid w:val="005235DB"/>
    <w:rsid w:val="00530EB0"/>
    <w:rsid w:val="005449A0"/>
    <w:rsid w:val="00545EC2"/>
    <w:rsid w:val="0054734A"/>
    <w:rsid w:val="00591D07"/>
    <w:rsid w:val="005A4803"/>
    <w:rsid w:val="005B5877"/>
    <w:rsid w:val="005E25FA"/>
    <w:rsid w:val="005F5231"/>
    <w:rsid w:val="006C6191"/>
    <w:rsid w:val="006D43CD"/>
    <w:rsid w:val="00701598"/>
    <w:rsid w:val="00712608"/>
    <w:rsid w:val="007200C7"/>
    <w:rsid w:val="00720652"/>
    <w:rsid w:val="00723883"/>
    <w:rsid w:val="00736D84"/>
    <w:rsid w:val="0077159B"/>
    <w:rsid w:val="00777EA3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569"/>
    <w:rsid w:val="00804945"/>
    <w:rsid w:val="008446CE"/>
    <w:rsid w:val="0087326D"/>
    <w:rsid w:val="00873C1C"/>
    <w:rsid w:val="00892EAE"/>
    <w:rsid w:val="008A1C4E"/>
    <w:rsid w:val="008B4F73"/>
    <w:rsid w:val="008D2271"/>
    <w:rsid w:val="008D3137"/>
    <w:rsid w:val="008D55C5"/>
    <w:rsid w:val="008E2591"/>
    <w:rsid w:val="008E4053"/>
    <w:rsid w:val="0090615E"/>
    <w:rsid w:val="00913D3B"/>
    <w:rsid w:val="00914A03"/>
    <w:rsid w:val="00944F02"/>
    <w:rsid w:val="009450D8"/>
    <w:rsid w:val="00951825"/>
    <w:rsid w:val="009708D0"/>
    <w:rsid w:val="00985077"/>
    <w:rsid w:val="009968CF"/>
    <w:rsid w:val="009C4E39"/>
    <w:rsid w:val="009C7D5E"/>
    <w:rsid w:val="009D03C6"/>
    <w:rsid w:val="009D2942"/>
    <w:rsid w:val="009E6763"/>
    <w:rsid w:val="009E6DC8"/>
    <w:rsid w:val="00A1597D"/>
    <w:rsid w:val="00A22790"/>
    <w:rsid w:val="00A26AB0"/>
    <w:rsid w:val="00A42E3A"/>
    <w:rsid w:val="00A90E6D"/>
    <w:rsid w:val="00AC2C97"/>
    <w:rsid w:val="00AC79C3"/>
    <w:rsid w:val="00AD69AA"/>
    <w:rsid w:val="00AE6BE0"/>
    <w:rsid w:val="00AF0E37"/>
    <w:rsid w:val="00AF5966"/>
    <w:rsid w:val="00B10C6E"/>
    <w:rsid w:val="00B23292"/>
    <w:rsid w:val="00B41E6D"/>
    <w:rsid w:val="00B474B6"/>
    <w:rsid w:val="00B73A82"/>
    <w:rsid w:val="00B95B09"/>
    <w:rsid w:val="00BB2A32"/>
    <w:rsid w:val="00BC47AB"/>
    <w:rsid w:val="00BD2AB1"/>
    <w:rsid w:val="00BE1FD4"/>
    <w:rsid w:val="00BE677A"/>
    <w:rsid w:val="00BF00A7"/>
    <w:rsid w:val="00BF33D9"/>
    <w:rsid w:val="00C11B10"/>
    <w:rsid w:val="00C312A3"/>
    <w:rsid w:val="00C338CA"/>
    <w:rsid w:val="00C50A0A"/>
    <w:rsid w:val="00C75E1D"/>
    <w:rsid w:val="00C83525"/>
    <w:rsid w:val="00CA1729"/>
    <w:rsid w:val="00CA1DAE"/>
    <w:rsid w:val="00CE0DA0"/>
    <w:rsid w:val="00CF40B2"/>
    <w:rsid w:val="00D41D2D"/>
    <w:rsid w:val="00D50593"/>
    <w:rsid w:val="00DB1DD4"/>
    <w:rsid w:val="00DB61B3"/>
    <w:rsid w:val="00DD1DFF"/>
    <w:rsid w:val="00DD38B2"/>
    <w:rsid w:val="00DF0231"/>
    <w:rsid w:val="00E17F78"/>
    <w:rsid w:val="00E52FB0"/>
    <w:rsid w:val="00E5666B"/>
    <w:rsid w:val="00E577DD"/>
    <w:rsid w:val="00E80B09"/>
    <w:rsid w:val="00E84FF2"/>
    <w:rsid w:val="00E9184C"/>
    <w:rsid w:val="00EA4E79"/>
    <w:rsid w:val="00EA5149"/>
    <w:rsid w:val="00EB02DF"/>
    <w:rsid w:val="00EE6F45"/>
    <w:rsid w:val="00F0497C"/>
    <w:rsid w:val="00F076D1"/>
    <w:rsid w:val="00F12F0F"/>
    <w:rsid w:val="00F14AB2"/>
    <w:rsid w:val="00F303F4"/>
    <w:rsid w:val="00F413E7"/>
    <w:rsid w:val="00F9176B"/>
    <w:rsid w:val="00FA4943"/>
    <w:rsid w:val="00FA5B01"/>
    <w:rsid w:val="00FB4D4A"/>
    <w:rsid w:val="00FC0F9D"/>
    <w:rsid w:val="00FC27EC"/>
    <w:rsid w:val="00FC3492"/>
    <w:rsid w:val="00FC625D"/>
    <w:rsid w:val="00FD64E4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85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B1">
    <w:name w:val="B1"/>
    <w:basedOn w:val="aa"/>
    <w:link w:val="B1Char"/>
    <w:qFormat/>
    <w:rsid w:val="001C4FEE"/>
    <w:pPr>
      <w:ind w:left="568" w:firstLineChars="0" w:hanging="284"/>
      <w:contextualSpacing w:val="0"/>
    </w:pPr>
    <w:rPr>
      <w:rFonts w:eastAsiaTheme="minorEastAsia"/>
    </w:rPr>
  </w:style>
  <w:style w:type="character" w:customStyle="1" w:styleId="B1Char">
    <w:name w:val="B1 Char"/>
    <w:link w:val="B1"/>
    <w:rsid w:val="001C4F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1C4FEE"/>
    <w:pPr>
      <w:ind w:left="200" w:hangingChars="200" w:hanging="200"/>
      <w:contextualSpacing/>
    </w:pPr>
  </w:style>
  <w:style w:type="paragraph" w:customStyle="1" w:styleId="TAC">
    <w:name w:val="TAC"/>
    <w:basedOn w:val="a"/>
    <w:link w:val="TACChar"/>
    <w:qFormat/>
    <w:rsid w:val="00E84FF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E84FF2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E84FF2"/>
    <w:rPr>
      <w:b/>
    </w:rPr>
  </w:style>
  <w:style w:type="character" w:customStyle="1" w:styleId="TAHCar">
    <w:name w:val="TAH Car"/>
    <w:link w:val="TAH"/>
    <w:qFormat/>
    <w:rsid w:val="00E84FF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301B2F"/>
    <w:rPr>
      <w:rFonts w:ascii="Arial" w:eastAsia="Times New Roman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301B2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/>
    </w:rPr>
  </w:style>
  <w:style w:type="character" w:customStyle="1" w:styleId="TALCar">
    <w:name w:val="TAL Car"/>
    <w:qFormat/>
    <w:rsid w:val="00944F02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944F02"/>
    <w:pPr>
      <w:overflowPunct/>
      <w:autoSpaceDE/>
      <w:autoSpaceDN/>
      <w:adjustRightInd/>
      <w:ind w:left="851" w:hanging="851"/>
    </w:pPr>
    <w:rPr>
      <w:rFonts w:eastAsia="宋体" w:cs="Times New Roman"/>
      <w:kern w:val="0"/>
      <w:szCs w:val="20"/>
      <w:lang w:val="en-GB"/>
    </w:rPr>
  </w:style>
  <w:style w:type="character" w:customStyle="1" w:styleId="TANChar">
    <w:name w:val="TAN Char"/>
    <w:link w:val="TAN"/>
    <w:rsid w:val="00944F0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Balloon Text"/>
    <w:basedOn w:val="a"/>
    <w:link w:val="Char2"/>
    <w:uiPriority w:val="99"/>
    <w:semiHidden/>
    <w:unhideWhenUsed/>
    <w:rsid w:val="00777EA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777EA3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6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2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6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31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96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69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7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34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1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64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9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1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4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3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566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54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0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9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2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92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3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7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72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4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0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9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4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6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6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9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262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38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526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33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BA8D5-3379-46FB-B0DF-6AB98E2B0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2887</TotalTime>
  <Pages>6</Pages>
  <Words>1876</Words>
  <Characters>10694</Characters>
  <Application>Microsoft Office Word</Application>
  <DocSecurity>0</DocSecurity>
  <Lines>89</Lines>
  <Paragraphs>25</Paragraphs>
  <ScaleCrop>false</ScaleCrop>
  <Company>HUAWEI</Company>
  <LinksUpToDate>false</LinksUpToDate>
  <CharactersWithSpaces>12545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74</cp:revision>
  <dcterms:created xsi:type="dcterms:W3CDTF">2019-09-18T02:52:00Z</dcterms:created>
  <dcterms:modified xsi:type="dcterms:W3CDTF">2020-04-10T15:37:00Z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(3)LSF38XR5aY16y3NFNmjhnRrGW/nf85NdlAvcMD2LC3pbhKa/S+D906aodbikVfboQs2x9iby
FEsnTzYLQ6d634ylFV5a6c6KaUSxM6HT7PkcECcqtG+kuAWdOrOSB5GWZRHGvMo2q7HBy+Ju
YW3ISzUHUAPUSqiUceteUB+9PMzZ71Rxs5Hr7t1puYuPwIwB5etUWIlGgfHoBx/yzeTfvqmx
BziiWPfBxxay5+kdpU</vt:lpwstr>
  </property>
  <property fmtid="{D5CDD505-2E9C-101B-9397-08002B2CF9AE}" pid="3" name="_2015_ms_pID_7253431">
    <vt:lpwstr>7sXwmNhwUoDzYUlA8LxbNssFlbQr1QCI0fvIiX2fAa5rodS2D7siFI
ktFZRuPGHUwbCt+pMblIE0Ez7/skqnu42aX9rSCXHvuQe7PUiIcqtGnu44iHjsYJU4DYaFhz
DdTqxy71CMsOO163rbUTV0qiUPe54ZBI2kJahqzsEmkThDkSksj8L0RUEIOFEebieeqF49PR
3usQPonGPhV9sCpA3GR3VOAqJtdZqrfind1O</vt:lpwstr>
  </property>
  <property fmtid="{D5CDD505-2E9C-101B-9397-08002B2CF9AE}" pid="4" name="_2015_ms_pID_7253432">
    <vt:lpwstr>BIQgC6mt5k6ryvZtQWgGsEM=</vt:lpwstr>
  </property>
</Properties>
</file>