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7FF2A" w14:textId="25F538CB" w:rsidR="00D64530" w:rsidRPr="00BB6FB1" w:rsidRDefault="00D64530" w:rsidP="00D64530">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3GPP TSG-RAN WG</w:t>
      </w:r>
      <w:r>
        <w:rPr>
          <w:rFonts w:ascii="Arial" w:hAnsi="Arial" w:cs="Arial"/>
          <w:b/>
          <w:bCs/>
          <w:lang w:eastAsia="zh-CN"/>
        </w:rPr>
        <w:t>4</w:t>
      </w:r>
      <w:r>
        <w:rPr>
          <w:rFonts w:ascii="Arial" w:hAnsi="Arial" w:cs="Arial"/>
          <w:b/>
          <w:bCs/>
          <w:lang w:eastAsia="zh-CN"/>
        </w:rPr>
        <w:t xml:space="preserve"> Meeting #9</w:t>
      </w:r>
      <w:r>
        <w:rPr>
          <w:rFonts w:ascii="Arial" w:hAnsi="Arial" w:cs="Arial"/>
          <w:b/>
          <w:bCs/>
          <w:lang w:eastAsia="zh-CN"/>
        </w:rPr>
        <w:t>4-e</w:t>
      </w:r>
      <w:r w:rsidRPr="00BB6FB1">
        <w:rPr>
          <w:rFonts w:ascii="Arial" w:hAnsi="Arial" w:cs="Arial"/>
          <w:b/>
          <w:bCs/>
          <w:lang w:eastAsia="zh-CN"/>
        </w:rPr>
        <w:tab/>
      </w:r>
      <w:r w:rsidRPr="00BB6FB1">
        <w:rPr>
          <w:rFonts w:ascii="Arial" w:hAnsi="Arial" w:cs="Arial"/>
          <w:b/>
          <w:bCs/>
          <w:lang w:eastAsia="zh-CN"/>
        </w:rPr>
        <w:tab/>
      </w:r>
      <w:r w:rsidRPr="00EA3AC8">
        <w:rPr>
          <w:rFonts w:ascii="Arial" w:hAnsi="Arial" w:cs="Arial"/>
          <w:b/>
          <w:bCs/>
          <w:lang w:eastAsia="zh-CN"/>
        </w:rPr>
        <w:t>R</w:t>
      </w:r>
      <w:r>
        <w:rPr>
          <w:rFonts w:ascii="Arial" w:hAnsi="Arial" w:cs="Arial"/>
          <w:b/>
          <w:bCs/>
          <w:lang w:eastAsia="zh-CN"/>
        </w:rPr>
        <w:t>4</w:t>
      </w:r>
      <w:r w:rsidRPr="00EA3AC8">
        <w:rPr>
          <w:rFonts w:ascii="Arial" w:hAnsi="Arial" w:cs="Arial"/>
          <w:b/>
          <w:bCs/>
          <w:lang w:eastAsia="zh-CN"/>
        </w:rPr>
        <w:t>-</w:t>
      </w:r>
      <w:r>
        <w:rPr>
          <w:rFonts w:ascii="Arial" w:hAnsi="Arial" w:cs="Arial"/>
          <w:b/>
          <w:bCs/>
          <w:lang w:eastAsia="zh-CN"/>
        </w:rPr>
        <w:t>2002771</w:t>
      </w:r>
    </w:p>
    <w:p w14:paraId="5CF4BD02" w14:textId="0CB7D453" w:rsidR="00D64530" w:rsidRPr="00BB6FB1" w:rsidRDefault="00D64530" w:rsidP="00D64530">
      <w:pPr>
        <w:spacing w:after="60"/>
        <w:ind w:left="1985" w:hanging="1985"/>
        <w:rPr>
          <w:rFonts w:ascii="Arial" w:hAnsi="Arial" w:cs="Arial"/>
          <w:b/>
        </w:rPr>
      </w:pPr>
      <w:r>
        <w:rPr>
          <w:rFonts w:ascii="Arial" w:eastAsia="MS Mincho" w:hAnsi="Arial" w:cs="Arial"/>
          <w:b/>
          <w:bCs/>
          <w:lang w:val="en-GB" w:eastAsia="ja-JP"/>
        </w:rPr>
        <w:t>Electronic Meeting</w:t>
      </w:r>
      <w:r w:rsidRPr="0072404D">
        <w:rPr>
          <w:rFonts w:ascii="Arial" w:eastAsia="MS Mincho" w:hAnsi="Arial" w:cs="Arial"/>
          <w:b/>
          <w:bCs/>
          <w:lang w:val="en-GB" w:eastAsia="ja-JP"/>
        </w:rPr>
        <w:t xml:space="preserve">, </w:t>
      </w:r>
      <w:r>
        <w:rPr>
          <w:rFonts w:ascii="Arial" w:eastAsia="MS Mincho" w:hAnsi="Arial" w:cs="Arial"/>
          <w:b/>
          <w:bCs/>
          <w:lang w:val="en-GB" w:eastAsia="ja-JP"/>
        </w:rPr>
        <w:t>Febtruary</w:t>
      </w:r>
      <w:r w:rsidRPr="0072404D">
        <w:rPr>
          <w:rFonts w:ascii="Arial" w:eastAsia="MS Mincho" w:hAnsi="Arial" w:cs="Arial"/>
          <w:b/>
          <w:bCs/>
          <w:lang w:val="en-GB" w:eastAsia="ja-JP"/>
        </w:rPr>
        <w:t xml:space="preserve"> </w:t>
      </w:r>
      <w:r>
        <w:rPr>
          <w:rFonts w:ascii="Arial" w:eastAsia="MS Mincho" w:hAnsi="Arial" w:cs="Arial"/>
          <w:b/>
          <w:bCs/>
          <w:lang w:val="en-GB" w:eastAsia="ja-JP"/>
        </w:rPr>
        <w:t>24</w:t>
      </w:r>
      <w:r w:rsidRPr="00D64530">
        <w:rPr>
          <w:rFonts w:ascii="Arial" w:eastAsia="MS Mincho" w:hAnsi="Arial" w:cs="Arial"/>
          <w:b/>
          <w:bCs/>
          <w:vertAlign w:val="superscript"/>
          <w:lang w:val="en-GB" w:eastAsia="ja-JP"/>
        </w:rPr>
        <w:t>th</w:t>
      </w:r>
      <w:r>
        <w:rPr>
          <w:rFonts w:ascii="Arial" w:eastAsia="MS Mincho" w:hAnsi="Arial" w:cs="Arial"/>
          <w:b/>
          <w:bCs/>
          <w:lang w:val="en-GB" w:eastAsia="ja-JP"/>
        </w:rPr>
        <w:t xml:space="preserve"> </w:t>
      </w:r>
      <w:r w:rsidRPr="0072404D">
        <w:rPr>
          <w:rFonts w:ascii="Arial" w:eastAsia="MS Mincho" w:hAnsi="Arial" w:cs="Arial"/>
          <w:b/>
          <w:bCs/>
          <w:lang w:val="en-GB" w:eastAsia="ja-JP"/>
        </w:rPr>
        <w:t xml:space="preserve">– </w:t>
      </w:r>
      <w:r>
        <w:rPr>
          <w:rFonts w:ascii="Arial" w:eastAsia="MS Mincho" w:hAnsi="Arial" w:cs="Arial"/>
          <w:b/>
          <w:bCs/>
          <w:lang w:val="en-GB" w:eastAsia="ja-JP"/>
        </w:rPr>
        <w:t>March 6</w:t>
      </w:r>
      <w:r w:rsidRPr="00D64530">
        <w:rPr>
          <w:rFonts w:ascii="Arial" w:eastAsia="MS Mincho" w:hAnsi="Arial" w:cs="Arial"/>
          <w:b/>
          <w:bCs/>
          <w:vertAlign w:val="superscript"/>
          <w:lang w:val="en-GB" w:eastAsia="ja-JP"/>
        </w:rPr>
        <w:t>th</w:t>
      </w:r>
      <w:r>
        <w:rPr>
          <w:rFonts w:ascii="Arial" w:eastAsia="MS Mincho" w:hAnsi="Arial" w:cs="Arial"/>
          <w:b/>
          <w:bCs/>
          <w:lang w:val="en-GB" w:eastAsia="ja-JP"/>
        </w:rPr>
        <w:t>,</w:t>
      </w:r>
      <w:r w:rsidRPr="00924C34">
        <w:rPr>
          <w:rFonts w:ascii="Arial" w:eastAsia="MS Mincho" w:hAnsi="Arial" w:cs="Arial"/>
          <w:b/>
          <w:bCs/>
          <w:lang w:eastAsia="ja-JP"/>
        </w:rPr>
        <w:t xml:space="preserve"> 20</w:t>
      </w:r>
      <w:r>
        <w:rPr>
          <w:rFonts w:ascii="Arial" w:eastAsia="MS Mincho" w:hAnsi="Arial" w:cs="Arial"/>
          <w:b/>
          <w:bCs/>
          <w:lang w:eastAsia="ja-JP"/>
        </w:rPr>
        <w:t>20</w:t>
      </w:r>
    </w:p>
    <w:p w14:paraId="10B1E5B0" w14:textId="77777777" w:rsidR="00D64530" w:rsidRDefault="00D64530" w:rsidP="00E21E58">
      <w:pPr>
        <w:tabs>
          <w:tab w:val="center" w:pos="4536"/>
          <w:tab w:val="right" w:pos="9781"/>
        </w:tabs>
        <w:autoSpaceDE/>
        <w:autoSpaceDN/>
        <w:adjustRightInd/>
        <w:snapToGrid/>
        <w:spacing w:after="0"/>
        <w:jc w:val="left"/>
        <w:rPr>
          <w:rFonts w:ascii="Arial" w:hAnsi="Arial" w:cs="Arial"/>
          <w:b/>
          <w:bCs/>
          <w:lang w:eastAsia="zh-CN"/>
        </w:rPr>
      </w:pPr>
    </w:p>
    <w:p w14:paraId="37073826" w14:textId="3403CBE5" w:rsidR="00EA3E31" w:rsidRPr="00D64530" w:rsidRDefault="00D94299" w:rsidP="00E21E58">
      <w:pPr>
        <w:tabs>
          <w:tab w:val="center" w:pos="4536"/>
          <w:tab w:val="right" w:pos="9781"/>
        </w:tabs>
        <w:autoSpaceDE/>
        <w:autoSpaceDN/>
        <w:adjustRightInd/>
        <w:snapToGrid/>
        <w:spacing w:after="0"/>
        <w:jc w:val="left"/>
        <w:rPr>
          <w:rFonts w:ascii="Arial" w:hAnsi="Arial" w:cs="Arial"/>
          <w:b/>
          <w:bCs/>
          <w:sz w:val="20"/>
          <w:szCs w:val="20"/>
          <w:lang w:eastAsia="zh-CN"/>
        </w:rPr>
      </w:pPr>
      <w:r w:rsidRPr="00D64530">
        <w:rPr>
          <w:rFonts w:ascii="Arial" w:hAnsi="Arial" w:cs="Arial"/>
          <w:b/>
          <w:bCs/>
          <w:sz w:val="20"/>
          <w:szCs w:val="20"/>
          <w:lang w:eastAsia="zh-CN"/>
        </w:rPr>
        <w:t xml:space="preserve">3GPP TSG-RAN </w:t>
      </w:r>
      <w:r w:rsidR="00FC2E98" w:rsidRPr="00D64530">
        <w:rPr>
          <w:rFonts w:ascii="Arial" w:hAnsi="Arial" w:cs="Arial"/>
          <w:b/>
          <w:bCs/>
          <w:sz w:val="20"/>
          <w:szCs w:val="20"/>
          <w:lang w:eastAsia="zh-CN"/>
        </w:rPr>
        <w:t xml:space="preserve">WG1 </w:t>
      </w:r>
      <w:r w:rsidRPr="00D64530">
        <w:rPr>
          <w:rFonts w:ascii="Arial" w:hAnsi="Arial" w:cs="Arial"/>
          <w:b/>
          <w:bCs/>
          <w:sz w:val="20"/>
          <w:szCs w:val="20"/>
          <w:lang w:eastAsia="zh-CN"/>
        </w:rPr>
        <w:t>Meeting #9</w:t>
      </w:r>
      <w:r w:rsidR="0072404D" w:rsidRPr="00D64530">
        <w:rPr>
          <w:rFonts w:ascii="Arial" w:hAnsi="Arial" w:cs="Arial"/>
          <w:b/>
          <w:bCs/>
          <w:sz w:val="20"/>
          <w:szCs w:val="20"/>
          <w:lang w:eastAsia="zh-CN"/>
        </w:rPr>
        <w:t>9</w:t>
      </w:r>
      <w:r w:rsidR="00EA3E31" w:rsidRPr="00D64530">
        <w:rPr>
          <w:rFonts w:ascii="Arial" w:hAnsi="Arial" w:cs="Arial"/>
          <w:b/>
          <w:bCs/>
          <w:sz w:val="20"/>
          <w:szCs w:val="20"/>
          <w:lang w:eastAsia="zh-CN"/>
        </w:rPr>
        <w:tab/>
      </w:r>
      <w:r w:rsidR="00EA3E31" w:rsidRPr="00D64530">
        <w:rPr>
          <w:rFonts w:ascii="Arial" w:hAnsi="Arial" w:cs="Arial"/>
          <w:b/>
          <w:bCs/>
          <w:sz w:val="20"/>
          <w:szCs w:val="20"/>
          <w:lang w:eastAsia="zh-CN"/>
        </w:rPr>
        <w:tab/>
      </w:r>
      <w:r w:rsidR="00EA3AC8" w:rsidRPr="00D64530">
        <w:rPr>
          <w:rFonts w:ascii="Arial" w:hAnsi="Arial" w:cs="Arial"/>
          <w:b/>
          <w:bCs/>
          <w:sz w:val="20"/>
          <w:szCs w:val="20"/>
          <w:lang w:eastAsia="zh-CN"/>
        </w:rPr>
        <w:t>R1-1913696</w:t>
      </w:r>
    </w:p>
    <w:p w14:paraId="2B01E5E5" w14:textId="75B5B451" w:rsidR="00C20691" w:rsidRPr="00D64530" w:rsidRDefault="0072404D" w:rsidP="00C20691">
      <w:pPr>
        <w:spacing w:after="60"/>
        <w:ind w:left="1985" w:hanging="1985"/>
        <w:rPr>
          <w:rFonts w:ascii="Arial" w:hAnsi="Arial" w:cs="Arial"/>
          <w:b/>
          <w:sz w:val="20"/>
          <w:szCs w:val="20"/>
        </w:rPr>
      </w:pPr>
      <w:r w:rsidRPr="00D64530">
        <w:rPr>
          <w:rFonts w:ascii="Arial" w:eastAsia="MS Mincho" w:hAnsi="Arial" w:cs="Arial"/>
          <w:b/>
          <w:bCs/>
          <w:sz w:val="20"/>
          <w:szCs w:val="20"/>
          <w:lang w:val="en-GB" w:eastAsia="ja-JP"/>
        </w:rPr>
        <w:t>Reno, USA, November 18</w:t>
      </w:r>
      <w:r w:rsidRPr="00D64530">
        <w:rPr>
          <w:rFonts w:ascii="Arial" w:eastAsia="MS Mincho" w:hAnsi="Arial" w:cs="Arial"/>
          <w:b/>
          <w:bCs/>
          <w:sz w:val="20"/>
          <w:szCs w:val="20"/>
          <w:vertAlign w:val="superscript"/>
          <w:lang w:val="en-GB" w:eastAsia="ja-JP"/>
        </w:rPr>
        <w:t>th</w:t>
      </w:r>
      <w:r w:rsidRPr="00D64530">
        <w:rPr>
          <w:rFonts w:ascii="Arial" w:eastAsia="MS Mincho" w:hAnsi="Arial" w:cs="Arial"/>
          <w:b/>
          <w:bCs/>
          <w:sz w:val="20"/>
          <w:szCs w:val="20"/>
          <w:lang w:val="en-GB" w:eastAsia="ja-JP"/>
        </w:rPr>
        <w:t xml:space="preserve"> – 22</w:t>
      </w:r>
      <w:r w:rsidRPr="00D64530">
        <w:rPr>
          <w:rFonts w:ascii="Arial" w:eastAsia="MS Mincho" w:hAnsi="Arial" w:cs="Arial"/>
          <w:b/>
          <w:bCs/>
          <w:sz w:val="20"/>
          <w:szCs w:val="20"/>
          <w:vertAlign w:val="superscript"/>
          <w:lang w:val="en-GB" w:eastAsia="ja-JP"/>
        </w:rPr>
        <w:t>nd</w:t>
      </w:r>
      <w:r w:rsidR="00FE68B5" w:rsidRPr="00D64530">
        <w:rPr>
          <w:rFonts w:ascii="Arial" w:eastAsia="MS Mincho" w:hAnsi="Arial" w:cs="Arial"/>
          <w:b/>
          <w:bCs/>
          <w:sz w:val="20"/>
          <w:szCs w:val="20"/>
          <w:lang w:eastAsia="ja-JP"/>
        </w:rPr>
        <w:t>, 201</w:t>
      </w:r>
      <w:r w:rsidR="00D64530" w:rsidRPr="00D64530">
        <w:rPr>
          <w:rFonts w:ascii="Arial" w:eastAsia="MS Mincho" w:hAnsi="Arial" w:cs="Arial"/>
          <w:b/>
          <w:bCs/>
          <w:sz w:val="20"/>
          <w:szCs w:val="20"/>
          <w:lang w:eastAsia="ja-JP"/>
        </w:rPr>
        <w:t>9</w:t>
      </w:r>
    </w:p>
    <w:p w14:paraId="02DD55BE" w14:textId="77777777" w:rsidR="00833A02" w:rsidRPr="00D64530" w:rsidRDefault="00833A02" w:rsidP="00C20691">
      <w:pPr>
        <w:spacing w:after="60"/>
        <w:ind w:left="1985" w:hanging="1985"/>
        <w:rPr>
          <w:rFonts w:ascii="Arial" w:hAnsi="Arial" w:cs="Arial"/>
          <w:b/>
          <w:sz w:val="20"/>
          <w:szCs w:val="20"/>
        </w:rPr>
      </w:pPr>
      <w:bookmarkStart w:id="0" w:name="_GoBack"/>
      <w:bookmarkEnd w:id="0"/>
    </w:p>
    <w:p w14:paraId="002EFB72" w14:textId="7896D1CA"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5B3E69">
        <w:rPr>
          <w:rFonts w:ascii="Arial" w:hAnsi="Arial" w:cs="Arial"/>
        </w:rPr>
        <w:t>Reply LS</w:t>
      </w:r>
      <w:r w:rsidR="00D94299">
        <w:rPr>
          <w:rFonts w:ascii="Arial" w:hAnsi="Arial" w:cs="Arial"/>
        </w:rPr>
        <w:t xml:space="preserve"> </w:t>
      </w:r>
      <w:r w:rsidR="003E12C4">
        <w:rPr>
          <w:rFonts w:ascii="Arial" w:hAnsi="Arial" w:cs="Arial"/>
        </w:rPr>
        <w:t xml:space="preserve">on </w:t>
      </w:r>
      <w:r w:rsidR="00624B38" w:rsidRPr="00624B38">
        <w:rPr>
          <w:rFonts w:ascii="Arial" w:hAnsi="Arial" w:cs="Arial"/>
        </w:rPr>
        <w:t>sidelink synchronization under multiple synchronization sources with different timing</w:t>
      </w:r>
    </w:p>
    <w:p w14:paraId="2570F858" w14:textId="0D09AE4B"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624B38" w:rsidRPr="00624B38">
        <w:rPr>
          <w:rFonts w:ascii="Arial" w:hAnsi="Arial" w:cs="Arial"/>
          <w:bCs/>
        </w:rPr>
        <w:t>R1-1913588</w:t>
      </w:r>
      <w:r w:rsidR="005B5C5B" w:rsidRPr="00624B38">
        <w:rPr>
          <w:rFonts w:ascii="Arial" w:hAnsi="Arial" w:cs="Arial"/>
          <w:bCs/>
        </w:rPr>
        <w:t xml:space="preserve"> (</w:t>
      </w:r>
      <w:r w:rsidR="00624B38" w:rsidRPr="00624B38">
        <w:rPr>
          <w:rFonts w:ascii="Arial" w:hAnsi="Arial" w:cs="Arial"/>
          <w:bCs/>
        </w:rPr>
        <w:t>R2-1916465</w:t>
      </w:r>
      <w:r w:rsidR="005B5C5B" w:rsidRPr="00624B38">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1E038F0F" w14:textId="7E5727B7" w:rsidR="00C20691" w:rsidRPr="00BB6FB1" w:rsidRDefault="00C20691" w:rsidP="00C20691">
      <w:pPr>
        <w:spacing w:after="60"/>
        <w:ind w:left="1985" w:hanging="1985"/>
        <w:rPr>
          <w:rFonts w:ascii="Arial" w:hAnsi="Arial" w:cs="Arial"/>
          <w:b/>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0993FBE2" w14:textId="521695B3"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sidRPr="00247560">
        <w:rPr>
          <w:rFonts w:ascii="Arial" w:hAnsi="Arial" w:cs="Arial"/>
        </w:rPr>
        <w:t>RAN1</w:t>
      </w:r>
    </w:p>
    <w:p w14:paraId="0D32C0E1" w14:textId="7D50CB8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r w:rsidR="00624B38">
        <w:rPr>
          <w:rFonts w:ascii="Arial" w:hAnsi="Arial" w:cs="Arial"/>
          <w:bCs/>
          <w:lang w:eastAsia="zh-CN"/>
        </w:rPr>
        <w:t>, RAN4</w:t>
      </w:r>
    </w:p>
    <w:p w14:paraId="6F1E3EEB" w14:textId="68D0AC11"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5CBDF60" w14:textId="32F1A97A" w:rsidR="00C20691" w:rsidRPr="00BB6FB1" w:rsidRDefault="00C20691" w:rsidP="00624B38">
      <w:pPr>
        <w:spacing w:after="60"/>
        <w:ind w:left="1985" w:hanging="1985"/>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638FF776"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00D64530">
        <w:rPr>
          <w:rFonts w:ascii="Arial" w:hAnsi="Arial" w:cs="Arial"/>
          <w:sz w:val="20"/>
          <w:szCs w:val="20"/>
        </w:rPr>
        <w:tab/>
      </w:r>
      <w:r w:rsidR="00D64530">
        <w:rPr>
          <w:rFonts w:ascii="Arial" w:hAnsi="Arial" w:cs="Arial"/>
          <w:sz w:val="20"/>
          <w:szCs w:val="20"/>
        </w:rPr>
        <w:tab/>
      </w:r>
      <w:r w:rsidR="00D64530">
        <w:rPr>
          <w:rFonts w:ascii="Arial" w:hAnsi="Arial" w:cs="Arial"/>
          <w:sz w:val="20"/>
          <w:szCs w:val="20"/>
        </w:rPr>
        <w:tab/>
      </w:r>
      <w:r w:rsidR="00624B38">
        <w:rPr>
          <w:rFonts w:ascii="Arial" w:hAnsi="Arial" w:cs="Arial"/>
          <w:sz w:val="20"/>
          <w:szCs w:val="20"/>
        </w:rPr>
        <w:t>Sudhir Baghel</w:t>
      </w:r>
    </w:p>
    <w:p w14:paraId="633F437B" w14:textId="526E9DAE" w:rsidR="00C20691" w:rsidRDefault="00C20691" w:rsidP="007321CD">
      <w:pPr>
        <w:spacing w:after="0"/>
        <w:ind w:left="567"/>
        <w:rPr>
          <w:rFonts w:ascii="Arial" w:hAnsi="Arial" w:cs="Arial"/>
          <w:sz w:val="20"/>
          <w:szCs w:val="20"/>
          <w:lang w:val="de-DE"/>
        </w:rPr>
      </w:pPr>
      <w:r w:rsidRPr="00212DE9">
        <w:rPr>
          <w:rFonts w:ascii="Arial" w:hAnsi="Arial" w:cs="Arial"/>
          <w:b/>
          <w:sz w:val="20"/>
          <w:szCs w:val="20"/>
          <w:lang w:val="de-DE"/>
        </w:rPr>
        <w:t>E-mail Address:</w:t>
      </w:r>
      <w:r w:rsidR="00D64530">
        <w:rPr>
          <w:rFonts w:ascii="Arial" w:hAnsi="Arial" w:cs="Arial"/>
          <w:sz w:val="20"/>
          <w:szCs w:val="20"/>
          <w:lang w:val="de-DE"/>
        </w:rPr>
        <w:tab/>
      </w:r>
      <w:hyperlink r:id="rId8" w:history="1">
        <w:r w:rsidR="00D64530" w:rsidRPr="00BA0727">
          <w:rPr>
            <w:rStyle w:val="Hyperlink"/>
            <w:rFonts w:ascii="Arial" w:hAnsi="Arial" w:cs="Arial"/>
            <w:kern w:val="0"/>
            <w:sz w:val="20"/>
            <w:szCs w:val="20"/>
            <w:lang w:val="de-DE" w:eastAsia="en-US"/>
          </w:rPr>
          <w:t>sudhirb@qti.qualcomm.com</w:t>
        </w:r>
      </w:hyperlink>
    </w:p>
    <w:p w14:paraId="13D3B0FC" w14:textId="77777777" w:rsidR="00624B38" w:rsidRDefault="00624B38" w:rsidP="00624B38">
      <w:pPr>
        <w:tabs>
          <w:tab w:val="left" w:pos="2268"/>
        </w:tabs>
        <w:rPr>
          <w:rFonts w:ascii="Arial" w:hAnsi="Arial" w:cs="Arial"/>
          <w:b/>
        </w:rPr>
      </w:pPr>
    </w:p>
    <w:p w14:paraId="77BC8B26" w14:textId="2C0D4318" w:rsidR="00624B38" w:rsidRPr="00EF7E38" w:rsidRDefault="00624B38" w:rsidP="00624B3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134A33" w14:textId="7BFF71F4" w:rsidR="00624B38" w:rsidRPr="00212DE9" w:rsidRDefault="00624B38" w:rsidP="00624B38">
      <w:pPr>
        <w:spacing w:after="0"/>
        <w:rPr>
          <w:rFonts w:ascii="Arial" w:hAnsi="Arial" w:cs="Arial"/>
          <w:b/>
          <w:sz w:val="20"/>
          <w:szCs w:val="20"/>
          <w:lang w:val="de-DE" w:eastAsia="zh-CN"/>
        </w:rPr>
      </w:pPr>
      <w:r w:rsidRPr="00BB6FB1">
        <w:rPr>
          <w:rFonts w:ascii="Arial" w:hAnsi="Arial" w:cs="Arial"/>
          <w:b/>
        </w:rPr>
        <w:t xml:space="preserve">Attachments:  </w:t>
      </w:r>
      <w:r w:rsidRPr="00BB6FB1">
        <w:rPr>
          <w:rFonts w:ascii="Arial" w:hAnsi="Arial" w:cs="Arial"/>
          <w:bCs/>
          <w:lang w:eastAsia="zh-CN"/>
        </w:rPr>
        <w:t xml:space="preserve">  </w:t>
      </w:r>
      <w:r>
        <w:rPr>
          <w:rFonts w:ascii="Arial" w:hAnsi="Arial" w:cs="Arial"/>
          <w:bCs/>
          <w:lang w:eastAsia="zh-CN"/>
        </w:rPr>
        <w:t>-</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49879607" w:rsidR="002D158B" w:rsidRDefault="00195AF2" w:rsidP="00195AF2">
      <w:pPr>
        <w:spacing w:before="120"/>
        <w:rPr>
          <w:rFonts w:ascii="Arial" w:hAnsi="Arial" w:cs="Arial"/>
          <w:sz w:val="20"/>
          <w:szCs w:val="20"/>
          <w:lang w:eastAsia="zh-CN"/>
        </w:rPr>
      </w:pPr>
      <w:bookmarkStart w:id="1"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00624B38" w:rsidRPr="00624B38">
        <w:rPr>
          <w:rFonts w:ascii="Arial" w:hAnsi="Arial" w:cs="Arial"/>
          <w:sz w:val="20"/>
          <w:szCs w:val="20"/>
          <w:lang w:eastAsia="zh-CN"/>
        </w:rPr>
        <w:t>R1-1913588</w:t>
      </w:r>
      <w:r w:rsidR="00624B38">
        <w:rPr>
          <w:rFonts w:ascii="Arial" w:hAnsi="Arial" w:cs="Arial"/>
          <w:bCs/>
        </w:rPr>
        <w:t xml:space="preserve"> </w:t>
      </w:r>
      <w:r>
        <w:rPr>
          <w:rFonts w:ascii="Arial" w:hAnsi="Arial" w:cs="Arial"/>
          <w:sz w:val="20"/>
          <w:szCs w:val="20"/>
          <w:lang w:eastAsia="zh-CN"/>
        </w:rPr>
        <w:t xml:space="preserve">regarding </w:t>
      </w:r>
      <w:r w:rsidR="00624B38">
        <w:rPr>
          <w:rFonts w:ascii="Arial" w:hAnsi="Arial" w:cs="Arial"/>
          <w:sz w:val="20"/>
          <w:szCs w:val="20"/>
          <w:lang w:eastAsia="zh-CN"/>
        </w:rPr>
        <w:t xml:space="preserve">sidelink synchronization under multiple synchronization sources with different timing. </w:t>
      </w:r>
      <w:r>
        <w:rPr>
          <w:rFonts w:ascii="Arial" w:hAnsi="Arial" w:cs="Arial"/>
          <w:sz w:val="20"/>
          <w:szCs w:val="20"/>
          <w:lang w:eastAsia="zh-CN"/>
        </w:rPr>
        <w:t>For the following question to RAN1:</w:t>
      </w:r>
    </w:p>
    <w:p w14:paraId="7BC54D38" w14:textId="2E176231" w:rsidR="00BE7626" w:rsidRPr="00BE7626" w:rsidRDefault="00197D66" w:rsidP="00AA3C13">
      <w:pPr>
        <w:pStyle w:val="ListParagraph"/>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Question</w:t>
      </w:r>
      <w:r w:rsidRPr="00BB6FB1">
        <w:rPr>
          <w:rFonts w:ascii="Arial" w:hAnsi="Arial" w:cs="Arial"/>
          <w:bCs/>
          <w:lang w:val="en-US" w:eastAsia="zh-CN"/>
        </w:rPr>
        <w:t xml:space="preserve">: </w:t>
      </w:r>
      <w:r w:rsidR="00BE7626">
        <w:rPr>
          <w:rFonts w:ascii="Arial" w:hAnsi="Arial" w:cs="Arial"/>
        </w:rPr>
        <w:t xml:space="preserve">RAN1 </w:t>
      </w:r>
      <w:r w:rsidR="00BE7626" w:rsidRPr="00B056F3">
        <w:rPr>
          <w:rFonts w:ascii="Arial" w:hAnsi="Arial" w:cs="Arial"/>
        </w:rPr>
        <w:t xml:space="preserve">to provide guidance on the async </w:t>
      </w:r>
      <w:r w:rsidR="00BE7626">
        <w:rPr>
          <w:rFonts w:ascii="Arial" w:hAnsi="Arial" w:cs="Arial"/>
        </w:rPr>
        <w:t>RAN nodes (including eNB and gNB)</w:t>
      </w:r>
      <w:r w:rsidR="00BE7626" w:rsidRPr="00B056F3">
        <w:rPr>
          <w:rFonts w:ascii="Arial" w:hAnsi="Arial" w:cs="Arial"/>
        </w:rPr>
        <w:t xml:space="preserve"> issue and whether/what RAN2 signalling is </w:t>
      </w:r>
      <w:r w:rsidR="00BE7626">
        <w:rPr>
          <w:rFonts w:ascii="Arial" w:hAnsi="Arial" w:cs="Arial"/>
        </w:rPr>
        <w:t>required with respect to following scenarios:</w:t>
      </w:r>
    </w:p>
    <w:tbl>
      <w:tblPr>
        <w:tblStyle w:val="TableGrid"/>
        <w:tblW w:w="8656" w:type="dxa"/>
        <w:tblInd w:w="1162" w:type="dxa"/>
        <w:tblLook w:val="04A0" w:firstRow="1" w:lastRow="0" w:firstColumn="1" w:lastColumn="0" w:noHBand="0" w:noVBand="1"/>
      </w:tblPr>
      <w:tblGrid>
        <w:gridCol w:w="8656"/>
      </w:tblGrid>
      <w:tr w:rsidR="00BE7626" w14:paraId="4682DD72" w14:textId="77777777" w:rsidTr="00247560">
        <w:trPr>
          <w:trHeight w:val="1289"/>
        </w:trPr>
        <w:tc>
          <w:tcPr>
            <w:tcW w:w="8656" w:type="dxa"/>
          </w:tcPr>
          <w:p w14:paraId="023CFB0F" w14:textId="77777777" w:rsidR="00BE7626" w:rsidRPr="00247560" w:rsidRDefault="00BE7626" w:rsidP="00BE7626">
            <w:pPr>
              <w:numPr>
                <w:ilvl w:val="0"/>
                <w:numId w:val="34"/>
              </w:numPr>
              <w:autoSpaceDE/>
              <w:autoSpaceDN/>
              <w:adjustRightInd/>
              <w:snapToGrid/>
              <w:spacing w:before="240" w:after="160" w:line="259" w:lineRule="auto"/>
              <w:rPr>
                <w:rFonts w:ascii="Arial" w:hAnsi="Arial" w:cs="Arial"/>
                <w:sz w:val="16"/>
                <w:szCs w:val="16"/>
                <w:lang w:val="en-GB" w:eastAsia="ja-JP"/>
              </w:rPr>
            </w:pPr>
            <w:bookmarkStart w:id="2" w:name="_Hlk27648658"/>
            <w:r w:rsidRPr="00247560">
              <w:rPr>
                <w:rFonts w:ascii="Arial" w:hAnsi="Arial" w:cs="Arial"/>
                <w:sz w:val="16"/>
                <w:szCs w:val="16"/>
                <w:lang w:val="en-GB" w:eastAsia="ja-JP"/>
              </w:rPr>
              <w:t>UE1 and UE2 synced to two different gNBs, but the 2 gNBs are with different timing</w:t>
            </w:r>
          </w:p>
          <w:p w14:paraId="787828AA" w14:textId="77777777" w:rsidR="00BE7626" w:rsidRPr="00247560" w:rsidRDefault="00BE7626" w:rsidP="00BE7626">
            <w:pPr>
              <w:numPr>
                <w:ilvl w:val="0"/>
                <w:numId w:val="34"/>
              </w:numPr>
              <w:autoSpaceDE/>
              <w:autoSpaceDN/>
              <w:adjustRightInd/>
              <w:snapToGrid/>
              <w:spacing w:after="160" w:line="259" w:lineRule="auto"/>
              <w:rPr>
                <w:rFonts w:ascii="Arial" w:hAnsi="Arial" w:cs="Arial"/>
                <w:sz w:val="16"/>
                <w:szCs w:val="16"/>
                <w:lang w:val="en-GB" w:eastAsia="ja-JP"/>
              </w:rPr>
            </w:pPr>
            <w:r w:rsidRPr="00247560">
              <w:rPr>
                <w:rFonts w:ascii="Arial" w:hAnsi="Arial" w:cs="Arial"/>
                <w:sz w:val="16"/>
                <w:szCs w:val="16"/>
                <w:lang w:val="en-GB" w:eastAsia="ja-JP"/>
              </w:rPr>
              <w:t>UE1 and UE2 synced to two different eNBs, but the 2 eNBs are with different timing</w:t>
            </w:r>
          </w:p>
          <w:p w14:paraId="02D87EBD" w14:textId="1E831626" w:rsidR="00BE7626" w:rsidRDefault="00BE7626" w:rsidP="00BE7626">
            <w:pPr>
              <w:numPr>
                <w:ilvl w:val="0"/>
                <w:numId w:val="34"/>
              </w:numPr>
              <w:autoSpaceDE/>
              <w:autoSpaceDN/>
              <w:adjustRightInd/>
              <w:snapToGrid/>
              <w:spacing w:after="160" w:line="259" w:lineRule="auto"/>
              <w:rPr>
                <w:rFonts w:ascii="Arial" w:hAnsi="Arial" w:cs="Arial"/>
                <w:bCs/>
                <w:sz w:val="20"/>
                <w:lang w:eastAsia="zh-CN"/>
              </w:rPr>
            </w:pPr>
            <w:r w:rsidRPr="00247560">
              <w:rPr>
                <w:rFonts w:ascii="Arial" w:hAnsi="Arial" w:cs="Arial"/>
                <w:sz w:val="16"/>
                <w:szCs w:val="16"/>
                <w:lang w:val="en-GB" w:eastAsia="ja-JP"/>
              </w:rPr>
              <w:t>UE1 synced to eNB, UE2 synced to gNB, eNB and gNB are with different timing</w:t>
            </w:r>
            <w:bookmarkEnd w:id="2"/>
          </w:p>
        </w:tc>
      </w:tr>
    </w:tbl>
    <w:p w14:paraId="316EF6D1" w14:textId="5CB81572" w:rsidR="00BA4759" w:rsidRDefault="00BE7626" w:rsidP="00C315B1">
      <w:pPr>
        <w:spacing w:before="120"/>
        <w:rPr>
          <w:rFonts w:ascii="Arial" w:hAnsi="Arial" w:cs="Arial"/>
          <w:bCs/>
          <w:sz w:val="20"/>
          <w:lang w:eastAsia="zh-CN"/>
        </w:rPr>
      </w:pPr>
      <w:r>
        <w:rPr>
          <w:rFonts w:ascii="Arial" w:hAnsi="Arial" w:cs="Arial"/>
          <w:bCs/>
          <w:sz w:val="20"/>
          <w:lang w:eastAsia="zh-CN"/>
        </w:rPr>
        <w:t>RAN1 has made following agreement in RAN1#98Bis:</w:t>
      </w:r>
    </w:p>
    <w:tbl>
      <w:tblPr>
        <w:tblStyle w:val="TableGrid"/>
        <w:tblW w:w="0" w:type="auto"/>
        <w:tblLook w:val="04A0" w:firstRow="1" w:lastRow="0" w:firstColumn="1" w:lastColumn="0" w:noHBand="0" w:noVBand="1"/>
      </w:tblPr>
      <w:tblGrid>
        <w:gridCol w:w="9855"/>
      </w:tblGrid>
      <w:tr w:rsidR="00BE7626" w14:paraId="09302F1A" w14:textId="77777777" w:rsidTr="00BE7626">
        <w:tc>
          <w:tcPr>
            <w:tcW w:w="9855" w:type="dxa"/>
          </w:tcPr>
          <w:p w14:paraId="7B29AF1F" w14:textId="2024D462" w:rsidR="00BE7626" w:rsidRPr="00BE7626" w:rsidRDefault="00BE7626" w:rsidP="00BE7626">
            <w:pPr>
              <w:pStyle w:val="BodyText"/>
              <w:numPr>
                <w:ilvl w:val="0"/>
                <w:numId w:val="35"/>
              </w:numPr>
              <w:autoSpaceDE/>
              <w:autoSpaceDN/>
              <w:adjustRightInd/>
              <w:snapToGrid/>
              <w:rPr>
                <w:rFonts w:ascii="Arial" w:hAnsi="Arial" w:cs="Arial"/>
                <w:bCs/>
                <w:lang w:eastAsia="zh-CN"/>
              </w:rPr>
            </w:pPr>
            <w:r w:rsidRPr="00BE7626">
              <w:rPr>
                <w:rFonts w:ascii="Arial" w:hAnsi="Arial" w:cs="Arial"/>
                <w:lang w:eastAsia="zh-CN"/>
              </w:rPr>
              <w:t xml:space="preserve">The procedure for signalling, identifying priority for one or more synchronization references and selecting the synchronization reference from the LTE is re-used (as a </w:t>
            </w:r>
            <w:r w:rsidRPr="00BE7626">
              <w:rPr>
                <w:rFonts w:ascii="Arial" w:hAnsi="Arial" w:cs="Arial"/>
                <w:highlight w:val="darkYellow"/>
                <w:lang w:eastAsia="zh-CN"/>
              </w:rPr>
              <w:t>working assumption</w:t>
            </w:r>
            <w:r w:rsidRPr="00BE7626">
              <w:rPr>
                <w:rFonts w:ascii="Arial" w:hAnsi="Arial" w:cs="Arial"/>
                <w:lang w:eastAsia="zh-CN"/>
              </w:rPr>
              <w:t>) for NR SL</w:t>
            </w:r>
          </w:p>
        </w:tc>
      </w:tr>
    </w:tbl>
    <w:p w14:paraId="58BB5F5E" w14:textId="77777777" w:rsidR="00247560" w:rsidRDefault="00247560" w:rsidP="00247560">
      <w:pPr>
        <w:autoSpaceDE/>
        <w:autoSpaceDN/>
        <w:adjustRightInd/>
        <w:spacing w:after="0"/>
        <w:rPr>
          <w:rFonts w:ascii="Arial" w:hAnsi="Arial" w:cs="Arial"/>
          <w:bCs/>
          <w:sz w:val="20"/>
          <w:lang w:eastAsia="zh-CN"/>
        </w:rPr>
      </w:pPr>
    </w:p>
    <w:p w14:paraId="29FD1BE6" w14:textId="2CF89D68" w:rsidR="001957D1" w:rsidRPr="00783FBB" w:rsidRDefault="00BE7626" w:rsidP="00247560">
      <w:pPr>
        <w:autoSpaceDE/>
        <w:autoSpaceDN/>
        <w:adjustRightInd/>
        <w:spacing w:after="0"/>
        <w:rPr>
          <w:rFonts w:ascii="Arial" w:hAnsi="Arial" w:cs="Arial"/>
          <w:bCs/>
          <w:lang w:eastAsia="zh-CN"/>
        </w:rPr>
      </w:pPr>
      <w:r>
        <w:rPr>
          <w:rFonts w:ascii="Arial" w:hAnsi="Arial" w:cs="Arial"/>
          <w:bCs/>
          <w:sz w:val="20"/>
          <w:lang w:eastAsia="zh-CN"/>
        </w:rPr>
        <w:t>It is RAN1 understanding that asynchronous deployment scenarios also existed in LTE-V2X</w:t>
      </w:r>
      <w:r w:rsidR="00573683">
        <w:rPr>
          <w:rFonts w:ascii="Arial" w:hAnsi="Arial" w:cs="Arial"/>
          <w:bCs/>
          <w:sz w:val="20"/>
          <w:lang w:eastAsia="zh-CN"/>
        </w:rPr>
        <w:t xml:space="preserve">. </w:t>
      </w:r>
      <w:r w:rsidR="00CE508C">
        <w:rPr>
          <w:rFonts w:ascii="Arial" w:hAnsi="Arial" w:cs="Arial"/>
          <w:bCs/>
          <w:sz w:val="20"/>
          <w:lang w:eastAsia="zh-CN"/>
        </w:rPr>
        <w:t>RAN1 believes that the “</w:t>
      </w:r>
      <w:r w:rsidR="00CE508C" w:rsidRPr="00CE508C">
        <w:rPr>
          <w:rFonts w:ascii="Arial" w:hAnsi="Arial" w:cs="Arial"/>
          <w:bCs/>
          <w:i/>
          <w:iCs/>
          <w:sz w:val="20"/>
          <w:lang w:eastAsia="zh-CN"/>
        </w:rPr>
        <w:t>offsetDFN</w:t>
      </w:r>
      <w:r w:rsidR="00CE508C">
        <w:rPr>
          <w:rFonts w:ascii="Arial" w:hAnsi="Arial" w:cs="Arial"/>
          <w:bCs/>
          <w:sz w:val="20"/>
          <w:lang w:eastAsia="zh-CN"/>
        </w:rPr>
        <w:t xml:space="preserve">” parameter used in LTE-V2X is also necessary in NR-V2X for aligning sidelink timing in some scenarios when GNSS is used as high priority synchronization source. </w:t>
      </w:r>
    </w:p>
    <w:p w14:paraId="2C095A37" w14:textId="7BE92977" w:rsidR="00195AF2" w:rsidRDefault="001957D1" w:rsidP="00247560">
      <w:pPr>
        <w:autoSpaceDE/>
        <w:autoSpaceDN/>
        <w:adjustRightInd/>
        <w:spacing w:after="0"/>
        <w:rPr>
          <w:rFonts w:ascii="Arial" w:hAnsi="Arial" w:cs="Arial"/>
          <w:bCs/>
          <w:sz w:val="20"/>
          <w:lang w:eastAsia="zh-CN"/>
        </w:rPr>
      </w:pPr>
      <w:r w:rsidRPr="00783FBB">
        <w:rPr>
          <w:rFonts w:ascii="Arial" w:hAnsi="Arial" w:cs="Arial"/>
          <w:bCs/>
          <w:sz w:val="20"/>
          <w:lang w:eastAsia="zh-CN"/>
        </w:rPr>
        <w:t xml:space="preserve">RAN1 has not </w:t>
      </w:r>
      <w:r w:rsidR="00783FBB">
        <w:rPr>
          <w:rFonts w:ascii="Arial" w:hAnsi="Arial" w:cs="Arial"/>
          <w:bCs/>
          <w:sz w:val="20"/>
          <w:lang w:eastAsia="zh-CN"/>
        </w:rPr>
        <w:t>discussed</w:t>
      </w:r>
      <w:r w:rsidR="00971E0E">
        <w:rPr>
          <w:rFonts w:ascii="Arial" w:hAnsi="Arial" w:cs="Arial"/>
          <w:bCs/>
          <w:sz w:val="20"/>
          <w:lang w:eastAsia="zh-CN"/>
        </w:rPr>
        <w:t xml:space="preserve"> </w:t>
      </w:r>
      <w:r w:rsidR="00CE508C">
        <w:rPr>
          <w:rFonts w:ascii="Arial" w:hAnsi="Arial" w:cs="Arial"/>
          <w:bCs/>
          <w:sz w:val="20"/>
          <w:lang w:eastAsia="zh-CN"/>
        </w:rPr>
        <w:t xml:space="preserve">all details of </w:t>
      </w:r>
      <w:r w:rsidR="00971E0E">
        <w:rPr>
          <w:rFonts w:ascii="Arial" w:hAnsi="Arial" w:cs="Arial"/>
          <w:bCs/>
          <w:sz w:val="20"/>
          <w:lang w:eastAsia="zh-CN"/>
        </w:rPr>
        <w:t xml:space="preserve">the scenarios mentioned above and based on the working assumption there is no specific signaling support for </w:t>
      </w:r>
      <w:r w:rsidR="00CE508C">
        <w:rPr>
          <w:rFonts w:ascii="Arial" w:hAnsi="Arial" w:cs="Arial"/>
          <w:bCs/>
          <w:sz w:val="20"/>
          <w:lang w:eastAsia="zh-CN"/>
        </w:rPr>
        <w:t xml:space="preserve">timing adjustment in </w:t>
      </w:r>
      <w:r w:rsidR="00971E0E">
        <w:rPr>
          <w:rFonts w:ascii="Arial" w:hAnsi="Arial" w:cs="Arial"/>
          <w:bCs/>
          <w:sz w:val="20"/>
          <w:lang w:eastAsia="zh-CN"/>
        </w:rPr>
        <w:t xml:space="preserve">these scenarios. </w:t>
      </w:r>
      <w:r w:rsidR="00783FBB">
        <w:rPr>
          <w:rFonts w:ascii="Arial" w:hAnsi="Arial" w:cs="Arial"/>
          <w:bCs/>
          <w:sz w:val="20"/>
          <w:lang w:eastAsia="zh-CN"/>
        </w:rPr>
        <w:t xml:space="preserve"> </w:t>
      </w:r>
      <w:r w:rsidR="003E121F" w:rsidRPr="00783FBB">
        <w:rPr>
          <w:rFonts w:ascii="Arial" w:hAnsi="Arial" w:cs="Arial"/>
          <w:bCs/>
          <w:sz w:val="20"/>
          <w:lang w:eastAsia="zh-CN"/>
        </w:rPr>
        <w:t xml:space="preserve"> </w:t>
      </w:r>
    </w:p>
    <w:p w14:paraId="3AE8AE25" w14:textId="77777777" w:rsidR="00247560" w:rsidRPr="00BB6FB1" w:rsidRDefault="00247560" w:rsidP="00247560">
      <w:pPr>
        <w:autoSpaceDE/>
        <w:autoSpaceDN/>
        <w:adjustRightInd/>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B4A0C7A"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to take the above information into account</w:t>
      </w:r>
      <w:r w:rsidR="00DD1E8D">
        <w:rPr>
          <w:rFonts w:ascii="Arial" w:hAnsi="Arial" w:cs="Arial"/>
          <w:bCs/>
          <w:sz w:val="20"/>
          <w:lang w:eastAsia="zh-CN"/>
        </w:rPr>
        <w:t>, and</w:t>
      </w:r>
      <w:r w:rsidR="00E061D6">
        <w:rPr>
          <w:rFonts w:ascii="Arial" w:hAnsi="Arial" w:cs="Arial"/>
          <w:bCs/>
          <w:sz w:val="20"/>
          <w:lang w:eastAsia="zh-CN"/>
        </w:rPr>
        <w:t xml:space="preserve"> </w:t>
      </w:r>
      <w:r w:rsidR="00DD1E8D">
        <w:rPr>
          <w:rFonts w:ascii="Arial" w:hAnsi="Arial" w:cs="Arial"/>
          <w:bCs/>
          <w:sz w:val="20"/>
          <w:lang w:eastAsia="zh-CN"/>
        </w:rPr>
        <w:t>similar</w:t>
      </w:r>
      <w:r w:rsidR="00247560">
        <w:rPr>
          <w:rFonts w:ascii="Arial" w:hAnsi="Arial" w:cs="Arial"/>
          <w:bCs/>
          <w:sz w:val="20"/>
          <w:lang w:eastAsia="zh-CN"/>
        </w:rPr>
        <w:t xml:space="preserve"> </w:t>
      </w:r>
      <w:r w:rsidR="00DD1E8D">
        <w:rPr>
          <w:rFonts w:ascii="Arial" w:hAnsi="Arial" w:cs="Arial"/>
          <w:bCs/>
          <w:sz w:val="20"/>
          <w:lang w:eastAsia="zh-CN"/>
        </w:rPr>
        <w:t>to LTE-V2X include “</w:t>
      </w:r>
      <w:r w:rsidR="00DD1E8D" w:rsidRPr="00DD1E8D">
        <w:rPr>
          <w:rFonts w:ascii="Arial" w:hAnsi="Arial" w:cs="Arial"/>
          <w:bCs/>
          <w:i/>
          <w:iCs/>
          <w:sz w:val="20"/>
          <w:lang w:eastAsia="zh-CN"/>
        </w:rPr>
        <w:t>offsetDFN</w:t>
      </w:r>
      <w:r w:rsidR="00DD1E8D">
        <w:rPr>
          <w:rFonts w:ascii="Arial" w:hAnsi="Arial" w:cs="Arial"/>
          <w:bCs/>
          <w:sz w:val="20"/>
          <w:lang w:eastAsia="zh-CN"/>
        </w:rPr>
        <w:t>” in their specifications for NR-V2X</w:t>
      </w:r>
      <w:r w:rsidR="00247560">
        <w:rPr>
          <w:rFonts w:ascii="Arial" w:hAnsi="Arial" w:cs="Arial"/>
          <w:bCs/>
          <w:sz w:val="20"/>
          <w:lang w:eastAsia="zh-CN"/>
        </w:rPr>
        <w:t>.</w:t>
      </w:r>
      <w:r w:rsidR="00776D00" w:rsidRPr="00C315B1">
        <w:rPr>
          <w:rFonts w:ascii="Arial" w:hAnsi="Arial" w:cs="Arial"/>
          <w:bCs/>
          <w:sz w:val="20"/>
          <w:lang w:eastAsia="zh-CN"/>
        </w:rPr>
        <w:t xml:space="preserve"> </w:t>
      </w:r>
    </w:p>
    <w:p w14:paraId="3C654ED5" w14:textId="21258135" w:rsidR="00DD1E8D" w:rsidRDefault="00DD1E8D" w:rsidP="00DD1E8D">
      <w:pPr>
        <w:spacing w:before="120"/>
        <w:rPr>
          <w:rFonts w:ascii="Arial" w:hAnsi="Arial" w:cs="Arial"/>
          <w:bCs/>
          <w:sz w:val="20"/>
          <w:lang w:eastAsia="zh-CN"/>
        </w:rPr>
      </w:pPr>
      <w:r w:rsidRPr="00C315B1">
        <w:rPr>
          <w:rFonts w:ascii="Arial" w:hAnsi="Arial" w:cs="Arial"/>
          <w:bCs/>
          <w:sz w:val="20"/>
          <w:lang w:eastAsia="zh-CN"/>
        </w:rPr>
        <w:t>To RAN WG</w:t>
      </w:r>
      <w:r>
        <w:rPr>
          <w:rFonts w:ascii="Arial" w:hAnsi="Arial" w:cs="Arial"/>
          <w:bCs/>
          <w:sz w:val="20"/>
          <w:lang w:eastAsia="zh-CN"/>
        </w:rPr>
        <w:t>4</w:t>
      </w:r>
    </w:p>
    <w:p w14:paraId="36DA948A" w14:textId="442C4A13" w:rsidR="00DD1E8D" w:rsidRPr="00C315B1" w:rsidRDefault="00DD1E8D" w:rsidP="00DD1E8D">
      <w:pPr>
        <w:spacing w:before="120"/>
        <w:rPr>
          <w:rFonts w:ascii="Arial" w:hAnsi="Arial" w:cs="Arial"/>
          <w:bCs/>
          <w:sz w:val="20"/>
          <w:lang w:eastAsia="zh-CN"/>
        </w:rPr>
      </w:pPr>
      <w:r w:rsidRPr="00C315B1">
        <w:rPr>
          <w:rFonts w:ascii="Arial" w:hAnsi="Arial" w:cs="Arial"/>
          <w:bCs/>
          <w:sz w:val="20"/>
          <w:lang w:eastAsia="zh-CN"/>
        </w:rPr>
        <w:t xml:space="preserve">RAN1 respectfully </w:t>
      </w:r>
      <w:r w:rsidRPr="00C315B1">
        <w:rPr>
          <w:rFonts w:ascii="Arial" w:hAnsi="Arial" w:cs="Arial" w:hint="eastAsia"/>
          <w:bCs/>
          <w:sz w:val="20"/>
          <w:lang w:eastAsia="zh-CN"/>
        </w:rPr>
        <w:t>ask</w:t>
      </w:r>
      <w:r w:rsidRPr="00C315B1">
        <w:rPr>
          <w:rFonts w:ascii="Arial" w:hAnsi="Arial" w:cs="Arial"/>
          <w:bCs/>
          <w:sz w:val="20"/>
          <w:lang w:eastAsia="zh-CN"/>
        </w:rPr>
        <w:t>s</w:t>
      </w:r>
      <w:r w:rsidRPr="00C315B1">
        <w:rPr>
          <w:rFonts w:ascii="Arial" w:hAnsi="Arial" w:cs="Arial" w:hint="eastAsia"/>
          <w:bCs/>
          <w:sz w:val="20"/>
          <w:lang w:eastAsia="zh-CN"/>
        </w:rPr>
        <w:t xml:space="preserve"> </w:t>
      </w:r>
      <w:r>
        <w:rPr>
          <w:rFonts w:ascii="Arial" w:hAnsi="Arial" w:cs="Arial"/>
          <w:bCs/>
          <w:sz w:val="20"/>
          <w:lang w:eastAsia="zh-CN"/>
        </w:rPr>
        <w:t xml:space="preserve">RAN4 </w:t>
      </w:r>
      <w:r w:rsidRPr="00C315B1">
        <w:rPr>
          <w:rFonts w:ascii="Arial" w:hAnsi="Arial" w:cs="Arial"/>
          <w:bCs/>
          <w:sz w:val="20"/>
          <w:lang w:eastAsia="zh-CN"/>
        </w:rPr>
        <w:t xml:space="preserve">to take the above information into account </w:t>
      </w:r>
      <w:r w:rsidRPr="0090389A">
        <w:rPr>
          <w:rFonts w:ascii="Arial" w:hAnsi="Arial" w:cs="Arial"/>
          <w:bCs/>
          <w:sz w:val="20"/>
          <w:lang w:eastAsia="zh-CN"/>
        </w:rPr>
        <w:t xml:space="preserve">in </w:t>
      </w:r>
      <w:r w:rsidRPr="00E91290">
        <w:rPr>
          <w:rFonts w:ascii="Arial" w:hAnsi="Arial" w:cs="Arial"/>
          <w:bCs/>
          <w:sz w:val="20"/>
          <w:lang w:eastAsia="zh-CN"/>
        </w:rPr>
        <w:t xml:space="preserve">their </w:t>
      </w:r>
      <w:r w:rsidRPr="0090389A">
        <w:rPr>
          <w:rFonts w:ascii="Arial" w:hAnsi="Arial" w:cs="Arial"/>
          <w:bCs/>
          <w:sz w:val="20"/>
          <w:lang w:eastAsia="zh-CN"/>
        </w:rPr>
        <w:t>work</w:t>
      </w:r>
      <w:r w:rsidRPr="00BB6FB1">
        <w:rPr>
          <w:rFonts w:ascii="Arial" w:hAnsi="Arial" w:cs="Arial"/>
          <w:bCs/>
          <w:sz w:val="20"/>
          <w:lang w:eastAsia="zh-CN"/>
        </w:rPr>
        <w:t>.</w:t>
      </w:r>
      <w:r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65338A3D" w:rsidR="0054452C" w:rsidRPr="00BB6FB1" w:rsidRDefault="0072404D" w:rsidP="00C7546F">
      <w:pPr>
        <w:tabs>
          <w:tab w:val="left" w:pos="3544"/>
        </w:tabs>
        <w:overflowPunct w:val="0"/>
        <w:snapToGrid/>
        <w:ind w:left="2268" w:hanging="2268"/>
        <w:textAlignment w:val="baseline"/>
        <w:rPr>
          <w:rFonts w:ascii="Arial" w:hAnsi="Arial" w:cs="Arial"/>
          <w:b/>
          <w:sz w:val="20"/>
        </w:rPr>
      </w:pPr>
      <w:r>
        <w:rPr>
          <w:rFonts w:ascii="Arial" w:hAnsi="Arial" w:cs="Arial"/>
          <w:sz w:val="20"/>
          <w:szCs w:val="20"/>
          <w:lang w:eastAsia="zh-CN"/>
        </w:rPr>
        <w:lastRenderedPageBreak/>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EFBC0" w14:textId="77777777" w:rsidR="00B87841" w:rsidRDefault="00B87841">
      <w:r>
        <w:separator/>
      </w:r>
    </w:p>
  </w:endnote>
  <w:endnote w:type="continuationSeparator" w:id="0">
    <w:p w14:paraId="6C329762" w14:textId="77777777" w:rsidR="00B87841" w:rsidRDefault="00B8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6245" w14:textId="77777777" w:rsidR="00B87841" w:rsidRDefault="00B87841">
      <w:r>
        <w:separator/>
      </w:r>
    </w:p>
  </w:footnote>
  <w:footnote w:type="continuationSeparator" w:id="0">
    <w:p w14:paraId="0EDA6F0D" w14:textId="77777777" w:rsidR="00B87841" w:rsidRDefault="00B87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928A4"/>
    <w:multiLevelType w:val="hybridMultilevel"/>
    <w:tmpl w:val="AABA4C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2BC1530C"/>
    <w:multiLevelType w:val="multilevel"/>
    <w:tmpl w:val="6C64C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492317"/>
    <w:multiLevelType w:val="hybridMultilevel"/>
    <w:tmpl w:val="912477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15AAA"/>
    <w:multiLevelType w:val="hybridMultilevel"/>
    <w:tmpl w:val="F2F8D512"/>
    <w:lvl w:ilvl="0" w:tplc="8ECCB59C">
      <w:start w:val="1"/>
      <w:numFmt w:val="bullet"/>
      <w:lvlText w:val="•"/>
      <w:lvlJc w:val="left"/>
      <w:pPr>
        <w:tabs>
          <w:tab w:val="num" w:pos="720"/>
        </w:tabs>
        <w:ind w:left="720" w:hanging="360"/>
      </w:pPr>
      <w:rPr>
        <w:rFonts w:ascii="Arial" w:hAnsi="Arial" w:hint="default"/>
      </w:rPr>
    </w:lvl>
    <w:lvl w:ilvl="1" w:tplc="D54A0A66">
      <w:start w:val="150"/>
      <w:numFmt w:val="bullet"/>
      <w:lvlText w:val="•"/>
      <w:lvlJc w:val="left"/>
      <w:pPr>
        <w:tabs>
          <w:tab w:val="num" w:pos="1440"/>
        </w:tabs>
        <w:ind w:left="1440" w:hanging="360"/>
      </w:pPr>
      <w:rPr>
        <w:rFonts w:ascii="Arial" w:hAnsi="Arial" w:hint="default"/>
      </w:rPr>
    </w:lvl>
    <w:lvl w:ilvl="2" w:tplc="698227C6" w:tentative="1">
      <w:start w:val="1"/>
      <w:numFmt w:val="bullet"/>
      <w:lvlText w:val="•"/>
      <w:lvlJc w:val="left"/>
      <w:pPr>
        <w:tabs>
          <w:tab w:val="num" w:pos="2160"/>
        </w:tabs>
        <w:ind w:left="2160" w:hanging="360"/>
      </w:pPr>
      <w:rPr>
        <w:rFonts w:ascii="Arial" w:hAnsi="Arial" w:hint="default"/>
      </w:rPr>
    </w:lvl>
    <w:lvl w:ilvl="3" w:tplc="26F839F2" w:tentative="1">
      <w:start w:val="1"/>
      <w:numFmt w:val="bullet"/>
      <w:lvlText w:val="•"/>
      <w:lvlJc w:val="left"/>
      <w:pPr>
        <w:tabs>
          <w:tab w:val="num" w:pos="2880"/>
        </w:tabs>
        <w:ind w:left="2880" w:hanging="360"/>
      </w:pPr>
      <w:rPr>
        <w:rFonts w:ascii="Arial" w:hAnsi="Arial" w:hint="default"/>
      </w:rPr>
    </w:lvl>
    <w:lvl w:ilvl="4" w:tplc="6BEEF6D6" w:tentative="1">
      <w:start w:val="1"/>
      <w:numFmt w:val="bullet"/>
      <w:lvlText w:val="•"/>
      <w:lvlJc w:val="left"/>
      <w:pPr>
        <w:tabs>
          <w:tab w:val="num" w:pos="3600"/>
        </w:tabs>
        <w:ind w:left="3600" w:hanging="360"/>
      </w:pPr>
      <w:rPr>
        <w:rFonts w:ascii="Arial" w:hAnsi="Arial" w:hint="default"/>
      </w:rPr>
    </w:lvl>
    <w:lvl w:ilvl="5" w:tplc="08585622" w:tentative="1">
      <w:start w:val="1"/>
      <w:numFmt w:val="bullet"/>
      <w:lvlText w:val="•"/>
      <w:lvlJc w:val="left"/>
      <w:pPr>
        <w:tabs>
          <w:tab w:val="num" w:pos="4320"/>
        </w:tabs>
        <w:ind w:left="4320" w:hanging="360"/>
      </w:pPr>
      <w:rPr>
        <w:rFonts w:ascii="Arial" w:hAnsi="Arial" w:hint="default"/>
      </w:rPr>
    </w:lvl>
    <w:lvl w:ilvl="6" w:tplc="F2B00CE0" w:tentative="1">
      <w:start w:val="1"/>
      <w:numFmt w:val="bullet"/>
      <w:lvlText w:val="•"/>
      <w:lvlJc w:val="left"/>
      <w:pPr>
        <w:tabs>
          <w:tab w:val="num" w:pos="5040"/>
        </w:tabs>
        <w:ind w:left="5040" w:hanging="360"/>
      </w:pPr>
      <w:rPr>
        <w:rFonts w:ascii="Arial" w:hAnsi="Arial" w:hint="default"/>
      </w:rPr>
    </w:lvl>
    <w:lvl w:ilvl="7" w:tplc="459CE744" w:tentative="1">
      <w:start w:val="1"/>
      <w:numFmt w:val="bullet"/>
      <w:lvlText w:val="•"/>
      <w:lvlJc w:val="left"/>
      <w:pPr>
        <w:tabs>
          <w:tab w:val="num" w:pos="5760"/>
        </w:tabs>
        <w:ind w:left="5760" w:hanging="360"/>
      </w:pPr>
      <w:rPr>
        <w:rFonts w:ascii="Arial" w:hAnsi="Arial" w:hint="default"/>
      </w:rPr>
    </w:lvl>
    <w:lvl w:ilvl="8" w:tplc="B660F5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4"/>
  </w:num>
  <w:num w:numId="4">
    <w:abstractNumId w:val="32"/>
  </w:num>
  <w:num w:numId="5">
    <w:abstractNumId w:val="2"/>
  </w:num>
  <w:num w:numId="6">
    <w:abstractNumId w:val="21"/>
  </w:num>
  <w:num w:numId="7">
    <w:abstractNumId w:val="9"/>
  </w:num>
  <w:num w:numId="8">
    <w:abstractNumId w:val="12"/>
  </w:num>
  <w:num w:numId="9">
    <w:abstractNumId w:val="33"/>
  </w:num>
  <w:num w:numId="10">
    <w:abstractNumId w:val="25"/>
  </w:num>
  <w:num w:numId="11">
    <w:abstractNumId w:val="26"/>
  </w:num>
  <w:num w:numId="12">
    <w:abstractNumId w:val="10"/>
  </w:num>
  <w:num w:numId="13">
    <w:abstractNumId w:val="8"/>
  </w:num>
  <w:num w:numId="14">
    <w:abstractNumId w:val="11"/>
  </w:num>
  <w:num w:numId="15">
    <w:abstractNumId w:val="27"/>
  </w:num>
  <w:num w:numId="16">
    <w:abstractNumId w:val="17"/>
  </w:num>
  <w:num w:numId="17">
    <w:abstractNumId w:val="16"/>
  </w:num>
  <w:num w:numId="18">
    <w:abstractNumId w:val="31"/>
  </w:num>
  <w:num w:numId="19">
    <w:abstractNumId w:val="3"/>
  </w:num>
  <w:num w:numId="20">
    <w:abstractNumId w:val="23"/>
  </w:num>
  <w:num w:numId="21">
    <w:abstractNumId w:val="5"/>
  </w:num>
  <w:num w:numId="22">
    <w:abstractNumId w:val="34"/>
  </w:num>
  <w:num w:numId="23">
    <w:abstractNumId w:val="20"/>
  </w:num>
  <w:num w:numId="24">
    <w:abstractNumId w:val="1"/>
  </w:num>
  <w:num w:numId="25">
    <w:abstractNumId w:val="0"/>
  </w:num>
  <w:num w:numId="26">
    <w:abstractNumId w:val="29"/>
  </w:num>
  <w:num w:numId="27">
    <w:abstractNumId w:val="30"/>
  </w:num>
  <w:num w:numId="28">
    <w:abstractNumId w:val="4"/>
  </w:num>
  <w:num w:numId="29">
    <w:abstractNumId w:val="6"/>
  </w:num>
  <w:num w:numId="30">
    <w:abstractNumId w:val="15"/>
  </w:num>
  <w:num w:numId="31">
    <w:abstractNumId w:val="28"/>
  </w:num>
  <w:num w:numId="32">
    <w:abstractNumId w:val="36"/>
  </w:num>
  <w:num w:numId="33">
    <w:abstractNumId w:val="13"/>
  </w:num>
  <w:num w:numId="34">
    <w:abstractNumId w:val="22"/>
  </w:num>
  <w:num w:numId="35">
    <w:abstractNumId w:val="35"/>
  </w:num>
  <w:num w:numId="36">
    <w:abstractNumId w:val="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17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52D"/>
    <w:rsid w:val="001957D1"/>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36FB"/>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FBB"/>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3AC9"/>
    <w:rsid w:val="002140FF"/>
    <w:rsid w:val="00214AF7"/>
    <w:rsid w:val="00214F07"/>
    <w:rsid w:val="00216B5D"/>
    <w:rsid w:val="00217094"/>
    <w:rsid w:val="00217D9F"/>
    <w:rsid w:val="00220894"/>
    <w:rsid w:val="0022098B"/>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47560"/>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F7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8C4"/>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5E9"/>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21F"/>
    <w:rsid w:val="003E12C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4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616"/>
    <w:rsid w:val="004E2DE0"/>
    <w:rsid w:val="004E4060"/>
    <w:rsid w:val="004E409A"/>
    <w:rsid w:val="004E4169"/>
    <w:rsid w:val="004E5C98"/>
    <w:rsid w:val="004E68DD"/>
    <w:rsid w:val="004F0C6C"/>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683"/>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B38"/>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0B8"/>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3FBB"/>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362"/>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3EAC"/>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4B75"/>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36B"/>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1E0E"/>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C77AC"/>
    <w:rsid w:val="009D0729"/>
    <w:rsid w:val="009D0F66"/>
    <w:rsid w:val="009D168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8D3"/>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39AE"/>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18F6"/>
    <w:rsid w:val="00A42093"/>
    <w:rsid w:val="00A4291B"/>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5F96"/>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2DC7"/>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87841"/>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4FA"/>
    <w:rsid w:val="00BE4B20"/>
    <w:rsid w:val="00BE5FC4"/>
    <w:rsid w:val="00BE7626"/>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46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07A"/>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961"/>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08C"/>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4530"/>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1E8D"/>
    <w:rsid w:val="00DD2025"/>
    <w:rsid w:val="00DD22EA"/>
    <w:rsid w:val="00DD23A0"/>
    <w:rsid w:val="00DD3EF5"/>
    <w:rsid w:val="00DD5201"/>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1D6"/>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AC8"/>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152"/>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096F"/>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6C2A"/>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Style1">
    <w:name w:val="Style1"/>
    <w:basedOn w:val="Normal"/>
    <w:rsid w:val="004E2616"/>
    <w:pPr>
      <w:autoSpaceDE/>
      <w:autoSpaceDN/>
      <w:adjustRightInd/>
      <w:snapToGrid/>
      <w:spacing w:before="100" w:beforeAutospacing="1" w:after="100" w:afterAutospacing="1" w:line="300" w:lineRule="auto"/>
      <w:ind w:firstLine="360"/>
      <w:contextualSpacing/>
    </w:pPr>
    <w:rPr>
      <w:sz w:val="24"/>
      <w:szCs w:val="24"/>
      <w:lang w:eastAsia="zh-CN"/>
    </w:rPr>
  </w:style>
  <w:style w:type="character" w:styleId="UnresolvedMention">
    <w:name w:val="Unresolved Mention"/>
    <w:basedOn w:val="DefaultParagraphFont"/>
    <w:uiPriority w:val="99"/>
    <w:semiHidden/>
    <w:unhideWhenUsed/>
    <w:rsid w:val="00624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055775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571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dhirb@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26758-E0FC-4565-87F5-290C31725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2107</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Sudhir Baghel</dc:creator>
  <cp:keywords/>
  <cp:lastModifiedBy>Kai-Erik Sunell</cp:lastModifiedBy>
  <cp:revision>2</cp:revision>
  <cp:lastPrinted>2007-06-18T21:08:00Z</cp:lastPrinted>
  <dcterms:created xsi:type="dcterms:W3CDTF">2020-02-20T12:26:00Z</dcterms:created>
  <dcterms:modified xsi:type="dcterms:W3CDTF">2020-02-20T12:26:00Z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