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54C" w:rsidRPr="00F9254C" w:rsidRDefault="00F9254C" w:rsidP="00F9254C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  <w:szCs w:val="22"/>
        </w:rPr>
      </w:pPr>
      <w:r w:rsidRPr="00F9254C">
        <w:rPr>
          <w:rFonts w:ascii="Arial" w:hAnsi="Arial" w:cs="Arial"/>
          <w:b/>
          <w:sz w:val="22"/>
          <w:szCs w:val="22"/>
        </w:rPr>
        <w:t>3GPP TSG-RAN WG</w:t>
      </w:r>
      <w:r>
        <w:rPr>
          <w:rFonts w:ascii="Arial" w:hAnsi="Arial" w:cs="Arial"/>
          <w:b/>
          <w:sz w:val="22"/>
          <w:szCs w:val="22"/>
        </w:rPr>
        <w:t>4</w:t>
      </w:r>
      <w:r w:rsidRPr="00F9254C">
        <w:rPr>
          <w:rFonts w:ascii="Arial" w:hAnsi="Arial" w:cs="Arial"/>
          <w:b/>
          <w:sz w:val="22"/>
          <w:szCs w:val="22"/>
        </w:rPr>
        <w:t xml:space="preserve"> Meeting </w:t>
      </w:r>
      <w:r w:rsidRPr="00F9254C">
        <w:rPr>
          <w:rFonts w:ascii="Arial" w:hAnsi="Arial" w:cs="Arial" w:hint="eastAsia"/>
          <w:b/>
          <w:sz w:val="22"/>
          <w:szCs w:val="22"/>
          <w:lang w:eastAsia="zh-CN"/>
        </w:rPr>
        <w:t>#9</w:t>
      </w:r>
      <w:r>
        <w:rPr>
          <w:rFonts w:ascii="Arial" w:hAnsi="Arial" w:cs="Arial"/>
          <w:b/>
          <w:sz w:val="22"/>
          <w:szCs w:val="22"/>
          <w:lang w:eastAsia="zh-CN"/>
        </w:rPr>
        <w:t>4-e</w:t>
      </w:r>
      <w:r w:rsidRPr="00F9254C">
        <w:rPr>
          <w:rFonts w:ascii="Arial" w:hAnsi="Arial" w:cs="Arial"/>
          <w:b/>
          <w:bCs/>
          <w:sz w:val="22"/>
          <w:szCs w:val="22"/>
        </w:rPr>
        <w:tab/>
      </w:r>
      <w:r w:rsidRPr="00F9254C">
        <w:rPr>
          <w:rFonts w:ascii="Arial" w:hAnsi="Arial"/>
          <w:b/>
          <w:sz w:val="22"/>
          <w:szCs w:val="22"/>
          <w:lang w:eastAsia="zh-CN"/>
        </w:rPr>
        <w:t>R</w:t>
      </w:r>
      <w:r>
        <w:rPr>
          <w:rFonts w:ascii="Arial" w:hAnsi="Arial"/>
          <w:b/>
          <w:sz w:val="22"/>
          <w:szCs w:val="22"/>
          <w:lang w:eastAsia="zh-CN"/>
        </w:rPr>
        <w:t>4</w:t>
      </w:r>
      <w:r w:rsidRPr="00F9254C">
        <w:rPr>
          <w:rFonts w:ascii="Arial" w:hAnsi="Arial"/>
          <w:b/>
          <w:sz w:val="22"/>
          <w:szCs w:val="22"/>
          <w:lang w:eastAsia="zh-CN"/>
        </w:rPr>
        <w:t>-</w:t>
      </w:r>
      <w:r>
        <w:rPr>
          <w:rFonts w:ascii="Arial" w:hAnsi="Arial"/>
          <w:b/>
          <w:sz w:val="22"/>
          <w:szCs w:val="22"/>
          <w:lang w:eastAsia="zh-CN"/>
        </w:rPr>
        <w:t>2002769</w:t>
      </w:r>
    </w:p>
    <w:p w:rsidR="00F9254C" w:rsidRPr="00F9254C" w:rsidRDefault="00F9254C" w:rsidP="00F9254C">
      <w:pPr>
        <w:tabs>
          <w:tab w:val="center" w:pos="4536"/>
          <w:tab w:val="right" w:pos="9072"/>
        </w:tabs>
        <w:rPr>
          <w:rFonts w:ascii="Arial" w:hAnsi="Arial" w:hint="eastAsia"/>
          <w:b/>
          <w:noProof/>
          <w:sz w:val="22"/>
          <w:szCs w:val="22"/>
          <w:lang w:eastAsia="zh-CN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w:t>Electronic Meeting,</w:t>
      </w:r>
      <w:r w:rsidRPr="00F9254C">
        <w:rPr>
          <w:rFonts w:ascii="Arial" w:hAnsi="Arial"/>
          <w:b/>
          <w:noProof/>
          <w:sz w:val="22"/>
          <w:szCs w:val="22"/>
          <w:lang w:eastAsia="zh-CN"/>
        </w:rPr>
        <w:t xml:space="preserve"> </w:t>
      </w:r>
      <w:r>
        <w:rPr>
          <w:rFonts w:ascii="Arial" w:hAnsi="Arial"/>
          <w:b/>
          <w:noProof/>
          <w:sz w:val="22"/>
          <w:szCs w:val="22"/>
          <w:lang w:eastAsia="zh-CN"/>
        </w:rPr>
        <w:t>February</w:t>
      </w:r>
      <w:r w:rsidRPr="00F9254C">
        <w:rPr>
          <w:rFonts w:ascii="Arial" w:hAnsi="Arial"/>
          <w:b/>
          <w:noProof/>
          <w:sz w:val="22"/>
          <w:szCs w:val="22"/>
          <w:lang w:eastAsia="zh-CN"/>
        </w:rPr>
        <w:t xml:space="preserve"> </w:t>
      </w:r>
      <w:r>
        <w:rPr>
          <w:rFonts w:ascii="Arial" w:hAnsi="Arial"/>
          <w:b/>
          <w:noProof/>
          <w:sz w:val="22"/>
          <w:szCs w:val="22"/>
          <w:lang w:eastAsia="zh-CN"/>
        </w:rPr>
        <w:t>24</w:t>
      </w:r>
      <w:r w:rsidRPr="00F9254C">
        <w:rPr>
          <w:rFonts w:ascii="Arial" w:hAnsi="Arial"/>
          <w:b/>
          <w:noProof/>
          <w:sz w:val="22"/>
          <w:szCs w:val="22"/>
          <w:vertAlign w:val="superscript"/>
          <w:lang w:eastAsia="zh-CN"/>
        </w:rPr>
        <w:t>th</w:t>
      </w:r>
      <w:r w:rsidRPr="00F9254C">
        <w:rPr>
          <w:rFonts w:ascii="Arial" w:hAnsi="Arial"/>
          <w:b/>
          <w:noProof/>
          <w:sz w:val="22"/>
          <w:szCs w:val="22"/>
          <w:lang w:eastAsia="zh-CN"/>
        </w:rPr>
        <w:t xml:space="preserve"> – </w:t>
      </w:r>
      <w:r>
        <w:rPr>
          <w:rFonts w:ascii="Arial" w:hAnsi="Arial"/>
          <w:b/>
          <w:noProof/>
          <w:sz w:val="22"/>
          <w:szCs w:val="22"/>
          <w:lang w:eastAsia="zh-CN"/>
        </w:rPr>
        <w:t>March 6</w:t>
      </w:r>
      <w:r w:rsidRPr="00F9254C">
        <w:rPr>
          <w:rFonts w:ascii="Arial" w:hAnsi="Arial"/>
          <w:b/>
          <w:noProof/>
          <w:sz w:val="22"/>
          <w:szCs w:val="22"/>
          <w:vertAlign w:val="superscript"/>
          <w:lang w:eastAsia="zh-CN"/>
        </w:rPr>
        <w:t>th</w:t>
      </w:r>
      <w:r>
        <w:rPr>
          <w:rFonts w:ascii="Arial" w:hAnsi="Arial"/>
          <w:b/>
          <w:noProof/>
          <w:sz w:val="22"/>
          <w:szCs w:val="22"/>
          <w:lang w:eastAsia="zh-CN"/>
        </w:rPr>
        <w:t>,</w:t>
      </w:r>
      <w:r w:rsidRPr="00F9254C">
        <w:rPr>
          <w:rFonts w:ascii="Arial" w:hAnsi="Arial"/>
          <w:b/>
          <w:noProof/>
          <w:sz w:val="22"/>
          <w:szCs w:val="22"/>
          <w:lang w:eastAsia="zh-CN"/>
        </w:rPr>
        <w:t xml:space="preserve"> 20</w:t>
      </w:r>
      <w:r>
        <w:rPr>
          <w:rFonts w:ascii="Arial" w:hAnsi="Arial"/>
          <w:b/>
          <w:noProof/>
          <w:sz w:val="22"/>
          <w:szCs w:val="22"/>
          <w:lang w:eastAsia="zh-CN"/>
        </w:rPr>
        <w:t>20</w:t>
      </w:r>
    </w:p>
    <w:p w:rsidR="00F9254C" w:rsidRPr="00F9254C" w:rsidRDefault="00F9254C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2"/>
          <w:szCs w:val="22"/>
        </w:rPr>
      </w:pPr>
    </w:p>
    <w:p w:rsidR="00463675" w:rsidRPr="00F9254C" w:rsidRDefault="00B13F3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F9254C">
        <w:rPr>
          <w:rFonts w:ascii="Arial" w:hAnsi="Arial" w:cs="Arial"/>
          <w:b/>
        </w:rPr>
        <w:t>3GPP TSG-RAN WG1</w:t>
      </w:r>
      <w:r w:rsidR="00957BF3" w:rsidRPr="00F9254C">
        <w:rPr>
          <w:rFonts w:ascii="Arial" w:hAnsi="Arial" w:cs="Arial"/>
          <w:b/>
        </w:rPr>
        <w:t xml:space="preserve"> Meeting </w:t>
      </w:r>
      <w:r w:rsidR="00957BF3" w:rsidRPr="00F9254C">
        <w:rPr>
          <w:rFonts w:ascii="Arial" w:hAnsi="Arial" w:cs="Arial" w:hint="eastAsia"/>
          <w:b/>
          <w:lang w:eastAsia="zh-CN"/>
        </w:rPr>
        <w:t>#9</w:t>
      </w:r>
      <w:r w:rsidRPr="00F9254C">
        <w:rPr>
          <w:rFonts w:ascii="Arial" w:hAnsi="Arial" w:cs="Arial" w:hint="eastAsia"/>
          <w:b/>
          <w:lang w:eastAsia="zh-CN"/>
        </w:rPr>
        <w:t>9</w:t>
      </w:r>
      <w:r w:rsidR="000F4E43" w:rsidRPr="00F9254C">
        <w:rPr>
          <w:rFonts w:ascii="Arial" w:hAnsi="Arial" w:cs="Arial"/>
          <w:b/>
          <w:bCs/>
        </w:rPr>
        <w:tab/>
      </w:r>
      <w:r w:rsidR="00176992" w:rsidRPr="00F9254C">
        <w:rPr>
          <w:rFonts w:ascii="Arial" w:hAnsi="Arial"/>
          <w:b/>
          <w:lang w:eastAsia="zh-CN"/>
        </w:rPr>
        <w:t>R1-191</w:t>
      </w:r>
      <w:r w:rsidR="00685DEF" w:rsidRPr="00F9254C">
        <w:rPr>
          <w:rFonts w:ascii="Arial" w:hAnsi="Arial" w:hint="eastAsia"/>
          <w:b/>
          <w:lang w:eastAsia="zh-CN"/>
        </w:rPr>
        <w:t>3585</w:t>
      </w:r>
    </w:p>
    <w:p w:rsidR="00D163CB" w:rsidRPr="00F9254C" w:rsidRDefault="00D163CB" w:rsidP="00D163CB">
      <w:pPr>
        <w:tabs>
          <w:tab w:val="center" w:pos="4536"/>
          <w:tab w:val="right" w:pos="9072"/>
        </w:tabs>
        <w:rPr>
          <w:rFonts w:ascii="Arial" w:hAnsi="Arial" w:hint="eastAsia"/>
          <w:b/>
          <w:noProof/>
          <w:lang w:eastAsia="zh-CN"/>
        </w:rPr>
      </w:pPr>
      <w:r w:rsidRPr="00F9254C">
        <w:rPr>
          <w:rFonts w:ascii="Arial" w:hAnsi="Arial"/>
          <w:b/>
          <w:noProof/>
          <w:lang w:eastAsia="zh-CN"/>
        </w:rPr>
        <w:t>Reno, USA, November 18</w:t>
      </w:r>
      <w:r w:rsidRPr="00F9254C">
        <w:rPr>
          <w:rFonts w:ascii="Arial" w:hAnsi="Arial"/>
          <w:b/>
          <w:noProof/>
          <w:vertAlign w:val="superscript"/>
          <w:lang w:eastAsia="zh-CN"/>
        </w:rPr>
        <w:t>th</w:t>
      </w:r>
      <w:r w:rsidRPr="00F9254C">
        <w:rPr>
          <w:rFonts w:ascii="Arial" w:hAnsi="Arial"/>
          <w:b/>
          <w:noProof/>
          <w:lang w:eastAsia="zh-CN"/>
        </w:rPr>
        <w:t xml:space="preserve"> – 22</w:t>
      </w:r>
      <w:r w:rsidRPr="00F9254C">
        <w:rPr>
          <w:rFonts w:ascii="Arial" w:hAnsi="Arial"/>
          <w:b/>
          <w:noProof/>
          <w:vertAlign w:val="superscript"/>
          <w:lang w:eastAsia="zh-CN"/>
        </w:rPr>
        <w:t>nd</w:t>
      </w:r>
      <w:r w:rsidRPr="00F9254C">
        <w:rPr>
          <w:rFonts w:ascii="Arial" w:hAnsi="Arial"/>
          <w:b/>
          <w:noProof/>
          <w:lang w:eastAsia="zh-CN"/>
        </w:rPr>
        <w:t>, 2019</w:t>
      </w:r>
    </w:p>
    <w:p w:rsidR="00463675" w:rsidRPr="00372182" w:rsidRDefault="00463675" w:rsidP="00F9254C"/>
    <w:p w:rsidR="00463675" w:rsidRPr="001A0F9D" w:rsidRDefault="00463675" w:rsidP="000F4E43">
      <w:pPr>
        <w:pStyle w:val="Title"/>
        <w:rPr>
          <w:rFonts w:eastAsia="SimSun" w:hint="eastAsia"/>
          <w:lang w:eastAsia="zh-CN"/>
        </w:rPr>
      </w:pPr>
      <w:r w:rsidRPr="000F4E43">
        <w:t>Title:</w:t>
      </w:r>
      <w:r w:rsidRPr="000F4E43">
        <w:tab/>
      </w:r>
      <w:r w:rsidR="00725AC5">
        <w:rPr>
          <w:b w:val="0"/>
        </w:rPr>
        <w:t xml:space="preserve">Reply </w:t>
      </w:r>
      <w:r w:rsidR="00957BF3" w:rsidRPr="00C17D20">
        <w:rPr>
          <w:b w:val="0"/>
        </w:rPr>
        <w:t xml:space="preserve">LS on </w:t>
      </w:r>
      <w:r w:rsidR="00543981">
        <w:rPr>
          <w:b w:val="0"/>
        </w:rPr>
        <w:t>Tx switching between two uplink carriers</w:t>
      </w:r>
    </w:p>
    <w:p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D316F" w:rsidRPr="005D316F">
        <w:rPr>
          <w:b w:val="0"/>
        </w:rPr>
        <w:t>R1-1911810/R4-1913040</w:t>
      </w:r>
    </w:p>
    <w:p w:rsidR="00463675" w:rsidRPr="001A0F9D" w:rsidRDefault="00463675" w:rsidP="000F4E43">
      <w:pPr>
        <w:pStyle w:val="Title"/>
        <w:rPr>
          <w:rFonts w:eastAsia="SimSun" w:hint="eastAsia"/>
          <w:lang w:eastAsia="zh-CN"/>
        </w:rPr>
      </w:pPr>
      <w:r w:rsidRPr="000F4E43">
        <w:t>Release:</w:t>
      </w:r>
      <w:r w:rsidRPr="000F4E43">
        <w:tab/>
      </w:r>
      <w:r w:rsidR="00957BF3" w:rsidRPr="001A0F9D">
        <w:rPr>
          <w:rFonts w:eastAsia="SimSun" w:hint="eastAsia"/>
          <w:b w:val="0"/>
          <w:lang w:eastAsia="zh-CN"/>
        </w:rPr>
        <w:t>Rel-16</w:t>
      </w:r>
    </w:p>
    <w:p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57BF3" w:rsidRPr="00C17D20">
        <w:rPr>
          <w:b w:val="0"/>
        </w:rPr>
        <w:t>NR_RF_FR1</w:t>
      </w:r>
      <w:bookmarkStart w:id="0" w:name="_GoBack"/>
      <w:bookmarkEnd w:id="0"/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10361F" w:rsidRDefault="00463675" w:rsidP="000F4E43">
      <w:pPr>
        <w:pStyle w:val="Source"/>
        <w:rPr>
          <w:rFonts w:hint="eastAsia"/>
          <w:b w:val="0"/>
          <w:bCs/>
          <w:lang w:eastAsia="zh-CN"/>
        </w:rPr>
      </w:pPr>
      <w:r w:rsidRPr="000F4E43">
        <w:t>Source:</w:t>
      </w:r>
      <w:r w:rsidRPr="000F4E43">
        <w:tab/>
      </w:r>
      <w:r w:rsidR="00A643B3" w:rsidRPr="002B0F45">
        <w:rPr>
          <w:rFonts w:hint="eastAsia"/>
          <w:b w:val="0"/>
          <w:bCs/>
          <w:lang w:eastAsia="zh-CN"/>
        </w:rPr>
        <w:t xml:space="preserve">TSG </w:t>
      </w:r>
      <w:r w:rsidR="00A643B3">
        <w:rPr>
          <w:b w:val="0"/>
          <w:bCs/>
          <w:lang w:eastAsia="zh-CN"/>
        </w:rPr>
        <w:t>RA</w:t>
      </w:r>
      <w:r w:rsidR="00A643B3">
        <w:rPr>
          <w:b w:val="0"/>
          <w:bCs/>
        </w:rPr>
        <w:t>N</w:t>
      </w:r>
      <w:r w:rsidR="00A643B3">
        <w:rPr>
          <w:rFonts w:hint="eastAsia"/>
          <w:b w:val="0"/>
          <w:bCs/>
          <w:lang w:eastAsia="zh-CN"/>
        </w:rPr>
        <w:t xml:space="preserve"> WG1</w:t>
      </w:r>
    </w:p>
    <w:p w:rsidR="00463675" w:rsidRPr="000F4E43" w:rsidRDefault="00463675" w:rsidP="000F4E43">
      <w:pPr>
        <w:pStyle w:val="Source"/>
        <w:rPr>
          <w:rFonts w:hint="eastAsia"/>
          <w:lang w:eastAsia="zh-CN"/>
        </w:rPr>
      </w:pPr>
      <w:r w:rsidRPr="000F4E43">
        <w:t>To:</w:t>
      </w:r>
      <w:r w:rsidRPr="000F4E43">
        <w:tab/>
      </w:r>
      <w:r w:rsidR="002B0F45" w:rsidRPr="002B0F45">
        <w:rPr>
          <w:rFonts w:hint="eastAsia"/>
          <w:b w:val="0"/>
          <w:bCs/>
          <w:lang w:eastAsia="zh-CN"/>
        </w:rPr>
        <w:t xml:space="preserve">TSG </w:t>
      </w:r>
      <w:r w:rsidR="0010361F">
        <w:rPr>
          <w:b w:val="0"/>
          <w:bCs/>
          <w:lang w:eastAsia="zh-CN"/>
        </w:rPr>
        <w:t>RA</w:t>
      </w:r>
      <w:r w:rsidR="0010361F">
        <w:rPr>
          <w:b w:val="0"/>
          <w:bCs/>
        </w:rPr>
        <w:t>N</w:t>
      </w:r>
      <w:r w:rsidR="002B0F45">
        <w:rPr>
          <w:rFonts w:hint="eastAsia"/>
          <w:b w:val="0"/>
          <w:bCs/>
          <w:lang w:eastAsia="zh-CN"/>
        </w:rPr>
        <w:t xml:space="preserve"> WG</w:t>
      </w:r>
      <w:r w:rsidR="00543981">
        <w:rPr>
          <w:rFonts w:hint="eastAsia"/>
          <w:b w:val="0"/>
          <w:bCs/>
          <w:lang w:eastAsia="zh-CN"/>
        </w:rPr>
        <w:t>4</w:t>
      </w:r>
    </w:p>
    <w:p w:rsidR="00463675" w:rsidRPr="000F4E43" w:rsidRDefault="00463675" w:rsidP="000F4E43">
      <w:pPr>
        <w:pStyle w:val="Source"/>
        <w:rPr>
          <w:rFonts w:hint="eastAsia"/>
          <w:lang w:eastAsia="zh-CN"/>
        </w:rPr>
      </w:pPr>
      <w:r w:rsidRPr="000F4E43">
        <w:t>Cc:</w:t>
      </w:r>
      <w:r w:rsidRPr="000F4E43">
        <w:tab/>
      </w:r>
      <w:r w:rsidR="002A2DB3" w:rsidRPr="002B0F45">
        <w:rPr>
          <w:rFonts w:hint="eastAsia"/>
          <w:b w:val="0"/>
          <w:bCs/>
          <w:lang w:eastAsia="zh-CN"/>
        </w:rPr>
        <w:t xml:space="preserve">TSG </w:t>
      </w:r>
      <w:r w:rsidR="002A2DB3">
        <w:rPr>
          <w:b w:val="0"/>
          <w:bCs/>
          <w:lang w:eastAsia="zh-CN"/>
        </w:rPr>
        <w:t>RA</w:t>
      </w:r>
      <w:r w:rsidR="002A2DB3">
        <w:rPr>
          <w:b w:val="0"/>
          <w:bCs/>
        </w:rPr>
        <w:t>N</w:t>
      </w:r>
      <w:r w:rsidR="002A2DB3">
        <w:rPr>
          <w:rFonts w:hint="eastAsia"/>
          <w:b w:val="0"/>
          <w:bCs/>
          <w:lang w:eastAsia="zh-CN"/>
        </w:rPr>
        <w:t xml:space="preserve"> WG2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rFonts w:hint="eastAsia"/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636695">
        <w:rPr>
          <w:rFonts w:hint="eastAsia"/>
          <w:bCs/>
          <w:lang w:eastAsia="zh-CN"/>
        </w:rPr>
        <w:t>Jianchi Zhu</w:t>
      </w:r>
    </w:p>
    <w:p w:rsidR="00463675" w:rsidRPr="004F2811" w:rsidRDefault="00463675" w:rsidP="000F4E43">
      <w:pPr>
        <w:pStyle w:val="Contact"/>
        <w:tabs>
          <w:tab w:val="clear" w:pos="2268"/>
        </w:tabs>
        <w:rPr>
          <w:rFonts w:hint="eastAsia"/>
          <w:bCs/>
          <w:lang w:eastAsia="zh-CN"/>
        </w:rPr>
      </w:pPr>
      <w:r w:rsidRPr="004F2811">
        <w:t>E-mail Address:</w:t>
      </w:r>
      <w:r w:rsidRPr="004F2811">
        <w:rPr>
          <w:bCs/>
        </w:rPr>
        <w:tab/>
      </w:r>
      <w:r w:rsidR="00E71A89">
        <w:rPr>
          <w:rFonts w:hint="eastAsia"/>
          <w:bCs/>
          <w:lang w:eastAsia="zh-CN"/>
        </w:rPr>
        <w:t>zhujc@chinatelecom.cn</w:t>
      </w:r>
    </w:p>
    <w:p w:rsidR="00463675" w:rsidRPr="000F4E43" w:rsidRDefault="009C5259" w:rsidP="009C5259">
      <w:pPr>
        <w:tabs>
          <w:tab w:val="left" w:pos="3775"/>
        </w:tabs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 w:hint="eastAsia"/>
          <w:lang w:eastAsia="zh-CN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5D316F" w:rsidRDefault="004E42AE" w:rsidP="001F76FE">
      <w:pPr>
        <w:pStyle w:val="Header"/>
        <w:spacing w:after="120"/>
        <w:ind w:left="45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thanks RAN4</w:t>
      </w:r>
      <w:r w:rsidR="005D316F" w:rsidRPr="005D316F">
        <w:rPr>
          <w:rFonts w:ascii="Arial" w:hAnsi="Arial" w:cs="Arial"/>
          <w:lang w:val="en-US"/>
        </w:rPr>
        <w:t xml:space="preserve"> for the LS on switching period between case 1 and case 2.</w:t>
      </w:r>
      <w:r w:rsidR="005D316F" w:rsidRPr="005D316F">
        <w:rPr>
          <w:rFonts w:ascii="Arial" w:hAnsi="Arial" w:cs="Arial" w:hint="eastAsia"/>
          <w:lang w:val="en-US"/>
        </w:rPr>
        <w:t xml:space="preserve"> RAN1 </w:t>
      </w:r>
      <w:r w:rsidR="005D316F" w:rsidRPr="005D316F">
        <w:rPr>
          <w:rFonts w:ascii="Arial" w:hAnsi="Arial" w:cs="Arial"/>
          <w:lang w:val="en-US"/>
        </w:rPr>
        <w:t>has</w:t>
      </w:r>
      <w:r w:rsidR="005D316F" w:rsidRPr="005D316F">
        <w:rPr>
          <w:rFonts w:ascii="Arial" w:hAnsi="Arial" w:cs="Arial" w:hint="eastAsia"/>
          <w:lang w:val="en-US"/>
        </w:rPr>
        <w:t xml:space="preserve"> </w:t>
      </w:r>
      <w:r w:rsidR="005D316F">
        <w:rPr>
          <w:rFonts w:ascii="Arial" w:hAnsi="Arial" w:cs="Arial"/>
          <w:lang w:val="en-US"/>
        </w:rPr>
        <w:t xml:space="preserve">reached the following </w:t>
      </w:r>
      <w:r w:rsidR="003E79D4">
        <w:rPr>
          <w:rFonts w:ascii="Arial" w:hAnsi="Arial" w:cs="Arial" w:hint="eastAsia"/>
          <w:lang w:val="en-US" w:eastAsia="zh-CN"/>
        </w:rPr>
        <w:t>agreements</w:t>
      </w:r>
      <w:r w:rsidR="00FF5CF7">
        <w:rPr>
          <w:rFonts w:ascii="Arial" w:hAnsi="Arial" w:cs="Arial" w:hint="eastAsia"/>
          <w:lang w:val="en-US" w:eastAsia="zh-CN"/>
        </w:rPr>
        <w:t xml:space="preserve"> and conclusions</w:t>
      </w:r>
      <w:r w:rsidR="001E3A79">
        <w:rPr>
          <w:rFonts w:ascii="Arial" w:hAnsi="Arial" w:cs="Arial"/>
          <w:lang w:val="en-US" w:eastAsia="zh-CN"/>
        </w:rPr>
        <w:t xml:space="preserve"> in RAN1#99</w:t>
      </w:r>
      <w:r w:rsidR="000E1C82">
        <w:rPr>
          <w:rFonts w:ascii="Arial" w:hAnsi="Arial" w:cs="Arial"/>
          <w:lang w:val="en-US" w:eastAsia="zh-CN"/>
        </w:rPr>
        <w:t xml:space="preserve"> meeting</w:t>
      </w:r>
      <w:r w:rsidR="005D316F">
        <w:rPr>
          <w:rFonts w:ascii="Arial" w:hAnsi="Arial" w:cs="Arial"/>
          <w:lang w:val="en-US"/>
        </w:rPr>
        <w:t>:</w:t>
      </w:r>
    </w:p>
    <w:p w:rsidR="00FA28CD" w:rsidRDefault="00FA28C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570932" w:rsidRPr="002A0489" w:rsidRDefault="00570932" w:rsidP="00570932">
      <w:pPr>
        <w:rPr>
          <w:rFonts w:ascii="Arial" w:eastAsia="Batang" w:hAnsi="Arial" w:cs="Arial"/>
          <w:lang w:eastAsia="x-none"/>
        </w:rPr>
      </w:pPr>
      <w:r w:rsidRPr="002A0489">
        <w:rPr>
          <w:rFonts w:ascii="Arial" w:eastAsia="Batang" w:hAnsi="Arial" w:cs="Arial"/>
          <w:highlight w:val="green"/>
          <w:lang w:eastAsia="x-none"/>
        </w:rPr>
        <w:t>Agreements</w:t>
      </w:r>
      <w:r w:rsidRPr="002A0489">
        <w:rPr>
          <w:rFonts w:ascii="Arial" w:eastAsia="Batang" w:hAnsi="Arial" w:cs="Arial"/>
          <w:lang w:eastAsia="x-none"/>
        </w:rPr>
        <w:t>: (in response to RAN4 LS)</w:t>
      </w:r>
    </w:p>
    <w:p w:rsidR="00570932" w:rsidRPr="002A0489" w:rsidRDefault="00570932" w:rsidP="00570932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lang w:eastAsia="zh-CN"/>
        </w:rPr>
      </w:pPr>
      <w:r w:rsidRPr="002A0489">
        <w:rPr>
          <w:rFonts w:ascii="Arial" w:eastAsia="Batang" w:hAnsi="Arial" w:cs="Arial"/>
          <w:lang w:eastAsia="zh-CN"/>
        </w:rPr>
        <w:t>There is no RAN1 impact on the length of switching period.</w:t>
      </w:r>
    </w:p>
    <w:p w:rsidR="00570932" w:rsidRPr="002A0489" w:rsidRDefault="00570932" w:rsidP="00570932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lang w:eastAsia="zh-CN"/>
        </w:rPr>
      </w:pPr>
      <w:r w:rsidRPr="002A0489">
        <w:rPr>
          <w:rFonts w:ascii="Arial" w:eastAsia="Batang" w:hAnsi="Arial" w:cs="Arial"/>
        </w:rPr>
        <w:t>The determination of length of switching period is up to RAN4</w:t>
      </w:r>
      <w:r w:rsidRPr="002A0489">
        <w:rPr>
          <w:rFonts w:ascii="Arial" w:eastAsia="Batang" w:hAnsi="Arial" w:cs="Arial"/>
          <w:lang w:eastAsia="zh-CN"/>
        </w:rPr>
        <w:t>.</w:t>
      </w:r>
    </w:p>
    <w:p w:rsidR="00570932" w:rsidRPr="002A0489" w:rsidRDefault="00570932" w:rsidP="005709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lang w:eastAsia="zh-CN"/>
        </w:rPr>
      </w:pPr>
      <w:r w:rsidRPr="002A0489">
        <w:rPr>
          <w:rFonts w:ascii="Arial" w:eastAsia="Batang" w:hAnsi="Arial" w:cs="Arial"/>
          <w:highlight w:val="green"/>
          <w:lang w:eastAsia="zh-CN"/>
        </w:rPr>
        <w:t>Agreements</w:t>
      </w:r>
      <w:r w:rsidRPr="002A0489">
        <w:rPr>
          <w:rFonts w:ascii="Arial" w:eastAsia="Batang" w:hAnsi="Arial" w:cs="Arial"/>
          <w:lang w:eastAsia="zh-CN"/>
        </w:rPr>
        <w:t>:</w:t>
      </w:r>
    </w:p>
    <w:p w:rsidR="00570932" w:rsidRPr="002A0489" w:rsidRDefault="00570932" w:rsidP="00570932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bCs/>
          <w:lang w:eastAsia="zh-CN"/>
        </w:rPr>
      </w:pPr>
      <w:r w:rsidRPr="002A0489">
        <w:rPr>
          <w:rFonts w:ascii="Arial" w:eastAsia="Batang" w:hAnsi="Arial" w:cs="Arial"/>
          <w:bCs/>
          <w:lang w:eastAsia="zh-CN"/>
        </w:rPr>
        <w:t>In response to the RAN4 LS, RAN1 sees no issues on the location of the switching period.</w:t>
      </w:r>
    </w:p>
    <w:p w:rsidR="00570932" w:rsidRPr="002A0489" w:rsidRDefault="00570932" w:rsidP="005709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bCs/>
          <w:lang w:eastAsia="zh-CN"/>
        </w:rPr>
      </w:pPr>
      <w:r w:rsidRPr="002A0489">
        <w:rPr>
          <w:rFonts w:ascii="Arial" w:eastAsia="Batang" w:hAnsi="Arial" w:cs="Arial"/>
          <w:bCs/>
          <w:highlight w:val="green"/>
          <w:lang w:eastAsia="zh-CN"/>
        </w:rPr>
        <w:t>Agreements</w:t>
      </w:r>
      <w:r w:rsidRPr="002A0489">
        <w:rPr>
          <w:rFonts w:ascii="Arial" w:eastAsia="Batang" w:hAnsi="Arial" w:cs="Arial"/>
          <w:bCs/>
          <w:lang w:eastAsia="zh-CN"/>
        </w:rPr>
        <w:t>: (in response to RAN4 LS)</w:t>
      </w:r>
    </w:p>
    <w:p w:rsidR="00570932" w:rsidRPr="002A0489" w:rsidRDefault="00570932" w:rsidP="00570932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bCs/>
          <w:lang w:eastAsia="zh-CN"/>
        </w:rPr>
      </w:pPr>
      <w:r w:rsidRPr="002A0489">
        <w:rPr>
          <w:rFonts w:ascii="Arial" w:eastAsia="Batang" w:hAnsi="Arial" w:cs="Arial"/>
          <w:bCs/>
          <w:lang w:eastAsia="zh-CN"/>
        </w:rPr>
        <w:t>There is no RAN1 impact on the transient period.</w:t>
      </w:r>
    </w:p>
    <w:p w:rsidR="00570932" w:rsidRPr="002A0489" w:rsidRDefault="00570932" w:rsidP="00570932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bCs/>
          <w:lang w:eastAsia="zh-CN"/>
        </w:rPr>
      </w:pPr>
      <w:r w:rsidRPr="002A0489">
        <w:rPr>
          <w:rFonts w:ascii="Arial" w:eastAsia="Batang" w:hAnsi="Arial" w:cs="Arial"/>
          <w:bCs/>
          <w:lang w:eastAsia="zh-CN"/>
        </w:rPr>
        <w:t>The determination of transient period is up to RAN4.</w:t>
      </w:r>
    </w:p>
    <w:p w:rsidR="00570932" w:rsidRPr="002A0489" w:rsidRDefault="00570932" w:rsidP="005709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lang w:eastAsia="zh-CN"/>
        </w:rPr>
      </w:pPr>
      <w:r w:rsidRPr="002A0489">
        <w:rPr>
          <w:rFonts w:ascii="Arial" w:eastAsia="Batang" w:hAnsi="Arial" w:cs="Arial"/>
          <w:highlight w:val="green"/>
          <w:lang w:eastAsia="zh-CN"/>
        </w:rPr>
        <w:t>Agreements</w:t>
      </w:r>
      <w:r w:rsidRPr="002A0489">
        <w:rPr>
          <w:rFonts w:ascii="Arial" w:eastAsia="Batang" w:hAnsi="Arial" w:cs="Arial"/>
          <w:lang w:eastAsia="zh-CN"/>
        </w:rPr>
        <w:t>:</w:t>
      </w:r>
    </w:p>
    <w:p w:rsidR="00570932" w:rsidRPr="002A0489" w:rsidRDefault="00570932" w:rsidP="00570932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Batang" w:hAnsi="Arial" w:cs="Arial"/>
          <w:bCs/>
        </w:rPr>
      </w:pPr>
      <w:r w:rsidRPr="002A0489">
        <w:rPr>
          <w:rFonts w:ascii="Arial" w:eastAsia="Batang" w:hAnsi="Arial" w:cs="Arial"/>
          <w:bCs/>
        </w:rPr>
        <w:t>If the UL switching period does not exist, additional time is not needed for PUSCH preparation procedure.</w:t>
      </w:r>
    </w:p>
    <w:p w:rsidR="00570932" w:rsidRPr="002A0489" w:rsidRDefault="00570932" w:rsidP="00570932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Batang" w:hAnsi="Arial" w:cs="Arial"/>
          <w:bCs/>
        </w:rPr>
      </w:pPr>
      <w:r w:rsidRPr="002A0489">
        <w:rPr>
          <w:rFonts w:ascii="Arial" w:eastAsia="Batang" w:hAnsi="Arial" w:cs="Arial"/>
          <w:bCs/>
        </w:rPr>
        <w:t>If the UL switching period actually exists due to Tx switching</w:t>
      </w:r>
    </w:p>
    <w:p w:rsidR="00570932" w:rsidRPr="002A0489" w:rsidRDefault="00570932" w:rsidP="00570932">
      <w:pPr>
        <w:numPr>
          <w:ilvl w:val="0"/>
          <w:numId w:val="42"/>
        </w:numPr>
        <w:tabs>
          <w:tab w:val="left" w:pos="5103"/>
        </w:tabs>
        <w:snapToGrid w:val="0"/>
        <w:spacing w:after="100"/>
        <w:rPr>
          <w:rFonts w:ascii="Arial" w:eastAsia="Batang" w:hAnsi="Arial" w:cs="Arial"/>
          <w:bCs/>
          <w:lang w:eastAsia="zh-CN"/>
        </w:rPr>
      </w:pPr>
      <w:r w:rsidRPr="002A0489">
        <w:rPr>
          <w:rFonts w:ascii="Arial" w:eastAsia="Batang" w:hAnsi="Arial" w:cs="Arial"/>
          <w:bCs/>
          <w:lang w:eastAsia="zh-CN"/>
        </w:rPr>
        <w:t>Additional time is needed for PUSCH preparation procedure time.</w:t>
      </w:r>
    </w:p>
    <w:p w:rsidR="00570932" w:rsidRPr="002A0489" w:rsidRDefault="00570932" w:rsidP="00570932">
      <w:pPr>
        <w:numPr>
          <w:ilvl w:val="0"/>
          <w:numId w:val="42"/>
        </w:numPr>
        <w:tabs>
          <w:tab w:val="left" w:pos="5103"/>
        </w:tabs>
        <w:snapToGrid w:val="0"/>
        <w:spacing w:after="100"/>
        <w:rPr>
          <w:rFonts w:ascii="Arial" w:eastAsia="Batang" w:hAnsi="Arial" w:cs="Arial"/>
          <w:bCs/>
          <w:lang w:eastAsia="zh-CN"/>
        </w:rPr>
      </w:pPr>
      <w:r w:rsidRPr="002A0489">
        <w:rPr>
          <w:rFonts w:ascii="Arial" w:eastAsia="Batang" w:hAnsi="Arial" w:cs="Arial"/>
          <w:bCs/>
          <w:lang w:eastAsia="zh-CN"/>
        </w:rPr>
        <w:t>The length of the additional time will be decided in next RAN1 meeting.</w:t>
      </w:r>
    </w:p>
    <w:p w:rsidR="00570932" w:rsidRPr="002A0489" w:rsidRDefault="00570932" w:rsidP="005709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lang w:eastAsia="zh-CN"/>
        </w:rPr>
      </w:pPr>
      <w:r w:rsidRPr="002A0489">
        <w:rPr>
          <w:rFonts w:ascii="Arial" w:eastAsia="Batang" w:hAnsi="Arial" w:cs="Arial"/>
          <w:highlight w:val="green"/>
          <w:lang w:eastAsia="zh-CN"/>
        </w:rPr>
        <w:t>Agreements</w:t>
      </w:r>
      <w:r w:rsidRPr="002A0489">
        <w:rPr>
          <w:rFonts w:ascii="Arial" w:eastAsia="Batang" w:hAnsi="Arial" w:cs="Arial"/>
          <w:lang w:eastAsia="zh-CN"/>
        </w:rPr>
        <w:t>:</w:t>
      </w:r>
    </w:p>
    <w:p w:rsidR="00570932" w:rsidRPr="002A0489" w:rsidRDefault="00570932" w:rsidP="00570932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Cs/>
          <w:lang w:eastAsia="x-none"/>
        </w:rPr>
      </w:pPr>
      <w:r w:rsidRPr="002A0489">
        <w:rPr>
          <w:rFonts w:ascii="Arial" w:hAnsi="Arial" w:cs="Arial"/>
          <w:bCs/>
          <w:lang w:eastAsia="zh-CN"/>
        </w:rPr>
        <w:t>For standalone SUL</w:t>
      </w:r>
    </w:p>
    <w:p w:rsidR="00570932" w:rsidRPr="002A0489" w:rsidRDefault="00570932" w:rsidP="00570932">
      <w:pPr>
        <w:numPr>
          <w:ilvl w:val="1"/>
          <w:numId w:val="4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Cs/>
          <w:lang w:eastAsia="zh-CN"/>
        </w:rPr>
      </w:pPr>
      <w:r w:rsidRPr="002A0489">
        <w:rPr>
          <w:rFonts w:ascii="Arial" w:hAnsi="Arial" w:cs="Arial"/>
          <w:bCs/>
          <w:lang w:eastAsia="zh-CN"/>
        </w:rPr>
        <w:t>No such issue of concurrent transmission between 1Tx transmission on carrier 1 and 2Tx transmission on carrier 2.</w:t>
      </w:r>
    </w:p>
    <w:p w:rsidR="00570932" w:rsidRPr="002A0489" w:rsidRDefault="00570932" w:rsidP="00570932">
      <w:pPr>
        <w:numPr>
          <w:ilvl w:val="1"/>
          <w:numId w:val="4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Cs/>
          <w:lang w:eastAsia="x-none"/>
        </w:rPr>
      </w:pPr>
      <w:r w:rsidRPr="002A0489">
        <w:rPr>
          <w:rFonts w:ascii="Arial" w:hAnsi="Arial" w:cs="Arial"/>
          <w:bCs/>
          <w:lang w:eastAsia="zh-CN"/>
        </w:rPr>
        <w:t>Assume RAN4 is discussing the RRC parameter to activate the Tx switching.</w:t>
      </w:r>
    </w:p>
    <w:p w:rsidR="00570932" w:rsidRPr="002A0489" w:rsidRDefault="00570932" w:rsidP="00570932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Cs/>
          <w:lang w:eastAsia="x-none"/>
        </w:rPr>
      </w:pPr>
      <w:r w:rsidRPr="002A0489">
        <w:rPr>
          <w:rFonts w:ascii="Arial" w:hAnsi="Arial" w:cs="Arial"/>
          <w:bCs/>
          <w:lang w:eastAsia="x-none"/>
        </w:rPr>
        <w:lastRenderedPageBreak/>
        <w:t>For inter-band UL CA</w:t>
      </w:r>
      <w:r w:rsidRPr="002A0489">
        <w:rPr>
          <w:rFonts w:ascii="Arial" w:hAnsi="Arial" w:cs="Arial"/>
          <w:bCs/>
          <w:lang w:eastAsia="zh-CN"/>
        </w:rPr>
        <w:t>, UE is not expected to be scheduled 1Tx transmission on carrier 1 and 2Tx transmission on carrier 2 simultaneously.</w:t>
      </w:r>
    </w:p>
    <w:p w:rsidR="00570932" w:rsidRPr="002A0489" w:rsidRDefault="00570932" w:rsidP="00570932">
      <w:pPr>
        <w:numPr>
          <w:ilvl w:val="1"/>
          <w:numId w:val="4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Cs/>
          <w:lang w:eastAsia="x-none"/>
        </w:rPr>
      </w:pPr>
      <w:r w:rsidRPr="002A0489">
        <w:rPr>
          <w:rFonts w:ascii="Arial" w:hAnsi="Arial" w:cs="Arial"/>
          <w:bCs/>
          <w:lang w:eastAsia="zh-CN"/>
        </w:rPr>
        <w:t>It is captured in RAN1 spec.</w:t>
      </w:r>
    </w:p>
    <w:p w:rsidR="00570932" w:rsidRPr="002A0489" w:rsidRDefault="00570932" w:rsidP="00570932">
      <w:pPr>
        <w:numPr>
          <w:ilvl w:val="1"/>
          <w:numId w:val="4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Cs/>
          <w:lang w:eastAsia="x-none"/>
        </w:rPr>
      </w:pPr>
      <w:r w:rsidRPr="002A0489">
        <w:rPr>
          <w:rFonts w:ascii="Arial" w:hAnsi="Arial" w:cs="Arial"/>
          <w:bCs/>
          <w:lang w:eastAsia="zh-CN"/>
        </w:rPr>
        <w:t>Assume RAN4 is discussing the RRC parameter to activate the Tx switching.</w:t>
      </w:r>
    </w:p>
    <w:p w:rsidR="00570932" w:rsidRPr="002A0489" w:rsidRDefault="00570932" w:rsidP="005709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lang w:eastAsia="zh-CN"/>
        </w:rPr>
      </w:pPr>
      <w:r w:rsidRPr="002A0489">
        <w:rPr>
          <w:rFonts w:ascii="Arial" w:eastAsia="Batang" w:hAnsi="Arial" w:cs="Arial"/>
          <w:highlight w:val="green"/>
          <w:lang w:eastAsia="zh-CN"/>
        </w:rPr>
        <w:t>Agreements</w:t>
      </w:r>
      <w:r w:rsidRPr="002A0489">
        <w:rPr>
          <w:rFonts w:ascii="Arial" w:eastAsia="Batang" w:hAnsi="Arial" w:cs="Arial"/>
          <w:lang w:eastAsia="zh-CN"/>
        </w:rPr>
        <w:t>:</w:t>
      </w:r>
    </w:p>
    <w:p w:rsidR="00570932" w:rsidRPr="002A0489" w:rsidRDefault="00570932" w:rsidP="00570932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Cs/>
          <w:lang w:eastAsia="zh-CN"/>
        </w:rPr>
      </w:pPr>
      <w:r w:rsidRPr="002A0489">
        <w:rPr>
          <w:rFonts w:ascii="Arial" w:hAnsi="Arial" w:cs="Arial"/>
          <w:bCs/>
          <w:lang w:eastAsia="zh-CN"/>
        </w:rPr>
        <w:t>For standalone SUL, if UL switching period is configured by RRC</w:t>
      </w:r>
    </w:p>
    <w:p w:rsidR="00570932" w:rsidRPr="002A0489" w:rsidRDefault="00570932" w:rsidP="00570932">
      <w:pPr>
        <w:numPr>
          <w:ilvl w:val="0"/>
          <w:numId w:val="42"/>
        </w:numPr>
        <w:tabs>
          <w:tab w:val="left" w:pos="5103"/>
        </w:tabs>
        <w:snapToGrid w:val="0"/>
        <w:spacing w:after="100"/>
        <w:rPr>
          <w:rFonts w:ascii="Arial" w:eastAsia="Batang" w:hAnsi="Arial" w:cs="Arial"/>
          <w:bCs/>
          <w:lang w:eastAsia="zh-CN"/>
        </w:rPr>
      </w:pPr>
      <w:r w:rsidRPr="002A0489">
        <w:rPr>
          <w:rFonts w:ascii="Arial" w:eastAsia="Batang" w:hAnsi="Arial" w:cs="Arial"/>
          <w:bCs/>
          <w:lang w:eastAsia="zh-CN"/>
        </w:rPr>
        <w:t>The switching period is not always applicable on the carrier configured with switching period.</w:t>
      </w:r>
    </w:p>
    <w:p w:rsidR="00570932" w:rsidRPr="002A0489" w:rsidRDefault="00570932" w:rsidP="00570932">
      <w:pPr>
        <w:numPr>
          <w:ilvl w:val="0"/>
          <w:numId w:val="42"/>
        </w:numPr>
        <w:tabs>
          <w:tab w:val="left" w:pos="5103"/>
        </w:tabs>
        <w:snapToGrid w:val="0"/>
        <w:spacing w:after="100"/>
        <w:rPr>
          <w:rFonts w:ascii="Arial" w:eastAsia="Batang" w:hAnsi="Arial" w:cs="Arial"/>
          <w:bCs/>
          <w:lang w:eastAsia="zh-CN"/>
        </w:rPr>
      </w:pPr>
      <w:r w:rsidRPr="002A0489">
        <w:rPr>
          <w:rFonts w:ascii="Arial" w:eastAsia="Batang" w:hAnsi="Arial" w:cs="Arial"/>
          <w:bCs/>
          <w:lang w:eastAsia="zh-CN"/>
        </w:rPr>
        <w:t>The switching period is only applicable when the scheduled UL transmissions are switched between 1Tx carrier 1 and 2Tx carrier 2.</w:t>
      </w:r>
    </w:p>
    <w:p w:rsidR="00570932" w:rsidRPr="002A0489" w:rsidRDefault="00570932" w:rsidP="00570932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Cs/>
          <w:lang w:eastAsia="zh-CN"/>
        </w:rPr>
      </w:pPr>
      <w:r w:rsidRPr="002A0489">
        <w:rPr>
          <w:rFonts w:ascii="Arial" w:hAnsi="Arial" w:cs="Arial"/>
          <w:bCs/>
          <w:lang w:eastAsia="zh-CN"/>
        </w:rPr>
        <w:t>For each UL transmission occasion on a carrier, the existence of the switching period is determined one time every occasion.</w:t>
      </w:r>
    </w:p>
    <w:p w:rsidR="00215DC3" w:rsidRDefault="00215DC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570932" w:rsidRDefault="00570932">
      <w:pPr>
        <w:pStyle w:val="Header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  <w:r w:rsidRPr="00570932">
        <w:rPr>
          <w:rFonts w:ascii="Arial" w:hAnsi="Arial" w:cs="Arial"/>
          <w:lang w:eastAsia="zh-CN"/>
        </w:rPr>
        <w:t>UL transmission occasion refers to PUSCH/PUCCH/SRS/PRACH transmission occasion defined in clause 7 of TS 38.213.</w:t>
      </w:r>
    </w:p>
    <w:p w:rsidR="007E0597" w:rsidRDefault="007E0597">
      <w:pPr>
        <w:pStyle w:val="Header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</w:p>
    <w:p w:rsidR="0024739A" w:rsidRPr="0024739A" w:rsidRDefault="0024739A" w:rsidP="0024739A">
      <w:pPr>
        <w:rPr>
          <w:rFonts w:ascii="Arial" w:hAnsi="Arial" w:cs="Arial"/>
          <w:b/>
          <w:bCs/>
          <w:u w:val="single"/>
          <w:lang w:eastAsia="x-none"/>
        </w:rPr>
      </w:pPr>
      <w:r w:rsidRPr="0024739A">
        <w:rPr>
          <w:rFonts w:ascii="Arial" w:hAnsi="Arial" w:cs="Arial"/>
          <w:b/>
          <w:bCs/>
          <w:u w:val="single"/>
          <w:lang w:eastAsia="x-none"/>
        </w:rPr>
        <w:t>Conclusion:</w:t>
      </w:r>
    </w:p>
    <w:p w:rsidR="007E0597" w:rsidRPr="007E0597" w:rsidRDefault="007E0597" w:rsidP="007E0597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Cs/>
          <w:lang w:eastAsia="zh-CN"/>
        </w:rPr>
      </w:pPr>
      <w:r w:rsidRPr="007E0597">
        <w:rPr>
          <w:rFonts w:ascii="Arial" w:hAnsi="Arial" w:cs="Arial"/>
          <w:bCs/>
          <w:lang w:eastAsia="zh-CN"/>
        </w:rPr>
        <w:t xml:space="preserve">The condition of the presence of the switching period for inter-band UL CA and inter-band EN-DC without SUL are to be captured in RAN1. </w:t>
      </w:r>
    </w:p>
    <w:p w:rsidR="007E0597" w:rsidRPr="007E0597" w:rsidRDefault="007E0597" w:rsidP="007E0597">
      <w:pPr>
        <w:numPr>
          <w:ilvl w:val="0"/>
          <w:numId w:val="42"/>
        </w:numPr>
        <w:tabs>
          <w:tab w:val="left" w:pos="5103"/>
        </w:tabs>
        <w:snapToGrid w:val="0"/>
        <w:spacing w:after="100"/>
        <w:rPr>
          <w:rFonts w:ascii="Arial" w:eastAsia="Batang" w:hAnsi="Arial" w:cs="Arial"/>
          <w:bCs/>
          <w:lang w:eastAsia="zh-CN"/>
        </w:rPr>
      </w:pPr>
      <w:r w:rsidRPr="007E0597">
        <w:rPr>
          <w:rFonts w:ascii="Arial" w:eastAsia="Batang" w:hAnsi="Arial" w:cs="Arial"/>
          <w:bCs/>
          <w:lang w:eastAsia="zh-CN"/>
        </w:rPr>
        <w:t>RAN1 will continue discussing the related issue and solutions (including the applicability period of switching (in terms of number of slot(s)).</w:t>
      </w:r>
    </w:p>
    <w:p w:rsidR="007E0597" w:rsidRPr="00300FEF" w:rsidRDefault="007E0597" w:rsidP="00300FEF">
      <w:pPr>
        <w:numPr>
          <w:ilvl w:val="0"/>
          <w:numId w:val="42"/>
        </w:numPr>
        <w:tabs>
          <w:tab w:val="left" w:pos="5103"/>
        </w:tabs>
        <w:snapToGrid w:val="0"/>
        <w:spacing w:after="100"/>
        <w:rPr>
          <w:rFonts w:ascii="Arial" w:eastAsia="Batang" w:hAnsi="Arial" w:cs="Arial"/>
          <w:bCs/>
          <w:lang w:eastAsia="zh-CN"/>
        </w:rPr>
      </w:pPr>
      <w:r w:rsidRPr="007E0597">
        <w:rPr>
          <w:rFonts w:ascii="Arial" w:eastAsia="Batang" w:hAnsi="Arial" w:cs="Arial"/>
          <w:bCs/>
          <w:lang w:eastAsia="zh-CN"/>
        </w:rPr>
        <w:t>There is no additional RAN4 impact.</w:t>
      </w:r>
    </w:p>
    <w:p w:rsidR="00570932" w:rsidRPr="00570932" w:rsidRDefault="00570932">
      <w:pPr>
        <w:pStyle w:val="Header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 w:hint="eastAsia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16693">
        <w:rPr>
          <w:rFonts w:ascii="Arial" w:hAnsi="Arial" w:cs="Arial"/>
          <w:b/>
        </w:rPr>
        <w:t>RAN WG4</w:t>
      </w:r>
      <w:r w:rsidR="009E0612">
        <w:rPr>
          <w:rFonts w:ascii="Arial" w:hAnsi="Arial" w:cs="Arial" w:hint="eastAsia"/>
          <w:b/>
          <w:lang w:eastAsia="zh-CN"/>
        </w:rPr>
        <w:t>:</w:t>
      </w:r>
    </w:p>
    <w:p w:rsidR="00463675" w:rsidRPr="00F9254C" w:rsidRDefault="00AC2846" w:rsidP="009E0612">
      <w:pPr>
        <w:spacing w:after="120"/>
        <w:ind w:left="993" w:hanging="993"/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b/>
        </w:rPr>
        <w:t>ACTIO</w:t>
      </w:r>
      <w:r w:rsidRPr="00F9254C">
        <w:rPr>
          <w:rFonts w:ascii="Arial" w:hAnsi="Arial" w:cs="Arial"/>
          <w:b/>
        </w:rPr>
        <w:t xml:space="preserve">N: </w:t>
      </w:r>
    </w:p>
    <w:p w:rsidR="00016693" w:rsidRDefault="00016693" w:rsidP="001B6F95">
      <w:pPr>
        <w:pStyle w:val="Header"/>
        <w:spacing w:after="120" w:line="264" w:lineRule="auto"/>
        <w:jc w:val="both"/>
        <w:rPr>
          <w:rFonts w:ascii="Arial" w:hAnsi="Arial" w:cs="Arial" w:hint="eastAsia"/>
          <w:lang w:val="en-US"/>
        </w:rPr>
      </w:pPr>
      <w:r w:rsidRPr="00016693">
        <w:rPr>
          <w:rFonts w:ascii="Arial" w:hAnsi="Arial" w:cs="Arial"/>
          <w:lang w:val="en-US"/>
        </w:rPr>
        <w:t>RAN1</w:t>
      </w:r>
      <w:r>
        <w:rPr>
          <w:rFonts w:ascii="Arial" w:hAnsi="Arial" w:cs="Arial"/>
          <w:lang w:val="en-US"/>
        </w:rPr>
        <w:t xml:space="preserve"> respectfully asks RAN4</w:t>
      </w:r>
      <w:r w:rsidRPr="00016693">
        <w:rPr>
          <w:rFonts w:ascii="Arial" w:hAnsi="Arial" w:cs="Arial"/>
          <w:lang w:val="en-US"/>
        </w:rPr>
        <w:t xml:space="preserve"> to take the above information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D316F">
        <w:rPr>
          <w:rFonts w:ascii="Arial" w:hAnsi="Arial" w:cs="Arial"/>
          <w:b/>
        </w:rPr>
        <w:t>RAN WG1</w:t>
      </w:r>
      <w:r w:rsidRPr="000F4E43">
        <w:rPr>
          <w:rFonts w:ascii="Arial" w:hAnsi="Arial" w:cs="Arial"/>
          <w:b/>
        </w:rPr>
        <w:t xml:space="preserve"> Meetings:</w:t>
      </w:r>
    </w:p>
    <w:p w:rsidR="004A48E2" w:rsidRDefault="005D316F" w:rsidP="004A48E2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TSG RAN WG1 Meeting #100</w:t>
      </w:r>
      <w:r w:rsidR="004A48E2" w:rsidRPr="004A48E2">
        <w:rPr>
          <w:rFonts w:ascii="Arial" w:hAnsi="Arial" w:cs="Arial"/>
          <w:lang w:val="en-US"/>
        </w:rPr>
        <w:t xml:space="preserve">               </w:t>
      </w:r>
      <w:r w:rsidR="001B2717">
        <w:rPr>
          <w:rFonts w:ascii="Arial" w:hAnsi="Arial" w:cs="Arial" w:hint="eastAsia"/>
          <w:lang w:val="en-US" w:eastAsia="zh-CN"/>
        </w:rPr>
        <w:t>24</w:t>
      </w:r>
      <w:r w:rsidR="004A48E2" w:rsidRPr="004A48E2">
        <w:rPr>
          <w:rFonts w:ascii="Arial" w:hAnsi="Arial" w:cs="Arial"/>
          <w:lang w:val="en-US"/>
        </w:rPr>
        <w:t xml:space="preserve"> - </w:t>
      </w:r>
      <w:r w:rsidR="001B2717">
        <w:rPr>
          <w:rFonts w:ascii="Arial" w:hAnsi="Arial" w:cs="Arial" w:hint="eastAsia"/>
          <w:lang w:val="en-US" w:eastAsia="zh-CN"/>
        </w:rPr>
        <w:t>28</w:t>
      </w:r>
      <w:r w:rsidR="004A48E2" w:rsidRPr="004A48E2">
        <w:rPr>
          <w:rFonts w:ascii="Arial" w:hAnsi="Arial" w:cs="Arial"/>
          <w:lang w:val="en-US"/>
        </w:rPr>
        <w:t xml:space="preserve"> </w:t>
      </w:r>
      <w:r w:rsidR="001B2717">
        <w:rPr>
          <w:rFonts w:ascii="Arial" w:hAnsi="Arial" w:cs="Arial" w:hint="eastAsia"/>
          <w:lang w:val="en-US" w:eastAsia="zh-CN"/>
        </w:rPr>
        <w:t>Feb,</w:t>
      </w:r>
      <w:r w:rsidR="004A48E2" w:rsidRPr="004A48E2">
        <w:rPr>
          <w:rFonts w:ascii="Arial" w:hAnsi="Arial" w:cs="Arial"/>
          <w:lang w:val="en-US"/>
        </w:rPr>
        <w:t xml:space="preserve"> 20</w:t>
      </w:r>
      <w:r w:rsidR="001B2717">
        <w:rPr>
          <w:rFonts w:ascii="Arial" w:hAnsi="Arial" w:cs="Arial" w:hint="eastAsia"/>
          <w:lang w:val="en-US" w:eastAsia="zh-CN"/>
        </w:rPr>
        <w:t>20</w:t>
      </w:r>
      <w:r w:rsidR="004A48E2" w:rsidRPr="004A48E2">
        <w:rPr>
          <w:rFonts w:ascii="Arial" w:hAnsi="Arial" w:cs="Arial"/>
          <w:lang w:val="en-US"/>
        </w:rPr>
        <w:t xml:space="preserve">                </w:t>
      </w:r>
      <w:r w:rsidR="001B2717">
        <w:rPr>
          <w:rFonts w:ascii="Arial" w:hAnsi="Arial" w:cs="Arial" w:hint="eastAsia"/>
          <w:lang w:val="en-US" w:eastAsia="zh-CN"/>
        </w:rPr>
        <w:t xml:space="preserve">  </w:t>
      </w:r>
      <w:r w:rsidR="004A48E2" w:rsidRPr="004A48E2">
        <w:rPr>
          <w:rFonts w:ascii="Arial" w:hAnsi="Arial" w:cs="Arial"/>
          <w:lang w:val="en-US"/>
        </w:rPr>
        <w:t xml:space="preserve">  </w:t>
      </w:r>
      <w:r w:rsidR="002022B4" w:rsidRPr="002022B4">
        <w:rPr>
          <w:rFonts w:ascii="Arial" w:hAnsi="Arial" w:cs="Arial"/>
          <w:lang w:val="en-US" w:eastAsia="zh-CN"/>
        </w:rPr>
        <w:t>Athens, GR</w:t>
      </w:r>
    </w:p>
    <w:p w:rsidR="00B355AD" w:rsidRPr="004A48E2" w:rsidRDefault="00B355AD" w:rsidP="004A48E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TSG RAN WG1 Meeting #100bis</w:t>
      </w:r>
      <w:r w:rsidR="00D3405B">
        <w:rPr>
          <w:rFonts w:ascii="Arial" w:hAnsi="Arial" w:cs="Arial"/>
          <w:lang w:val="en-US"/>
        </w:rPr>
        <w:t xml:space="preserve">           </w:t>
      </w:r>
      <w:r>
        <w:rPr>
          <w:rFonts w:ascii="Arial" w:hAnsi="Arial" w:cs="Arial" w:hint="eastAsia"/>
          <w:lang w:val="en-US" w:eastAsia="zh-CN"/>
        </w:rPr>
        <w:t>20</w:t>
      </w:r>
      <w:r w:rsidRPr="004A48E2">
        <w:rPr>
          <w:rFonts w:ascii="Arial" w:hAnsi="Arial" w:cs="Arial"/>
          <w:lang w:val="en-US"/>
        </w:rPr>
        <w:t xml:space="preserve"> - </w:t>
      </w:r>
      <w:r>
        <w:rPr>
          <w:rFonts w:ascii="Arial" w:hAnsi="Arial" w:cs="Arial" w:hint="eastAsia"/>
          <w:lang w:val="en-US" w:eastAsia="zh-CN"/>
        </w:rPr>
        <w:t>24</w:t>
      </w:r>
      <w:r w:rsidRPr="004A48E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 w:hint="eastAsia"/>
          <w:lang w:val="en-US" w:eastAsia="zh-CN"/>
        </w:rPr>
        <w:t>Apr,</w:t>
      </w:r>
      <w:r w:rsidRPr="004A48E2">
        <w:rPr>
          <w:rFonts w:ascii="Arial" w:hAnsi="Arial" w:cs="Arial"/>
          <w:lang w:val="en-US"/>
        </w:rPr>
        <w:t xml:space="preserve"> 20</w:t>
      </w:r>
      <w:r>
        <w:rPr>
          <w:rFonts w:ascii="Arial" w:hAnsi="Arial" w:cs="Arial" w:hint="eastAsia"/>
          <w:lang w:val="en-US" w:eastAsia="zh-CN"/>
        </w:rPr>
        <w:t>20</w:t>
      </w:r>
      <w:r w:rsidRPr="004A48E2">
        <w:rPr>
          <w:rFonts w:ascii="Arial" w:hAnsi="Arial" w:cs="Arial"/>
          <w:lang w:val="en-US"/>
        </w:rPr>
        <w:t xml:space="preserve">                </w:t>
      </w:r>
      <w:r>
        <w:rPr>
          <w:rFonts w:ascii="Arial" w:hAnsi="Arial" w:cs="Arial" w:hint="eastAsia"/>
          <w:lang w:val="en-US" w:eastAsia="zh-CN"/>
        </w:rPr>
        <w:t xml:space="preserve">  </w:t>
      </w:r>
      <w:r w:rsidRPr="004A48E2">
        <w:rPr>
          <w:rFonts w:ascii="Arial" w:hAnsi="Arial" w:cs="Arial"/>
          <w:lang w:val="en-US"/>
        </w:rPr>
        <w:t xml:space="preserve">  </w:t>
      </w:r>
      <w:r>
        <w:rPr>
          <w:rFonts w:ascii="Arial" w:hAnsi="Arial" w:cs="Arial"/>
          <w:lang w:val="en-US" w:eastAsia="zh-CN"/>
        </w:rPr>
        <w:t>Busan, KR</w:t>
      </w:r>
    </w:p>
    <w:p w:rsidR="00463675" w:rsidRPr="004A48E2" w:rsidRDefault="00463675" w:rsidP="00B355A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4A48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1964" w:rsidRDefault="00E81964">
      <w:r>
        <w:separator/>
      </w:r>
    </w:p>
  </w:endnote>
  <w:endnote w:type="continuationSeparator" w:id="0">
    <w:p w:rsidR="00E81964" w:rsidRDefault="00E81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1964" w:rsidRDefault="00E81964">
      <w:r>
        <w:separator/>
      </w:r>
    </w:p>
  </w:footnote>
  <w:footnote w:type="continuationSeparator" w:id="0">
    <w:p w:rsidR="00E81964" w:rsidRDefault="00E81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005EE"/>
    <w:multiLevelType w:val="hybridMultilevel"/>
    <w:tmpl w:val="56F468A4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DCD15BA"/>
    <w:multiLevelType w:val="hybridMultilevel"/>
    <w:tmpl w:val="51F208F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12" w15:restartNumberingAfterBreak="0">
    <w:nsid w:val="10A94509"/>
    <w:multiLevelType w:val="hybridMultilevel"/>
    <w:tmpl w:val="BA4CA36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54457A4">
      <w:start w:val="2845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9E5E5C"/>
    <w:multiLevelType w:val="hybridMultilevel"/>
    <w:tmpl w:val="51548BAE"/>
    <w:lvl w:ilvl="0" w:tplc="18C839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D483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A56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C6E8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4A2B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8832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6002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B8CD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EF0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986619F"/>
    <w:multiLevelType w:val="hybridMultilevel"/>
    <w:tmpl w:val="D39CAFE0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457A4">
      <w:start w:val="2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DF91968"/>
    <w:multiLevelType w:val="hybridMultilevel"/>
    <w:tmpl w:val="CB7E4D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DFF6F93"/>
    <w:multiLevelType w:val="hybridMultilevel"/>
    <w:tmpl w:val="3AE83F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9" w15:restartNumberingAfterBreak="0">
    <w:nsid w:val="23F64226"/>
    <w:multiLevelType w:val="hybridMultilevel"/>
    <w:tmpl w:val="C2A82BB4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66B09CF"/>
    <w:multiLevelType w:val="hybridMultilevel"/>
    <w:tmpl w:val="09BA6C40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7B620A9"/>
    <w:multiLevelType w:val="hybridMultilevel"/>
    <w:tmpl w:val="1CB84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745D50"/>
    <w:multiLevelType w:val="hybridMultilevel"/>
    <w:tmpl w:val="23EA5598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457A4">
      <w:start w:val="2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C265CE5"/>
    <w:multiLevelType w:val="hybridMultilevel"/>
    <w:tmpl w:val="30081384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B85475"/>
    <w:multiLevelType w:val="hybridMultilevel"/>
    <w:tmpl w:val="99FAB4B4"/>
    <w:lvl w:ilvl="0" w:tplc="E564C8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48078">
      <w:start w:val="52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8B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48E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8D0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C0B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44B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745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0E1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00C57FD"/>
    <w:multiLevelType w:val="hybridMultilevel"/>
    <w:tmpl w:val="A7B2C666"/>
    <w:lvl w:ilvl="0" w:tplc="C8AC2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E108A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F46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1E67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AA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96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2CE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FE3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C0C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9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5E23B6C"/>
    <w:multiLevelType w:val="hybridMultilevel"/>
    <w:tmpl w:val="DBD4F9C0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457A4">
      <w:start w:val="2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0BE58F4"/>
    <w:multiLevelType w:val="hybridMultilevel"/>
    <w:tmpl w:val="95BE33F8"/>
    <w:lvl w:ilvl="0" w:tplc="0E3A2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2F7BE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D0C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3EC5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140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E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EAC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E6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C0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9594FCA"/>
    <w:multiLevelType w:val="hybridMultilevel"/>
    <w:tmpl w:val="75C6A50C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3543C09"/>
    <w:multiLevelType w:val="hybridMultilevel"/>
    <w:tmpl w:val="A602446A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CB03F5C"/>
    <w:multiLevelType w:val="hybridMultilevel"/>
    <w:tmpl w:val="BEDC9966"/>
    <w:lvl w:ilvl="0" w:tplc="04090011">
      <w:start w:val="1"/>
      <w:numFmt w:val="decimal"/>
      <w:lvlText w:val="%1)"/>
      <w:lvlJc w:val="left"/>
      <w:pPr>
        <w:ind w:left="465" w:hanging="420"/>
      </w:p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38" w15:restartNumberingAfterBreak="0">
    <w:nsid w:val="7DE50154"/>
    <w:multiLevelType w:val="hybridMultilevel"/>
    <w:tmpl w:val="3892C63E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32"/>
  </w:num>
  <w:num w:numId="3">
    <w:abstractNumId w:val="26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37"/>
  </w:num>
  <w:num w:numId="17">
    <w:abstractNumId w:val="27"/>
  </w:num>
  <w:num w:numId="18">
    <w:abstractNumId w:val="29"/>
  </w:num>
  <w:num w:numId="19">
    <w:abstractNumId w:val="30"/>
  </w:num>
  <w:num w:numId="20">
    <w:abstractNumId w:val="24"/>
  </w:num>
  <w:num w:numId="21">
    <w:abstractNumId w:val="25"/>
  </w:num>
  <w:num w:numId="22">
    <w:abstractNumId w:val="31"/>
  </w:num>
  <w:num w:numId="23">
    <w:abstractNumId w:val="11"/>
  </w:num>
  <w:num w:numId="24">
    <w:abstractNumId w:val="28"/>
  </w:num>
  <w:num w:numId="25">
    <w:abstractNumId w:val="22"/>
  </w:num>
  <w:num w:numId="26">
    <w:abstractNumId w:val="14"/>
  </w:num>
  <w:num w:numId="27">
    <w:abstractNumId w:val="16"/>
  </w:num>
  <w:num w:numId="28">
    <w:abstractNumId w:val="23"/>
  </w:num>
  <w:num w:numId="29">
    <w:abstractNumId w:val="19"/>
  </w:num>
  <w:num w:numId="30">
    <w:abstractNumId w:val="20"/>
  </w:num>
  <w:num w:numId="31">
    <w:abstractNumId w:val="13"/>
  </w:num>
  <w:num w:numId="32">
    <w:abstractNumId w:val="17"/>
  </w:num>
  <w:num w:numId="33">
    <w:abstractNumId w:val="36"/>
  </w:num>
  <w:num w:numId="34">
    <w:abstractNumId w:val="21"/>
  </w:num>
  <w:num w:numId="35">
    <w:abstractNumId w:val="38"/>
  </w:num>
  <w:num w:numId="36">
    <w:abstractNumId w:val="34"/>
  </w:num>
  <w:num w:numId="37">
    <w:abstractNumId w:val="12"/>
  </w:num>
  <w:num w:numId="38">
    <w:abstractNumId w:val="35"/>
  </w:num>
  <w:num w:numId="39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468"/>
    <w:rsid w:val="000145D1"/>
    <w:rsid w:val="00016693"/>
    <w:rsid w:val="00024282"/>
    <w:rsid w:val="000279ED"/>
    <w:rsid w:val="0005062F"/>
    <w:rsid w:val="000A7BAE"/>
    <w:rsid w:val="000B0144"/>
    <w:rsid w:val="000B2E4F"/>
    <w:rsid w:val="000D0F81"/>
    <w:rsid w:val="000E1C82"/>
    <w:rsid w:val="000F1164"/>
    <w:rsid w:val="000F4E43"/>
    <w:rsid w:val="0010361F"/>
    <w:rsid w:val="00107177"/>
    <w:rsid w:val="00126839"/>
    <w:rsid w:val="00133708"/>
    <w:rsid w:val="00176992"/>
    <w:rsid w:val="00191250"/>
    <w:rsid w:val="001A0F9D"/>
    <w:rsid w:val="001B2717"/>
    <w:rsid w:val="001B5AEB"/>
    <w:rsid w:val="001B6F95"/>
    <w:rsid w:val="001D17AD"/>
    <w:rsid w:val="001D7A2F"/>
    <w:rsid w:val="001E3A79"/>
    <w:rsid w:val="001F6975"/>
    <w:rsid w:val="001F76FE"/>
    <w:rsid w:val="002022B4"/>
    <w:rsid w:val="00215DC3"/>
    <w:rsid w:val="0024739A"/>
    <w:rsid w:val="002571C2"/>
    <w:rsid w:val="0026037C"/>
    <w:rsid w:val="002624DF"/>
    <w:rsid w:val="00262639"/>
    <w:rsid w:val="00264895"/>
    <w:rsid w:val="00265588"/>
    <w:rsid w:val="00285134"/>
    <w:rsid w:val="002A0489"/>
    <w:rsid w:val="002A2DB3"/>
    <w:rsid w:val="002A66A4"/>
    <w:rsid w:val="002B0F45"/>
    <w:rsid w:val="002B180B"/>
    <w:rsid w:val="002B69B4"/>
    <w:rsid w:val="002C4A5C"/>
    <w:rsid w:val="002E4D08"/>
    <w:rsid w:val="00300FEF"/>
    <w:rsid w:val="0030554A"/>
    <w:rsid w:val="00313C2C"/>
    <w:rsid w:val="003532EF"/>
    <w:rsid w:val="003547FF"/>
    <w:rsid w:val="003636C9"/>
    <w:rsid w:val="00372182"/>
    <w:rsid w:val="003918C1"/>
    <w:rsid w:val="003A27FD"/>
    <w:rsid w:val="003A6665"/>
    <w:rsid w:val="003D3890"/>
    <w:rsid w:val="003D7A64"/>
    <w:rsid w:val="003E79D4"/>
    <w:rsid w:val="00463675"/>
    <w:rsid w:val="004657F9"/>
    <w:rsid w:val="004669D8"/>
    <w:rsid w:val="00471494"/>
    <w:rsid w:val="00493D53"/>
    <w:rsid w:val="004A48E2"/>
    <w:rsid w:val="004D4318"/>
    <w:rsid w:val="004E42AE"/>
    <w:rsid w:val="004F0C76"/>
    <w:rsid w:val="004F2811"/>
    <w:rsid w:val="004F3D96"/>
    <w:rsid w:val="00506203"/>
    <w:rsid w:val="00512D5F"/>
    <w:rsid w:val="00525100"/>
    <w:rsid w:val="00535BE8"/>
    <w:rsid w:val="00536D46"/>
    <w:rsid w:val="00543981"/>
    <w:rsid w:val="00564DFA"/>
    <w:rsid w:val="00570932"/>
    <w:rsid w:val="00584B08"/>
    <w:rsid w:val="005A12DC"/>
    <w:rsid w:val="005B3582"/>
    <w:rsid w:val="005D19D8"/>
    <w:rsid w:val="005D1CBF"/>
    <w:rsid w:val="005D316F"/>
    <w:rsid w:val="005D47DC"/>
    <w:rsid w:val="005D71E3"/>
    <w:rsid w:val="005E4EF9"/>
    <w:rsid w:val="00601DE7"/>
    <w:rsid w:val="00612163"/>
    <w:rsid w:val="006213FF"/>
    <w:rsid w:val="00636695"/>
    <w:rsid w:val="00641D51"/>
    <w:rsid w:val="00685DEF"/>
    <w:rsid w:val="006C45DC"/>
    <w:rsid w:val="006D26E6"/>
    <w:rsid w:val="006E4D56"/>
    <w:rsid w:val="00725AC5"/>
    <w:rsid w:val="00726FC3"/>
    <w:rsid w:val="00730C0E"/>
    <w:rsid w:val="007729FA"/>
    <w:rsid w:val="00783B67"/>
    <w:rsid w:val="007A38D1"/>
    <w:rsid w:val="007E0597"/>
    <w:rsid w:val="0080140F"/>
    <w:rsid w:val="00835E8D"/>
    <w:rsid w:val="00840F76"/>
    <w:rsid w:val="0086714F"/>
    <w:rsid w:val="00870F6D"/>
    <w:rsid w:val="00873ABF"/>
    <w:rsid w:val="008800E6"/>
    <w:rsid w:val="00880915"/>
    <w:rsid w:val="008B6121"/>
    <w:rsid w:val="008F069C"/>
    <w:rsid w:val="00923E7C"/>
    <w:rsid w:val="00940D92"/>
    <w:rsid w:val="009571ED"/>
    <w:rsid w:val="00957BF3"/>
    <w:rsid w:val="00965F12"/>
    <w:rsid w:val="00967D51"/>
    <w:rsid w:val="00973904"/>
    <w:rsid w:val="00995FBE"/>
    <w:rsid w:val="009C5259"/>
    <w:rsid w:val="009C6FEF"/>
    <w:rsid w:val="009D1919"/>
    <w:rsid w:val="009E0612"/>
    <w:rsid w:val="009F7747"/>
    <w:rsid w:val="00A06582"/>
    <w:rsid w:val="00A11259"/>
    <w:rsid w:val="00A20757"/>
    <w:rsid w:val="00A308CA"/>
    <w:rsid w:val="00A31E0F"/>
    <w:rsid w:val="00A40882"/>
    <w:rsid w:val="00A603C5"/>
    <w:rsid w:val="00A643B3"/>
    <w:rsid w:val="00A84E90"/>
    <w:rsid w:val="00A874F3"/>
    <w:rsid w:val="00AB6D26"/>
    <w:rsid w:val="00AC1A12"/>
    <w:rsid w:val="00AC2846"/>
    <w:rsid w:val="00B067F8"/>
    <w:rsid w:val="00B06D96"/>
    <w:rsid w:val="00B13F3D"/>
    <w:rsid w:val="00B355AD"/>
    <w:rsid w:val="00B959E2"/>
    <w:rsid w:val="00BB2722"/>
    <w:rsid w:val="00BB5812"/>
    <w:rsid w:val="00C10291"/>
    <w:rsid w:val="00C17D20"/>
    <w:rsid w:val="00C37A3A"/>
    <w:rsid w:val="00C51804"/>
    <w:rsid w:val="00C661A0"/>
    <w:rsid w:val="00C968A5"/>
    <w:rsid w:val="00D1150E"/>
    <w:rsid w:val="00D14BD3"/>
    <w:rsid w:val="00D163CB"/>
    <w:rsid w:val="00D3405B"/>
    <w:rsid w:val="00D8370C"/>
    <w:rsid w:val="00DB391F"/>
    <w:rsid w:val="00DC3D71"/>
    <w:rsid w:val="00DD57FA"/>
    <w:rsid w:val="00DE783A"/>
    <w:rsid w:val="00E01330"/>
    <w:rsid w:val="00E130C4"/>
    <w:rsid w:val="00E13B58"/>
    <w:rsid w:val="00E2285E"/>
    <w:rsid w:val="00E26110"/>
    <w:rsid w:val="00E358E7"/>
    <w:rsid w:val="00E50DC8"/>
    <w:rsid w:val="00E54F21"/>
    <w:rsid w:val="00E71A89"/>
    <w:rsid w:val="00E81964"/>
    <w:rsid w:val="00EB72AA"/>
    <w:rsid w:val="00F15D70"/>
    <w:rsid w:val="00F6063E"/>
    <w:rsid w:val="00F9254C"/>
    <w:rsid w:val="00FA28CD"/>
    <w:rsid w:val="00FC6E0D"/>
    <w:rsid w:val="00FD636B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CD693E"/>
  <w15:chartTrackingRefBased/>
  <w15:docId w15:val="{F45A808C-FF31-43A9-995E-92FB6C036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/>
      <w:color w:val="FF000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 w:val="x-none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C5259"/>
    <w:pPr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54F2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54F21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6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183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9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5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4148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066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968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3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82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6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33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1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02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75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9109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127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4572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7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8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0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0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9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4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1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7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4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34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2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2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5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8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43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1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7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Kai-Erik Sunell</cp:lastModifiedBy>
  <cp:revision>2</cp:revision>
  <cp:lastPrinted>2002-04-23T07:10:00Z</cp:lastPrinted>
  <dcterms:created xsi:type="dcterms:W3CDTF">2020-02-20T10:30:00Z</dcterms:created>
  <dcterms:modified xsi:type="dcterms:W3CDTF">2020-02-20T10:30:00Z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(2)rHOPRENBdI5doKIqpIkXfYyO4Wrw/ziyNSreCTR8rFtkA2Wv2rHtXacdqCVbtWZTOYdnH8hr_x000d_
0O+A9BwyejVmWyW8tmjTOl814IQ4IFKRAyeIo9e7ZMquElQmSjXXw6DJmY0foBdt7EXtpfdM_x000d_
VhXOZZkD+xvYVGGT91ceSHhzjR1f9eur88yGO3c/3Nnh09kyC+p/EgTeh3u6bBa7DGaF0V3+_x000d_
lRElcaNPt0JfdnR5jo</vt:lpwstr>
  </property>
  <property fmtid="{D5CDD505-2E9C-101B-9397-08002B2CF9AE}" pid="3" name="_2015_ms_pID_7253431">
    <vt:lpwstr>90zRlNaa0dFz4NQTaCIejN5PE5tBXzosK7+CQsRXs6Z5f3iE3XvmLQ_x000d_
vnQZyAoSMPitg8/0Ze1lrTROtuoDrhvVoD/i6J9GI1ZSEbmesDVr1sLyKHVvQmrDKdzSVrkv_x000d_
tHdRRPHH/GWYiu/c8KoGDVPkgRuVZl73csBjIT8SbNLg7WkXQc/g2h86NUy6/jXsmGlTFNGS_x000d_
Cr2xc6nKXnRNRoT0</vt:lpwstr>
  </property>
</Properties>
</file>