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18EF0" w14:textId="7C1C6C69" w:rsidR="00006351" w:rsidRPr="00DB3907" w:rsidRDefault="002F66A1" w:rsidP="0056403E">
      <w:pPr>
        <w:pStyle w:val="Header"/>
        <w:tabs>
          <w:tab w:val="right" w:pos="9639"/>
        </w:tabs>
        <w:spacing w:after="60"/>
        <w:jc w:val="both"/>
        <w:rPr>
          <w:rFonts w:cs="Arial"/>
          <w:sz w:val="24"/>
          <w:szCs w:val="24"/>
          <w:lang w:val="de-DE"/>
        </w:rPr>
      </w:pPr>
      <w:r>
        <w:rPr>
          <w:rFonts w:cs="Arial"/>
          <w:sz w:val="24"/>
          <w:szCs w:val="24"/>
          <w:lang w:val="de-DE"/>
        </w:rPr>
        <w:t>3GPP RAN WG4 Meeting #94</w:t>
      </w:r>
      <w:r w:rsidR="00C3099F">
        <w:rPr>
          <w:rFonts w:cs="Arial"/>
          <w:sz w:val="24"/>
          <w:szCs w:val="24"/>
          <w:lang w:val="de-DE"/>
        </w:rPr>
        <w:t>-e</w:t>
      </w:r>
      <w:r w:rsidR="00006351" w:rsidRPr="00DB3907">
        <w:rPr>
          <w:rFonts w:cs="Arial"/>
          <w:sz w:val="24"/>
          <w:szCs w:val="24"/>
          <w:lang w:val="de-DE"/>
        </w:rPr>
        <w:tab/>
        <w:t>R4-</w:t>
      </w:r>
      <w:r w:rsidR="00774BE3">
        <w:rPr>
          <w:rFonts w:cs="Arial"/>
          <w:sz w:val="24"/>
          <w:szCs w:val="24"/>
          <w:lang w:val="de-DE"/>
        </w:rPr>
        <w:t>2002048</w:t>
      </w:r>
    </w:p>
    <w:p w14:paraId="7A929089" w14:textId="2FF538BC" w:rsidR="0056403E" w:rsidRDefault="00C3099F" w:rsidP="00C3099F">
      <w:pPr>
        <w:tabs>
          <w:tab w:val="left" w:pos="1985"/>
        </w:tabs>
        <w:spacing w:after="0"/>
        <w:jc w:val="both"/>
        <w:rPr>
          <w:rFonts w:ascii="Arial" w:eastAsia="MS Mincho" w:hAnsi="Arial" w:cs="Arial"/>
          <w:b/>
          <w:sz w:val="24"/>
          <w:szCs w:val="24"/>
          <w:lang w:eastAsia="zh-TW"/>
        </w:rPr>
      </w:pPr>
      <w:r>
        <w:rPr>
          <w:rFonts w:ascii="Arial" w:hAnsi="Arial"/>
          <w:b/>
          <w:sz w:val="24"/>
          <w:szCs w:val="24"/>
          <w:lang w:eastAsia="zh-CN"/>
        </w:rPr>
        <w:t>Online, 24th Feb 2020 - 6th Mar 2020</w:t>
      </w:r>
    </w:p>
    <w:p w14:paraId="6D8E610E" w14:textId="77777777" w:rsidR="00C3099F" w:rsidRPr="00C3099F" w:rsidRDefault="00C3099F" w:rsidP="00C3099F">
      <w:pPr>
        <w:tabs>
          <w:tab w:val="left" w:pos="1985"/>
        </w:tabs>
        <w:spacing w:after="0"/>
        <w:jc w:val="both"/>
        <w:rPr>
          <w:rFonts w:ascii="Arial" w:eastAsia="MS Mincho" w:hAnsi="Arial" w:cs="Arial"/>
          <w:b/>
          <w:sz w:val="24"/>
          <w:szCs w:val="24"/>
          <w:lang w:eastAsia="zh-TW"/>
        </w:rPr>
      </w:pPr>
    </w:p>
    <w:p w14:paraId="16783F2C" w14:textId="4B29E5BD"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2F66A1">
        <w:rPr>
          <w:rFonts w:ascii="Arial" w:hAnsi="Arial"/>
          <w:sz w:val="24"/>
          <w:lang w:val="en-US"/>
        </w:rPr>
        <w:t>9.23</w:t>
      </w:r>
      <w:r w:rsidR="00365698">
        <w:rPr>
          <w:rFonts w:ascii="Arial" w:hAnsi="Arial"/>
          <w:sz w:val="24"/>
          <w:lang w:val="en-US"/>
        </w:rPr>
        <w:t>.2</w:t>
      </w:r>
    </w:p>
    <w:p w14:paraId="1E1C2FD0" w14:textId="33385734"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485131">
        <w:rPr>
          <w:rFonts w:ascii="Arial" w:hAnsi="Arial"/>
          <w:sz w:val="24"/>
          <w:lang w:val="en-US"/>
        </w:rPr>
        <w:t>Google Inc</w:t>
      </w:r>
      <w:r w:rsidR="00E620E8">
        <w:rPr>
          <w:rFonts w:ascii="Arial" w:hAnsi="Arial"/>
          <w:sz w:val="24"/>
          <w:lang w:val="en-US"/>
        </w:rPr>
        <w:t>.</w:t>
      </w:r>
    </w:p>
    <w:p w14:paraId="3A62F436" w14:textId="6D719771" w:rsidR="00717421"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85131" w:rsidRPr="00485131">
        <w:rPr>
          <w:rFonts w:ascii="Arial" w:hAnsi="Arial"/>
          <w:sz w:val="24"/>
          <w:lang w:val="en-US"/>
        </w:rPr>
        <w:t>Views</w:t>
      </w:r>
      <w:r w:rsidR="000428F0">
        <w:rPr>
          <w:rFonts w:ascii="Arial" w:hAnsi="Arial"/>
          <w:sz w:val="24"/>
          <w:lang w:val="en-US"/>
        </w:rPr>
        <w:t xml:space="preserve"> on </w:t>
      </w:r>
      <w:r w:rsidR="006C173F">
        <w:rPr>
          <w:rFonts w:ascii="Arial" w:hAnsi="Arial"/>
          <w:sz w:val="24"/>
          <w:lang w:val="en-US"/>
        </w:rPr>
        <w:t>d</w:t>
      </w:r>
      <w:r w:rsidR="006C173F" w:rsidRPr="006C173F">
        <w:rPr>
          <w:rFonts w:ascii="Arial" w:hAnsi="Arial"/>
          <w:sz w:val="24"/>
          <w:lang w:val="en-US"/>
        </w:rPr>
        <w:t>ynamic spectrum sharing</w:t>
      </w:r>
      <w:r w:rsidR="00A839C8">
        <w:rPr>
          <w:rFonts w:ascii="Arial" w:hAnsi="Arial"/>
          <w:sz w:val="24"/>
          <w:lang w:val="en-US"/>
        </w:rPr>
        <w:t xml:space="preserve"> </w:t>
      </w:r>
      <w:r w:rsidR="00485131" w:rsidRPr="00485131">
        <w:rPr>
          <w:rFonts w:ascii="Arial" w:hAnsi="Arial"/>
          <w:sz w:val="24"/>
          <w:lang w:val="en-US"/>
        </w:rPr>
        <w:t>between LTE b</w:t>
      </w:r>
      <w:r w:rsidR="00CE4187">
        <w:rPr>
          <w:rFonts w:ascii="Arial" w:hAnsi="Arial"/>
          <w:sz w:val="24"/>
          <w:lang w:val="en-US"/>
        </w:rPr>
        <w:t xml:space="preserve">and </w:t>
      </w:r>
      <w:r w:rsidR="00485131" w:rsidRPr="00485131">
        <w:rPr>
          <w:rFonts w:ascii="Arial" w:hAnsi="Arial"/>
          <w:sz w:val="24"/>
          <w:lang w:val="en-US"/>
        </w:rPr>
        <w:t>48 and NR</w:t>
      </w:r>
      <w:r w:rsidR="00CE4187">
        <w:rPr>
          <w:rFonts w:ascii="Arial" w:hAnsi="Arial"/>
          <w:sz w:val="24"/>
          <w:lang w:val="en-US"/>
        </w:rPr>
        <w:t xml:space="preserve"> band</w:t>
      </w:r>
      <w:r w:rsidR="0056403E">
        <w:rPr>
          <w:rFonts w:ascii="Arial" w:hAnsi="Arial"/>
          <w:sz w:val="24"/>
          <w:lang w:val="en-US"/>
        </w:rPr>
        <w:t xml:space="preserve"> </w:t>
      </w:r>
      <w:r w:rsidR="00485131" w:rsidRPr="00485131">
        <w:rPr>
          <w:rFonts w:ascii="Arial" w:hAnsi="Arial"/>
          <w:sz w:val="24"/>
          <w:lang w:val="en-US"/>
        </w:rPr>
        <w:t>n48</w:t>
      </w:r>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5D54B4AF" w14:textId="30B0026D" w:rsidR="00936482" w:rsidRDefault="00A839C8" w:rsidP="00A839C8">
      <w:pPr>
        <w:jc w:val="both"/>
        <w:rPr>
          <w:lang w:val="en-US" w:eastAsia="zh-TW"/>
        </w:rPr>
      </w:pPr>
      <w:r w:rsidRPr="00060A4E">
        <w:rPr>
          <w:lang w:val="en-US"/>
        </w:rPr>
        <w:t xml:space="preserve">In RAN4#92bis meeting, a generic method to enable dynamic spectrum sharing (DSS) </w:t>
      </w:r>
      <w:r>
        <w:rPr>
          <w:rFonts w:hint="eastAsia"/>
          <w:lang w:val="en-US" w:eastAsia="zh-TW"/>
        </w:rPr>
        <w:t>in</w:t>
      </w:r>
      <w:r>
        <w:rPr>
          <w:lang w:val="en-US"/>
        </w:rPr>
        <w:t xml:space="preserve"> refarming bands was </w:t>
      </w:r>
      <w:r w:rsidR="002F66A1">
        <w:rPr>
          <w:lang w:val="en-US"/>
        </w:rPr>
        <w:t xml:space="preserve">first </w:t>
      </w:r>
      <w:r>
        <w:rPr>
          <w:lang w:val="en-US"/>
        </w:rPr>
        <w:t>discussed. A Way Forward [2</w:t>
      </w:r>
      <w:r w:rsidRPr="000428F0">
        <w:rPr>
          <w:lang w:val="en-US"/>
        </w:rPr>
        <w:t>] on DSS between NR and LTE refarming band has been proposed but it w</w:t>
      </w:r>
      <w:r>
        <w:rPr>
          <w:lang w:val="en-US"/>
        </w:rPr>
        <w:t xml:space="preserve">as not approved in that meeting. </w:t>
      </w:r>
      <w:r>
        <w:rPr>
          <w:rFonts w:hint="eastAsia"/>
          <w:lang w:val="en-US" w:eastAsia="zh-TW"/>
        </w:rPr>
        <w:t xml:space="preserve">In RAN4#93 meeting, </w:t>
      </w:r>
      <w:r>
        <w:rPr>
          <w:lang w:val="en-US" w:eastAsia="zh-TW"/>
        </w:rPr>
        <w:t xml:space="preserve">the discussion continued and there was still no consensus on DSS. </w:t>
      </w:r>
      <w:r w:rsidR="00936482">
        <w:rPr>
          <w:lang w:val="en-US" w:eastAsia="zh-TW"/>
        </w:rPr>
        <w:t xml:space="preserve">In RAN#86 meeting, the new </w:t>
      </w:r>
      <w:r w:rsidR="00147BEF">
        <w:rPr>
          <w:lang w:val="en-US" w:eastAsia="zh-TW"/>
        </w:rPr>
        <w:t>Work Item Description (</w:t>
      </w:r>
      <w:r w:rsidR="00936482">
        <w:rPr>
          <w:lang w:val="en-US" w:eastAsia="zh-TW"/>
        </w:rPr>
        <w:t>WID</w:t>
      </w:r>
      <w:r w:rsidR="00147BEF">
        <w:rPr>
          <w:lang w:val="en-US" w:eastAsia="zh-TW"/>
        </w:rPr>
        <w:t>)</w:t>
      </w:r>
      <w:r w:rsidR="00936482">
        <w:rPr>
          <w:lang w:val="en-US" w:eastAsia="zh-TW"/>
        </w:rPr>
        <w:t xml:space="preserve"> for </w:t>
      </w:r>
      <w:r w:rsidR="00936482" w:rsidRPr="00936482">
        <w:rPr>
          <w:lang w:val="en-US" w:eastAsia="zh-TW"/>
        </w:rPr>
        <w:t xml:space="preserve">LTE/NR spectrum sharing in band 48/n48 frequency range </w:t>
      </w:r>
      <w:r w:rsidR="00936482">
        <w:rPr>
          <w:lang w:val="en-US" w:eastAsia="zh-TW"/>
        </w:rPr>
        <w:t xml:space="preserve">has been approved </w:t>
      </w:r>
      <w:r w:rsidR="008223DF">
        <w:rPr>
          <w:lang w:val="en-US" w:eastAsia="zh-TW"/>
        </w:rPr>
        <w:t xml:space="preserve">with only 30KHz SCS for NR </w:t>
      </w:r>
      <w:r w:rsidR="00463F39">
        <w:rPr>
          <w:lang w:val="en-US" w:eastAsia="zh-TW"/>
        </w:rPr>
        <w:t>[12</w:t>
      </w:r>
      <w:r w:rsidR="00936482">
        <w:rPr>
          <w:lang w:val="en-US" w:eastAsia="zh-TW"/>
        </w:rPr>
        <w:t xml:space="preserve">]. </w:t>
      </w:r>
      <w:r w:rsidR="006354E0">
        <w:rPr>
          <w:lang w:val="en-US" w:eastAsia="zh-TW"/>
        </w:rPr>
        <w:t>The objective for the WID is in the following.</w:t>
      </w:r>
    </w:p>
    <w:p w14:paraId="3F6E0653" w14:textId="764F7F00" w:rsidR="008223DF" w:rsidRPr="009C7FCA" w:rsidRDefault="008223DF" w:rsidP="008223DF">
      <w:pPr>
        <w:pStyle w:val="Heading2"/>
        <w:numPr>
          <w:ilvl w:val="0"/>
          <w:numId w:val="0"/>
        </w:numPr>
        <w:ind w:left="576" w:hanging="576"/>
        <w:rPr>
          <w:highlight w:val="green"/>
        </w:rPr>
      </w:pPr>
      <w:r w:rsidRPr="009C7FCA">
        <w:rPr>
          <w:highlight w:val="green"/>
        </w:rPr>
        <w:t>Objective</w:t>
      </w:r>
      <w:r w:rsidR="009C7FCA" w:rsidRPr="009C7FCA">
        <w:rPr>
          <w:highlight w:val="green"/>
        </w:rPr>
        <w:t xml:space="preserve"> [RP-193213]</w:t>
      </w:r>
    </w:p>
    <w:p w14:paraId="351ED773" w14:textId="6DB2308C" w:rsidR="008223DF" w:rsidRPr="009C7FCA" w:rsidRDefault="008223DF" w:rsidP="008223DF">
      <w:pPr>
        <w:rPr>
          <w:highlight w:val="green"/>
          <w:lang w:val="en-US"/>
        </w:rPr>
      </w:pPr>
      <w:r w:rsidRPr="009C7FCA">
        <w:rPr>
          <w:highlight w:val="green"/>
          <w:lang w:val="en-US"/>
        </w:rPr>
        <w:t xml:space="preserve">The objective of this WI will be to add new requirements, if needed, for band n48 (only 30kHz SCS for NR) based on the conclusion of the following objectives: </w:t>
      </w:r>
    </w:p>
    <w:p w14:paraId="7B3C236D" w14:textId="77777777" w:rsidR="008223DF" w:rsidRPr="009C7FCA" w:rsidRDefault="008223DF" w:rsidP="008223DF">
      <w:pPr>
        <w:pStyle w:val="B10"/>
        <w:rPr>
          <w:highlight w:val="green"/>
          <w:lang w:val="en-US"/>
        </w:rPr>
      </w:pPr>
      <w:r w:rsidRPr="009C7FCA">
        <w:rPr>
          <w:highlight w:val="green"/>
          <w:lang w:val="en-US"/>
        </w:rPr>
        <w:t>-</w:t>
      </w:r>
      <w:r w:rsidRPr="009C7FCA">
        <w:rPr>
          <w:highlight w:val="green"/>
          <w:lang w:val="en-US"/>
        </w:rPr>
        <w:tab/>
        <w:t xml:space="preserve">Channel raster: Confirm that NR channel raster can be aligned with LTE center frequencies [RAN4]; </w:t>
      </w:r>
    </w:p>
    <w:p w14:paraId="4D2805D5" w14:textId="77777777" w:rsidR="008223DF" w:rsidRPr="009C7FCA" w:rsidRDefault="008223DF" w:rsidP="008223DF">
      <w:pPr>
        <w:pStyle w:val="B10"/>
        <w:rPr>
          <w:highlight w:val="green"/>
          <w:lang w:val="en-US"/>
        </w:rPr>
      </w:pPr>
      <w:r w:rsidRPr="009C7FCA">
        <w:rPr>
          <w:highlight w:val="green"/>
          <w:lang w:val="en-US"/>
        </w:rPr>
        <w:t>-</w:t>
      </w:r>
      <w:r w:rsidRPr="009C7FCA">
        <w:rPr>
          <w:highlight w:val="green"/>
          <w:lang w:val="en-US"/>
        </w:rPr>
        <w:tab/>
        <w:t>UL shift: Investigate whether the 7.5kHz sub-carrier shift has any impact on the needed guard between LTE and 30kHz SCS NR. Specify the shift only if there is a clear benefit [RAN4];</w:t>
      </w:r>
    </w:p>
    <w:p w14:paraId="7A1E3ABD" w14:textId="0269EF74" w:rsidR="008223DF" w:rsidRPr="009C7FCA" w:rsidRDefault="008223DF" w:rsidP="009C7FCA">
      <w:pPr>
        <w:pStyle w:val="B10"/>
        <w:rPr>
          <w:highlight w:val="green"/>
        </w:rPr>
      </w:pPr>
      <w:r w:rsidRPr="009C7FCA">
        <w:rPr>
          <w:highlight w:val="green"/>
          <w:lang w:val="en-US"/>
        </w:rPr>
        <w:t>-</w:t>
      </w:r>
      <w:r w:rsidRPr="009C7FCA">
        <w:rPr>
          <w:highlight w:val="green"/>
          <w:lang w:val="en-US"/>
        </w:rPr>
        <w:tab/>
        <w:t>Sync raster: Check mechanisms to avoid overlapping transmissions between NR SSB and LTE CRS. Apply changes to ensure non overlap of NR SSB and LTE CRS if determined that solutions with existing specifications are insufficient [RAN4].</w:t>
      </w:r>
    </w:p>
    <w:p w14:paraId="4087A516" w14:textId="61D6E154" w:rsidR="008223DF" w:rsidRPr="009C7FCA" w:rsidRDefault="008223DF" w:rsidP="009C7FCA">
      <w:pPr>
        <w:pStyle w:val="NO"/>
      </w:pPr>
      <w:r w:rsidRPr="009C7FCA">
        <w:rPr>
          <w:highlight w:val="green"/>
          <w:lang w:val="en-US"/>
        </w:rPr>
        <w:t>NOTE:</w:t>
      </w:r>
      <w:r w:rsidRPr="009C7FCA">
        <w:rPr>
          <w:highlight w:val="green"/>
          <w:lang w:val="en-US"/>
        </w:rPr>
        <w:tab/>
        <w:t>At least during RAN4#93, there was no vendor who declared deployment of devices in band n48. Thus, changes to band n48 will not cause any backward compatible changes.</w:t>
      </w:r>
    </w:p>
    <w:p w14:paraId="73896168" w14:textId="00B2F911" w:rsidR="00A839C8" w:rsidRPr="00C302C9" w:rsidRDefault="00936482" w:rsidP="00A839C8">
      <w:pPr>
        <w:jc w:val="both"/>
        <w:rPr>
          <w:lang w:val="en-US" w:eastAsia="zh-TW"/>
        </w:rPr>
      </w:pPr>
      <w:r>
        <w:rPr>
          <w:lang w:val="en-US"/>
        </w:rPr>
        <w:t>In</w:t>
      </w:r>
      <w:r w:rsidR="00A839C8">
        <w:rPr>
          <w:lang w:val="en-US"/>
        </w:rPr>
        <w:t xml:space="preserve"> this paper, </w:t>
      </w:r>
      <w:r w:rsidR="00A839C8" w:rsidRPr="00060A4E">
        <w:rPr>
          <w:lang w:val="en-US"/>
        </w:rPr>
        <w:t xml:space="preserve">we would like to share our views on </w:t>
      </w:r>
      <w:r w:rsidR="006354E0">
        <w:rPr>
          <w:lang w:val="en-US"/>
        </w:rPr>
        <w:t>DSS</w:t>
      </w:r>
      <w:r w:rsidR="00A839C8" w:rsidRPr="00060A4E">
        <w:rPr>
          <w:lang w:val="en-US"/>
        </w:rPr>
        <w:t xml:space="preserve"> between LTE b</w:t>
      </w:r>
      <w:r w:rsidR="00A839C8">
        <w:rPr>
          <w:lang w:val="en-US"/>
        </w:rPr>
        <w:t xml:space="preserve">and </w:t>
      </w:r>
      <w:r w:rsidR="00A839C8" w:rsidRPr="00060A4E">
        <w:rPr>
          <w:lang w:val="en-US"/>
        </w:rPr>
        <w:t xml:space="preserve">48 and NR </w:t>
      </w:r>
      <w:r w:rsidR="00A839C8">
        <w:rPr>
          <w:lang w:val="en-US"/>
        </w:rPr>
        <w:t xml:space="preserve">band </w:t>
      </w:r>
      <w:r w:rsidR="00A839C8" w:rsidRPr="00060A4E">
        <w:rPr>
          <w:lang w:val="en-US"/>
        </w:rPr>
        <w:t>n48.</w:t>
      </w:r>
    </w:p>
    <w:p w14:paraId="5EA05F75" w14:textId="67269F2D" w:rsidR="00A839C8" w:rsidRDefault="00A839C8" w:rsidP="00A839C8">
      <w:pPr>
        <w:pStyle w:val="Heading1"/>
        <w:tabs>
          <w:tab w:val="clear" w:pos="432"/>
          <w:tab w:val="num" w:pos="522"/>
        </w:tabs>
        <w:ind w:left="522" w:hanging="522"/>
        <w:jc w:val="both"/>
        <w:rPr>
          <w:lang w:val="en-US"/>
        </w:rPr>
      </w:pPr>
      <w:r>
        <w:rPr>
          <w:lang w:val="en-US"/>
        </w:rPr>
        <w:t>Discussion</w:t>
      </w:r>
    </w:p>
    <w:p w14:paraId="3A729560" w14:textId="3466EB41" w:rsidR="001B0605" w:rsidRPr="00873C25" w:rsidRDefault="00946C82" w:rsidP="001B0605">
      <w:pPr>
        <w:jc w:val="both"/>
        <w:rPr>
          <w:lang w:val="en-US"/>
        </w:rPr>
      </w:pPr>
      <w:r>
        <w:rPr>
          <w:lang w:val="en-US"/>
        </w:rPr>
        <w:t xml:space="preserve">The </w:t>
      </w:r>
      <w:r w:rsidR="00C95203" w:rsidRPr="00060A4E">
        <w:rPr>
          <w:lang w:val="en-US"/>
        </w:rPr>
        <w:t>sync</w:t>
      </w:r>
      <w:r>
        <w:rPr>
          <w:lang w:val="en-US"/>
        </w:rPr>
        <w:t>/channel</w:t>
      </w:r>
      <w:r w:rsidR="00C95203" w:rsidRPr="00060A4E">
        <w:rPr>
          <w:lang w:val="en-US"/>
        </w:rPr>
        <w:t xml:space="preserve"> raster an</w:t>
      </w:r>
      <w:r>
        <w:rPr>
          <w:lang w:val="en-US"/>
        </w:rPr>
        <w:t xml:space="preserve">d UL shift </w:t>
      </w:r>
      <w:r>
        <w:rPr>
          <w:rFonts w:hint="eastAsia"/>
          <w:lang w:val="en-US" w:eastAsia="zh-TW"/>
        </w:rPr>
        <w:t>has been</w:t>
      </w:r>
      <w:r>
        <w:rPr>
          <w:lang w:val="en-US"/>
        </w:rPr>
        <w:t xml:space="preserve"> </w:t>
      </w:r>
      <w:r w:rsidR="00634F92">
        <w:rPr>
          <w:lang w:val="en-US"/>
        </w:rPr>
        <w:t xml:space="preserve">discussed </w:t>
      </w:r>
      <w:r>
        <w:rPr>
          <w:lang w:val="en-US"/>
        </w:rPr>
        <w:t xml:space="preserve">a lot </w:t>
      </w:r>
      <w:r w:rsidR="00C95203">
        <w:rPr>
          <w:lang w:val="en-US"/>
        </w:rPr>
        <w:t xml:space="preserve">in </w:t>
      </w:r>
      <w:r w:rsidR="00C95203">
        <w:rPr>
          <w:lang w:val="en-US" w:eastAsia="zh-TW"/>
        </w:rPr>
        <w:t>the</w:t>
      </w:r>
      <w:r w:rsidR="00C95203">
        <w:rPr>
          <w:lang w:val="en-US"/>
        </w:rPr>
        <w:t xml:space="preserve"> previous RAN4 meetings.</w:t>
      </w:r>
      <w:r w:rsidR="00634F92">
        <w:rPr>
          <w:lang w:val="en-US"/>
        </w:rPr>
        <w:t xml:space="preserve"> </w:t>
      </w:r>
      <w:r w:rsidR="00147BEF">
        <w:rPr>
          <w:lang w:val="en-US"/>
        </w:rPr>
        <w:t>By referring</w:t>
      </w:r>
      <w:r>
        <w:rPr>
          <w:lang w:val="en-US"/>
        </w:rPr>
        <w:t xml:space="preserve"> to n48 DSS </w:t>
      </w:r>
      <w:r w:rsidR="00147BEF">
        <w:rPr>
          <w:lang w:val="en-US" w:eastAsia="zh-TW"/>
        </w:rPr>
        <w:t>WID</w:t>
      </w:r>
      <w:r>
        <w:rPr>
          <w:lang w:val="en-US"/>
        </w:rPr>
        <w:t>, we</w:t>
      </w:r>
      <w:r w:rsidR="00634F92" w:rsidRPr="00060A4E">
        <w:rPr>
          <w:lang w:val="en-US"/>
        </w:rPr>
        <w:t xml:space="preserve"> share our views </w:t>
      </w:r>
      <w:r w:rsidR="00634F92">
        <w:rPr>
          <w:lang w:val="en-US"/>
        </w:rPr>
        <w:t xml:space="preserve">about </w:t>
      </w:r>
      <w:r>
        <w:rPr>
          <w:lang w:val="en-US"/>
        </w:rPr>
        <w:t xml:space="preserve">n48 </w:t>
      </w:r>
      <w:r w:rsidR="00634F92">
        <w:rPr>
          <w:lang w:val="en-US"/>
        </w:rPr>
        <w:t xml:space="preserve">DSS between LTE and NR 30KHz SCS </w:t>
      </w:r>
      <w:r w:rsidR="00634F92" w:rsidRPr="00060A4E">
        <w:rPr>
          <w:lang w:val="en-US"/>
        </w:rPr>
        <w:t>in the following.</w:t>
      </w:r>
    </w:p>
    <w:p w14:paraId="2BEF97A3" w14:textId="4D3E341B" w:rsidR="00060A4E" w:rsidRPr="00060A4E" w:rsidRDefault="00634F92" w:rsidP="00CC20D6">
      <w:pPr>
        <w:pStyle w:val="Heading2"/>
        <w:jc w:val="both"/>
        <w:rPr>
          <w:sz w:val="28"/>
          <w:szCs w:val="28"/>
          <w:lang w:val="en-US"/>
        </w:rPr>
      </w:pPr>
      <w:r>
        <w:rPr>
          <w:sz w:val="28"/>
          <w:szCs w:val="28"/>
          <w:lang w:val="en-US"/>
        </w:rPr>
        <w:t>Channel</w:t>
      </w:r>
      <w:r w:rsidR="001B0605">
        <w:rPr>
          <w:sz w:val="28"/>
          <w:szCs w:val="28"/>
          <w:lang w:val="en-US"/>
        </w:rPr>
        <w:t xml:space="preserve"> Raster</w:t>
      </w:r>
    </w:p>
    <w:p w14:paraId="4EEDD621" w14:textId="06165D44" w:rsidR="00C95203" w:rsidRDefault="00C95203" w:rsidP="00C95203">
      <w:pPr>
        <w:jc w:val="both"/>
        <w:rPr>
          <w:lang w:val="en-US"/>
        </w:rPr>
      </w:pPr>
      <w:r w:rsidRPr="00036FF5">
        <w:rPr>
          <w:lang w:val="en-US"/>
        </w:rPr>
        <w:t xml:space="preserve">In 36.101, the channel raster for band </w:t>
      </w:r>
      <w:r w:rsidR="00820710">
        <w:rPr>
          <w:lang w:val="en-US"/>
        </w:rPr>
        <w:t xml:space="preserve">48 </w:t>
      </w:r>
      <w:r w:rsidRPr="00036FF5">
        <w:rPr>
          <w:lang w:val="en-US"/>
        </w:rPr>
        <w:t>is 100KHz in LTE but NR support 15KHz/30K</w:t>
      </w:r>
      <w:r>
        <w:rPr>
          <w:lang w:val="en-US"/>
        </w:rPr>
        <w:t xml:space="preserve">Hz channel raster in 38.101-1. </w:t>
      </w:r>
      <w:r w:rsidR="00487D3C">
        <w:rPr>
          <w:lang w:val="en-US"/>
        </w:rPr>
        <w:t xml:space="preserve">According to n48 DSS </w:t>
      </w:r>
      <w:r w:rsidR="00147BEF">
        <w:rPr>
          <w:lang w:val="en-US" w:eastAsia="zh-TW"/>
        </w:rPr>
        <w:t>WID</w:t>
      </w:r>
      <w:r w:rsidR="00487D3C">
        <w:rPr>
          <w:lang w:val="en-US"/>
        </w:rPr>
        <w:t xml:space="preserve">, the </w:t>
      </w:r>
      <w:r w:rsidR="00487D3C" w:rsidRPr="00036FF5">
        <w:rPr>
          <w:lang w:val="en-US"/>
        </w:rPr>
        <w:t xml:space="preserve">30KHz </w:t>
      </w:r>
      <w:r w:rsidR="00487D3C">
        <w:rPr>
          <w:lang w:val="en-US"/>
        </w:rPr>
        <w:t xml:space="preserve">SCS </w:t>
      </w:r>
      <w:r w:rsidR="006354E0">
        <w:rPr>
          <w:lang w:val="en-US"/>
        </w:rPr>
        <w:t xml:space="preserve">is </w:t>
      </w:r>
      <w:r w:rsidR="00487D3C">
        <w:rPr>
          <w:lang w:val="en-US"/>
        </w:rPr>
        <w:t xml:space="preserve">only considered in NR system. Hence, </w:t>
      </w:r>
      <w:r w:rsidR="00232FFC">
        <w:rPr>
          <w:lang w:val="en-US"/>
        </w:rPr>
        <w:t xml:space="preserve">it is feasible to get common channel raster </w:t>
      </w:r>
      <w:r w:rsidR="00BC0D30">
        <w:rPr>
          <w:lang w:val="en-US"/>
        </w:rPr>
        <w:t xml:space="preserve">to be </w:t>
      </w:r>
      <w:r w:rsidR="00487D3C">
        <w:rPr>
          <w:lang w:val="en-US"/>
        </w:rPr>
        <w:t xml:space="preserve">DSS channel raster </w:t>
      </w:r>
      <w:r w:rsidR="00147BEF">
        <w:rPr>
          <w:lang w:val="en-US"/>
        </w:rPr>
        <w:t xml:space="preserve">by choosing </w:t>
      </w:r>
      <w:r w:rsidR="00147BEF" w:rsidRPr="00873C25">
        <w:rPr>
          <w:lang w:val="en-US"/>
        </w:rPr>
        <w:t>LCM[100KHz(LTE),30KHz(NR)] = 300KHz</w:t>
      </w:r>
      <w:r w:rsidR="00147BEF" w:rsidRPr="00147BEF">
        <w:rPr>
          <w:lang w:val="en-US"/>
        </w:rPr>
        <w:t xml:space="preserve"> </w:t>
      </w:r>
      <w:r w:rsidR="00147BEF" w:rsidRPr="00873C25">
        <w:rPr>
          <w:lang w:val="en-US"/>
        </w:rPr>
        <w:t xml:space="preserve">as the granularity </w:t>
      </w:r>
      <w:r w:rsidR="00232FFC">
        <w:rPr>
          <w:lang w:val="en-US"/>
        </w:rPr>
        <w:t xml:space="preserve">for </w:t>
      </w:r>
      <w:r w:rsidR="00232FFC">
        <w:rPr>
          <w:rFonts w:hint="eastAsia"/>
          <w:lang w:val="en-US" w:eastAsia="zh-TW"/>
        </w:rPr>
        <w:t xml:space="preserve">LTE </w:t>
      </w:r>
      <w:r w:rsidR="00232FFC">
        <w:rPr>
          <w:lang w:val="en-US" w:eastAsia="zh-TW"/>
        </w:rPr>
        <w:t>carrier and NR carrier</w:t>
      </w:r>
      <w:r w:rsidR="00232FFC">
        <w:rPr>
          <w:lang w:val="en-US"/>
        </w:rPr>
        <w:t xml:space="preserve">. </w:t>
      </w:r>
      <w:r w:rsidR="00147BEF">
        <w:rPr>
          <w:lang w:val="en-US"/>
        </w:rPr>
        <w:t>If the 300KHz channel raster for DSS is introduced to the spec</w:t>
      </w:r>
      <w:r w:rsidR="00351133">
        <w:rPr>
          <w:lang w:val="en-US"/>
        </w:rPr>
        <w:t>ification</w:t>
      </w:r>
      <w:r w:rsidR="006B3420">
        <w:rPr>
          <w:lang w:val="en-US"/>
        </w:rPr>
        <w:t>,</w:t>
      </w:r>
      <w:r w:rsidR="00147BEF">
        <w:rPr>
          <w:lang w:val="en-US"/>
        </w:rPr>
        <w:t xml:space="preserve"> it </w:t>
      </w:r>
      <w:r w:rsidR="00BC0D30">
        <w:rPr>
          <w:lang w:val="en-US"/>
        </w:rPr>
        <w:t>may</w:t>
      </w:r>
      <w:r w:rsidR="00147BEF">
        <w:rPr>
          <w:lang w:val="en-US"/>
        </w:rPr>
        <w:t xml:space="preserve"> have </w:t>
      </w:r>
      <w:r w:rsidR="00BC0D30">
        <w:rPr>
          <w:lang w:val="en-US"/>
        </w:rPr>
        <w:t>more testability impact for enabling</w:t>
      </w:r>
      <w:r w:rsidR="00351133">
        <w:rPr>
          <w:lang w:val="en-US"/>
        </w:rPr>
        <w:t xml:space="preserve"> DSS on n48. Hence, t</w:t>
      </w:r>
      <w:r w:rsidR="006B3420">
        <w:rPr>
          <w:lang w:val="en-US"/>
        </w:rPr>
        <w:t xml:space="preserve">he DSS channel raster </w:t>
      </w:r>
      <w:r w:rsidR="00351133">
        <w:rPr>
          <w:lang w:val="en-US"/>
        </w:rPr>
        <w:t>should</w:t>
      </w:r>
      <w:r w:rsidR="006B3420">
        <w:rPr>
          <w:lang w:val="en-US"/>
        </w:rPr>
        <w:t xml:space="preserve"> be </w:t>
      </w:r>
      <w:r w:rsidR="00986A86">
        <w:rPr>
          <w:lang w:val="en-US"/>
        </w:rPr>
        <w:t>up to</w:t>
      </w:r>
      <w:r w:rsidR="00147BEF">
        <w:rPr>
          <w:lang w:val="en-US"/>
        </w:rPr>
        <w:t xml:space="preserve"> the implementation</w:t>
      </w:r>
      <w:r w:rsidR="00BC0D30">
        <w:rPr>
          <w:lang w:val="en-US"/>
        </w:rPr>
        <w:t xml:space="preserve"> without increasing testability loading.</w:t>
      </w:r>
    </w:p>
    <w:p w14:paraId="594C656F" w14:textId="256D6AC3" w:rsidR="00487D3C" w:rsidRPr="00487D3C" w:rsidRDefault="00487D3C" w:rsidP="00C95203">
      <w:pPr>
        <w:jc w:val="both"/>
        <w:rPr>
          <w:b/>
          <w:lang w:val="en-US"/>
        </w:rPr>
      </w:pPr>
      <w:r>
        <w:rPr>
          <w:b/>
          <w:lang w:val="en-US"/>
        </w:rPr>
        <w:t>Observation 1</w:t>
      </w:r>
      <w:r w:rsidRPr="00873C25">
        <w:rPr>
          <w:b/>
          <w:lang w:val="en-US"/>
        </w:rPr>
        <w:t xml:space="preserve">: </w:t>
      </w:r>
      <w:r w:rsidR="006B3420">
        <w:rPr>
          <w:b/>
          <w:lang w:val="en-US"/>
        </w:rPr>
        <w:t>T</w:t>
      </w:r>
      <w:r>
        <w:rPr>
          <w:b/>
          <w:lang w:val="en-US"/>
        </w:rPr>
        <w:t xml:space="preserve">he </w:t>
      </w:r>
      <w:r w:rsidR="00351133">
        <w:rPr>
          <w:b/>
          <w:lang w:val="en-US"/>
        </w:rPr>
        <w:t>DSS channel raster should</w:t>
      </w:r>
      <w:r>
        <w:rPr>
          <w:b/>
          <w:lang w:val="en-US"/>
        </w:rPr>
        <w:t xml:space="preserve"> be </w:t>
      </w:r>
      <w:r w:rsidR="00986A86">
        <w:rPr>
          <w:b/>
          <w:lang w:val="en-US"/>
        </w:rPr>
        <w:t>up to</w:t>
      </w:r>
      <w:r>
        <w:rPr>
          <w:b/>
          <w:lang w:val="en-US"/>
        </w:rPr>
        <w:t xml:space="preserve"> implementation.</w:t>
      </w:r>
    </w:p>
    <w:p w14:paraId="40B9D3E6" w14:textId="1FF13F6B" w:rsidR="00487D3C" w:rsidRPr="00873C25" w:rsidRDefault="00232FFC" w:rsidP="00487D3C">
      <w:pPr>
        <w:jc w:val="both"/>
        <w:rPr>
          <w:lang w:val="en-US"/>
        </w:rPr>
      </w:pPr>
      <w:r>
        <w:rPr>
          <w:lang w:val="en-US"/>
        </w:rPr>
        <w:t xml:space="preserve">From </w:t>
      </w:r>
      <w:r w:rsidR="00184AA0">
        <w:rPr>
          <w:lang w:val="en-US"/>
        </w:rPr>
        <w:t xml:space="preserve">DSS </w:t>
      </w:r>
      <w:r w:rsidR="00487D3C">
        <w:rPr>
          <w:lang w:val="en-US"/>
        </w:rPr>
        <w:t>data</w:t>
      </w:r>
      <w:r>
        <w:rPr>
          <w:lang w:val="en-US"/>
        </w:rPr>
        <w:t xml:space="preserve"> transmission perspective, </w:t>
      </w:r>
      <w:r w:rsidR="00487D3C" w:rsidRPr="00873C25">
        <w:rPr>
          <w:lang w:val="en-US"/>
        </w:rPr>
        <w:t xml:space="preserve">there should be a mixed numerology </w:t>
      </w:r>
      <w:r w:rsidR="00487D3C">
        <w:rPr>
          <w:lang w:val="en-US"/>
        </w:rPr>
        <w:t xml:space="preserve">transmission </w:t>
      </w:r>
      <w:r w:rsidR="003B2370">
        <w:rPr>
          <w:lang w:val="en-US"/>
        </w:rPr>
        <w:t xml:space="preserve">scenario for LTE </w:t>
      </w:r>
      <w:r w:rsidR="00487D3C" w:rsidRPr="00873C25">
        <w:rPr>
          <w:lang w:val="en-US"/>
        </w:rPr>
        <w:t>data and NR 30KHz data</w:t>
      </w:r>
      <w:r w:rsidR="00487D3C">
        <w:rPr>
          <w:lang w:val="en-US"/>
        </w:rPr>
        <w:t>.</w:t>
      </w:r>
      <w:r w:rsidR="00487D3C" w:rsidRPr="00487D3C">
        <w:rPr>
          <w:lang w:val="en-US"/>
        </w:rPr>
        <w:t xml:space="preserve"> </w:t>
      </w:r>
      <w:r w:rsidR="00487D3C" w:rsidRPr="00873C25">
        <w:rPr>
          <w:lang w:val="en-US"/>
        </w:rPr>
        <w:t>In order to overcome inter numerology in</w:t>
      </w:r>
      <w:r w:rsidR="006B3420">
        <w:rPr>
          <w:lang w:val="en-US"/>
        </w:rPr>
        <w:t xml:space="preserve">terference between LTE </w:t>
      </w:r>
      <w:r w:rsidR="00487D3C" w:rsidRPr="00873C25">
        <w:rPr>
          <w:lang w:val="en-US"/>
        </w:rPr>
        <w:t>data</w:t>
      </w:r>
      <w:r w:rsidR="003B2370">
        <w:rPr>
          <w:lang w:val="en-US"/>
        </w:rPr>
        <w:t xml:space="preserve"> and NR 30KHz SCS data, two feas</w:t>
      </w:r>
      <w:r w:rsidR="00487D3C" w:rsidRPr="00873C25">
        <w:rPr>
          <w:lang w:val="en-US"/>
        </w:rPr>
        <w:t xml:space="preserve">ible approaches can be </w:t>
      </w:r>
      <w:r w:rsidR="003B2370">
        <w:rPr>
          <w:lang w:val="en-US"/>
        </w:rPr>
        <w:t>employed</w:t>
      </w:r>
      <w:r w:rsidR="00487D3C" w:rsidRPr="00873C25">
        <w:rPr>
          <w:lang w:val="en-US"/>
        </w:rPr>
        <w:t xml:space="preserve">.  </w:t>
      </w:r>
    </w:p>
    <w:p w14:paraId="7C48A572" w14:textId="1CCB464A" w:rsidR="00C95203" w:rsidRDefault="00C95203" w:rsidP="00C95203">
      <w:pPr>
        <w:jc w:val="both"/>
        <w:rPr>
          <w:lang w:val="en-US"/>
        </w:rPr>
      </w:pPr>
      <w:r w:rsidRPr="00873C25">
        <w:rPr>
          <w:lang w:val="en-US"/>
        </w:rPr>
        <w:t xml:space="preserve">One approach is the TDM </w:t>
      </w:r>
      <w:r w:rsidR="007276D4">
        <w:rPr>
          <w:lang w:val="en-US"/>
        </w:rPr>
        <w:t>transmission</w:t>
      </w:r>
      <w:r w:rsidRPr="00873C25">
        <w:rPr>
          <w:lang w:val="en-US"/>
        </w:rPr>
        <w:t xml:space="preserve"> </w:t>
      </w:r>
      <w:r w:rsidR="006B3420">
        <w:rPr>
          <w:lang w:val="en-US"/>
        </w:rPr>
        <w:t xml:space="preserve">which can be implemented by </w:t>
      </w:r>
      <w:r w:rsidR="007465D8" w:rsidRPr="00060A4E">
        <w:rPr>
          <w:lang w:val="en-US"/>
        </w:rPr>
        <w:t>Multicast Broadcast Single Frequency Netwo</w:t>
      </w:r>
      <w:r w:rsidR="007465D8">
        <w:rPr>
          <w:lang w:val="en-US"/>
        </w:rPr>
        <w:t xml:space="preserve">rk (MBSFN) </w:t>
      </w:r>
      <w:r>
        <w:rPr>
          <w:lang w:val="en-US"/>
        </w:rPr>
        <w:t xml:space="preserve">configuration. </w:t>
      </w:r>
      <w:r w:rsidR="00227881">
        <w:rPr>
          <w:lang w:val="en-US"/>
        </w:rPr>
        <w:t>From signal</w:t>
      </w:r>
      <w:r w:rsidR="00227881" w:rsidRPr="00060A4E">
        <w:rPr>
          <w:lang w:val="en-US"/>
        </w:rPr>
        <w:t>ing perspective,</w:t>
      </w:r>
      <w:r w:rsidR="00227881">
        <w:rPr>
          <w:lang w:val="en-US"/>
        </w:rPr>
        <w:t xml:space="preserve"> as shown</w:t>
      </w:r>
      <w:r w:rsidR="00227881" w:rsidRPr="00060A4E">
        <w:rPr>
          <w:lang w:val="en-US"/>
        </w:rPr>
        <w:t xml:space="preserve"> in Figure</w:t>
      </w:r>
      <w:r w:rsidR="00227881">
        <w:rPr>
          <w:lang w:val="en-US"/>
        </w:rPr>
        <w:t xml:space="preserve"> 1, LTE BS can configure oneFrame or fourF</w:t>
      </w:r>
      <w:r w:rsidR="00227881" w:rsidRPr="00060A4E">
        <w:rPr>
          <w:lang w:val="en-US"/>
        </w:rPr>
        <w:t>rame</w:t>
      </w:r>
      <w:r w:rsidR="00227881">
        <w:rPr>
          <w:lang w:val="en-US"/>
        </w:rPr>
        <w:t>s</w:t>
      </w:r>
      <w:r w:rsidR="00227881" w:rsidRPr="00060A4E">
        <w:rPr>
          <w:lang w:val="en-US"/>
        </w:rPr>
        <w:t xml:space="preserve"> for MBSFN subframe allocation</w:t>
      </w:r>
      <w:r w:rsidR="006B3420">
        <w:rPr>
          <w:lang w:val="en-US"/>
        </w:rPr>
        <w:t xml:space="preserve"> in SIB2 and broadcast </w:t>
      </w:r>
      <w:r w:rsidR="00227881" w:rsidRPr="0094163C">
        <w:rPr>
          <w:lang w:val="en-US"/>
        </w:rPr>
        <w:t xml:space="preserve">the information </w:t>
      </w:r>
      <w:r w:rsidR="006B3420">
        <w:rPr>
          <w:lang w:val="en-US"/>
        </w:rPr>
        <w:t>to UEs</w:t>
      </w:r>
      <w:r w:rsidR="00227881">
        <w:rPr>
          <w:lang w:val="en-US"/>
        </w:rPr>
        <w:t xml:space="preserve">. </w:t>
      </w:r>
      <w:r w:rsidR="00296029">
        <w:rPr>
          <w:lang w:val="en-US"/>
        </w:rPr>
        <w:t>T</w:t>
      </w:r>
      <w:r w:rsidR="00296029" w:rsidRPr="00060A4E">
        <w:rPr>
          <w:lang w:val="en-US"/>
        </w:rPr>
        <w:t>here can be no trans</w:t>
      </w:r>
      <w:r w:rsidR="00296029">
        <w:rPr>
          <w:lang w:val="en-US"/>
        </w:rPr>
        <w:t xml:space="preserve">mission </w:t>
      </w:r>
      <w:r w:rsidR="00296029">
        <w:rPr>
          <w:lang w:val="en-US"/>
        </w:rPr>
        <w:lastRenderedPageBreak/>
        <w:t>in these LTE</w:t>
      </w:r>
      <w:r w:rsidR="00296029">
        <w:rPr>
          <w:rFonts w:hint="eastAsia"/>
          <w:lang w:val="en-US" w:eastAsia="zh-TW"/>
        </w:rPr>
        <w:t xml:space="preserve"> </w:t>
      </w:r>
      <w:r w:rsidR="00296029">
        <w:rPr>
          <w:lang w:val="en-US"/>
        </w:rPr>
        <w:t>MBSFN subframe allocation</w:t>
      </w:r>
      <w:r w:rsidR="00296029" w:rsidRPr="00060A4E">
        <w:rPr>
          <w:lang w:val="en-US"/>
        </w:rPr>
        <w:t xml:space="preserve"> and NR BS can schedule </w:t>
      </w:r>
      <w:r w:rsidR="00296029">
        <w:rPr>
          <w:lang w:val="en-US"/>
        </w:rPr>
        <w:t>data</w:t>
      </w:r>
      <w:r w:rsidR="00296029" w:rsidRPr="00060A4E">
        <w:rPr>
          <w:lang w:val="en-US"/>
        </w:rPr>
        <w:t xml:space="preserve"> transmission </w:t>
      </w:r>
      <w:r w:rsidR="00296029">
        <w:rPr>
          <w:lang w:val="en-US"/>
        </w:rPr>
        <w:t xml:space="preserve">in these MBSFN subframe location. Since </w:t>
      </w:r>
      <w:r w:rsidR="006B3420">
        <w:rPr>
          <w:lang w:val="en-US"/>
        </w:rPr>
        <w:t>CBRS band is a TDD band, i</w:t>
      </w:r>
      <w:r w:rsidR="00227881" w:rsidRPr="00060A4E">
        <w:rPr>
          <w:lang w:val="en-US"/>
        </w:rPr>
        <w:t>t is worth to note that only subframe #3/#4/#7/#8/#9 can be configure</w:t>
      </w:r>
      <w:r w:rsidR="006B3420">
        <w:rPr>
          <w:lang w:val="en-US"/>
        </w:rPr>
        <w:t>d as MBSFN subframes</w:t>
      </w:r>
      <w:r w:rsidR="00227881" w:rsidRPr="00060A4E">
        <w:rPr>
          <w:lang w:val="en-US"/>
        </w:rPr>
        <w:t>.</w:t>
      </w:r>
      <w:r w:rsidR="00296029">
        <w:rPr>
          <w:lang w:val="en-US"/>
        </w:rPr>
        <w:t xml:space="preserve"> More specifically, </w:t>
      </w:r>
      <w:r w:rsidR="0069246C">
        <w:rPr>
          <w:lang w:val="en-US"/>
        </w:rPr>
        <w:t xml:space="preserve">with </w:t>
      </w:r>
      <w:r w:rsidR="00351133">
        <w:rPr>
          <w:lang w:val="en-US"/>
        </w:rPr>
        <w:t>the TDD config</w:t>
      </w:r>
      <w:r w:rsidR="0069246C">
        <w:rPr>
          <w:lang w:val="en-US"/>
        </w:rPr>
        <w:t>urations ma</w:t>
      </w:r>
      <w:r w:rsidR="006E700A">
        <w:rPr>
          <w:lang w:val="en-US"/>
        </w:rPr>
        <w:t>n</w:t>
      </w:r>
      <w:r w:rsidR="0069246C">
        <w:rPr>
          <w:lang w:val="en-US"/>
        </w:rPr>
        <w:t>dated by CBRS Alliance</w:t>
      </w:r>
      <w:r w:rsidR="00351133">
        <w:rPr>
          <w:lang w:val="en-US"/>
        </w:rPr>
        <w:t xml:space="preserve">, </w:t>
      </w:r>
      <w:r w:rsidRPr="00873C25">
        <w:rPr>
          <w:lang w:val="en-US"/>
        </w:rPr>
        <w:t xml:space="preserve">NR BS can schedule 30KHz SCS data transmission in </w:t>
      </w:r>
      <w:r w:rsidR="00296029">
        <w:rPr>
          <w:lang w:val="en-US"/>
        </w:rPr>
        <w:t xml:space="preserve">LTE </w:t>
      </w:r>
      <w:r w:rsidRPr="00873C25">
        <w:rPr>
          <w:lang w:val="en-US"/>
        </w:rPr>
        <w:t xml:space="preserve">MBSFN subframe #4/#9 for TDD UL/DL configuration </w:t>
      </w:r>
      <w:r>
        <w:rPr>
          <w:lang w:val="en-US"/>
        </w:rPr>
        <w:t>#</w:t>
      </w:r>
      <w:r w:rsidRPr="00873C25">
        <w:rPr>
          <w:lang w:val="en-US"/>
        </w:rPr>
        <w:t xml:space="preserve">1 and </w:t>
      </w:r>
      <w:r w:rsidR="00296029">
        <w:rPr>
          <w:lang w:val="en-US"/>
        </w:rPr>
        <w:t xml:space="preserve">LTE </w:t>
      </w:r>
      <w:r w:rsidRPr="00873C25">
        <w:rPr>
          <w:lang w:val="en-US"/>
        </w:rPr>
        <w:t xml:space="preserve">MBSFN subframe #3/#4/#8/#9 for TDD UL/DL configuration </w:t>
      </w:r>
      <w:r>
        <w:rPr>
          <w:lang w:val="en-US"/>
        </w:rPr>
        <w:t>#</w:t>
      </w:r>
      <w:r w:rsidRPr="00873C25">
        <w:rPr>
          <w:lang w:val="en-US"/>
        </w:rPr>
        <w:t>2.</w:t>
      </w:r>
      <w:r>
        <w:rPr>
          <w:lang w:val="en-US"/>
        </w:rPr>
        <w:t xml:space="preserve"> </w:t>
      </w:r>
    </w:p>
    <w:p w14:paraId="44F362DC" w14:textId="6BA1678F" w:rsidR="00986A86" w:rsidRDefault="00986A86" w:rsidP="00C95203">
      <w:pPr>
        <w:jc w:val="both"/>
        <w:rPr>
          <w:lang w:val="en-US"/>
        </w:rPr>
      </w:pPr>
      <w:r>
        <w:rPr>
          <w:b/>
          <w:lang w:val="en-US"/>
        </w:rPr>
        <w:t>Observation 2</w:t>
      </w:r>
      <w:r w:rsidRPr="00873C25">
        <w:rPr>
          <w:b/>
          <w:lang w:val="en-US"/>
        </w:rPr>
        <w:t xml:space="preserve">: </w:t>
      </w:r>
      <w:r>
        <w:rPr>
          <w:b/>
          <w:lang w:val="en-US"/>
        </w:rPr>
        <w:t xml:space="preserve">The TDM </w:t>
      </w:r>
      <w:r w:rsidR="007276D4">
        <w:rPr>
          <w:b/>
          <w:lang w:val="en-US"/>
        </w:rPr>
        <w:t>transmission</w:t>
      </w:r>
      <w:r>
        <w:rPr>
          <w:b/>
          <w:lang w:val="en-US"/>
        </w:rPr>
        <w:t xml:space="preserve"> via MBSFN configuration for </w:t>
      </w:r>
      <w:r w:rsidR="005617A6">
        <w:rPr>
          <w:b/>
          <w:lang w:val="en-US"/>
        </w:rPr>
        <w:t xml:space="preserve">DSS </w:t>
      </w:r>
      <w:r>
        <w:rPr>
          <w:b/>
          <w:lang w:val="en-US"/>
        </w:rPr>
        <w:t xml:space="preserve">mixed numerology transmission has no impact to the existing </w:t>
      </w:r>
      <w:r w:rsidR="005617A6">
        <w:rPr>
          <w:b/>
          <w:lang w:val="en-US"/>
        </w:rPr>
        <w:t xml:space="preserve">RAN4 </w:t>
      </w:r>
      <w:r>
        <w:rPr>
          <w:b/>
          <w:lang w:val="en-US"/>
        </w:rPr>
        <w:t>specification.</w:t>
      </w:r>
    </w:p>
    <w:p w14:paraId="58FCD3AC" w14:textId="77777777" w:rsidR="00D30E08" w:rsidRPr="00873C25" w:rsidRDefault="00D30E08" w:rsidP="00D30E08">
      <w:pPr>
        <w:spacing w:after="0"/>
        <w:jc w:val="both"/>
        <w:rPr>
          <w:sz w:val="24"/>
          <w:szCs w:val="24"/>
          <w:lang w:val="en-US" w:eastAsia="zh-TW"/>
        </w:rPr>
      </w:pPr>
      <w:r w:rsidRPr="00873C25">
        <w:rPr>
          <w:rFonts w:ascii="Arial" w:hAnsi="Arial" w:cs="Arial"/>
          <w:b/>
          <w:bCs/>
          <w:noProof/>
          <w:color w:val="000000"/>
          <w:sz w:val="28"/>
          <w:szCs w:val="28"/>
          <w:bdr w:val="none" w:sz="0" w:space="0" w:color="auto" w:frame="1"/>
          <w:lang w:val="en-US" w:eastAsia="zh-TW"/>
        </w:rPr>
        <w:drawing>
          <wp:inline distT="0" distB="0" distL="0" distR="0" wp14:anchorId="43EAC314" wp14:editId="204AB9D9">
            <wp:extent cx="5945505" cy="2410460"/>
            <wp:effectExtent l="0" t="0" r="0" b="8890"/>
            <wp:docPr id="11" name="Picture 11" descr="https://lh6.googleusercontent.com/5BQJZxC59WahCuqPH7E0o41hbPW_EDxdrNhxfKYa2pSZKfAKJaQ4tGfSEBxILfx8FghsmLOaCTeRru6akaQrUcdFHqcLbti3KL9iB5hOKc8yUnwMAflzNrm8t8czVuvbcCfZuhf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lh6.googleusercontent.com/5BQJZxC59WahCuqPH7E0o41hbPW_EDxdrNhxfKYa2pSZKfAKJaQ4tGfSEBxILfx8FghsmLOaCTeRru6akaQrUcdFHqcLbti3KL9iB5hOKc8yUnwMAflzNrm8t8czVuvbcCfZuhf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5505" cy="2410460"/>
                    </a:xfrm>
                    <a:prstGeom prst="rect">
                      <a:avLst/>
                    </a:prstGeom>
                    <a:noFill/>
                    <a:ln>
                      <a:noFill/>
                    </a:ln>
                  </pic:spPr>
                </pic:pic>
              </a:graphicData>
            </a:graphic>
          </wp:inline>
        </w:drawing>
      </w:r>
    </w:p>
    <w:p w14:paraId="7651601F" w14:textId="77777777" w:rsidR="00D30E08" w:rsidRPr="00873C25" w:rsidRDefault="00D30E08" w:rsidP="00D30E08">
      <w:pPr>
        <w:spacing w:after="0"/>
        <w:jc w:val="both"/>
        <w:rPr>
          <w:sz w:val="24"/>
          <w:szCs w:val="24"/>
          <w:lang w:val="en-US" w:eastAsia="zh-TW"/>
        </w:rPr>
      </w:pPr>
      <w:r w:rsidRPr="00873C25">
        <w:rPr>
          <w:rFonts w:ascii="Arial" w:hAnsi="Arial" w:cs="Arial"/>
          <w:b/>
          <w:bCs/>
          <w:noProof/>
          <w:color w:val="000000"/>
          <w:sz w:val="28"/>
          <w:szCs w:val="28"/>
          <w:bdr w:val="none" w:sz="0" w:space="0" w:color="auto" w:frame="1"/>
          <w:lang w:val="en-US" w:eastAsia="zh-TW"/>
        </w:rPr>
        <w:drawing>
          <wp:inline distT="0" distB="0" distL="0" distR="0" wp14:anchorId="6DC87CAA" wp14:editId="3F6386DC">
            <wp:extent cx="5945505" cy="303530"/>
            <wp:effectExtent l="0" t="0" r="0" b="1270"/>
            <wp:docPr id="10" name="Picture 10" descr="https://lh5.googleusercontent.com/AXpmOjLgjDIHZM0JIioSNVdBHb_IT_megmLDUk6UEeijWNGR694E5ZcWoCQAdntjSG3dMNZwe7ubPv2ah87JLhGBhugoA5MePtk5V4HZxTB3R-8bYJxjW9h5XOGH-x7CZuPB6wm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lh5.googleusercontent.com/AXpmOjLgjDIHZM0JIioSNVdBHb_IT_megmLDUk6UEeijWNGR694E5ZcWoCQAdntjSG3dMNZwe7ubPv2ah87JLhGBhugoA5MePtk5V4HZxTB3R-8bYJxjW9h5XOGH-x7CZuPB6wm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5505" cy="303530"/>
                    </a:xfrm>
                    <a:prstGeom prst="rect">
                      <a:avLst/>
                    </a:prstGeom>
                    <a:noFill/>
                    <a:ln>
                      <a:noFill/>
                    </a:ln>
                  </pic:spPr>
                </pic:pic>
              </a:graphicData>
            </a:graphic>
          </wp:inline>
        </w:drawing>
      </w:r>
    </w:p>
    <w:p w14:paraId="2AE18205" w14:textId="77777777" w:rsidR="00D30E08" w:rsidRPr="00873C25" w:rsidRDefault="00D30E08" w:rsidP="00D30E08">
      <w:pPr>
        <w:spacing w:after="0"/>
        <w:jc w:val="both"/>
        <w:rPr>
          <w:sz w:val="24"/>
          <w:szCs w:val="24"/>
          <w:lang w:val="en-US" w:eastAsia="zh-TW"/>
        </w:rPr>
      </w:pPr>
      <w:r w:rsidRPr="00873C25">
        <w:rPr>
          <w:rFonts w:ascii="Arial" w:hAnsi="Arial" w:cs="Arial"/>
          <w:b/>
          <w:bCs/>
          <w:noProof/>
          <w:color w:val="000000"/>
          <w:sz w:val="28"/>
          <w:szCs w:val="28"/>
          <w:bdr w:val="none" w:sz="0" w:space="0" w:color="auto" w:frame="1"/>
          <w:lang w:val="en-US" w:eastAsia="zh-TW"/>
        </w:rPr>
        <w:drawing>
          <wp:inline distT="0" distB="0" distL="0" distR="0" wp14:anchorId="68397E8F" wp14:editId="00B92F96">
            <wp:extent cx="5945505" cy="1457960"/>
            <wp:effectExtent l="0" t="0" r="0" b="8890"/>
            <wp:docPr id="9" name="Picture 9" descr="https://lh3.googleusercontent.com/sf48OzVEHpZOG-1GhR5NvSwPSY8uqVZSkC9gR_BBYcf9FmbS_qXm4lYN0f35aCnRT9pw-bZgu-cb5c-rBu_HZlEjZDK9tzEgOoHnauvtXgCmrsZGwdXzT7JywhsfTmOs-wtHR9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lh3.googleusercontent.com/sf48OzVEHpZOG-1GhR5NvSwPSY8uqVZSkC9gR_BBYcf9FmbS_qXm4lYN0f35aCnRT9pw-bZgu-cb5c-rBu_HZlEjZDK9tzEgOoHnauvtXgCmrsZGwdXzT7JywhsfTmOs-wtHR9y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5505" cy="1457960"/>
                    </a:xfrm>
                    <a:prstGeom prst="rect">
                      <a:avLst/>
                    </a:prstGeom>
                    <a:noFill/>
                    <a:ln>
                      <a:noFill/>
                    </a:ln>
                  </pic:spPr>
                </pic:pic>
              </a:graphicData>
            </a:graphic>
          </wp:inline>
        </w:drawing>
      </w:r>
    </w:p>
    <w:p w14:paraId="2845BDEE" w14:textId="77777777" w:rsidR="00D30E08" w:rsidRPr="00873C25" w:rsidRDefault="00D30E08" w:rsidP="00D30E08">
      <w:pPr>
        <w:spacing w:after="0"/>
        <w:jc w:val="both"/>
        <w:rPr>
          <w:sz w:val="24"/>
          <w:szCs w:val="24"/>
          <w:lang w:val="en-US" w:eastAsia="zh-TW"/>
        </w:rPr>
      </w:pPr>
      <w:r w:rsidRPr="00873C25">
        <w:rPr>
          <w:rFonts w:ascii="Arial" w:hAnsi="Arial" w:cs="Arial"/>
          <w:noProof/>
          <w:color w:val="000000"/>
          <w:sz w:val="28"/>
          <w:szCs w:val="28"/>
          <w:bdr w:val="none" w:sz="0" w:space="0" w:color="auto" w:frame="1"/>
          <w:lang w:val="en-US" w:eastAsia="zh-TW"/>
        </w:rPr>
        <w:drawing>
          <wp:inline distT="0" distB="0" distL="0" distR="0" wp14:anchorId="5B6335BA" wp14:editId="08110F2B">
            <wp:extent cx="5945505" cy="1192530"/>
            <wp:effectExtent l="0" t="0" r="0" b="7620"/>
            <wp:docPr id="8" name="Picture 8" descr="https://lh3.googleusercontent.com/Wyr7P7LthmithVrNXY2qxNeP0dDecItXLBVT_KyPGm5J7t7VrHsF5q8kV3Ty3I-z-uXF5RU1Qnu3UgeIEkekvlAo33PEpc80ab6kLOd2jDwCaSKkBljcamUS_RzVpvi0cAV6av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lh3.googleusercontent.com/Wyr7P7LthmithVrNXY2qxNeP0dDecItXLBVT_KyPGm5J7t7VrHsF5q8kV3Ty3I-z-uXF5RU1Qnu3UgeIEkekvlAo33PEpc80ab6kLOd2jDwCaSKkBljcamUS_RzVpvi0cAV6avDC"/>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5505" cy="1192530"/>
                    </a:xfrm>
                    <a:prstGeom prst="rect">
                      <a:avLst/>
                    </a:prstGeom>
                    <a:noFill/>
                    <a:ln>
                      <a:noFill/>
                    </a:ln>
                  </pic:spPr>
                </pic:pic>
              </a:graphicData>
            </a:graphic>
          </wp:inline>
        </w:drawing>
      </w:r>
    </w:p>
    <w:p w14:paraId="16940B36" w14:textId="77777777" w:rsidR="00D30E08" w:rsidRPr="00873C25" w:rsidRDefault="00D30E08" w:rsidP="00D30E08">
      <w:pPr>
        <w:spacing w:after="0"/>
        <w:jc w:val="both"/>
        <w:rPr>
          <w:sz w:val="24"/>
          <w:szCs w:val="24"/>
          <w:lang w:val="en-US" w:eastAsia="zh-TW"/>
        </w:rPr>
      </w:pPr>
      <w:r w:rsidRPr="00873C25">
        <w:rPr>
          <w:rFonts w:ascii="Arial" w:hAnsi="Arial" w:cs="Arial"/>
          <w:noProof/>
          <w:color w:val="000000"/>
          <w:sz w:val="28"/>
          <w:szCs w:val="28"/>
          <w:bdr w:val="none" w:sz="0" w:space="0" w:color="auto" w:frame="1"/>
          <w:lang w:val="en-US" w:eastAsia="zh-TW"/>
        </w:rPr>
        <w:drawing>
          <wp:inline distT="0" distB="0" distL="0" distR="0" wp14:anchorId="117FA776" wp14:editId="69480E3D">
            <wp:extent cx="5945505" cy="808990"/>
            <wp:effectExtent l="0" t="0" r="0" b="0"/>
            <wp:docPr id="7" name="Picture 7" descr="https://lh4.googleusercontent.com/ro87Ry46OVB4rleUtVqmTfZlvazDZqaDBQWJLb7hYF5insM9DDyLjxApqv6shSgByzdR9z8zpKMsKGz6MFFFGWtvhQvz_rXWxP2Epvw16dPeoo0_JFZd19bUtR_Ci8kTIVMpEYZ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lh4.googleusercontent.com/ro87Ry46OVB4rleUtVqmTfZlvazDZqaDBQWJLb7hYF5insM9DDyLjxApqv6shSgByzdR9z8zpKMsKGz6MFFFGWtvhQvz_rXWxP2Epvw16dPeoo0_JFZd19bUtR_Ci8kTIVMpEYZY"/>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5505" cy="808990"/>
                    </a:xfrm>
                    <a:prstGeom prst="rect">
                      <a:avLst/>
                    </a:prstGeom>
                    <a:noFill/>
                    <a:ln>
                      <a:noFill/>
                    </a:ln>
                  </pic:spPr>
                </pic:pic>
              </a:graphicData>
            </a:graphic>
          </wp:inline>
        </w:drawing>
      </w:r>
    </w:p>
    <w:p w14:paraId="199787E1" w14:textId="6A0FB47B" w:rsidR="00D30E08" w:rsidRDefault="00D30E08" w:rsidP="00D30E08">
      <w:pPr>
        <w:pStyle w:val="Caption"/>
        <w:jc w:val="center"/>
      </w:pPr>
      <w:r>
        <w:t>Figure 1.  LTE MBSFN configuration</w:t>
      </w:r>
    </w:p>
    <w:p w14:paraId="778BAFF7" w14:textId="77777777" w:rsidR="00D30E08" w:rsidRPr="00D30E08" w:rsidRDefault="00D30E08" w:rsidP="00D30E08"/>
    <w:p w14:paraId="09FFF46A" w14:textId="25638F84" w:rsidR="00C95203" w:rsidRDefault="00C95203" w:rsidP="00C95203">
      <w:pPr>
        <w:jc w:val="both"/>
        <w:rPr>
          <w:lang w:val="en-US"/>
        </w:rPr>
      </w:pPr>
      <w:r w:rsidRPr="00873C25">
        <w:rPr>
          <w:lang w:val="en-US"/>
        </w:rPr>
        <w:t xml:space="preserve">The other approach is the FDM </w:t>
      </w:r>
      <w:r w:rsidR="007276D4">
        <w:rPr>
          <w:lang w:val="en-US"/>
        </w:rPr>
        <w:t>transmission</w:t>
      </w:r>
      <w:r w:rsidRPr="00873C25">
        <w:rPr>
          <w:lang w:val="en-US"/>
        </w:rPr>
        <w:t>. L</w:t>
      </w:r>
      <w:r w:rsidR="0069246C">
        <w:rPr>
          <w:lang w:val="en-US"/>
        </w:rPr>
        <w:t xml:space="preserve">TE BS and NR BS can transmit </w:t>
      </w:r>
      <w:r w:rsidRPr="00873C25">
        <w:rPr>
          <w:lang w:val="en-US"/>
        </w:rPr>
        <w:t xml:space="preserve">data simultaneously but in different frequency portion with the inter numerology guard band in between. </w:t>
      </w:r>
      <w:r w:rsidR="0069246C">
        <w:rPr>
          <w:lang w:val="en-US"/>
        </w:rPr>
        <w:t xml:space="preserve">According to </w:t>
      </w:r>
      <w:r w:rsidR="00FA3335">
        <w:rPr>
          <w:lang w:val="en-US"/>
        </w:rPr>
        <w:t>the note of Fig 5.3.3-2 in TS 38.104</w:t>
      </w:r>
      <w:r w:rsidR="0069246C">
        <w:rPr>
          <w:lang w:val="en-US"/>
        </w:rPr>
        <w:t>, RAN4 decides not to define t</w:t>
      </w:r>
      <w:r w:rsidRPr="00873C25">
        <w:rPr>
          <w:lang w:val="en-US"/>
        </w:rPr>
        <w:t xml:space="preserve">he </w:t>
      </w:r>
      <w:r w:rsidR="0069246C">
        <w:rPr>
          <w:lang w:val="en-US"/>
        </w:rPr>
        <w:t xml:space="preserve">inter numerology guard band for </w:t>
      </w:r>
      <w:r w:rsidR="007276D4">
        <w:rPr>
          <w:lang w:val="en-US"/>
        </w:rPr>
        <w:t>FDM</w:t>
      </w:r>
      <w:r w:rsidR="0069246C">
        <w:rPr>
          <w:lang w:val="en-US"/>
        </w:rPr>
        <w:t xml:space="preserve"> transmission and it </w:t>
      </w:r>
      <w:r w:rsidR="005617A6">
        <w:rPr>
          <w:lang w:val="en-US"/>
        </w:rPr>
        <w:t>can be up to</w:t>
      </w:r>
      <w:r w:rsidRPr="00873C25">
        <w:rPr>
          <w:lang w:val="en-US"/>
        </w:rPr>
        <w:t xml:space="preserve"> implementation. </w:t>
      </w:r>
    </w:p>
    <w:p w14:paraId="599AD0BA" w14:textId="45ABC79B" w:rsidR="00D30E08" w:rsidRDefault="00556A88" w:rsidP="00986A86">
      <w:pPr>
        <w:jc w:val="both"/>
        <w:rPr>
          <w:b/>
          <w:lang w:val="en-US"/>
        </w:rPr>
      </w:pPr>
      <w:r>
        <w:rPr>
          <w:b/>
          <w:lang w:val="en-US"/>
        </w:rPr>
        <w:t xml:space="preserve">Observation </w:t>
      </w:r>
      <w:r w:rsidR="00BA3D51">
        <w:rPr>
          <w:b/>
          <w:lang w:val="en-US"/>
        </w:rPr>
        <w:t>3</w:t>
      </w:r>
      <w:r w:rsidRPr="00873C25">
        <w:rPr>
          <w:b/>
          <w:lang w:val="en-US"/>
        </w:rPr>
        <w:t xml:space="preserve">: </w:t>
      </w:r>
      <w:r w:rsidR="00986A86">
        <w:rPr>
          <w:b/>
          <w:lang w:val="en-US"/>
        </w:rPr>
        <w:t xml:space="preserve">The FDM </w:t>
      </w:r>
      <w:r w:rsidR="007276D4">
        <w:rPr>
          <w:b/>
          <w:lang w:val="en-US"/>
        </w:rPr>
        <w:t>transmission</w:t>
      </w:r>
      <w:r w:rsidR="00986A86">
        <w:rPr>
          <w:b/>
          <w:lang w:val="en-US"/>
        </w:rPr>
        <w:t xml:space="preserve"> via inter-numerology guard band </w:t>
      </w:r>
      <w:r w:rsidR="005617A6">
        <w:rPr>
          <w:b/>
          <w:lang w:val="en-US"/>
        </w:rPr>
        <w:t xml:space="preserve">for DSS mixed numerology transmission </w:t>
      </w:r>
      <w:r w:rsidR="00986A86">
        <w:rPr>
          <w:b/>
          <w:lang w:val="en-US"/>
        </w:rPr>
        <w:t xml:space="preserve">should be </w:t>
      </w:r>
      <w:r w:rsidR="005617A6">
        <w:rPr>
          <w:b/>
          <w:lang w:val="en-US"/>
        </w:rPr>
        <w:t>up to</w:t>
      </w:r>
      <w:r w:rsidR="00986A86">
        <w:rPr>
          <w:b/>
          <w:lang w:val="en-US"/>
        </w:rPr>
        <w:t xml:space="preserve"> implementation.</w:t>
      </w:r>
      <w:r w:rsidR="00D30E08">
        <w:rPr>
          <w:b/>
          <w:lang w:val="en-US"/>
        </w:rPr>
        <w:br w:type="page"/>
      </w:r>
    </w:p>
    <w:p w14:paraId="727567A0" w14:textId="6DDE5A4C" w:rsidR="00227881" w:rsidRDefault="00FA3335" w:rsidP="00227881">
      <w:pPr>
        <w:jc w:val="both"/>
        <w:rPr>
          <w:b/>
          <w:lang w:val="en-US"/>
        </w:rPr>
      </w:pPr>
      <w:r>
        <w:rPr>
          <w:noProof/>
          <w:lang w:val="en-US" w:eastAsia="zh-TW"/>
        </w:rPr>
        <w:lastRenderedPageBreak/>
        <w:drawing>
          <wp:inline distT="0" distB="0" distL="0" distR="0" wp14:anchorId="063B0B67" wp14:editId="0502DD39">
            <wp:extent cx="6115685" cy="30092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3009265"/>
                    </a:xfrm>
                    <a:prstGeom prst="rect">
                      <a:avLst/>
                    </a:prstGeom>
                  </pic:spPr>
                </pic:pic>
              </a:graphicData>
            </a:graphic>
          </wp:inline>
        </w:drawing>
      </w:r>
    </w:p>
    <w:p w14:paraId="2F6AFEB2" w14:textId="06D9E924" w:rsidR="00227881" w:rsidRPr="005617A6" w:rsidRDefault="00986A86" w:rsidP="005617A6">
      <w:pPr>
        <w:pStyle w:val="Caption"/>
        <w:jc w:val="center"/>
      </w:pPr>
      <w:r>
        <w:t>Figure 2.  Inter-numerology guard band</w:t>
      </w:r>
    </w:p>
    <w:p w14:paraId="1CB19FCF" w14:textId="77777777" w:rsidR="00232FFC" w:rsidRPr="00060A4E" w:rsidRDefault="00232FFC" w:rsidP="00232FFC">
      <w:pPr>
        <w:pStyle w:val="Heading2"/>
        <w:jc w:val="both"/>
        <w:rPr>
          <w:sz w:val="28"/>
          <w:szCs w:val="28"/>
          <w:lang w:val="en-US"/>
        </w:rPr>
      </w:pPr>
      <w:r>
        <w:rPr>
          <w:sz w:val="28"/>
          <w:szCs w:val="28"/>
          <w:lang w:val="en-US"/>
        </w:rPr>
        <w:t>UL Shfit</w:t>
      </w:r>
    </w:p>
    <w:p w14:paraId="6F95CCEF" w14:textId="786ECAA9" w:rsidR="00232FFC" w:rsidRPr="00BA3D51" w:rsidRDefault="00A05BA0" w:rsidP="00BA3D51">
      <w:pPr>
        <w:jc w:val="both"/>
        <w:rPr>
          <w:lang w:val="en-US"/>
        </w:rPr>
      </w:pPr>
      <w:r>
        <w:t>The intention of 7.5K</w:t>
      </w:r>
      <w:r w:rsidR="006B3CAA">
        <w:t>Hz</w:t>
      </w:r>
      <w:r>
        <w:t xml:space="preserve"> UL shift is to align the resource grid between LTE</w:t>
      </w:r>
      <w:r>
        <w:rPr>
          <w:lang w:eastAsia="zh-TW"/>
        </w:rPr>
        <w:t xml:space="preserve"> and NR 15KHz SCS at DC carrier frequency. </w:t>
      </w:r>
      <w:r w:rsidR="00227881">
        <w:rPr>
          <w:lang w:val="en-US"/>
        </w:rPr>
        <w:t>F</w:t>
      </w:r>
      <w:r w:rsidR="00D67075">
        <w:rPr>
          <w:lang w:val="en-US"/>
        </w:rPr>
        <w:t xml:space="preserve">rom DSS </w:t>
      </w:r>
      <w:r w:rsidR="00FC612A">
        <w:rPr>
          <w:lang w:val="en-US"/>
        </w:rPr>
        <w:t xml:space="preserve">data transmission </w:t>
      </w:r>
      <w:r w:rsidR="0069246C">
        <w:rPr>
          <w:lang w:val="en-US"/>
        </w:rPr>
        <w:t>perspective</w:t>
      </w:r>
      <w:r w:rsidR="002D6CD4">
        <w:rPr>
          <w:lang w:val="en-US"/>
        </w:rPr>
        <w:t xml:space="preserve">, there is </w:t>
      </w:r>
      <w:r w:rsidR="00227881" w:rsidRPr="003C3AE1">
        <w:rPr>
          <w:lang w:val="en-US"/>
        </w:rPr>
        <w:t>a mixed numerol</w:t>
      </w:r>
      <w:r w:rsidR="0069246C">
        <w:rPr>
          <w:lang w:val="en-US"/>
        </w:rPr>
        <w:t xml:space="preserve">ogy scenario for LTE </w:t>
      </w:r>
      <w:r w:rsidR="00227881" w:rsidRPr="003C3AE1">
        <w:rPr>
          <w:lang w:val="en-US"/>
        </w:rPr>
        <w:t>U</w:t>
      </w:r>
      <w:r w:rsidR="00227881">
        <w:rPr>
          <w:lang w:val="en-US"/>
        </w:rPr>
        <w:t xml:space="preserve">L data and NR 30KHz SCS UL data. </w:t>
      </w:r>
      <w:r w:rsidR="00BA3D51">
        <w:rPr>
          <w:lang w:val="en-US"/>
        </w:rPr>
        <w:t xml:space="preserve">Unlike the </w:t>
      </w:r>
      <w:r w:rsidR="00A27CA1">
        <w:rPr>
          <w:lang w:val="en-US"/>
        </w:rPr>
        <w:t xml:space="preserve">DSS scenario </w:t>
      </w:r>
      <w:r w:rsidR="00BA3D51">
        <w:rPr>
          <w:lang w:val="en-US"/>
        </w:rPr>
        <w:t>between</w:t>
      </w:r>
      <w:r w:rsidR="00227881">
        <w:rPr>
          <w:lang w:val="en-US"/>
        </w:rPr>
        <w:t xml:space="preserve"> LTE and </w:t>
      </w:r>
      <w:r w:rsidR="00BA3D51">
        <w:rPr>
          <w:lang w:val="en-US"/>
        </w:rPr>
        <w:t>NR 15KHz SCS</w:t>
      </w:r>
      <w:r w:rsidR="00227881" w:rsidRPr="003C3AE1">
        <w:rPr>
          <w:lang w:val="en-US"/>
        </w:rPr>
        <w:t>, UL 7.5 KHz may not be required for NR 30KHz SCS case.</w:t>
      </w:r>
      <w:r w:rsidR="00227881">
        <w:rPr>
          <w:lang w:val="en-US"/>
        </w:rPr>
        <w:t xml:space="preserve"> </w:t>
      </w:r>
      <w:r w:rsidR="00BA3D51">
        <w:rPr>
          <w:lang w:val="en-US"/>
        </w:rPr>
        <w:t>One feas</w:t>
      </w:r>
      <w:r w:rsidR="00BA3D51" w:rsidRPr="003C3AE1">
        <w:rPr>
          <w:lang w:val="en-US"/>
        </w:rPr>
        <w:t xml:space="preserve">ible way to avoid inter numerology interference is to employ inter numerology guard </w:t>
      </w:r>
      <w:r w:rsidR="00BA3D51">
        <w:rPr>
          <w:lang w:val="en-US"/>
        </w:rPr>
        <w:t>between LTE</w:t>
      </w:r>
      <w:r w:rsidR="00BA3D51" w:rsidRPr="003C3AE1">
        <w:rPr>
          <w:lang w:val="en-US"/>
        </w:rPr>
        <w:t xml:space="preserve"> and NR UL transmission.</w:t>
      </w:r>
      <w:r w:rsidR="00BA3D51">
        <w:rPr>
          <w:lang w:val="en-US"/>
        </w:rPr>
        <w:t xml:space="preserve"> </w:t>
      </w:r>
      <w:r w:rsidR="00A27CA1">
        <w:rPr>
          <w:lang w:val="en-US"/>
        </w:rPr>
        <w:t>So t</w:t>
      </w:r>
      <w:r w:rsidR="00BA3D51">
        <w:rPr>
          <w:lang w:val="en-US"/>
        </w:rPr>
        <w:t xml:space="preserve">here is no need to align DC carrier if inter numerology guard band is used for the </w:t>
      </w:r>
      <w:r w:rsidR="00BA3D51" w:rsidRPr="003C3AE1">
        <w:rPr>
          <w:lang w:val="en-US"/>
        </w:rPr>
        <w:t>mixed numerol</w:t>
      </w:r>
      <w:r w:rsidR="00BA3D51">
        <w:rPr>
          <w:lang w:val="en-US"/>
        </w:rPr>
        <w:t xml:space="preserve">ogy transmission. </w:t>
      </w:r>
      <w:r w:rsidR="00B861E4">
        <w:rPr>
          <w:lang w:val="en-US"/>
        </w:rPr>
        <w:t>The same a</w:t>
      </w:r>
      <w:r w:rsidR="00A27CA1">
        <w:rPr>
          <w:lang w:val="en-US"/>
        </w:rPr>
        <w:t>s mentioned</w:t>
      </w:r>
      <w:r w:rsidR="006B3CAA">
        <w:rPr>
          <w:lang w:val="en-US"/>
        </w:rPr>
        <w:t xml:space="preserve"> in Figure 2, </w:t>
      </w:r>
      <w:r w:rsidR="00BA3D51" w:rsidRPr="00BA3D51">
        <w:rPr>
          <w:lang w:val="en-US"/>
        </w:rPr>
        <w:t xml:space="preserve">inter-numerology guard band for DSS mixed numerology transmission </w:t>
      </w:r>
      <w:r w:rsidR="00A27CA1">
        <w:rPr>
          <w:lang w:val="en-US"/>
        </w:rPr>
        <w:t>can</w:t>
      </w:r>
      <w:r w:rsidR="00BA3D51" w:rsidRPr="00BA3D51">
        <w:rPr>
          <w:lang w:val="en-US"/>
        </w:rPr>
        <w:t xml:space="preserve"> be up to implementation.</w:t>
      </w:r>
    </w:p>
    <w:p w14:paraId="701FA682" w14:textId="5926975B" w:rsidR="00232FFC" w:rsidRPr="006B3CAA" w:rsidRDefault="00232FFC" w:rsidP="006B3CAA">
      <w:pPr>
        <w:keepNext/>
        <w:jc w:val="both"/>
        <w:rPr>
          <w:b/>
        </w:rPr>
      </w:pPr>
      <w:r w:rsidRPr="00060A4E">
        <w:rPr>
          <w:b/>
        </w:rPr>
        <w:t>Observation</w:t>
      </w:r>
      <w:r>
        <w:rPr>
          <w:b/>
        </w:rPr>
        <w:t xml:space="preserve"> </w:t>
      </w:r>
      <w:r w:rsidR="00BA3D51">
        <w:rPr>
          <w:b/>
        </w:rPr>
        <w:t>4</w:t>
      </w:r>
      <w:r w:rsidRPr="00060A4E">
        <w:rPr>
          <w:b/>
        </w:rPr>
        <w:t xml:space="preserve">: </w:t>
      </w:r>
      <w:r w:rsidR="00BA3D51">
        <w:rPr>
          <w:b/>
        </w:rPr>
        <w:t>The 7.5</w:t>
      </w:r>
      <w:r w:rsidR="006B3CAA">
        <w:rPr>
          <w:b/>
        </w:rPr>
        <w:t>KHz</w:t>
      </w:r>
      <w:r w:rsidR="00BA3D51">
        <w:rPr>
          <w:b/>
        </w:rPr>
        <w:t xml:space="preserve"> UL sh</w:t>
      </w:r>
      <w:r w:rsidR="006B3CAA">
        <w:rPr>
          <w:b/>
        </w:rPr>
        <w:t>ift may not be required for the mixed numerology transmission.</w:t>
      </w:r>
    </w:p>
    <w:p w14:paraId="489A1F5D" w14:textId="77777777" w:rsidR="00A82752" w:rsidRPr="00A82752" w:rsidRDefault="00A82752" w:rsidP="00A82752">
      <w:pPr>
        <w:pStyle w:val="Heading2"/>
        <w:jc w:val="both"/>
        <w:rPr>
          <w:sz w:val="28"/>
          <w:szCs w:val="28"/>
          <w:lang w:val="en-US"/>
        </w:rPr>
      </w:pPr>
      <w:r>
        <w:rPr>
          <w:sz w:val="28"/>
          <w:szCs w:val="28"/>
          <w:lang w:val="en-US"/>
        </w:rPr>
        <w:t>Sync Raster</w:t>
      </w:r>
    </w:p>
    <w:p w14:paraId="3C16BD75" w14:textId="2C0A2ED2" w:rsidR="00895A16" w:rsidRDefault="00A82752" w:rsidP="00895A16">
      <w:pPr>
        <w:jc w:val="both"/>
        <w:rPr>
          <w:lang w:val="en-US"/>
        </w:rPr>
      </w:pPr>
      <w:r w:rsidRPr="00060A4E">
        <w:rPr>
          <w:lang w:val="en-US"/>
        </w:rPr>
        <w:t xml:space="preserve">In LTE, SS and PBCH are located in the center of the carrier frequency which </w:t>
      </w:r>
      <w:r w:rsidR="009E2F4C">
        <w:rPr>
          <w:lang w:val="en-US"/>
        </w:rPr>
        <w:t>means that LTE</w:t>
      </w:r>
      <w:r w:rsidRPr="00060A4E">
        <w:rPr>
          <w:lang w:val="en-US"/>
        </w:rPr>
        <w:t xml:space="preserve"> channel raster can</w:t>
      </w:r>
      <w:r>
        <w:rPr>
          <w:lang w:val="en-US"/>
        </w:rPr>
        <w:t xml:space="preserve"> be used for SS/PBCH and data</w:t>
      </w:r>
      <w:r w:rsidRPr="00060A4E">
        <w:rPr>
          <w:lang w:val="en-US"/>
        </w:rPr>
        <w:t>.</w:t>
      </w:r>
      <w:r>
        <w:rPr>
          <w:lang w:val="en-US"/>
        </w:rPr>
        <w:t xml:space="preserve"> Due to the flexible design for NR </w:t>
      </w:r>
      <w:r w:rsidRPr="009E697C">
        <w:rPr>
          <w:lang w:val="en-US"/>
        </w:rPr>
        <w:t>SS/PBCH Block (SSB)</w:t>
      </w:r>
      <w:r>
        <w:rPr>
          <w:lang w:val="en-US"/>
        </w:rPr>
        <w:t xml:space="preserve">, the SSB position is allowed to </w:t>
      </w:r>
      <w:r w:rsidRPr="00060A4E">
        <w:rPr>
          <w:lang w:val="en-US"/>
        </w:rPr>
        <w:t>be placed anywhere as long as in the channel bandwidth</w:t>
      </w:r>
      <w:r>
        <w:rPr>
          <w:lang w:val="en-US"/>
        </w:rPr>
        <w:t>. Hence, the sync raster was defined to specify the SSB position</w:t>
      </w:r>
      <w:r w:rsidRPr="00060FFB">
        <w:rPr>
          <w:lang w:val="en-US"/>
        </w:rPr>
        <w:t xml:space="preserve"> </w:t>
      </w:r>
      <w:r w:rsidRPr="00060A4E">
        <w:rPr>
          <w:lang w:val="en-US"/>
        </w:rPr>
        <w:t xml:space="preserve">for initial search </w:t>
      </w:r>
      <w:r w:rsidR="00895A16">
        <w:rPr>
          <w:lang w:val="en-US"/>
        </w:rPr>
        <w:t>and</w:t>
      </w:r>
      <w:r w:rsidRPr="00060A4E">
        <w:rPr>
          <w:lang w:val="en-US"/>
        </w:rPr>
        <w:t xml:space="preserve"> </w:t>
      </w:r>
      <w:r w:rsidR="00895A16">
        <w:rPr>
          <w:lang w:val="en-US"/>
        </w:rPr>
        <w:t>the frequency can</w:t>
      </w:r>
      <w:r w:rsidR="00EF765F">
        <w:rPr>
          <w:lang w:val="en-US"/>
        </w:rPr>
        <w:t xml:space="preserve"> be</w:t>
      </w:r>
      <w:r w:rsidRPr="00060A4E">
        <w:rPr>
          <w:lang w:val="en-US"/>
        </w:rPr>
        <w:t xml:space="preserve"> different from t</w:t>
      </w:r>
      <w:r>
        <w:rPr>
          <w:lang w:val="en-US"/>
        </w:rPr>
        <w:t xml:space="preserve">he channel raster. </w:t>
      </w:r>
      <w:r w:rsidR="00895A16">
        <w:rPr>
          <w:lang w:val="en-US"/>
        </w:rPr>
        <w:t>There is no big issue if t</w:t>
      </w:r>
      <w:r w:rsidR="00B53AFE">
        <w:rPr>
          <w:lang w:val="en-US"/>
        </w:rPr>
        <w:t xml:space="preserve">he sync raster can be </w:t>
      </w:r>
      <w:r w:rsidR="00895A16">
        <w:rPr>
          <w:lang w:val="en-US"/>
        </w:rPr>
        <w:t xml:space="preserve">the same as channel raster or not. However, </w:t>
      </w:r>
      <w:r w:rsidR="00895A16">
        <w:rPr>
          <w:rFonts w:hint="eastAsia"/>
          <w:lang w:eastAsia="zh-TW"/>
        </w:rPr>
        <w:t>t</w:t>
      </w:r>
      <w:r w:rsidR="00895A16">
        <w:rPr>
          <w:lang w:val="en-US"/>
        </w:rPr>
        <w:t xml:space="preserve">he most important issue for n48 DSS sync raster is </w:t>
      </w:r>
      <w:r w:rsidR="00895A16" w:rsidRPr="00060A4E">
        <w:rPr>
          <w:lang w:val="en-US"/>
        </w:rPr>
        <w:t xml:space="preserve">how </w:t>
      </w:r>
      <w:r w:rsidR="00895A16">
        <w:rPr>
          <w:lang w:val="en-US"/>
        </w:rPr>
        <w:t xml:space="preserve">to place </w:t>
      </w:r>
      <w:r w:rsidR="00895A16" w:rsidRPr="00060A4E">
        <w:rPr>
          <w:lang w:val="en-US"/>
        </w:rPr>
        <w:t>NR SSB</w:t>
      </w:r>
      <w:r w:rsidR="00B53AFE">
        <w:rPr>
          <w:lang w:val="en-US"/>
        </w:rPr>
        <w:t xml:space="preserve"> in </w:t>
      </w:r>
      <w:r w:rsidR="00895A16">
        <w:rPr>
          <w:lang w:val="en-US"/>
        </w:rPr>
        <w:t xml:space="preserve">LTE </w:t>
      </w:r>
      <w:r w:rsidR="00895A16" w:rsidRPr="00060A4E">
        <w:rPr>
          <w:lang w:val="en-US"/>
        </w:rPr>
        <w:t xml:space="preserve">resource </w:t>
      </w:r>
      <w:r w:rsidR="00895A16">
        <w:rPr>
          <w:lang w:val="en-US"/>
        </w:rPr>
        <w:t xml:space="preserve">grid without collision with LTE CRS. That is </w:t>
      </w:r>
      <w:r w:rsidR="00B53AFE">
        <w:rPr>
          <w:lang w:val="en-US"/>
        </w:rPr>
        <w:t>also the objective in DSS WID for</w:t>
      </w:r>
      <w:r w:rsidR="00895A16">
        <w:rPr>
          <w:lang w:val="en-US"/>
        </w:rPr>
        <w:t xml:space="preserve"> </w:t>
      </w:r>
      <w:r w:rsidR="00FD53AA">
        <w:rPr>
          <w:lang w:val="en-US"/>
        </w:rPr>
        <w:t>check</w:t>
      </w:r>
      <w:r w:rsidR="00B53AFE">
        <w:rPr>
          <w:lang w:val="en-US"/>
        </w:rPr>
        <w:t>ing</w:t>
      </w:r>
      <w:r w:rsidR="00FD53AA">
        <w:rPr>
          <w:lang w:val="en-US"/>
        </w:rPr>
        <w:t xml:space="preserve"> mechanism to </w:t>
      </w:r>
      <w:r w:rsidR="00895A16">
        <w:rPr>
          <w:lang w:val="en-US"/>
        </w:rPr>
        <w:t xml:space="preserve">avoid </w:t>
      </w:r>
      <w:r w:rsidR="00895A16" w:rsidRPr="00BD0E84">
        <w:rPr>
          <w:lang w:val="en-US"/>
        </w:rPr>
        <w:t>overlapping transmissions between NR SSB and LTE CRS</w:t>
      </w:r>
      <w:r w:rsidR="00895A16">
        <w:rPr>
          <w:lang w:val="en-US"/>
        </w:rPr>
        <w:t>.</w:t>
      </w:r>
    </w:p>
    <w:p w14:paraId="0C9D6D17" w14:textId="238804DF" w:rsidR="00ED635C" w:rsidRPr="00ED635C" w:rsidRDefault="00895A16" w:rsidP="00A82752">
      <w:pPr>
        <w:jc w:val="both"/>
        <w:rPr>
          <w:lang w:val="en-US" w:eastAsia="zh-TW"/>
        </w:rPr>
      </w:pPr>
      <w:r>
        <w:t xml:space="preserve">Considering the mixed numerology transmission for DSS, </w:t>
      </w:r>
      <w:r>
        <w:rPr>
          <w:lang w:val="en-US"/>
        </w:rPr>
        <w:t>two feas</w:t>
      </w:r>
      <w:r w:rsidR="00312D19">
        <w:rPr>
          <w:lang w:val="en-US"/>
        </w:rPr>
        <w:t>ible options can be used for solving the overlapping</w:t>
      </w:r>
      <w:r w:rsidRPr="00060A4E">
        <w:rPr>
          <w:lang w:val="en-US"/>
        </w:rPr>
        <w:t xml:space="preserve"> issue.</w:t>
      </w:r>
      <w:r>
        <w:rPr>
          <w:lang w:val="en-US"/>
        </w:rPr>
        <w:t xml:space="preserve"> </w:t>
      </w:r>
      <w:r w:rsidR="00FD53AA" w:rsidRPr="00060A4E">
        <w:rPr>
          <w:lang w:val="en-US"/>
        </w:rPr>
        <w:t xml:space="preserve">One option is to change </w:t>
      </w:r>
      <w:r w:rsidR="009E1C6C">
        <w:rPr>
          <w:lang w:val="en-US"/>
        </w:rPr>
        <w:t xml:space="preserve">or add </w:t>
      </w:r>
      <w:r w:rsidR="00FD53AA">
        <w:rPr>
          <w:lang w:val="en-US"/>
        </w:rPr>
        <w:t xml:space="preserve">n48 30KHz SCS </w:t>
      </w:r>
      <w:r w:rsidR="00FD53AA" w:rsidRPr="00060A4E">
        <w:rPr>
          <w:lang w:val="en-US"/>
        </w:rPr>
        <w:t>SSB pattern</w:t>
      </w:r>
      <w:r w:rsidR="0097184C">
        <w:rPr>
          <w:lang w:val="en-US"/>
        </w:rPr>
        <w:t>. In TS 38.101-1, n48</w:t>
      </w:r>
      <w:r w:rsidR="0097184C" w:rsidRPr="009E697C">
        <w:rPr>
          <w:lang w:val="en-US"/>
        </w:rPr>
        <w:t xml:space="preserve"> </w:t>
      </w:r>
      <w:r w:rsidR="0097184C">
        <w:rPr>
          <w:lang w:val="en-US"/>
        </w:rPr>
        <w:t>30KHz SCS SSB</w:t>
      </w:r>
      <w:r w:rsidR="0097184C" w:rsidRPr="009E697C">
        <w:rPr>
          <w:lang w:val="en-US"/>
        </w:rPr>
        <w:t xml:space="preserve"> </w:t>
      </w:r>
      <w:r w:rsidR="0097184C">
        <w:rPr>
          <w:lang w:val="en-US"/>
        </w:rPr>
        <w:t>only support pattern case C</w:t>
      </w:r>
      <w:r w:rsidR="00FD53AA">
        <w:rPr>
          <w:lang w:val="en-US"/>
        </w:rPr>
        <w:t xml:space="preserve">. </w:t>
      </w:r>
      <w:r w:rsidR="00A82752" w:rsidRPr="00060A4E">
        <w:rPr>
          <w:lang w:val="en-US"/>
        </w:rPr>
        <w:t>From symbol level perspective, LTE CRSs are required</w:t>
      </w:r>
      <w:r w:rsidR="00FD53AA">
        <w:rPr>
          <w:lang w:val="en-US"/>
        </w:rPr>
        <w:t xml:space="preserve"> to be placed in 4 OFDM </w:t>
      </w:r>
      <w:r w:rsidR="007465D8">
        <w:rPr>
          <w:lang w:val="en-US"/>
        </w:rPr>
        <w:t>symbols</w:t>
      </w:r>
      <w:r w:rsidR="00FD53AA">
        <w:rPr>
          <w:lang w:val="en-US"/>
        </w:rPr>
        <w:t xml:space="preserve"> </w:t>
      </w:r>
      <w:r w:rsidR="00A82752" w:rsidRPr="00060A4E">
        <w:rPr>
          <w:lang w:val="en-US"/>
        </w:rPr>
        <w:t>{symbol#0,</w:t>
      </w:r>
      <w:r w:rsidR="0097184C">
        <w:rPr>
          <w:lang w:val="en-US"/>
        </w:rPr>
        <w:t xml:space="preserve"> </w:t>
      </w:r>
      <w:r w:rsidR="00A82752" w:rsidRPr="00060A4E">
        <w:rPr>
          <w:lang w:val="en-US"/>
        </w:rPr>
        <w:t>symbol#4</w:t>
      </w:r>
      <w:r w:rsidR="00FD53AA">
        <w:rPr>
          <w:lang w:val="en-US"/>
        </w:rPr>
        <w:t xml:space="preserve">,symbol#7,symbol#11} </w:t>
      </w:r>
      <w:r w:rsidR="00A82752" w:rsidRPr="00060A4E">
        <w:rPr>
          <w:lang w:val="en-US"/>
        </w:rPr>
        <w:t>or 6 OFDM symbols {symbol#0,symbol#1,symbol#4</w:t>
      </w:r>
      <w:r w:rsidR="00A82752">
        <w:rPr>
          <w:lang w:val="en-US"/>
        </w:rPr>
        <w:t>,symbol#7,symbol#8, symbol#11</w:t>
      </w:r>
      <w:r w:rsidR="0097184C">
        <w:rPr>
          <w:lang w:val="en-US"/>
        </w:rPr>
        <w:t xml:space="preserve"> </w:t>
      </w:r>
      <w:r w:rsidR="00A82752">
        <w:rPr>
          <w:lang w:val="en-US"/>
        </w:rPr>
        <w:t>} in a subframe</w:t>
      </w:r>
      <w:r w:rsidR="00A82752" w:rsidRPr="00060A4E">
        <w:rPr>
          <w:lang w:val="en-US"/>
        </w:rPr>
        <w:t xml:space="preserve">. In order to accommodate four 30KHz symbol length SSB without collision to LTE CRS, </w:t>
      </w:r>
      <w:r w:rsidR="00A82752">
        <w:rPr>
          <w:lang w:val="en-US"/>
        </w:rPr>
        <w:t>t</w:t>
      </w:r>
      <w:r w:rsidR="00A82752" w:rsidRPr="009E7E41">
        <w:rPr>
          <w:lang w:val="en-US"/>
        </w:rPr>
        <w:t>wo contiguous 15KHz SCS OFDM symbols without CRS need to be found in a subframe.</w:t>
      </w:r>
      <w:r w:rsidR="00A82752">
        <w:rPr>
          <w:lang w:val="en-US"/>
        </w:rPr>
        <w:t xml:space="preserve"> </w:t>
      </w:r>
      <w:r w:rsidR="009E1C6C">
        <w:rPr>
          <w:lang w:val="en-US"/>
        </w:rPr>
        <w:t>If the</w:t>
      </w:r>
      <w:r w:rsidR="00A82752" w:rsidRPr="00060A4E">
        <w:rPr>
          <w:lang w:val="en-US"/>
        </w:rPr>
        <w:t xml:space="preserve"> BS configure 1 or 2 antenna port for DL transmission, {symbol#1,symbol#2} &amp;&amp; {symbol#8,symbol#9} are the valid SSB candidate positions in case C</w:t>
      </w:r>
      <w:r w:rsidR="009E1C6C">
        <w:rPr>
          <w:lang w:val="en-US"/>
        </w:rPr>
        <w:t xml:space="preserve"> a</w:t>
      </w:r>
      <w:r w:rsidR="00A82752" w:rsidRPr="00060A4E">
        <w:rPr>
          <w:lang w:val="en-US"/>
        </w:rPr>
        <w:t>nd {symbol#2,symbol#3} &amp;&amp; {symbol#8,symbol#9} are the valid SSB candidate positions in case B.</w:t>
      </w:r>
      <w:r w:rsidR="009E1C6C">
        <w:rPr>
          <w:lang w:val="en-US"/>
        </w:rPr>
        <w:t xml:space="preserve"> I</w:t>
      </w:r>
      <w:r w:rsidR="007465D8">
        <w:rPr>
          <w:lang w:val="en-US"/>
        </w:rPr>
        <w:t>f the</w:t>
      </w:r>
      <w:r w:rsidR="00A82752" w:rsidRPr="00060A4E">
        <w:rPr>
          <w:lang w:val="en-US"/>
        </w:rPr>
        <w:t xml:space="preserve"> BS configure 4 antenna </w:t>
      </w:r>
      <w:r w:rsidR="00A82752">
        <w:rPr>
          <w:lang w:val="en-US"/>
        </w:rPr>
        <w:t xml:space="preserve">ports for DL transmission, only </w:t>
      </w:r>
      <w:r w:rsidR="00A82752" w:rsidRPr="00060A4E">
        <w:rPr>
          <w:lang w:val="en-US"/>
        </w:rPr>
        <w:t>{symbol#2,</w:t>
      </w:r>
      <w:r w:rsidR="00A82752">
        <w:rPr>
          <w:lang w:val="en-US"/>
        </w:rPr>
        <w:t xml:space="preserve"> </w:t>
      </w:r>
      <w:r w:rsidR="00A82752" w:rsidRPr="00060A4E">
        <w:rPr>
          <w:lang w:val="en-US"/>
        </w:rPr>
        <w:t>symbol#3} in case B is the valid SSB candidate position without collision to LTE CRS.</w:t>
      </w:r>
      <w:r w:rsidR="009E1C6C">
        <w:rPr>
          <w:lang w:val="en-US"/>
        </w:rPr>
        <w:t xml:space="preserve"> </w:t>
      </w:r>
      <w:r w:rsidR="00A82752" w:rsidRPr="00060A4E">
        <w:rPr>
          <w:lang w:val="en-US"/>
        </w:rPr>
        <w:t xml:space="preserve">Therefore, </w:t>
      </w:r>
      <w:r w:rsidR="00A82752" w:rsidRPr="009E7E41">
        <w:rPr>
          <w:lang w:val="en-US"/>
        </w:rPr>
        <w:t>in general consideration</w:t>
      </w:r>
      <w:r w:rsidR="00A82752">
        <w:rPr>
          <w:lang w:val="en-US"/>
        </w:rPr>
        <w:t xml:space="preserve">, </w:t>
      </w:r>
      <w:r w:rsidR="00A82752" w:rsidRPr="00060A4E">
        <w:rPr>
          <w:lang w:val="en-US"/>
        </w:rPr>
        <w:t>SSB pattern case B is more</w:t>
      </w:r>
      <w:r w:rsidR="00750643">
        <w:rPr>
          <w:lang w:val="en-US"/>
        </w:rPr>
        <w:t xml:space="preserve"> suitable than case C for DSS SSB</w:t>
      </w:r>
      <w:r w:rsidR="00A82752" w:rsidRPr="00060A4E">
        <w:rPr>
          <w:lang w:val="en-US"/>
        </w:rPr>
        <w:t xml:space="preserve"> transmission.</w:t>
      </w:r>
      <w:r w:rsidR="009E1C6C">
        <w:rPr>
          <w:lang w:val="en-US"/>
        </w:rPr>
        <w:t xml:space="preserve"> However, </w:t>
      </w:r>
      <w:r w:rsidR="0097184C">
        <w:rPr>
          <w:lang w:val="en-US"/>
        </w:rPr>
        <w:t>the initial search complexity will be increased if n48 30KHz SSB pattern includes case B.</w:t>
      </w:r>
      <w:r w:rsidR="00ED635C">
        <w:rPr>
          <w:lang w:val="en-US"/>
        </w:rPr>
        <w:t xml:space="preserve"> The commercial</w:t>
      </w:r>
      <w:r w:rsidR="00A7348F">
        <w:rPr>
          <w:lang w:val="en-US"/>
        </w:rPr>
        <w:t xml:space="preserve"> timeline</w:t>
      </w:r>
      <w:r w:rsidR="00ED635C">
        <w:rPr>
          <w:lang w:val="en-US"/>
        </w:rPr>
        <w:t xml:space="preserve"> may </w:t>
      </w:r>
      <w:r w:rsidR="00423BFE">
        <w:rPr>
          <w:lang w:val="en-US"/>
        </w:rPr>
        <w:t xml:space="preserve">also </w:t>
      </w:r>
      <w:r w:rsidR="00ED635C">
        <w:rPr>
          <w:lang w:val="en-US"/>
        </w:rPr>
        <w:t>be influenced if n48 30KHz</w:t>
      </w:r>
      <w:r w:rsidR="0097184C">
        <w:rPr>
          <w:lang w:val="en-US"/>
        </w:rPr>
        <w:t xml:space="preserve"> </w:t>
      </w:r>
      <w:r w:rsidR="00ED635C">
        <w:rPr>
          <w:lang w:val="en-US"/>
        </w:rPr>
        <w:t>SSB pattern is replaced</w:t>
      </w:r>
      <w:r w:rsidR="0097184C">
        <w:rPr>
          <w:lang w:val="en-US"/>
        </w:rPr>
        <w:t xml:space="preserve"> with case B.</w:t>
      </w:r>
      <w:r w:rsidR="00ED635C">
        <w:rPr>
          <w:lang w:val="en-US"/>
        </w:rPr>
        <w:t xml:space="preserve"> </w:t>
      </w:r>
      <w:r w:rsidR="00552F7E">
        <w:rPr>
          <w:lang w:val="en-US"/>
        </w:rPr>
        <w:t>On</w:t>
      </w:r>
      <w:r w:rsidR="00ED635C">
        <w:rPr>
          <w:lang w:val="en-US"/>
        </w:rPr>
        <w:t xml:space="preserve"> the other hand, the requirement </w:t>
      </w:r>
      <w:r w:rsidR="00423BFE">
        <w:rPr>
          <w:lang w:val="en-US"/>
        </w:rPr>
        <w:t>for B</w:t>
      </w:r>
      <w:r w:rsidR="00423BFE">
        <w:rPr>
          <w:lang w:val="en-US" w:eastAsia="zh-TW"/>
        </w:rPr>
        <w:t>S t</w:t>
      </w:r>
      <w:r w:rsidR="00A7348F">
        <w:rPr>
          <w:lang w:val="en-US" w:eastAsia="zh-TW"/>
        </w:rPr>
        <w:t xml:space="preserve">o change SCS </w:t>
      </w:r>
      <w:r w:rsidR="00552F7E">
        <w:rPr>
          <w:lang w:val="en-US" w:eastAsia="zh-TW"/>
        </w:rPr>
        <w:t>in symbol level scale</w:t>
      </w:r>
      <w:r w:rsidR="00A7348F">
        <w:rPr>
          <w:lang w:val="en-US"/>
        </w:rPr>
        <w:t xml:space="preserve"> </w:t>
      </w:r>
      <w:r w:rsidR="00ED635C">
        <w:rPr>
          <w:lang w:val="en-US"/>
        </w:rPr>
        <w:t>may be needed to define</w:t>
      </w:r>
      <w:r w:rsidR="00ED635C">
        <w:rPr>
          <w:lang w:val="en-US" w:eastAsia="zh-TW"/>
        </w:rPr>
        <w:t xml:space="preserve">. </w:t>
      </w:r>
    </w:p>
    <w:p w14:paraId="7F76E8E9" w14:textId="0BD8E68C" w:rsidR="009E1C6C" w:rsidRPr="00A7348F" w:rsidRDefault="00ED635C" w:rsidP="00A82752">
      <w:pPr>
        <w:jc w:val="both"/>
        <w:rPr>
          <w:b/>
          <w:lang w:val="en-US"/>
        </w:rPr>
      </w:pPr>
      <w:r>
        <w:rPr>
          <w:b/>
          <w:lang w:val="en-US"/>
        </w:rPr>
        <w:t>Observation 5</w:t>
      </w:r>
      <w:r w:rsidRPr="00873C25">
        <w:rPr>
          <w:b/>
          <w:lang w:val="en-US"/>
        </w:rPr>
        <w:t xml:space="preserve">: </w:t>
      </w:r>
      <w:r>
        <w:rPr>
          <w:b/>
          <w:lang w:val="en-US"/>
        </w:rPr>
        <w:t xml:space="preserve">To </w:t>
      </w:r>
      <w:r w:rsidR="00A7348F">
        <w:rPr>
          <w:b/>
          <w:lang w:val="en-US"/>
        </w:rPr>
        <w:t xml:space="preserve">add or </w:t>
      </w:r>
      <w:r>
        <w:rPr>
          <w:b/>
          <w:lang w:val="en-US"/>
        </w:rPr>
        <w:t>replace</w:t>
      </w:r>
      <w:r w:rsidR="00A7348F">
        <w:rPr>
          <w:b/>
          <w:lang w:val="en-US"/>
        </w:rPr>
        <w:t xml:space="preserve"> n48</w:t>
      </w:r>
      <w:r>
        <w:rPr>
          <w:b/>
          <w:lang w:val="en-US"/>
        </w:rPr>
        <w:t xml:space="preserve"> </w:t>
      </w:r>
      <w:r w:rsidR="00A7348F">
        <w:rPr>
          <w:b/>
          <w:lang w:val="en-US"/>
        </w:rPr>
        <w:t xml:space="preserve">SSB pattern may impact the initial search complexity and commercial timeline. The requirement </w:t>
      </w:r>
      <w:r w:rsidR="00423BFE">
        <w:rPr>
          <w:b/>
          <w:lang w:val="en-US"/>
        </w:rPr>
        <w:t xml:space="preserve">for BS </w:t>
      </w:r>
      <w:r w:rsidR="00A7348F">
        <w:rPr>
          <w:b/>
          <w:lang w:val="en-US"/>
        </w:rPr>
        <w:t>to chan</w:t>
      </w:r>
      <w:r w:rsidR="00552F7E">
        <w:rPr>
          <w:b/>
          <w:lang w:val="en-US"/>
        </w:rPr>
        <w:t xml:space="preserve">ge SCS in </w:t>
      </w:r>
      <w:r w:rsidR="00A7348F">
        <w:rPr>
          <w:b/>
          <w:lang w:val="en-US"/>
        </w:rPr>
        <w:t xml:space="preserve">symbol level </w:t>
      </w:r>
      <w:r w:rsidR="00552F7E">
        <w:rPr>
          <w:b/>
          <w:lang w:val="en-US"/>
        </w:rPr>
        <w:t xml:space="preserve">scale </w:t>
      </w:r>
      <w:r w:rsidR="00A7348F">
        <w:rPr>
          <w:b/>
          <w:lang w:val="en-US"/>
        </w:rPr>
        <w:t xml:space="preserve">may be needed to define. </w:t>
      </w:r>
    </w:p>
    <w:p w14:paraId="3C74E945" w14:textId="67CA67B5" w:rsidR="006E700A" w:rsidRPr="00060A4E" w:rsidRDefault="00A82752" w:rsidP="006E700A">
      <w:pPr>
        <w:jc w:val="both"/>
        <w:rPr>
          <w:lang w:val="en-US"/>
        </w:rPr>
      </w:pPr>
      <w:r w:rsidRPr="00060A4E">
        <w:rPr>
          <w:lang w:val="en-US"/>
        </w:rPr>
        <w:lastRenderedPageBreak/>
        <w:t xml:space="preserve">The other option is to use </w:t>
      </w:r>
      <w:r w:rsidR="00834289">
        <w:rPr>
          <w:lang w:val="en-US"/>
        </w:rPr>
        <w:t>MBSFN</w:t>
      </w:r>
      <w:r w:rsidR="0086231B">
        <w:rPr>
          <w:lang w:val="en-US"/>
        </w:rPr>
        <w:t xml:space="preserve"> configuration which is</w:t>
      </w:r>
      <w:r w:rsidR="0097184C">
        <w:rPr>
          <w:lang w:val="en-US"/>
        </w:rPr>
        <w:t xml:space="preserve"> </w:t>
      </w:r>
      <w:r w:rsidR="00785043">
        <w:rPr>
          <w:lang w:val="en-US"/>
        </w:rPr>
        <w:t xml:space="preserve">the same as </w:t>
      </w:r>
      <w:r w:rsidR="0097184C">
        <w:rPr>
          <w:lang w:val="en-US"/>
        </w:rPr>
        <w:t>described bef</w:t>
      </w:r>
      <w:r w:rsidR="0086231B">
        <w:rPr>
          <w:lang w:val="en-US"/>
        </w:rPr>
        <w:t xml:space="preserve">ore. </w:t>
      </w:r>
      <w:r w:rsidR="006E700A">
        <w:rPr>
          <w:lang w:val="en-US"/>
        </w:rPr>
        <w:t xml:space="preserve">LTE BS can configure </w:t>
      </w:r>
      <w:r w:rsidR="006E700A" w:rsidRPr="00060A4E">
        <w:rPr>
          <w:lang w:val="en-US"/>
        </w:rPr>
        <w:t>MBSFN subframe allocation</w:t>
      </w:r>
      <w:r w:rsidR="006E700A">
        <w:rPr>
          <w:rFonts w:hint="eastAsia"/>
          <w:lang w:val="en-US" w:eastAsia="zh-TW"/>
        </w:rPr>
        <w:t xml:space="preserve"> </w:t>
      </w:r>
      <w:r w:rsidR="006E700A">
        <w:rPr>
          <w:lang w:val="en-US" w:eastAsia="zh-TW"/>
        </w:rPr>
        <w:t xml:space="preserve">and </w:t>
      </w:r>
      <w:r w:rsidR="00A826AA">
        <w:rPr>
          <w:rFonts w:hint="eastAsia"/>
          <w:lang w:val="en-US" w:eastAsia="zh-TW"/>
        </w:rPr>
        <w:t>NR BS ca</w:t>
      </w:r>
      <w:r w:rsidR="00A826AA">
        <w:rPr>
          <w:lang w:val="en-US" w:eastAsia="zh-TW"/>
        </w:rPr>
        <w:t>n use</w:t>
      </w:r>
      <w:r w:rsidR="00552F7E">
        <w:rPr>
          <w:lang w:val="en-US" w:eastAsia="zh-TW"/>
        </w:rPr>
        <w:t xml:space="preserve"> </w:t>
      </w:r>
      <w:r w:rsidR="006E700A">
        <w:rPr>
          <w:lang w:val="en-US" w:eastAsia="zh-TW"/>
        </w:rPr>
        <w:t xml:space="preserve">these </w:t>
      </w:r>
      <w:r w:rsidR="00552F7E">
        <w:rPr>
          <w:rFonts w:hint="eastAsia"/>
          <w:lang w:val="en-US" w:eastAsia="zh-TW"/>
        </w:rPr>
        <w:t>MBSFN subframe allocation to transmit SSB</w:t>
      </w:r>
      <w:r w:rsidR="006E700A">
        <w:rPr>
          <w:lang w:val="en-US" w:eastAsia="zh-TW"/>
        </w:rPr>
        <w:t xml:space="preserve">. For example, </w:t>
      </w:r>
      <w:r w:rsidR="006E700A">
        <w:rPr>
          <w:lang w:val="en-US"/>
        </w:rPr>
        <w:t>with the TDD configurations madated by CBRS Alliance</w:t>
      </w:r>
      <w:r w:rsidR="006E700A">
        <w:rPr>
          <w:lang w:val="en-US" w:eastAsia="zh-TW"/>
        </w:rPr>
        <w:t>, NR</w:t>
      </w:r>
      <w:r w:rsidR="00A826AA">
        <w:rPr>
          <w:lang w:val="en-US" w:eastAsia="zh-TW"/>
        </w:rPr>
        <w:t xml:space="preserve"> </w:t>
      </w:r>
      <w:r w:rsidR="006E700A" w:rsidRPr="00060A4E">
        <w:rPr>
          <w:lang w:val="en-US"/>
        </w:rPr>
        <w:t xml:space="preserve">BS can schedule SSB transmission without collision to LTE CRS </w:t>
      </w:r>
      <w:r w:rsidR="006E700A">
        <w:rPr>
          <w:lang w:val="en-US"/>
        </w:rPr>
        <w:t>i</w:t>
      </w:r>
      <w:r w:rsidR="006E700A" w:rsidRPr="00060A4E">
        <w:rPr>
          <w:lang w:val="en-US"/>
        </w:rPr>
        <w:t xml:space="preserve">n MBSFN subframe #4 or #9 for TDD UL/DL configuration </w:t>
      </w:r>
      <w:r w:rsidR="006E700A">
        <w:rPr>
          <w:lang w:val="en-US"/>
        </w:rPr>
        <w:t>#</w:t>
      </w:r>
      <w:r w:rsidR="006E700A" w:rsidRPr="00060A4E">
        <w:rPr>
          <w:lang w:val="en-US"/>
        </w:rPr>
        <w:t xml:space="preserve">1 and MBSFN subframe #3/#4/#8/#9 for TDD UL/DL configuration </w:t>
      </w:r>
      <w:r w:rsidR="006E700A">
        <w:rPr>
          <w:lang w:val="en-US"/>
        </w:rPr>
        <w:t>#</w:t>
      </w:r>
      <w:r w:rsidR="006E700A" w:rsidRPr="00060A4E">
        <w:rPr>
          <w:lang w:val="en-US"/>
        </w:rPr>
        <w:t>2.</w:t>
      </w:r>
    </w:p>
    <w:p w14:paraId="08647C2F" w14:textId="7096EB0A" w:rsidR="00A82752" w:rsidRPr="00AC47CF" w:rsidRDefault="006E700A" w:rsidP="00A82752">
      <w:pPr>
        <w:jc w:val="both"/>
        <w:rPr>
          <w:lang w:val="en-US"/>
        </w:rPr>
      </w:pPr>
      <w:r>
        <w:rPr>
          <w:b/>
          <w:lang w:val="en-US"/>
        </w:rPr>
        <w:t>Observation 6</w:t>
      </w:r>
      <w:r w:rsidRPr="00873C25">
        <w:rPr>
          <w:b/>
          <w:lang w:val="en-US"/>
        </w:rPr>
        <w:t xml:space="preserve">: </w:t>
      </w:r>
      <w:r>
        <w:rPr>
          <w:b/>
          <w:lang w:val="en-US"/>
        </w:rPr>
        <w:t>The MBSFN configuration</w:t>
      </w:r>
      <w:r w:rsidR="00AC47CF">
        <w:rPr>
          <w:b/>
          <w:lang w:val="en-US"/>
        </w:rPr>
        <w:t xml:space="preserve"> to avoid </w:t>
      </w:r>
      <w:r w:rsidR="00AC47CF" w:rsidRPr="00AC47CF">
        <w:rPr>
          <w:b/>
          <w:lang w:val="en-US"/>
        </w:rPr>
        <w:t>overlapping transmissions between NR SSB and LTE CRS</w:t>
      </w:r>
      <w:r w:rsidR="00AC47CF">
        <w:rPr>
          <w:b/>
          <w:lang w:val="en-US"/>
        </w:rPr>
        <w:t xml:space="preserve"> </w:t>
      </w:r>
      <w:r>
        <w:rPr>
          <w:b/>
          <w:lang w:val="en-US"/>
        </w:rPr>
        <w:t xml:space="preserve">has no </w:t>
      </w:r>
      <w:r w:rsidR="000B7ADD">
        <w:rPr>
          <w:b/>
          <w:lang w:val="en-US"/>
        </w:rPr>
        <w:t xml:space="preserve">additional </w:t>
      </w:r>
      <w:r>
        <w:rPr>
          <w:b/>
          <w:lang w:val="en-US"/>
        </w:rPr>
        <w:t>impact to the existing RAN4 specification.</w:t>
      </w:r>
      <w:r w:rsidR="00AC47CF">
        <w:rPr>
          <w:b/>
          <w:lang w:val="en-US"/>
        </w:rPr>
        <w:t xml:space="preserve"> </w:t>
      </w:r>
    </w:p>
    <w:p w14:paraId="2EE7FA90" w14:textId="63CE5036" w:rsidR="00C95203" w:rsidRPr="006B3CAA" w:rsidRDefault="006B3CAA" w:rsidP="006B3CAA">
      <w:pPr>
        <w:jc w:val="both"/>
        <w:rPr>
          <w:b/>
          <w:lang w:val="en-US"/>
        </w:rPr>
      </w:pPr>
      <w:r>
        <w:rPr>
          <w:b/>
          <w:lang w:val="en-US"/>
        </w:rPr>
        <w:t>Proposal: To enable the DSS between LTE band 48 and NR</w:t>
      </w:r>
      <w:r>
        <w:rPr>
          <w:rFonts w:hint="eastAsia"/>
          <w:b/>
          <w:lang w:val="en-US" w:eastAsia="zh-TW"/>
        </w:rPr>
        <w:t xml:space="preserve"> band n48</w:t>
      </w:r>
      <w:r>
        <w:rPr>
          <w:b/>
          <w:lang w:val="en-US"/>
        </w:rPr>
        <w:t xml:space="preserve">, there should be no </w:t>
      </w:r>
      <w:r w:rsidR="009E2DC9">
        <w:rPr>
          <w:b/>
          <w:lang w:val="en-US"/>
        </w:rPr>
        <w:t xml:space="preserve">additional </w:t>
      </w:r>
      <w:r>
        <w:rPr>
          <w:b/>
          <w:lang w:val="en-US"/>
        </w:rPr>
        <w:t>impact to RAN4 specification</w:t>
      </w:r>
      <w:r w:rsidR="009C5CAB">
        <w:rPr>
          <w:b/>
          <w:lang w:val="en-US"/>
        </w:rPr>
        <w:t>s</w:t>
      </w:r>
      <w:r>
        <w:rPr>
          <w:b/>
          <w:lang w:val="en-US"/>
        </w:rPr>
        <w:t>.</w:t>
      </w:r>
    </w:p>
    <w:p w14:paraId="33211D76" w14:textId="3E54C488" w:rsidR="001748B7" w:rsidRDefault="001748B7" w:rsidP="00CC20D6">
      <w:pPr>
        <w:pStyle w:val="Heading1"/>
        <w:tabs>
          <w:tab w:val="clear" w:pos="432"/>
          <w:tab w:val="num" w:pos="522"/>
        </w:tabs>
        <w:ind w:left="522" w:hanging="522"/>
        <w:jc w:val="both"/>
        <w:rPr>
          <w:lang w:val="en-US"/>
        </w:rPr>
      </w:pPr>
      <w:r>
        <w:rPr>
          <w:lang w:val="en-US"/>
        </w:rPr>
        <w:t>Conclusion</w:t>
      </w:r>
    </w:p>
    <w:p w14:paraId="5707D8AA" w14:textId="38D9E8A5" w:rsidR="00121FE6" w:rsidRDefault="00D76E7F" w:rsidP="00AC47CF">
      <w:pPr>
        <w:jc w:val="both"/>
        <w:rPr>
          <w:lang w:val="en-US"/>
        </w:rPr>
      </w:pPr>
      <w:r>
        <w:rPr>
          <w:lang w:val="en-US"/>
        </w:rPr>
        <w:t>From the above discussion, it seems to be</w:t>
      </w:r>
      <w:r w:rsidR="00121FE6">
        <w:rPr>
          <w:lang w:val="en-US"/>
        </w:rPr>
        <w:t xml:space="preserve"> feasible to enable</w:t>
      </w:r>
      <w:r w:rsidR="00873C25" w:rsidRPr="00873C25">
        <w:rPr>
          <w:lang w:val="en-US"/>
        </w:rPr>
        <w:t xml:space="preserve"> DSS</w:t>
      </w:r>
      <w:r w:rsidR="00121FE6">
        <w:rPr>
          <w:lang w:val="en-US"/>
        </w:rPr>
        <w:t xml:space="preserve"> in </w:t>
      </w:r>
      <w:r w:rsidR="00121FE6" w:rsidRPr="00873C25">
        <w:rPr>
          <w:lang w:val="en-US"/>
        </w:rPr>
        <w:t>CBRS band</w:t>
      </w:r>
      <w:r w:rsidR="00121FE6">
        <w:rPr>
          <w:lang w:val="en-US"/>
        </w:rPr>
        <w:t xml:space="preserve"> between LTE</w:t>
      </w:r>
      <w:r w:rsidR="00121FE6" w:rsidRPr="00873C25">
        <w:rPr>
          <w:lang w:val="en-US"/>
        </w:rPr>
        <w:t xml:space="preserve"> and NR 30KHz S</w:t>
      </w:r>
      <w:r w:rsidR="00121FE6">
        <w:rPr>
          <w:lang w:val="en-US"/>
        </w:rPr>
        <w:t xml:space="preserve">CS without any </w:t>
      </w:r>
      <w:r w:rsidR="000B7ADD">
        <w:rPr>
          <w:lang w:val="en-US"/>
        </w:rPr>
        <w:t xml:space="preserve">additional </w:t>
      </w:r>
      <w:r w:rsidR="00121FE6">
        <w:rPr>
          <w:lang w:val="en-US"/>
        </w:rPr>
        <w:t>impact to the existing RAN4 specification.</w:t>
      </w:r>
      <w:r w:rsidR="00873C25" w:rsidRPr="00873C25">
        <w:rPr>
          <w:lang w:val="en-US"/>
        </w:rPr>
        <w:t xml:space="preserve"> </w:t>
      </w:r>
      <w:r w:rsidR="00121FE6">
        <w:rPr>
          <w:lang w:val="en-US"/>
        </w:rPr>
        <w:t xml:space="preserve">Following is our proposal. </w:t>
      </w:r>
      <w:r>
        <w:rPr>
          <w:lang w:val="en-US"/>
        </w:rPr>
        <w:t xml:space="preserve"> </w:t>
      </w:r>
    </w:p>
    <w:p w14:paraId="16A0155A" w14:textId="77777777" w:rsidR="00E53841" w:rsidRPr="00487D3C" w:rsidRDefault="00E53841" w:rsidP="00E53841">
      <w:pPr>
        <w:jc w:val="both"/>
        <w:rPr>
          <w:b/>
          <w:lang w:val="en-US"/>
        </w:rPr>
      </w:pPr>
      <w:r>
        <w:rPr>
          <w:b/>
          <w:lang w:val="en-US"/>
        </w:rPr>
        <w:t>Observation 1</w:t>
      </w:r>
      <w:r w:rsidRPr="00873C25">
        <w:rPr>
          <w:b/>
          <w:lang w:val="en-US"/>
        </w:rPr>
        <w:t xml:space="preserve">: </w:t>
      </w:r>
      <w:r>
        <w:rPr>
          <w:b/>
          <w:lang w:val="en-US"/>
        </w:rPr>
        <w:t>The DSS channel raster should be up to implementation.</w:t>
      </w:r>
    </w:p>
    <w:p w14:paraId="5617AC1A" w14:textId="77777777" w:rsidR="00E53841" w:rsidRDefault="00E53841" w:rsidP="00E53841">
      <w:pPr>
        <w:jc w:val="both"/>
        <w:rPr>
          <w:lang w:val="en-US"/>
        </w:rPr>
      </w:pPr>
      <w:r>
        <w:rPr>
          <w:b/>
          <w:lang w:val="en-US"/>
        </w:rPr>
        <w:t>Observation 2</w:t>
      </w:r>
      <w:r w:rsidRPr="00873C25">
        <w:rPr>
          <w:b/>
          <w:lang w:val="en-US"/>
        </w:rPr>
        <w:t xml:space="preserve">: </w:t>
      </w:r>
      <w:r>
        <w:rPr>
          <w:b/>
          <w:lang w:val="en-US"/>
        </w:rPr>
        <w:t>The TDM transmission via MBSFN configuration for DSS mixed numerology transmission has no impact to the existing RAN4 specification.</w:t>
      </w:r>
    </w:p>
    <w:p w14:paraId="16A7B566" w14:textId="77777777" w:rsidR="00E53841" w:rsidRDefault="00E53841" w:rsidP="003E39D8">
      <w:pPr>
        <w:keepNext/>
        <w:jc w:val="both"/>
        <w:rPr>
          <w:b/>
          <w:lang w:val="en-US"/>
        </w:rPr>
      </w:pPr>
      <w:r>
        <w:rPr>
          <w:b/>
          <w:lang w:val="en-US"/>
        </w:rPr>
        <w:t>Observation 3</w:t>
      </w:r>
      <w:r w:rsidRPr="00873C25">
        <w:rPr>
          <w:b/>
          <w:lang w:val="en-US"/>
        </w:rPr>
        <w:t xml:space="preserve">: </w:t>
      </w:r>
      <w:r>
        <w:rPr>
          <w:b/>
          <w:lang w:val="en-US"/>
        </w:rPr>
        <w:t>The FDM transmission via inter-numerology guard band for DSS mixed numerology transmission should be up to implementation.</w:t>
      </w:r>
      <w:bookmarkStart w:id="0" w:name="_GoBack"/>
      <w:bookmarkEnd w:id="0"/>
    </w:p>
    <w:p w14:paraId="30A5878F" w14:textId="77777777" w:rsidR="00E53841" w:rsidRPr="006B3CAA" w:rsidRDefault="00E53841" w:rsidP="00E53841">
      <w:pPr>
        <w:keepNext/>
        <w:jc w:val="both"/>
        <w:rPr>
          <w:b/>
        </w:rPr>
      </w:pPr>
      <w:r w:rsidRPr="00060A4E">
        <w:rPr>
          <w:b/>
        </w:rPr>
        <w:t>Observation</w:t>
      </w:r>
      <w:r>
        <w:rPr>
          <w:b/>
        </w:rPr>
        <w:t xml:space="preserve"> 4</w:t>
      </w:r>
      <w:r w:rsidRPr="00060A4E">
        <w:rPr>
          <w:b/>
        </w:rPr>
        <w:t xml:space="preserve">: </w:t>
      </w:r>
      <w:r>
        <w:rPr>
          <w:b/>
        </w:rPr>
        <w:t>The 7.5KHz UL shift may not be required for the mixed numerology transmission.</w:t>
      </w:r>
    </w:p>
    <w:p w14:paraId="41EC5E6D" w14:textId="7549AA9A" w:rsidR="00E53841" w:rsidRPr="00A7348F" w:rsidRDefault="00E53841" w:rsidP="00E53841">
      <w:pPr>
        <w:jc w:val="both"/>
        <w:rPr>
          <w:b/>
          <w:lang w:val="en-US"/>
        </w:rPr>
      </w:pPr>
      <w:r>
        <w:rPr>
          <w:b/>
          <w:lang w:val="en-US"/>
        </w:rPr>
        <w:t>Observation 5</w:t>
      </w:r>
      <w:r w:rsidRPr="00873C25">
        <w:rPr>
          <w:b/>
          <w:lang w:val="en-US"/>
        </w:rPr>
        <w:t xml:space="preserve">: </w:t>
      </w:r>
      <w:r>
        <w:rPr>
          <w:b/>
          <w:lang w:val="en-US"/>
        </w:rPr>
        <w:t xml:space="preserve">To add or replace n48 SSB pattern may </w:t>
      </w:r>
      <w:r w:rsidR="00002BC7">
        <w:rPr>
          <w:b/>
          <w:lang w:val="en-US"/>
        </w:rPr>
        <w:t>impact</w:t>
      </w:r>
      <w:r>
        <w:rPr>
          <w:b/>
          <w:lang w:val="en-US"/>
        </w:rPr>
        <w:t xml:space="preserve"> the initial search complexity and commercial timeline. The requirement for BS to change SCS in symbol level scale may be needed to define. </w:t>
      </w:r>
    </w:p>
    <w:p w14:paraId="0941E1AB" w14:textId="550F0D25" w:rsidR="00B00B66" w:rsidRPr="00AC47CF" w:rsidRDefault="00B00B66" w:rsidP="00B00B66">
      <w:pPr>
        <w:jc w:val="both"/>
        <w:rPr>
          <w:lang w:val="en-US"/>
        </w:rPr>
      </w:pPr>
      <w:r>
        <w:rPr>
          <w:b/>
          <w:lang w:val="en-US"/>
        </w:rPr>
        <w:t>Observation 6</w:t>
      </w:r>
      <w:r w:rsidRPr="00873C25">
        <w:rPr>
          <w:b/>
          <w:lang w:val="en-US"/>
        </w:rPr>
        <w:t xml:space="preserve">: </w:t>
      </w:r>
      <w:r>
        <w:rPr>
          <w:b/>
          <w:lang w:val="en-US"/>
        </w:rPr>
        <w:t xml:space="preserve">The MBSFN configuration to avoid </w:t>
      </w:r>
      <w:r w:rsidRPr="00AC47CF">
        <w:rPr>
          <w:b/>
          <w:lang w:val="en-US"/>
        </w:rPr>
        <w:t>overlapping transmissions between NR SSB and LTE CRS</w:t>
      </w:r>
      <w:r>
        <w:rPr>
          <w:b/>
          <w:lang w:val="en-US"/>
        </w:rPr>
        <w:t xml:space="preserve"> has no </w:t>
      </w:r>
      <w:r w:rsidR="000B7ADD">
        <w:rPr>
          <w:b/>
          <w:lang w:val="en-US"/>
        </w:rPr>
        <w:t xml:space="preserve">additional </w:t>
      </w:r>
      <w:r>
        <w:rPr>
          <w:b/>
          <w:lang w:val="en-US"/>
        </w:rPr>
        <w:t xml:space="preserve">impact to the existing RAN4 specification. </w:t>
      </w:r>
    </w:p>
    <w:p w14:paraId="7FF3BD96" w14:textId="77777777" w:rsidR="00B00B66" w:rsidRPr="006B3CAA" w:rsidRDefault="00B00B66" w:rsidP="00B00B66">
      <w:pPr>
        <w:jc w:val="both"/>
        <w:rPr>
          <w:b/>
          <w:lang w:val="en-US"/>
        </w:rPr>
      </w:pPr>
      <w:r>
        <w:rPr>
          <w:b/>
          <w:lang w:val="en-US"/>
        </w:rPr>
        <w:t>Proposal: To enable the DSS between LTE band 48 and NR</w:t>
      </w:r>
      <w:r>
        <w:rPr>
          <w:rFonts w:hint="eastAsia"/>
          <w:b/>
          <w:lang w:val="en-US" w:eastAsia="zh-TW"/>
        </w:rPr>
        <w:t xml:space="preserve"> band n48</w:t>
      </w:r>
      <w:r>
        <w:rPr>
          <w:b/>
          <w:lang w:val="en-US"/>
        </w:rPr>
        <w:t>, there should be no additional impact to RAN4 specifications.</w:t>
      </w:r>
    </w:p>
    <w:p w14:paraId="56780286" w14:textId="07354D11" w:rsidR="00A839C8" w:rsidRDefault="00895A16" w:rsidP="00A839C8">
      <w:pPr>
        <w:pStyle w:val="Heading1"/>
        <w:rPr>
          <w:lang w:val="en-US"/>
        </w:rPr>
      </w:pPr>
      <w:r>
        <w:rPr>
          <w:lang w:val="en-US"/>
        </w:rPr>
        <w:t xml:space="preserve"> </w:t>
      </w:r>
      <w:r w:rsidR="00A839C8">
        <w:rPr>
          <w:lang w:val="en-US"/>
        </w:rPr>
        <w:t>Reference</w:t>
      </w:r>
    </w:p>
    <w:p w14:paraId="5505AE5D" w14:textId="77777777" w:rsidR="00A839C8" w:rsidRDefault="00A839C8" w:rsidP="00A839C8">
      <w:pPr>
        <w:numPr>
          <w:ilvl w:val="0"/>
          <w:numId w:val="2"/>
        </w:numPr>
        <w:tabs>
          <w:tab w:val="left" w:pos="1080"/>
        </w:tabs>
        <w:jc w:val="both"/>
        <w:rPr>
          <w:lang w:val="en-US" w:eastAsia="x-none"/>
        </w:rPr>
      </w:pPr>
      <w:r>
        <w:rPr>
          <w:lang w:val="en-US" w:eastAsia="x-none"/>
        </w:rPr>
        <w:t>R4-1911405, “</w:t>
      </w:r>
      <w:r w:rsidRPr="00873C25">
        <w:rPr>
          <w:lang w:val="en-US" w:eastAsia="x-none"/>
        </w:rPr>
        <w:t>Dynamic spectrum sharing in LTE refarming bands</w:t>
      </w:r>
      <w:r>
        <w:rPr>
          <w:lang w:val="en-US" w:eastAsia="x-none"/>
        </w:rPr>
        <w:t>”, Samsung, Comcast</w:t>
      </w:r>
    </w:p>
    <w:p w14:paraId="55FEFDE6" w14:textId="77777777" w:rsidR="00A839C8" w:rsidRDefault="00A839C8" w:rsidP="00A839C8">
      <w:pPr>
        <w:numPr>
          <w:ilvl w:val="0"/>
          <w:numId w:val="2"/>
        </w:numPr>
        <w:tabs>
          <w:tab w:val="left" w:pos="1080"/>
        </w:tabs>
        <w:jc w:val="both"/>
        <w:rPr>
          <w:lang w:val="en-US" w:eastAsia="x-none"/>
        </w:rPr>
      </w:pPr>
      <w:r>
        <w:rPr>
          <w:lang w:val="en-US" w:eastAsia="x-none"/>
        </w:rPr>
        <w:t>R4-1913073, “</w:t>
      </w:r>
      <w:r w:rsidRPr="00873C25">
        <w:rPr>
          <w:lang w:val="en-US" w:eastAsia="x-none"/>
        </w:rPr>
        <w:t>WF on DSS between NR and LTE refarming band</w:t>
      </w:r>
      <w:r>
        <w:rPr>
          <w:lang w:val="en-US" w:eastAsia="x-none"/>
        </w:rPr>
        <w:t xml:space="preserve">”, </w:t>
      </w:r>
      <w:r w:rsidRPr="00873C25">
        <w:rPr>
          <w:lang w:val="en-US" w:eastAsia="x-none"/>
        </w:rPr>
        <w:t>Samsung, Apple, Comcast, CableLabs, Federated Wireless, Google, Charter</w:t>
      </w:r>
    </w:p>
    <w:p w14:paraId="325F51C6" w14:textId="77777777" w:rsidR="00A839C8" w:rsidRDefault="00A839C8" w:rsidP="00A839C8">
      <w:pPr>
        <w:numPr>
          <w:ilvl w:val="0"/>
          <w:numId w:val="2"/>
        </w:numPr>
        <w:tabs>
          <w:tab w:val="left" w:pos="1080"/>
        </w:tabs>
        <w:jc w:val="both"/>
        <w:rPr>
          <w:lang w:val="en-US" w:eastAsia="x-none"/>
        </w:rPr>
      </w:pPr>
      <w:r>
        <w:rPr>
          <w:lang w:val="en-US" w:eastAsia="x-none"/>
        </w:rPr>
        <w:t>R4-1911506, “</w:t>
      </w:r>
      <w:r w:rsidRPr="00CC20D6">
        <w:rPr>
          <w:lang w:val="en-US" w:eastAsia="x-none"/>
        </w:rPr>
        <w:t>Motivation for LTE/NR spectrum sharing in band 48/n48 frequency range</w:t>
      </w:r>
      <w:r>
        <w:rPr>
          <w:lang w:val="en-US" w:eastAsia="x-none"/>
        </w:rPr>
        <w:t xml:space="preserve">”, </w:t>
      </w:r>
      <w:r w:rsidRPr="00CC20D6">
        <w:rPr>
          <w:lang w:val="en-US" w:eastAsia="x-none"/>
        </w:rPr>
        <w:t xml:space="preserve"> Apple Inc., Federated Wireless</w:t>
      </w:r>
    </w:p>
    <w:p w14:paraId="0DD0DE04" w14:textId="77777777" w:rsidR="00A839C8" w:rsidRPr="00873C25" w:rsidRDefault="00A839C8" w:rsidP="00A839C8">
      <w:pPr>
        <w:numPr>
          <w:ilvl w:val="0"/>
          <w:numId w:val="2"/>
        </w:numPr>
        <w:tabs>
          <w:tab w:val="left" w:pos="1080"/>
        </w:tabs>
        <w:jc w:val="both"/>
        <w:rPr>
          <w:lang w:val="en-US" w:eastAsia="x-none"/>
        </w:rPr>
      </w:pPr>
      <w:r>
        <w:rPr>
          <w:lang w:val="en-US" w:eastAsia="x-none"/>
        </w:rPr>
        <w:t>R4-1911508, “</w:t>
      </w:r>
      <w:r w:rsidRPr="00CC20D6">
        <w:rPr>
          <w:lang w:val="en-US" w:eastAsia="x-none"/>
        </w:rPr>
        <w:t>LTE/NR spectrum sharing in band 48/n48 frequency range</w:t>
      </w:r>
      <w:r>
        <w:rPr>
          <w:lang w:val="en-US" w:eastAsia="x-none"/>
        </w:rPr>
        <w:t>”, A</w:t>
      </w:r>
      <w:r w:rsidRPr="00CC20D6">
        <w:rPr>
          <w:lang w:val="en-US" w:eastAsia="x-none"/>
        </w:rPr>
        <w:t>pple Inc., Federated Wireless</w:t>
      </w:r>
    </w:p>
    <w:p w14:paraId="20E20510" w14:textId="77777777" w:rsidR="00A839C8" w:rsidRDefault="00A839C8" w:rsidP="00A839C8">
      <w:pPr>
        <w:numPr>
          <w:ilvl w:val="0"/>
          <w:numId w:val="2"/>
        </w:numPr>
        <w:tabs>
          <w:tab w:val="left" w:pos="1080"/>
        </w:tabs>
        <w:jc w:val="both"/>
        <w:rPr>
          <w:lang w:val="en-US" w:eastAsia="x-none"/>
        </w:rPr>
      </w:pPr>
      <w:r w:rsidRPr="00CC20D6">
        <w:rPr>
          <w:lang w:val="en-US" w:eastAsia="x-none"/>
        </w:rPr>
        <w:t>R4-1912506</w:t>
      </w:r>
      <w:r>
        <w:rPr>
          <w:lang w:val="en-US" w:eastAsia="x-none"/>
        </w:rPr>
        <w:t>, “</w:t>
      </w:r>
      <w:r w:rsidRPr="00CC20D6">
        <w:rPr>
          <w:lang w:val="en-US" w:eastAsia="x-none"/>
        </w:rPr>
        <w:t>LTE/NR 48/n48 5G NR NSA frequency combinations</w:t>
      </w:r>
      <w:r>
        <w:rPr>
          <w:lang w:val="en-US" w:eastAsia="x-none"/>
        </w:rPr>
        <w:t xml:space="preserve">”, </w:t>
      </w:r>
      <w:r w:rsidRPr="00CC20D6">
        <w:rPr>
          <w:lang w:val="en-US" w:eastAsia="x-none"/>
        </w:rPr>
        <w:t>Federated Wireless, Charter Communications, Comcast, CableLabs, Google</w:t>
      </w:r>
    </w:p>
    <w:p w14:paraId="77C1E072" w14:textId="77777777" w:rsidR="00A839C8" w:rsidRDefault="00A839C8" w:rsidP="00A839C8">
      <w:pPr>
        <w:numPr>
          <w:ilvl w:val="0"/>
          <w:numId w:val="2"/>
        </w:numPr>
        <w:tabs>
          <w:tab w:val="left" w:pos="1080"/>
        </w:tabs>
        <w:jc w:val="both"/>
        <w:rPr>
          <w:lang w:val="en-US" w:eastAsia="x-none"/>
        </w:rPr>
      </w:pPr>
      <w:r w:rsidRPr="002A4C7C">
        <w:rPr>
          <w:lang w:val="en-US" w:eastAsia="x-none"/>
        </w:rPr>
        <w:t>R4-1913331</w:t>
      </w:r>
      <w:r>
        <w:rPr>
          <w:lang w:val="en-US" w:eastAsia="x-none"/>
        </w:rPr>
        <w:t>, ”</w:t>
      </w:r>
      <w:r w:rsidRPr="002A4C7C">
        <w:rPr>
          <w:lang w:val="en-US" w:eastAsia="x-none"/>
        </w:rPr>
        <w:t>Further discussion on DSS in LTE refarming bands</w:t>
      </w:r>
      <w:r>
        <w:rPr>
          <w:lang w:val="en-US" w:eastAsia="x-none"/>
        </w:rPr>
        <w:t>”, Samsung</w:t>
      </w:r>
    </w:p>
    <w:p w14:paraId="7D39A982" w14:textId="48C08F85" w:rsidR="00CC20D6" w:rsidRDefault="00A839C8" w:rsidP="00A839C8">
      <w:pPr>
        <w:numPr>
          <w:ilvl w:val="0"/>
          <w:numId w:val="2"/>
        </w:numPr>
        <w:tabs>
          <w:tab w:val="left" w:pos="1080"/>
        </w:tabs>
        <w:jc w:val="both"/>
        <w:rPr>
          <w:lang w:val="en-US" w:eastAsia="x-none"/>
        </w:rPr>
      </w:pPr>
      <w:r>
        <w:rPr>
          <w:lang w:val="en-US" w:eastAsia="x-none"/>
        </w:rPr>
        <w:t>R4-1915312, “</w:t>
      </w:r>
      <w:r w:rsidRPr="0027107D">
        <w:rPr>
          <w:lang w:val="en-US" w:eastAsia="x-none"/>
        </w:rPr>
        <w:t>Views on dynamic spectrum sharing between LTE band 48 and NR band n48</w:t>
      </w:r>
      <w:r>
        <w:rPr>
          <w:lang w:val="en-US" w:eastAsia="x-none"/>
        </w:rPr>
        <w:t>”, Google Inc.</w:t>
      </w:r>
    </w:p>
    <w:p w14:paraId="4B34AC65" w14:textId="4AE15CB5" w:rsidR="00A839C8" w:rsidRDefault="00A839C8" w:rsidP="00A839C8">
      <w:pPr>
        <w:numPr>
          <w:ilvl w:val="0"/>
          <w:numId w:val="2"/>
        </w:numPr>
        <w:tabs>
          <w:tab w:val="left" w:pos="1080"/>
        </w:tabs>
        <w:jc w:val="both"/>
        <w:rPr>
          <w:lang w:val="en-US" w:eastAsia="x-none"/>
        </w:rPr>
      </w:pPr>
      <w:r w:rsidRPr="00A839C8">
        <w:rPr>
          <w:lang w:val="en-US" w:eastAsia="x-none"/>
        </w:rPr>
        <w:t>RP-192425</w:t>
      </w:r>
      <w:r>
        <w:rPr>
          <w:lang w:val="en-US" w:eastAsia="x-none"/>
        </w:rPr>
        <w:t>, “</w:t>
      </w:r>
      <w:r w:rsidRPr="00A839C8">
        <w:rPr>
          <w:lang w:val="en-US" w:eastAsia="x-none"/>
        </w:rPr>
        <w:t>Spectrum sharing between NR and LTE refarming band</w:t>
      </w:r>
      <w:r>
        <w:rPr>
          <w:lang w:val="en-US" w:eastAsia="x-none"/>
        </w:rPr>
        <w:t xml:space="preserve">”, </w:t>
      </w:r>
      <w:r w:rsidRPr="00A839C8">
        <w:rPr>
          <w:lang w:val="en-US" w:eastAsia="x-none"/>
        </w:rPr>
        <w:t xml:space="preserve">Samsung, Apple, Comcast, </w:t>
      </w:r>
      <w:r>
        <w:rPr>
          <w:lang w:val="en-US" w:eastAsia="x-none"/>
        </w:rPr>
        <w:t xml:space="preserve"> </w:t>
      </w:r>
      <w:r w:rsidRPr="00A839C8">
        <w:rPr>
          <w:lang w:val="en-US" w:eastAsia="x-none"/>
        </w:rPr>
        <w:t>CableLabs, Federated Wireless, Charter Communications</w:t>
      </w:r>
    </w:p>
    <w:p w14:paraId="6300A4AB" w14:textId="61D78538" w:rsidR="002F66A1" w:rsidRDefault="002F66A1" w:rsidP="002F66A1">
      <w:pPr>
        <w:numPr>
          <w:ilvl w:val="0"/>
          <w:numId w:val="2"/>
        </w:numPr>
        <w:tabs>
          <w:tab w:val="left" w:pos="1080"/>
        </w:tabs>
        <w:jc w:val="both"/>
        <w:rPr>
          <w:lang w:val="en-US" w:eastAsia="x-none"/>
        </w:rPr>
      </w:pPr>
      <w:r>
        <w:rPr>
          <w:lang w:val="en-US" w:eastAsia="x-none"/>
        </w:rPr>
        <w:t>RP-192426, “</w:t>
      </w:r>
      <w:r w:rsidRPr="002F66A1">
        <w:rPr>
          <w:lang w:val="en-US" w:eastAsia="x-none"/>
        </w:rPr>
        <w:t>Motivation for LTE/NR spectrum sharing in band 48/n48 frequency</w:t>
      </w:r>
      <w:r>
        <w:rPr>
          <w:lang w:val="en-US" w:eastAsia="x-none"/>
        </w:rPr>
        <w:t xml:space="preserve"> </w:t>
      </w:r>
      <w:r w:rsidRPr="002F66A1">
        <w:rPr>
          <w:lang w:val="en-US" w:eastAsia="x-none"/>
        </w:rPr>
        <w:t>range and specification impact analysis</w:t>
      </w:r>
      <w:r>
        <w:rPr>
          <w:lang w:val="en-US" w:eastAsia="x-none"/>
        </w:rPr>
        <w:t xml:space="preserve">”, </w:t>
      </w:r>
      <w:r w:rsidRPr="00A839C8">
        <w:rPr>
          <w:lang w:val="en-US" w:eastAsia="x-none"/>
        </w:rPr>
        <w:t xml:space="preserve">Apple, Comcast, </w:t>
      </w:r>
      <w:r>
        <w:rPr>
          <w:lang w:val="en-US" w:eastAsia="x-none"/>
        </w:rPr>
        <w:t xml:space="preserve"> </w:t>
      </w:r>
      <w:r w:rsidRPr="00A839C8">
        <w:rPr>
          <w:lang w:val="en-US" w:eastAsia="x-none"/>
        </w:rPr>
        <w:t>Federated Wireless, Charter Communications</w:t>
      </w:r>
      <w:r>
        <w:rPr>
          <w:lang w:val="en-US" w:eastAsia="x-none"/>
        </w:rPr>
        <w:t>, Comcast</w:t>
      </w:r>
    </w:p>
    <w:p w14:paraId="10A59C64" w14:textId="3093CCB1" w:rsidR="002F66A1" w:rsidRDefault="002F66A1" w:rsidP="002F66A1">
      <w:pPr>
        <w:numPr>
          <w:ilvl w:val="0"/>
          <w:numId w:val="2"/>
        </w:numPr>
        <w:tabs>
          <w:tab w:val="left" w:pos="1080"/>
        </w:tabs>
        <w:jc w:val="both"/>
        <w:rPr>
          <w:lang w:val="en-US" w:eastAsia="x-none"/>
        </w:rPr>
      </w:pPr>
      <w:r>
        <w:rPr>
          <w:lang w:val="en-US" w:eastAsia="x-none"/>
        </w:rPr>
        <w:t>RP-192428, “</w:t>
      </w:r>
      <w:r w:rsidRPr="002F66A1">
        <w:rPr>
          <w:lang w:val="en-US" w:eastAsia="x-none"/>
        </w:rPr>
        <w:t>Overview of potential changes for LTE/NR spectrum sharing in band</w:t>
      </w:r>
      <w:r>
        <w:rPr>
          <w:lang w:val="en-US" w:eastAsia="x-none"/>
        </w:rPr>
        <w:t xml:space="preserve"> </w:t>
      </w:r>
      <w:r w:rsidRPr="002F66A1">
        <w:rPr>
          <w:lang w:val="en-US" w:eastAsia="x-none"/>
        </w:rPr>
        <w:t>48/n48 frequency range</w:t>
      </w:r>
      <w:r>
        <w:rPr>
          <w:lang w:val="en-US" w:eastAsia="x-none"/>
        </w:rPr>
        <w:t>”, Apple Inc.</w:t>
      </w:r>
    </w:p>
    <w:p w14:paraId="3D21E82E" w14:textId="2A33648F" w:rsidR="002F66A1" w:rsidRDefault="002F66A1" w:rsidP="002F66A1">
      <w:pPr>
        <w:numPr>
          <w:ilvl w:val="0"/>
          <w:numId w:val="2"/>
        </w:numPr>
        <w:tabs>
          <w:tab w:val="left" w:pos="1080"/>
        </w:tabs>
        <w:jc w:val="both"/>
        <w:rPr>
          <w:lang w:val="en-US" w:eastAsia="x-none"/>
        </w:rPr>
      </w:pPr>
      <w:r w:rsidRPr="00A839C8">
        <w:rPr>
          <w:lang w:val="en-US" w:eastAsia="x-none"/>
        </w:rPr>
        <w:lastRenderedPageBreak/>
        <w:t>RP-192782</w:t>
      </w:r>
      <w:r>
        <w:rPr>
          <w:lang w:val="en-US" w:eastAsia="x-none"/>
        </w:rPr>
        <w:t>, “</w:t>
      </w:r>
      <w:r w:rsidRPr="00A839C8">
        <w:rPr>
          <w:lang w:val="en-US" w:eastAsia="x-none"/>
        </w:rPr>
        <w:t>Views on dynamic spectrum sharing between LTE band 48 and NR band n48</w:t>
      </w:r>
      <w:r>
        <w:rPr>
          <w:lang w:val="en-US" w:eastAsia="x-none"/>
        </w:rPr>
        <w:t>”, Google Inc.</w:t>
      </w:r>
    </w:p>
    <w:p w14:paraId="58D4FEC2" w14:textId="1466BBAB" w:rsidR="002F66A1" w:rsidRDefault="002F66A1" w:rsidP="002F66A1">
      <w:pPr>
        <w:numPr>
          <w:ilvl w:val="0"/>
          <w:numId w:val="2"/>
        </w:numPr>
        <w:tabs>
          <w:tab w:val="left" w:pos="1080"/>
        </w:tabs>
        <w:jc w:val="both"/>
        <w:rPr>
          <w:lang w:val="en-US" w:eastAsia="x-none"/>
        </w:rPr>
      </w:pPr>
      <w:r w:rsidRPr="00A839C8">
        <w:rPr>
          <w:lang w:val="en-US" w:eastAsia="x-none"/>
        </w:rPr>
        <w:t>RP-193213</w:t>
      </w:r>
      <w:r>
        <w:rPr>
          <w:lang w:val="en-US" w:eastAsia="x-none"/>
        </w:rPr>
        <w:t>, “</w:t>
      </w:r>
      <w:r w:rsidRPr="00A839C8">
        <w:rPr>
          <w:lang w:val="en-US" w:eastAsia="x-none"/>
        </w:rPr>
        <w:t>New WID: LTE/NR spectrum sharing in band 48/n48 frequency range</w:t>
      </w:r>
      <w:r>
        <w:rPr>
          <w:lang w:val="en-US" w:eastAsia="x-none"/>
        </w:rPr>
        <w:t>”, Apple Inc.</w:t>
      </w:r>
    </w:p>
    <w:p w14:paraId="42AE709C" w14:textId="77777777" w:rsidR="00A839C8" w:rsidRPr="00A839C8" w:rsidRDefault="00A839C8" w:rsidP="008573AA">
      <w:pPr>
        <w:tabs>
          <w:tab w:val="left" w:pos="1080"/>
        </w:tabs>
        <w:ind w:left="360"/>
        <w:jc w:val="both"/>
        <w:rPr>
          <w:lang w:val="en-US" w:eastAsia="x-none"/>
        </w:rPr>
      </w:pPr>
    </w:p>
    <w:sectPr w:rsidR="00A839C8" w:rsidRPr="00A839C8"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25F62" w14:textId="77777777" w:rsidR="002053F6" w:rsidRDefault="002053F6">
      <w:r>
        <w:separator/>
      </w:r>
    </w:p>
  </w:endnote>
  <w:endnote w:type="continuationSeparator" w:id="0">
    <w:p w14:paraId="1C1E7C31" w14:textId="77777777" w:rsidR="002053F6" w:rsidRDefault="00205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新細明體">
    <w:altName w:val="Arial Unicode MS"/>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D96867" w:rsidRDefault="00D968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D96867" w:rsidRDefault="00D968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23B69D22" w:rsidR="00D96867" w:rsidRDefault="00D968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02BC7">
      <w:rPr>
        <w:rStyle w:val="PageNumber"/>
      </w:rPr>
      <w:t>4</w:t>
    </w:r>
    <w:r>
      <w:rPr>
        <w:rStyle w:val="PageNumber"/>
      </w:rPr>
      <w:fldChar w:fldCharType="end"/>
    </w:r>
  </w:p>
  <w:p w14:paraId="0FACBD0C" w14:textId="77777777" w:rsidR="00D96867" w:rsidRDefault="00D9686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1DE14" w14:textId="77777777" w:rsidR="002053F6" w:rsidRDefault="002053F6">
      <w:r>
        <w:separator/>
      </w:r>
    </w:p>
  </w:footnote>
  <w:footnote w:type="continuationSeparator" w:id="0">
    <w:p w14:paraId="7425CA91" w14:textId="77777777" w:rsidR="002053F6" w:rsidRDefault="002053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20B0270F"/>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221B41"/>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9E3182"/>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BA4E53"/>
    <w:multiLevelType w:val="hybridMultilevel"/>
    <w:tmpl w:val="FBEE92C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41E0DD8"/>
    <w:multiLevelType w:val="hybridMultilevel"/>
    <w:tmpl w:val="2A5EC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787607D"/>
    <w:multiLevelType w:val="multilevel"/>
    <w:tmpl w:val="F0800D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1A81A61"/>
    <w:multiLevelType w:val="multilevel"/>
    <w:tmpl w:val="5B6EF318"/>
    <w:lvl w:ilvl="0">
      <w:start w:val="2"/>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6"/>
  </w:num>
  <w:num w:numId="3">
    <w:abstractNumId w:val="19"/>
  </w:num>
  <w:num w:numId="4">
    <w:abstractNumId w:val="21"/>
  </w:num>
  <w:num w:numId="5">
    <w:abstractNumId w:val="14"/>
  </w:num>
  <w:num w:numId="6">
    <w:abstractNumId w:val="7"/>
  </w:num>
  <w:num w:numId="7">
    <w:abstractNumId w:val="1"/>
  </w:num>
  <w:num w:numId="8">
    <w:abstractNumId w:val="18"/>
  </w:num>
  <w:num w:numId="9">
    <w:abstractNumId w:val="8"/>
  </w:num>
  <w:num w:numId="10">
    <w:abstractNumId w:val="13"/>
  </w:num>
  <w:num w:numId="11">
    <w:abstractNumId w:val="22"/>
  </w:num>
  <w:num w:numId="12">
    <w:abstractNumId w:val="6"/>
  </w:num>
  <w:num w:numId="13">
    <w:abstractNumId w:val="12"/>
  </w:num>
  <w:num w:numId="14">
    <w:abstractNumId w:val="2"/>
  </w:num>
  <w:num w:numId="15">
    <w:abstractNumId w:val="11"/>
  </w:num>
  <w:num w:numId="16">
    <w:abstractNumId w:val="15"/>
  </w:num>
  <w:num w:numId="17">
    <w:abstractNumId w:val="9"/>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5"/>
  </w:num>
  <w:num w:numId="20">
    <w:abstractNumId w:val="4"/>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
  </w:num>
  <w:num w:numId="23">
    <w:abstractNumId w:val="20"/>
  </w:num>
  <w:num w:numId="24">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837"/>
    <w:rsid w:val="00001CD0"/>
    <w:rsid w:val="00001DE7"/>
    <w:rsid w:val="00001E00"/>
    <w:rsid w:val="00002BC7"/>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60C"/>
    <w:rsid w:val="0002180A"/>
    <w:rsid w:val="000219E5"/>
    <w:rsid w:val="00022423"/>
    <w:rsid w:val="000233AC"/>
    <w:rsid w:val="000237A1"/>
    <w:rsid w:val="000243FA"/>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D87"/>
    <w:rsid w:val="00037F8C"/>
    <w:rsid w:val="000415CC"/>
    <w:rsid w:val="00041C36"/>
    <w:rsid w:val="000420FB"/>
    <w:rsid w:val="000428F0"/>
    <w:rsid w:val="00042F7D"/>
    <w:rsid w:val="00043184"/>
    <w:rsid w:val="000431CF"/>
    <w:rsid w:val="0004350F"/>
    <w:rsid w:val="00043C41"/>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135F"/>
    <w:rsid w:val="00072354"/>
    <w:rsid w:val="000724BF"/>
    <w:rsid w:val="00072597"/>
    <w:rsid w:val="000725AA"/>
    <w:rsid w:val="00072C4C"/>
    <w:rsid w:val="000737DA"/>
    <w:rsid w:val="00074B36"/>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346"/>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7A7"/>
    <w:rsid w:val="000A2929"/>
    <w:rsid w:val="000A2A53"/>
    <w:rsid w:val="000A2D07"/>
    <w:rsid w:val="000A2EBB"/>
    <w:rsid w:val="000A31E0"/>
    <w:rsid w:val="000A34A7"/>
    <w:rsid w:val="000A3A69"/>
    <w:rsid w:val="000A3BD7"/>
    <w:rsid w:val="000A4067"/>
    <w:rsid w:val="000A561C"/>
    <w:rsid w:val="000A56B0"/>
    <w:rsid w:val="000A5C2C"/>
    <w:rsid w:val="000A6602"/>
    <w:rsid w:val="000A697D"/>
    <w:rsid w:val="000A786A"/>
    <w:rsid w:val="000A79E3"/>
    <w:rsid w:val="000B034D"/>
    <w:rsid w:val="000B04D1"/>
    <w:rsid w:val="000B0B23"/>
    <w:rsid w:val="000B0F3E"/>
    <w:rsid w:val="000B24B0"/>
    <w:rsid w:val="000B26BB"/>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1B7F"/>
    <w:rsid w:val="000C1E85"/>
    <w:rsid w:val="000C1EBE"/>
    <w:rsid w:val="000C1F3E"/>
    <w:rsid w:val="000C1FC7"/>
    <w:rsid w:val="000C4016"/>
    <w:rsid w:val="000C47C2"/>
    <w:rsid w:val="000C4A55"/>
    <w:rsid w:val="000C4A63"/>
    <w:rsid w:val="000C4A8B"/>
    <w:rsid w:val="000C5396"/>
    <w:rsid w:val="000C577D"/>
    <w:rsid w:val="000C5B5A"/>
    <w:rsid w:val="000C5EE5"/>
    <w:rsid w:val="000C655C"/>
    <w:rsid w:val="000C6650"/>
    <w:rsid w:val="000C6CBF"/>
    <w:rsid w:val="000C6E79"/>
    <w:rsid w:val="000C73B4"/>
    <w:rsid w:val="000C7A94"/>
    <w:rsid w:val="000C7B59"/>
    <w:rsid w:val="000C7E14"/>
    <w:rsid w:val="000D003D"/>
    <w:rsid w:val="000D01BA"/>
    <w:rsid w:val="000D0992"/>
    <w:rsid w:val="000D19C5"/>
    <w:rsid w:val="000D1A28"/>
    <w:rsid w:val="000D2B1D"/>
    <w:rsid w:val="000D2DDE"/>
    <w:rsid w:val="000D2E2A"/>
    <w:rsid w:val="000D2F5D"/>
    <w:rsid w:val="000D306F"/>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893"/>
    <w:rsid w:val="000E1F3B"/>
    <w:rsid w:val="000E2C23"/>
    <w:rsid w:val="000E3B40"/>
    <w:rsid w:val="000E3D46"/>
    <w:rsid w:val="000E3DD1"/>
    <w:rsid w:val="000E4FBB"/>
    <w:rsid w:val="000E58CF"/>
    <w:rsid w:val="000E5C51"/>
    <w:rsid w:val="000E60A4"/>
    <w:rsid w:val="000E6208"/>
    <w:rsid w:val="000E7110"/>
    <w:rsid w:val="000E7250"/>
    <w:rsid w:val="000E791F"/>
    <w:rsid w:val="000F0E0B"/>
    <w:rsid w:val="000F0FD2"/>
    <w:rsid w:val="000F1DA5"/>
    <w:rsid w:val="000F20F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1FE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7C4"/>
    <w:rsid w:val="00136BDF"/>
    <w:rsid w:val="00137126"/>
    <w:rsid w:val="0013754C"/>
    <w:rsid w:val="00137ECF"/>
    <w:rsid w:val="0014072B"/>
    <w:rsid w:val="001410CF"/>
    <w:rsid w:val="00141458"/>
    <w:rsid w:val="00141764"/>
    <w:rsid w:val="00142046"/>
    <w:rsid w:val="001422CC"/>
    <w:rsid w:val="00142612"/>
    <w:rsid w:val="00142B46"/>
    <w:rsid w:val="001430CD"/>
    <w:rsid w:val="001436F7"/>
    <w:rsid w:val="001437C4"/>
    <w:rsid w:val="00144026"/>
    <w:rsid w:val="00144095"/>
    <w:rsid w:val="001445CF"/>
    <w:rsid w:val="00144BA3"/>
    <w:rsid w:val="00145EBE"/>
    <w:rsid w:val="00146597"/>
    <w:rsid w:val="001469DA"/>
    <w:rsid w:val="00147307"/>
    <w:rsid w:val="0014774C"/>
    <w:rsid w:val="00147803"/>
    <w:rsid w:val="00147BEF"/>
    <w:rsid w:val="00150F51"/>
    <w:rsid w:val="001516D8"/>
    <w:rsid w:val="00151825"/>
    <w:rsid w:val="00151994"/>
    <w:rsid w:val="00151ABA"/>
    <w:rsid w:val="0015239C"/>
    <w:rsid w:val="001528ED"/>
    <w:rsid w:val="00154025"/>
    <w:rsid w:val="00154061"/>
    <w:rsid w:val="0015439A"/>
    <w:rsid w:val="001546C0"/>
    <w:rsid w:val="00154A62"/>
    <w:rsid w:val="00154F3B"/>
    <w:rsid w:val="001553C6"/>
    <w:rsid w:val="001559C8"/>
    <w:rsid w:val="00155AB9"/>
    <w:rsid w:val="00155F77"/>
    <w:rsid w:val="001568D4"/>
    <w:rsid w:val="0015760F"/>
    <w:rsid w:val="001577F0"/>
    <w:rsid w:val="0016030D"/>
    <w:rsid w:val="0016046E"/>
    <w:rsid w:val="001611D4"/>
    <w:rsid w:val="0016136A"/>
    <w:rsid w:val="001619CC"/>
    <w:rsid w:val="00161FE8"/>
    <w:rsid w:val="001624B9"/>
    <w:rsid w:val="00162645"/>
    <w:rsid w:val="00162E8B"/>
    <w:rsid w:val="00163472"/>
    <w:rsid w:val="0016353B"/>
    <w:rsid w:val="00163997"/>
    <w:rsid w:val="001639FF"/>
    <w:rsid w:val="00163C6D"/>
    <w:rsid w:val="001640E2"/>
    <w:rsid w:val="001664CF"/>
    <w:rsid w:val="001679C5"/>
    <w:rsid w:val="00167B3A"/>
    <w:rsid w:val="00170570"/>
    <w:rsid w:val="00170A66"/>
    <w:rsid w:val="00170B48"/>
    <w:rsid w:val="00170C0A"/>
    <w:rsid w:val="00170FF5"/>
    <w:rsid w:val="00171233"/>
    <w:rsid w:val="00171629"/>
    <w:rsid w:val="00171D36"/>
    <w:rsid w:val="001728C4"/>
    <w:rsid w:val="001739BE"/>
    <w:rsid w:val="00173B56"/>
    <w:rsid w:val="00173BF0"/>
    <w:rsid w:val="001748B7"/>
    <w:rsid w:val="00174969"/>
    <w:rsid w:val="001749BF"/>
    <w:rsid w:val="00174BD8"/>
    <w:rsid w:val="00175C29"/>
    <w:rsid w:val="00175CD9"/>
    <w:rsid w:val="00175EB8"/>
    <w:rsid w:val="00176053"/>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605"/>
    <w:rsid w:val="001B075A"/>
    <w:rsid w:val="001B08C2"/>
    <w:rsid w:val="001B0959"/>
    <w:rsid w:val="001B0F6F"/>
    <w:rsid w:val="001B1154"/>
    <w:rsid w:val="001B12B5"/>
    <w:rsid w:val="001B180F"/>
    <w:rsid w:val="001B26BD"/>
    <w:rsid w:val="001B2837"/>
    <w:rsid w:val="001B2F8C"/>
    <w:rsid w:val="001B30DD"/>
    <w:rsid w:val="001B3291"/>
    <w:rsid w:val="001B447B"/>
    <w:rsid w:val="001B4DD5"/>
    <w:rsid w:val="001B58A4"/>
    <w:rsid w:val="001B5A92"/>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1023"/>
    <w:rsid w:val="001E11D1"/>
    <w:rsid w:val="001E1C0D"/>
    <w:rsid w:val="001E22AF"/>
    <w:rsid w:val="001E2518"/>
    <w:rsid w:val="001E2ABF"/>
    <w:rsid w:val="001E2C3E"/>
    <w:rsid w:val="001E31EE"/>
    <w:rsid w:val="001E36A1"/>
    <w:rsid w:val="001E3907"/>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DDF"/>
    <w:rsid w:val="001F1E5D"/>
    <w:rsid w:val="001F1E8A"/>
    <w:rsid w:val="001F269F"/>
    <w:rsid w:val="001F2C22"/>
    <w:rsid w:val="001F3907"/>
    <w:rsid w:val="001F3AB5"/>
    <w:rsid w:val="001F4191"/>
    <w:rsid w:val="001F43EF"/>
    <w:rsid w:val="001F463C"/>
    <w:rsid w:val="001F4B1C"/>
    <w:rsid w:val="001F5A57"/>
    <w:rsid w:val="001F71DC"/>
    <w:rsid w:val="001F7246"/>
    <w:rsid w:val="001F786D"/>
    <w:rsid w:val="001F7D63"/>
    <w:rsid w:val="00200133"/>
    <w:rsid w:val="00200D15"/>
    <w:rsid w:val="00201163"/>
    <w:rsid w:val="0020157D"/>
    <w:rsid w:val="0020161A"/>
    <w:rsid w:val="002017AB"/>
    <w:rsid w:val="002019FF"/>
    <w:rsid w:val="00201CA6"/>
    <w:rsid w:val="0020242B"/>
    <w:rsid w:val="00204E5B"/>
    <w:rsid w:val="00204ECB"/>
    <w:rsid w:val="002053F6"/>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0BD0"/>
    <w:rsid w:val="00211772"/>
    <w:rsid w:val="002119C3"/>
    <w:rsid w:val="002119C5"/>
    <w:rsid w:val="002121D7"/>
    <w:rsid w:val="0021274F"/>
    <w:rsid w:val="002127B3"/>
    <w:rsid w:val="002127E6"/>
    <w:rsid w:val="002133CA"/>
    <w:rsid w:val="00213519"/>
    <w:rsid w:val="00213522"/>
    <w:rsid w:val="0021383C"/>
    <w:rsid w:val="00213BFE"/>
    <w:rsid w:val="002142D2"/>
    <w:rsid w:val="002147D5"/>
    <w:rsid w:val="00214983"/>
    <w:rsid w:val="00215247"/>
    <w:rsid w:val="00216158"/>
    <w:rsid w:val="002169AC"/>
    <w:rsid w:val="00217281"/>
    <w:rsid w:val="0021749B"/>
    <w:rsid w:val="002175F8"/>
    <w:rsid w:val="00220952"/>
    <w:rsid w:val="00221BA7"/>
    <w:rsid w:val="002230BE"/>
    <w:rsid w:val="00223868"/>
    <w:rsid w:val="00223959"/>
    <w:rsid w:val="0022465E"/>
    <w:rsid w:val="002247C0"/>
    <w:rsid w:val="0022505B"/>
    <w:rsid w:val="002253AB"/>
    <w:rsid w:val="00225CD2"/>
    <w:rsid w:val="002273B6"/>
    <w:rsid w:val="0022758E"/>
    <w:rsid w:val="00227881"/>
    <w:rsid w:val="00230A56"/>
    <w:rsid w:val="00230C94"/>
    <w:rsid w:val="00230EB7"/>
    <w:rsid w:val="00230EC6"/>
    <w:rsid w:val="00230EC9"/>
    <w:rsid w:val="00231333"/>
    <w:rsid w:val="00231913"/>
    <w:rsid w:val="00232FFC"/>
    <w:rsid w:val="00233072"/>
    <w:rsid w:val="00233308"/>
    <w:rsid w:val="0023377B"/>
    <w:rsid w:val="00233CFA"/>
    <w:rsid w:val="00234C5F"/>
    <w:rsid w:val="00234F02"/>
    <w:rsid w:val="00236663"/>
    <w:rsid w:val="00236784"/>
    <w:rsid w:val="00236AFB"/>
    <w:rsid w:val="00236C6E"/>
    <w:rsid w:val="00236EB4"/>
    <w:rsid w:val="00237E42"/>
    <w:rsid w:val="002406DF"/>
    <w:rsid w:val="00240974"/>
    <w:rsid w:val="00241D5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1463"/>
    <w:rsid w:val="00251908"/>
    <w:rsid w:val="00251B67"/>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4F36"/>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273"/>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A9C"/>
    <w:rsid w:val="002834C9"/>
    <w:rsid w:val="0028362B"/>
    <w:rsid w:val="00283AAC"/>
    <w:rsid w:val="0028415F"/>
    <w:rsid w:val="0028417E"/>
    <w:rsid w:val="00284391"/>
    <w:rsid w:val="00285070"/>
    <w:rsid w:val="00285299"/>
    <w:rsid w:val="002854F2"/>
    <w:rsid w:val="0028576F"/>
    <w:rsid w:val="0028617B"/>
    <w:rsid w:val="002865FA"/>
    <w:rsid w:val="002866C4"/>
    <w:rsid w:val="00286734"/>
    <w:rsid w:val="0028685E"/>
    <w:rsid w:val="002869C0"/>
    <w:rsid w:val="002900D1"/>
    <w:rsid w:val="00290FB2"/>
    <w:rsid w:val="0029101E"/>
    <w:rsid w:val="0029138C"/>
    <w:rsid w:val="002921C4"/>
    <w:rsid w:val="002922C6"/>
    <w:rsid w:val="0029239C"/>
    <w:rsid w:val="0029286C"/>
    <w:rsid w:val="002932EC"/>
    <w:rsid w:val="00296029"/>
    <w:rsid w:val="00296186"/>
    <w:rsid w:val="002961A6"/>
    <w:rsid w:val="00296B11"/>
    <w:rsid w:val="00296B7E"/>
    <w:rsid w:val="00296FCC"/>
    <w:rsid w:val="002976AF"/>
    <w:rsid w:val="00297836"/>
    <w:rsid w:val="002A0942"/>
    <w:rsid w:val="002A129F"/>
    <w:rsid w:val="002A1AD8"/>
    <w:rsid w:val="002A1BA8"/>
    <w:rsid w:val="002A23C7"/>
    <w:rsid w:val="002A2E43"/>
    <w:rsid w:val="002A3BFD"/>
    <w:rsid w:val="002A465D"/>
    <w:rsid w:val="002A57E8"/>
    <w:rsid w:val="002A5A2D"/>
    <w:rsid w:val="002A679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BB7"/>
    <w:rsid w:val="002D417D"/>
    <w:rsid w:val="002D4919"/>
    <w:rsid w:val="002D4A80"/>
    <w:rsid w:val="002D547C"/>
    <w:rsid w:val="002D5DDD"/>
    <w:rsid w:val="002D6CD4"/>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7D5"/>
    <w:rsid w:val="002F3A50"/>
    <w:rsid w:val="002F4302"/>
    <w:rsid w:val="002F48A3"/>
    <w:rsid w:val="002F48FD"/>
    <w:rsid w:val="002F4A63"/>
    <w:rsid w:val="002F4C00"/>
    <w:rsid w:val="002F4EDB"/>
    <w:rsid w:val="002F5DEB"/>
    <w:rsid w:val="002F66A1"/>
    <w:rsid w:val="002F7510"/>
    <w:rsid w:val="002F7C38"/>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986"/>
    <w:rsid w:val="00307F1E"/>
    <w:rsid w:val="0031002D"/>
    <w:rsid w:val="0031040B"/>
    <w:rsid w:val="003109C2"/>
    <w:rsid w:val="00311D14"/>
    <w:rsid w:val="00312A91"/>
    <w:rsid w:val="00312D19"/>
    <w:rsid w:val="00312EF8"/>
    <w:rsid w:val="003138A2"/>
    <w:rsid w:val="00313F7D"/>
    <w:rsid w:val="00314DB7"/>
    <w:rsid w:val="00315017"/>
    <w:rsid w:val="00315EB5"/>
    <w:rsid w:val="0031615D"/>
    <w:rsid w:val="003161A1"/>
    <w:rsid w:val="0031643D"/>
    <w:rsid w:val="003166BB"/>
    <w:rsid w:val="00316A23"/>
    <w:rsid w:val="00316AB4"/>
    <w:rsid w:val="00316BDE"/>
    <w:rsid w:val="00317548"/>
    <w:rsid w:val="00320AB6"/>
    <w:rsid w:val="00320B8A"/>
    <w:rsid w:val="0032195A"/>
    <w:rsid w:val="00321A07"/>
    <w:rsid w:val="003228AD"/>
    <w:rsid w:val="00322EBD"/>
    <w:rsid w:val="0032368B"/>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157C"/>
    <w:rsid w:val="00341D2E"/>
    <w:rsid w:val="00341F00"/>
    <w:rsid w:val="003427F4"/>
    <w:rsid w:val="00342D54"/>
    <w:rsid w:val="00343AE0"/>
    <w:rsid w:val="00345CDD"/>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7BE"/>
    <w:rsid w:val="00351EAD"/>
    <w:rsid w:val="003534A5"/>
    <w:rsid w:val="00353D8F"/>
    <w:rsid w:val="00354768"/>
    <w:rsid w:val="00355206"/>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10E"/>
    <w:rsid w:val="0036548D"/>
    <w:rsid w:val="00365698"/>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4B90"/>
    <w:rsid w:val="0037592E"/>
    <w:rsid w:val="00375BD2"/>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6614"/>
    <w:rsid w:val="003878AD"/>
    <w:rsid w:val="00387AE8"/>
    <w:rsid w:val="00387BA4"/>
    <w:rsid w:val="00387CB5"/>
    <w:rsid w:val="00390A6F"/>
    <w:rsid w:val="00391CF7"/>
    <w:rsid w:val="00392F02"/>
    <w:rsid w:val="00393109"/>
    <w:rsid w:val="003931B6"/>
    <w:rsid w:val="00393306"/>
    <w:rsid w:val="0039354A"/>
    <w:rsid w:val="00393959"/>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C84"/>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2370"/>
    <w:rsid w:val="003B3BF9"/>
    <w:rsid w:val="003B3D77"/>
    <w:rsid w:val="003B53D8"/>
    <w:rsid w:val="003B5714"/>
    <w:rsid w:val="003B5903"/>
    <w:rsid w:val="003B5F4D"/>
    <w:rsid w:val="003B607A"/>
    <w:rsid w:val="003B6FBA"/>
    <w:rsid w:val="003B78EB"/>
    <w:rsid w:val="003C0031"/>
    <w:rsid w:val="003C06DA"/>
    <w:rsid w:val="003C11BC"/>
    <w:rsid w:val="003C1867"/>
    <w:rsid w:val="003C253D"/>
    <w:rsid w:val="003C2936"/>
    <w:rsid w:val="003C2C65"/>
    <w:rsid w:val="003C2F7F"/>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41"/>
    <w:rsid w:val="003D1991"/>
    <w:rsid w:val="003D1B40"/>
    <w:rsid w:val="003D1EFA"/>
    <w:rsid w:val="003D246C"/>
    <w:rsid w:val="003D2A12"/>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9D8"/>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73F3"/>
    <w:rsid w:val="00407829"/>
    <w:rsid w:val="004079A4"/>
    <w:rsid w:val="00407A40"/>
    <w:rsid w:val="004102A2"/>
    <w:rsid w:val="00410579"/>
    <w:rsid w:val="004105DB"/>
    <w:rsid w:val="00411DE9"/>
    <w:rsid w:val="00412138"/>
    <w:rsid w:val="00412BAF"/>
    <w:rsid w:val="0041346E"/>
    <w:rsid w:val="00413683"/>
    <w:rsid w:val="004148FF"/>
    <w:rsid w:val="00414BD6"/>
    <w:rsid w:val="00415201"/>
    <w:rsid w:val="00415ADA"/>
    <w:rsid w:val="00415B6A"/>
    <w:rsid w:val="0041671C"/>
    <w:rsid w:val="00416B35"/>
    <w:rsid w:val="00416B73"/>
    <w:rsid w:val="00416EE8"/>
    <w:rsid w:val="00416F11"/>
    <w:rsid w:val="00417A99"/>
    <w:rsid w:val="00420863"/>
    <w:rsid w:val="004209B7"/>
    <w:rsid w:val="00420BC3"/>
    <w:rsid w:val="00420EDE"/>
    <w:rsid w:val="0042110B"/>
    <w:rsid w:val="004220B3"/>
    <w:rsid w:val="00422361"/>
    <w:rsid w:val="0042249B"/>
    <w:rsid w:val="00422B43"/>
    <w:rsid w:val="00422B46"/>
    <w:rsid w:val="00422E0A"/>
    <w:rsid w:val="00423164"/>
    <w:rsid w:val="0042335E"/>
    <w:rsid w:val="0042352E"/>
    <w:rsid w:val="004238C4"/>
    <w:rsid w:val="00423BFE"/>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6C"/>
    <w:rsid w:val="004342A0"/>
    <w:rsid w:val="00435452"/>
    <w:rsid w:val="00435E1C"/>
    <w:rsid w:val="00436263"/>
    <w:rsid w:val="004372F6"/>
    <w:rsid w:val="00437545"/>
    <w:rsid w:val="00437606"/>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829"/>
    <w:rsid w:val="00457AB9"/>
    <w:rsid w:val="00457EE2"/>
    <w:rsid w:val="004603AD"/>
    <w:rsid w:val="00460A42"/>
    <w:rsid w:val="0046187A"/>
    <w:rsid w:val="00461BEC"/>
    <w:rsid w:val="00461D66"/>
    <w:rsid w:val="00461ECB"/>
    <w:rsid w:val="00462F48"/>
    <w:rsid w:val="00463264"/>
    <w:rsid w:val="0046364E"/>
    <w:rsid w:val="00463B2B"/>
    <w:rsid w:val="00463DD2"/>
    <w:rsid w:val="00463F39"/>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24D"/>
    <w:rsid w:val="00470D35"/>
    <w:rsid w:val="004716F0"/>
    <w:rsid w:val="00471B2D"/>
    <w:rsid w:val="00472250"/>
    <w:rsid w:val="004729B1"/>
    <w:rsid w:val="0047306E"/>
    <w:rsid w:val="00473355"/>
    <w:rsid w:val="0047361D"/>
    <w:rsid w:val="00473B87"/>
    <w:rsid w:val="00473BD0"/>
    <w:rsid w:val="0047459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93E"/>
    <w:rsid w:val="00485131"/>
    <w:rsid w:val="004852CF"/>
    <w:rsid w:val="0048547C"/>
    <w:rsid w:val="004854C9"/>
    <w:rsid w:val="00485971"/>
    <w:rsid w:val="004865F6"/>
    <w:rsid w:val="00486E77"/>
    <w:rsid w:val="00487896"/>
    <w:rsid w:val="00487D3C"/>
    <w:rsid w:val="00487ECF"/>
    <w:rsid w:val="004904AE"/>
    <w:rsid w:val="00490632"/>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430"/>
    <w:rsid w:val="004A187C"/>
    <w:rsid w:val="004A1885"/>
    <w:rsid w:val="004A1D0F"/>
    <w:rsid w:val="004A204A"/>
    <w:rsid w:val="004A2BDE"/>
    <w:rsid w:val="004A38DE"/>
    <w:rsid w:val="004A4481"/>
    <w:rsid w:val="004A454B"/>
    <w:rsid w:val="004A50CB"/>
    <w:rsid w:val="004A5393"/>
    <w:rsid w:val="004A5564"/>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6B2"/>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04FF"/>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4C97"/>
    <w:rsid w:val="00515269"/>
    <w:rsid w:val="00515608"/>
    <w:rsid w:val="00515646"/>
    <w:rsid w:val="005167E8"/>
    <w:rsid w:val="005168FA"/>
    <w:rsid w:val="00516EF0"/>
    <w:rsid w:val="005174E2"/>
    <w:rsid w:val="00517733"/>
    <w:rsid w:val="00517965"/>
    <w:rsid w:val="00520DD7"/>
    <w:rsid w:val="00521297"/>
    <w:rsid w:val="00521ED0"/>
    <w:rsid w:val="00522F62"/>
    <w:rsid w:val="005235ED"/>
    <w:rsid w:val="00524D75"/>
    <w:rsid w:val="00525011"/>
    <w:rsid w:val="005250F6"/>
    <w:rsid w:val="00525E31"/>
    <w:rsid w:val="005266E8"/>
    <w:rsid w:val="00526D84"/>
    <w:rsid w:val="00526EDC"/>
    <w:rsid w:val="0052707B"/>
    <w:rsid w:val="0052782A"/>
    <w:rsid w:val="00527B8C"/>
    <w:rsid w:val="005319CE"/>
    <w:rsid w:val="00531A02"/>
    <w:rsid w:val="005327B6"/>
    <w:rsid w:val="00532855"/>
    <w:rsid w:val="00532FEC"/>
    <w:rsid w:val="005331CE"/>
    <w:rsid w:val="0053361B"/>
    <w:rsid w:val="0053385D"/>
    <w:rsid w:val="005340DE"/>
    <w:rsid w:val="005342A2"/>
    <w:rsid w:val="005342D3"/>
    <w:rsid w:val="00534C55"/>
    <w:rsid w:val="00534C5F"/>
    <w:rsid w:val="0053509D"/>
    <w:rsid w:val="00535B7F"/>
    <w:rsid w:val="00535D1A"/>
    <w:rsid w:val="00535E13"/>
    <w:rsid w:val="00535FD3"/>
    <w:rsid w:val="0053650A"/>
    <w:rsid w:val="00536833"/>
    <w:rsid w:val="00537F2E"/>
    <w:rsid w:val="0054008E"/>
    <w:rsid w:val="00540AD9"/>
    <w:rsid w:val="00540E4D"/>
    <w:rsid w:val="0054188C"/>
    <w:rsid w:val="005427B8"/>
    <w:rsid w:val="00543144"/>
    <w:rsid w:val="00543E5A"/>
    <w:rsid w:val="00544F7A"/>
    <w:rsid w:val="00545421"/>
    <w:rsid w:val="00545B0C"/>
    <w:rsid w:val="00546005"/>
    <w:rsid w:val="0054607C"/>
    <w:rsid w:val="0054738D"/>
    <w:rsid w:val="005474E1"/>
    <w:rsid w:val="00547903"/>
    <w:rsid w:val="00547B0A"/>
    <w:rsid w:val="00547B0B"/>
    <w:rsid w:val="00547B57"/>
    <w:rsid w:val="0055072E"/>
    <w:rsid w:val="00550CA9"/>
    <w:rsid w:val="00551028"/>
    <w:rsid w:val="00551763"/>
    <w:rsid w:val="00551CC8"/>
    <w:rsid w:val="00551FCA"/>
    <w:rsid w:val="00551FDF"/>
    <w:rsid w:val="00552C10"/>
    <w:rsid w:val="00552F7E"/>
    <w:rsid w:val="00553913"/>
    <w:rsid w:val="0055477D"/>
    <w:rsid w:val="00554B68"/>
    <w:rsid w:val="00554F48"/>
    <w:rsid w:val="00554F7D"/>
    <w:rsid w:val="005552A0"/>
    <w:rsid w:val="00555ADB"/>
    <w:rsid w:val="00555BBA"/>
    <w:rsid w:val="00555FB3"/>
    <w:rsid w:val="005567C9"/>
    <w:rsid w:val="00556A88"/>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8D7"/>
    <w:rsid w:val="00565824"/>
    <w:rsid w:val="00565866"/>
    <w:rsid w:val="00566CEF"/>
    <w:rsid w:val="005673B1"/>
    <w:rsid w:val="0056774B"/>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8B8"/>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C4B"/>
    <w:rsid w:val="005B5F79"/>
    <w:rsid w:val="005B6A10"/>
    <w:rsid w:val="005B792A"/>
    <w:rsid w:val="005C1017"/>
    <w:rsid w:val="005C1723"/>
    <w:rsid w:val="005C17BB"/>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902"/>
    <w:rsid w:val="005D12F9"/>
    <w:rsid w:val="005D1853"/>
    <w:rsid w:val="005D1A0F"/>
    <w:rsid w:val="005D2787"/>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C68"/>
    <w:rsid w:val="005E534E"/>
    <w:rsid w:val="005E56ED"/>
    <w:rsid w:val="005E5729"/>
    <w:rsid w:val="005E5781"/>
    <w:rsid w:val="005E597B"/>
    <w:rsid w:val="005E59A8"/>
    <w:rsid w:val="005E5CBA"/>
    <w:rsid w:val="005E5CD5"/>
    <w:rsid w:val="005E684F"/>
    <w:rsid w:val="005E6BCB"/>
    <w:rsid w:val="005E7516"/>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712F"/>
    <w:rsid w:val="005F76A4"/>
    <w:rsid w:val="005F7971"/>
    <w:rsid w:val="005F7B67"/>
    <w:rsid w:val="005F7DA6"/>
    <w:rsid w:val="005F7E90"/>
    <w:rsid w:val="006002A5"/>
    <w:rsid w:val="006003CC"/>
    <w:rsid w:val="006005C0"/>
    <w:rsid w:val="0060064A"/>
    <w:rsid w:val="00600EAD"/>
    <w:rsid w:val="006013A0"/>
    <w:rsid w:val="00601C7A"/>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4F92"/>
    <w:rsid w:val="006353BB"/>
    <w:rsid w:val="006354E0"/>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92B"/>
    <w:rsid w:val="00643CD3"/>
    <w:rsid w:val="006440C3"/>
    <w:rsid w:val="006445E9"/>
    <w:rsid w:val="006447FF"/>
    <w:rsid w:val="00644C82"/>
    <w:rsid w:val="00645743"/>
    <w:rsid w:val="00646715"/>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4E5"/>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98A"/>
    <w:rsid w:val="00676C5E"/>
    <w:rsid w:val="006771D9"/>
    <w:rsid w:val="006775CE"/>
    <w:rsid w:val="0067770C"/>
    <w:rsid w:val="00677BA5"/>
    <w:rsid w:val="006804C1"/>
    <w:rsid w:val="0068130C"/>
    <w:rsid w:val="00681863"/>
    <w:rsid w:val="00681879"/>
    <w:rsid w:val="00681C86"/>
    <w:rsid w:val="00681E48"/>
    <w:rsid w:val="0068326C"/>
    <w:rsid w:val="006837E1"/>
    <w:rsid w:val="00683F7E"/>
    <w:rsid w:val="006843AF"/>
    <w:rsid w:val="006845CA"/>
    <w:rsid w:val="00686AB1"/>
    <w:rsid w:val="00686C73"/>
    <w:rsid w:val="006876A2"/>
    <w:rsid w:val="0069074E"/>
    <w:rsid w:val="00691143"/>
    <w:rsid w:val="00691226"/>
    <w:rsid w:val="0069131D"/>
    <w:rsid w:val="006913F1"/>
    <w:rsid w:val="006914D7"/>
    <w:rsid w:val="0069246C"/>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58F5"/>
    <w:rsid w:val="006B5DD2"/>
    <w:rsid w:val="006B5FD5"/>
    <w:rsid w:val="006B69D5"/>
    <w:rsid w:val="006B6DAA"/>
    <w:rsid w:val="006B70D9"/>
    <w:rsid w:val="006B7132"/>
    <w:rsid w:val="006B75BA"/>
    <w:rsid w:val="006B79D0"/>
    <w:rsid w:val="006B7D70"/>
    <w:rsid w:val="006C0A93"/>
    <w:rsid w:val="006C1228"/>
    <w:rsid w:val="006C173F"/>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43"/>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00A"/>
    <w:rsid w:val="006E778F"/>
    <w:rsid w:val="006E7859"/>
    <w:rsid w:val="006F0ACE"/>
    <w:rsid w:val="006F1573"/>
    <w:rsid w:val="006F1682"/>
    <w:rsid w:val="006F1BAC"/>
    <w:rsid w:val="006F1CD3"/>
    <w:rsid w:val="006F1F48"/>
    <w:rsid w:val="006F1FCF"/>
    <w:rsid w:val="006F3228"/>
    <w:rsid w:val="006F404E"/>
    <w:rsid w:val="006F4AA6"/>
    <w:rsid w:val="006F4DBC"/>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0B01"/>
    <w:rsid w:val="007211D2"/>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413D"/>
    <w:rsid w:val="0073419D"/>
    <w:rsid w:val="007345FE"/>
    <w:rsid w:val="00737096"/>
    <w:rsid w:val="0073715A"/>
    <w:rsid w:val="0074077F"/>
    <w:rsid w:val="00740E45"/>
    <w:rsid w:val="00740E7B"/>
    <w:rsid w:val="00740F51"/>
    <w:rsid w:val="007418C4"/>
    <w:rsid w:val="0074249E"/>
    <w:rsid w:val="00742990"/>
    <w:rsid w:val="00742F1A"/>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7F66"/>
    <w:rsid w:val="00770C66"/>
    <w:rsid w:val="007719DB"/>
    <w:rsid w:val="00772D93"/>
    <w:rsid w:val="00772F91"/>
    <w:rsid w:val="0077333A"/>
    <w:rsid w:val="00773968"/>
    <w:rsid w:val="007739A8"/>
    <w:rsid w:val="00773AFC"/>
    <w:rsid w:val="00773F65"/>
    <w:rsid w:val="00774004"/>
    <w:rsid w:val="0077434B"/>
    <w:rsid w:val="007747B8"/>
    <w:rsid w:val="00774BE3"/>
    <w:rsid w:val="007754EA"/>
    <w:rsid w:val="00776855"/>
    <w:rsid w:val="007771C3"/>
    <w:rsid w:val="00777E61"/>
    <w:rsid w:val="00780428"/>
    <w:rsid w:val="007810DC"/>
    <w:rsid w:val="007810F2"/>
    <w:rsid w:val="00781352"/>
    <w:rsid w:val="00781653"/>
    <w:rsid w:val="00781886"/>
    <w:rsid w:val="00782404"/>
    <w:rsid w:val="007824A3"/>
    <w:rsid w:val="00782606"/>
    <w:rsid w:val="00782785"/>
    <w:rsid w:val="00783033"/>
    <w:rsid w:val="0078309C"/>
    <w:rsid w:val="0078443B"/>
    <w:rsid w:val="007846E1"/>
    <w:rsid w:val="007846F4"/>
    <w:rsid w:val="00785043"/>
    <w:rsid w:val="007850F8"/>
    <w:rsid w:val="0078574E"/>
    <w:rsid w:val="00786A8F"/>
    <w:rsid w:val="00790FEC"/>
    <w:rsid w:val="007910CE"/>
    <w:rsid w:val="00791761"/>
    <w:rsid w:val="00791CC0"/>
    <w:rsid w:val="00791DAA"/>
    <w:rsid w:val="0079338E"/>
    <w:rsid w:val="007933AC"/>
    <w:rsid w:val="007933BE"/>
    <w:rsid w:val="00793D02"/>
    <w:rsid w:val="007941DA"/>
    <w:rsid w:val="007942A6"/>
    <w:rsid w:val="007942B9"/>
    <w:rsid w:val="0079485D"/>
    <w:rsid w:val="00794E0C"/>
    <w:rsid w:val="00795163"/>
    <w:rsid w:val="007951C7"/>
    <w:rsid w:val="00795625"/>
    <w:rsid w:val="00796590"/>
    <w:rsid w:val="00796FBD"/>
    <w:rsid w:val="0079758B"/>
    <w:rsid w:val="007975A0"/>
    <w:rsid w:val="00797BC0"/>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5D11"/>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A4E"/>
    <w:rsid w:val="007C5D3D"/>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B18"/>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38B8"/>
    <w:rsid w:val="00823B47"/>
    <w:rsid w:val="0082472F"/>
    <w:rsid w:val="00824D2A"/>
    <w:rsid w:val="00827B7C"/>
    <w:rsid w:val="00827F68"/>
    <w:rsid w:val="008302A1"/>
    <w:rsid w:val="0083059D"/>
    <w:rsid w:val="00830633"/>
    <w:rsid w:val="0083089C"/>
    <w:rsid w:val="0083097D"/>
    <w:rsid w:val="008310D9"/>
    <w:rsid w:val="00831816"/>
    <w:rsid w:val="008318A3"/>
    <w:rsid w:val="00831C53"/>
    <w:rsid w:val="0083247C"/>
    <w:rsid w:val="00833022"/>
    <w:rsid w:val="0083322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2CF"/>
    <w:rsid w:val="008475CA"/>
    <w:rsid w:val="00847D73"/>
    <w:rsid w:val="008505D7"/>
    <w:rsid w:val="008509C9"/>
    <w:rsid w:val="008523CC"/>
    <w:rsid w:val="00852E67"/>
    <w:rsid w:val="00853B27"/>
    <w:rsid w:val="0085400A"/>
    <w:rsid w:val="0085443D"/>
    <w:rsid w:val="00854E3F"/>
    <w:rsid w:val="0085554B"/>
    <w:rsid w:val="008562A0"/>
    <w:rsid w:val="0085660A"/>
    <w:rsid w:val="00856CFD"/>
    <w:rsid w:val="00856FF7"/>
    <w:rsid w:val="0085715D"/>
    <w:rsid w:val="008573AA"/>
    <w:rsid w:val="0085743F"/>
    <w:rsid w:val="0085775F"/>
    <w:rsid w:val="00857AA3"/>
    <w:rsid w:val="00857D43"/>
    <w:rsid w:val="00857F29"/>
    <w:rsid w:val="00861728"/>
    <w:rsid w:val="00861DD3"/>
    <w:rsid w:val="0086231B"/>
    <w:rsid w:val="00862384"/>
    <w:rsid w:val="0086321E"/>
    <w:rsid w:val="008632C0"/>
    <w:rsid w:val="008638CD"/>
    <w:rsid w:val="00863D9C"/>
    <w:rsid w:val="00864237"/>
    <w:rsid w:val="00865A8B"/>
    <w:rsid w:val="00865EFC"/>
    <w:rsid w:val="00866242"/>
    <w:rsid w:val="008663BA"/>
    <w:rsid w:val="00866D91"/>
    <w:rsid w:val="00867503"/>
    <w:rsid w:val="00867570"/>
    <w:rsid w:val="0086772C"/>
    <w:rsid w:val="0087070D"/>
    <w:rsid w:val="00870E48"/>
    <w:rsid w:val="00870EAF"/>
    <w:rsid w:val="00870F4B"/>
    <w:rsid w:val="00871CE9"/>
    <w:rsid w:val="008721CA"/>
    <w:rsid w:val="00872964"/>
    <w:rsid w:val="00872994"/>
    <w:rsid w:val="00873523"/>
    <w:rsid w:val="00873803"/>
    <w:rsid w:val="00873C25"/>
    <w:rsid w:val="00873D07"/>
    <w:rsid w:val="00874898"/>
    <w:rsid w:val="00874C89"/>
    <w:rsid w:val="00874DFD"/>
    <w:rsid w:val="00875013"/>
    <w:rsid w:val="0087541C"/>
    <w:rsid w:val="00875D48"/>
    <w:rsid w:val="00875E39"/>
    <w:rsid w:val="00875ECC"/>
    <w:rsid w:val="008760A4"/>
    <w:rsid w:val="008772BE"/>
    <w:rsid w:val="00877518"/>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1046"/>
    <w:rsid w:val="008915DE"/>
    <w:rsid w:val="00891718"/>
    <w:rsid w:val="00891E17"/>
    <w:rsid w:val="0089215A"/>
    <w:rsid w:val="00892685"/>
    <w:rsid w:val="0089277B"/>
    <w:rsid w:val="00892DDB"/>
    <w:rsid w:val="0089367F"/>
    <w:rsid w:val="0089466D"/>
    <w:rsid w:val="00894B1A"/>
    <w:rsid w:val="00894BAE"/>
    <w:rsid w:val="008951A8"/>
    <w:rsid w:val="00895737"/>
    <w:rsid w:val="00895A16"/>
    <w:rsid w:val="0089624D"/>
    <w:rsid w:val="008968D7"/>
    <w:rsid w:val="00896DB2"/>
    <w:rsid w:val="00896EB8"/>
    <w:rsid w:val="00897A69"/>
    <w:rsid w:val="00897F83"/>
    <w:rsid w:val="008A01CB"/>
    <w:rsid w:val="008A0E21"/>
    <w:rsid w:val="008A1EB8"/>
    <w:rsid w:val="008A2168"/>
    <w:rsid w:val="008A2610"/>
    <w:rsid w:val="008A2701"/>
    <w:rsid w:val="008A3841"/>
    <w:rsid w:val="008A4795"/>
    <w:rsid w:val="008A4C71"/>
    <w:rsid w:val="008A54B9"/>
    <w:rsid w:val="008A566E"/>
    <w:rsid w:val="008A717A"/>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D30"/>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16F"/>
    <w:rsid w:val="00924655"/>
    <w:rsid w:val="00925726"/>
    <w:rsid w:val="00926C0C"/>
    <w:rsid w:val="00926D82"/>
    <w:rsid w:val="00926EC6"/>
    <w:rsid w:val="009274B8"/>
    <w:rsid w:val="0093022F"/>
    <w:rsid w:val="00930579"/>
    <w:rsid w:val="009307BC"/>
    <w:rsid w:val="00931050"/>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482"/>
    <w:rsid w:val="00936786"/>
    <w:rsid w:val="00936A90"/>
    <w:rsid w:val="0093763B"/>
    <w:rsid w:val="00937657"/>
    <w:rsid w:val="00940474"/>
    <w:rsid w:val="009407FC"/>
    <w:rsid w:val="00940975"/>
    <w:rsid w:val="00940CCA"/>
    <w:rsid w:val="00940E8F"/>
    <w:rsid w:val="00941429"/>
    <w:rsid w:val="00941493"/>
    <w:rsid w:val="0094163C"/>
    <w:rsid w:val="009416AD"/>
    <w:rsid w:val="009417D0"/>
    <w:rsid w:val="009428CB"/>
    <w:rsid w:val="00943794"/>
    <w:rsid w:val="009437DC"/>
    <w:rsid w:val="0094443D"/>
    <w:rsid w:val="0094506E"/>
    <w:rsid w:val="0094654A"/>
    <w:rsid w:val="00946572"/>
    <w:rsid w:val="00946BBA"/>
    <w:rsid w:val="00946C82"/>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6DD"/>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531"/>
    <w:rsid w:val="0096766A"/>
    <w:rsid w:val="00970040"/>
    <w:rsid w:val="00970564"/>
    <w:rsid w:val="0097072E"/>
    <w:rsid w:val="00970BDC"/>
    <w:rsid w:val="00970CE1"/>
    <w:rsid w:val="00971090"/>
    <w:rsid w:val="0097139E"/>
    <w:rsid w:val="0097184C"/>
    <w:rsid w:val="00971980"/>
    <w:rsid w:val="00971DBA"/>
    <w:rsid w:val="00971F5E"/>
    <w:rsid w:val="00972836"/>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A86"/>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C04FC"/>
    <w:rsid w:val="009C0F3A"/>
    <w:rsid w:val="009C0FC8"/>
    <w:rsid w:val="009C15EB"/>
    <w:rsid w:val="009C1E2B"/>
    <w:rsid w:val="009C22CD"/>
    <w:rsid w:val="009C258B"/>
    <w:rsid w:val="009C28E8"/>
    <w:rsid w:val="009C2D31"/>
    <w:rsid w:val="009C2D78"/>
    <w:rsid w:val="009C361A"/>
    <w:rsid w:val="009C3935"/>
    <w:rsid w:val="009C46D2"/>
    <w:rsid w:val="009C4716"/>
    <w:rsid w:val="009C4EBD"/>
    <w:rsid w:val="009C4F21"/>
    <w:rsid w:val="009C5C71"/>
    <w:rsid w:val="009C5CAB"/>
    <w:rsid w:val="009C5DCE"/>
    <w:rsid w:val="009C67FD"/>
    <w:rsid w:val="009C6834"/>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7624"/>
    <w:rsid w:val="009D780D"/>
    <w:rsid w:val="009D7E52"/>
    <w:rsid w:val="009D7F29"/>
    <w:rsid w:val="009E04AB"/>
    <w:rsid w:val="009E083B"/>
    <w:rsid w:val="009E09BD"/>
    <w:rsid w:val="009E1C6C"/>
    <w:rsid w:val="009E2636"/>
    <w:rsid w:val="009E27F4"/>
    <w:rsid w:val="009E2DC9"/>
    <w:rsid w:val="009E2F4C"/>
    <w:rsid w:val="009E3A1D"/>
    <w:rsid w:val="009E4033"/>
    <w:rsid w:val="009E429A"/>
    <w:rsid w:val="009E42CF"/>
    <w:rsid w:val="009E43A5"/>
    <w:rsid w:val="009E48F6"/>
    <w:rsid w:val="009E4C74"/>
    <w:rsid w:val="009E5FE9"/>
    <w:rsid w:val="009E697C"/>
    <w:rsid w:val="009E7E41"/>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BA0"/>
    <w:rsid w:val="00A061EC"/>
    <w:rsid w:val="00A06648"/>
    <w:rsid w:val="00A0685D"/>
    <w:rsid w:val="00A06930"/>
    <w:rsid w:val="00A0728D"/>
    <w:rsid w:val="00A074D5"/>
    <w:rsid w:val="00A1038F"/>
    <w:rsid w:val="00A10429"/>
    <w:rsid w:val="00A10599"/>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47"/>
    <w:rsid w:val="00A16AE1"/>
    <w:rsid w:val="00A1797E"/>
    <w:rsid w:val="00A179C1"/>
    <w:rsid w:val="00A17BA5"/>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A88"/>
    <w:rsid w:val="00A25CB6"/>
    <w:rsid w:val="00A260BE"/>
    <w:rsid w:val="00A262F3"/>
    <w:rsid w:val="00A26D09"/>
    <w:rsid w:val="00A2732D"/>
    <w:rsid w:val="00A27820"/>
    <w:rsid w:val="00A2794D"/>
    <w:rsid w:val="00A27A6E"/>
    <w:rsid w:val="00A27CA1"/>
    <w:rsid w:val="00A3037E"/>
    <w:rsid w:val="00A3069E"/>
    <w:rsid w:val="00A30942"/>
    <w:rsid w:val="00A30ADB"/>
    <w:rsid w:val="00A310A7"/>
    <w:rsid w:val="00A31110"/>
    <w:rsid w:val="00A31604"/>
    <w:rsid w:val="00A321A2"/>
    <w:rsid w:val="00A32BA8"/>
    <w:rsid w:val="00A334FF"/>
    <w:rsid w:val="00A33B13"/>
    <w:rsid w:val="00A35A04"/>
    <w:rsid w:val="00A35D17"/>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7AF"/>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6B"/>
    <w:rsid w:val="00A7299B"/>
    <w:rsid w:val="00A7348F"/>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6AA"/>
    <w:rsid w:val="00A82752"/>
    <w:rsid w:val="00A828C9"/>
    <w:rsid w:val="00A82A7D"/>
    <w:rsid w:val="00A82CA9"/>
    <w:rsid w:val="00A82F3F"/>
    <w:rsid w:val="00A83401"/>
    <w:rsid w:val="00A834BF"/>
    <w:rsid w:val="00A83663"/>
    <w:rsid w:val="00A839C8"/>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0BB4"/>
    <w:rsid w:val="00AA145D"/>
    <w:rsid w:val="00AA1A94"/>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8A8"/>
    <w:rsid w:val="00AA6C00"/>
    <w:rsid w:val="00AA7AD4"/>
    <w:rsid w:val="00AA7EF2"/>
    <w:rsid w:val="00AB0381"/>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7CF"/>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092"/>
    <w:rsid w:val="00AE426C"/>
    <w:rsid w:val="00AE5086"/>
    <w:rsid w:val="00AE5463"/>
    <w:rsid w:val="00AE5CBE"/>
    <w:rsid w:val="00AE60C6"/>
    <w:rsid w:val="00AE66D5"/>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66EB"/>
    <w:rsid w:val="00AF6CB1"/>
    <w:rsid w:val="00AF7A7E"/>
    <w:rsid w:val="00B00B66"/>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832"/>
    <w:rsid w:val="00B121C9"/>
    <w:rsid w:val="00B128D7"/>
    <w:rsid w:val="00B12B67"/>
    <w:rsid w:val="00B12D6A"/>
    <w:rsid w:val="00B14745"/>
    <w:rsid w:val="00B157E5"/>
    <w:rsid w:val="00B1623F"/>
    <w:rsid w:val="00B162B7"/>
    <w:rsid w:val="00B2023A"/>
    <w:rsid w:val="00B2068B"/>
    <w:rsid w:val="00B20AC8"/>
    <w:rsid w:val="00B20C4A"/>
    <w:rsid w:val="00B20C77"/>
    <w:rsid w:val="00B211BF"/>
    <w:rsid w:val="00B2152F"/>
    <w:rsid w:val="00B21ECA"/>
    <w:rsid w:val="00B223A6"/>
    <w:rsid w:val="00B2267D"/>
    <w:rsid w:val="00B22C12"/>
    <w:rsid w:val="00B22E28"/>
    <w:rsid w:val="00B23059"/>
    <w:rsid w:val="00B23B4D"/>
    <w:rsid w:val="00B23BFE"/>
    <w:rsid w:val="00B244BF"/>
    <w:rsid w:val="00B24817"/>
    <w:rsid w:val="00B256AE"/>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2509"/>
    <w:rsid w:val="00B432A5"/>
    <w:rsid w:val="00B43D9B"/>
    <w:rsid w:val="00B44B1D"/>
    <w:rsid w:val="00B46047"/>
    <w:rsid w:val="00B46FD8"/>
    <w:rsid w:val="00B4741F"/>
    <w:rsid w:val="00B47A0E"/>
    <w:rsid w:val="00B503C1"/>
    <w:rsid w:val="00B50560"/>
    <w:rsid w:val="00B50940"/>
    <w:rsid w:val="00B509FF"/>
    <w:rsid w:val="00B5194E"/>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B35"/>
    <w:rsid w:val="00B61C7E"/>
    <w:rsid w:val="00B61E2E"/>
    <w:rsid w:val="00B61F6F"/>
    <w:rsid w:val="00B6247B"/>
    <w:rsid w:val="00B63934"/>
    <w:rsid w:val="00B6436C"/>
    <w:rsid w:val="00B64F9D"/>
    <w:rsid w:val="00B65590"/>
    <w:rsid w:val="00B6564D"/>
    <w:rsid w:val="00B65A6F"/>
    <w:rsid w:val="00B65AC5"/>
    <w:rsid w:val="00B65BD4"/>
    <w:rsid w:val="00B66188"/>
    <w:rsid w:val="00B66E6D"/>
    <w:rsid w:val="00B66EC0"/>
    <w:rsid w:val="00B6755D"/>
    <w:rsid w:val="00B67923"/>
    <w:rsid w:val="00B70BDF"/>
    <w:rsid w:val="00B72030"/>
    <w:rsid w:val="00B72124"/>
    <w:rsid w:val="00B72140"/>
    <w:rsid w:val="00B728DF"/>
    <w:rsid w:val="00B73272"/>
    <w:rsid w:val="00B738CF"/>
    <w:rsid w:val="00B7405A"/>
    <w:rsid w:val="00B7441F"/>
    <w:rsid w:val="00B745E0"/>
    <w:rsid w:val="00B74D0E"/>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583B"/>
    <w:rsid w:val="00B861E4"/>
    <w:rsid w:val="00B8623B"/>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51"/>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244"/>
    <w:rsid w:val="00BB684F"/>
    <w:rsid w:val="00BB697E"/>
    <w:rsid w:val="00BB6BE8"/>
    <w:rsid w:val="00BB6E3B"/>
    <w:rsid w:val="00BB7060"/>
    <w:rsid w:val="00BB734F"/>
    <w:rsid w:val="00BB7F63"/>
    <w:rsid w:val="00BC0C83"/>
    <w:rsid w:val="00BC0D30"/>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E84"/>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A35"/>
    <w:rsid w:val="00BE1E8B"/>
    <w:rsid w:val="00BE2082"/>
    <w:rsid w:val="00BE21E8"/>
    <w:rsid w:val="00BE22CC"/>
    <w:rsid w:val="00BE22E0"/>
    <w:rsid w:val="00BE287E"/>
    <w:rsid w:val="00BE2BB2"/>
    <w:rsid w:val="00BE3383"/>
    <w:rsid w:val="00BE38EB"/>
    <w:rsid w:val="00BE3E92"/>
    <w:rsid w:val="00BE3F08"/>
    <w:rsid w:val="00BE4B1B"/>
    <w:rsid w:val="00BE4DB0"/>
    <w:rsid w:val="00BF0544"/>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79D"/>
    <w:rsid w:val="00C01B14"/>
    <w:rsid w:val="00C021AE"/>
    <w:rsid w:val="00C02651"/>
    <w:rsid w:val="00C03325"/>
    <w:rsid w:val="00C036B6"/>
    <w:rsid w:val="00C045BD"/>
    <w:rsid w:val="00C04709"/>
    <w:rsid w:val="00C04A67"/>
    <w:rsid w:val="00C04A88"/>
    <w:rsid w:val="00C0511F"/>
    <w:rsid w:val="00C05DBF"/>
    <w:rsid w:val="00C07F5A"/>
    <w:rsid w:val="00C07FC4"/>
    <w:rsid w:val="00C103DD"/>
    <w:rsid w:val="00C11D7B"/>
    <w:rsid w:val="00C12625"/>
    <w:rsid w:val="00C134C0"/>
    <w:rsid w:val="00C141EB"/>
    <w:rsid w:val="00C143C1"/>
    <w:rsid w:val="00C14563"/>
    <w:rsid w:val="00C149F6"/>
    <w:rsid w:val="00C14BAC"/>
    <w:rsid w:val="00C15058"/>
    <w:rsid w:val="00C15D84"/>
    <w:rsid w:val="00C16172"/>
    <w:rsid w:val="00C175A7"/>
    <w:rsid w:val="00C175EC"/>
    <w:rsid w:val="00C17C0E"/>
    <w:rsid w:val="00C205E5"/>
    <w:rsid w:val="00C20D53"/>
    <w:rsid w:val="00C21180"/>
    <w:rsid w:val="00C21813"/>
    <w:rsid w:val="00C2185A"/>
    <w:rsid w:val="00C21BAF"/>
    <w:rsid w:val="00C221C5"/>
    <w:rsid w:val="00C226F3"/>
    <w:rsid w:val="00C22BAE"/>
    <w:rsid w:val="00C23BBF"/>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2C9"/>
    <w:rsid w:val="00C30499"/>
    <w:rsid w:val="00C3099F"/>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3C9"/>
    <w:rsid w:val="00C37678"/>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4CC"/>
    <w:rsid w:val="00C6124F"/>
    <w:rsid w:val="00C615C8"/>
    <w:rsid w:val="00C62294"/>
    <w:rsid w:val="00C63FEE"/>
    <w:rsid w:val="00C64668"/>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4D2F"/>
    <w:rsid w:val="00C8507B"/>
    <w:rsid w:val="00C85ED1"/>
    <w:rsid w:val="00C86390"/>
    <w:rsid w:val="00C86B87"/>
    <w:rsid w:val="00C86BEB"/>
    <w:rsid w:val="00C86F09"/>
    <w:rsid w:val="00C87527"/>
    <w:rsid w:val="00C8782D"/>
    <w:rsid w:val="00C903EC"/>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203"/>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A36"/>
    <w:rsid w:val="00CA6E50"/>
    <w:rsid w:val="00CA7AC9"/>
    <w:rsid w:val="00CA7DB9"/>
    <w:rsid w:val="00CB0D96"/>
    <w:rsid w:val="00CB0F18"/>
    <w:rsid w:val="00CB1732"/>
    <w:rsid w:val="00CB1ABD"/>
    <w:rsid w:val="00CB1E40"/>
    <w:rsid w:val="00CB2910"/>
    <w:rsid w:val="00CB2AC8"/>
    <w:rsid w:val="00CB31FF"/>
    <w:rsid w:val="00CB32F7"/>
    <w:rsid w:val="00CB3579"/>
    <w:rsid w:val="00CB44D3"/>
    <w:rsid w:val="00CB4FEF"/>
    <w:rsid w:val="00CB6A42"/>
    <w:rsid w:val="00CB74E3"/>
    <w:rsid w:val="00CB74F2"/>
    <w:rsid w:val="00CB7D19"/>
    <w:rsid w:val="00CC026C"/>
    <w:rsid w:val="00CC02E0"/>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3E13"/>
    <w:rsid w:val="00CE4187"/>
    <w:rsid w:val="00CE5102"/>
    <w:rsid w:val="00CE555B"/>
    <w:rsid w:val="00CE59DF"/>
    <w:rsid w:val="00CE5EC2"/>
    <w:rsid w:val="00CE7474"/>
    <w:rsid w:val="00CE7554"/>
    <w:rsid w:val="00CE76F4"/>
    <w:rsid w:val="00CE7D4C"/>
    <w:rsid w:val="00CF0054"/>
    <w:rsid w:val="00CF010A"/>
    <w:rsid w:val="00CF02BE"/>
    <w:rsid w:val="00CF054D"/>
    <w:rsid w:val="00CF0D80"/>
    <w:rsid w:val="00CF16AB"/>
    <w:rsid w:val="00CF18B0"/>
    <w:rsid w:val="00CF1EA4"/>
    <w:rsid w:val="00CF1EBB"/>
    <w:rsid w:val="00CF2845"/>
    <w:rsid w:val="00CF285C"/>
    <w:rsid w:val="00CF285D"/>
    <w:rsid w:val="00CF293F"/>
    <w:rsid w:val="00CF2EBF"/>
    <w:rsid w:val="00CF31CC"/>
    <w:rsid w:val="00CF4BAE"/>
    <w:rsid w:val="00CF4C82"/>
    <w:rsid w:val="00CF53F3"/>
    <w:rsid w:val="00CF5FDE"/>
    <w:rsid w:val="00CF6354"/>
    <w:rsid w:val="00CF65B9"/>
    <w:rsid w:val="00CF69C5"/>
    <w:rsid w:val="00CF6F78"/>
    <w:rsid w:val="00CF71E7"/>
    <w:rsid w:val="00CF7731"/>
    <w:rsid w:val="00CF7D73"/>
    <w:rsid w:val="00D004D9"/>
    <w:rsid w:val="00D00A81"/>
    <w:rsid w:val="00D00A97"/>
    <w:rsid w:val="00D00D45"/>
    <w:rsid w:val="00D01D21"/>
    <w:rsid w:val="00D02121"/>
    <w:rsid w:val="00D03248"/>
    <w:rsid w:val="00D03913"/>
    <w:rsid w:val="00D046FE"/>
    <w:rsid w:val="00D05121"/>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7C5"/>
    <w:rsid w:val="00D13FC2"/>
    <w:rsid w:val="00D14749"/>
    <w:rsid w:val="00D1499B"/>
    <w:rsid w:val="00D14C4B"/>
    <w:rsid w:val="00D14D64"/>
    <w:rsid w:val="00D15C91"/>
    <w:rsid w:val="00D15F88"/>
    <w:rsid w:val="00D16526"/>
    <w:rsid w:val="00D16CA3"/>
    <w:rsid w:val="00D16E4A"/>
    <w:rsid w:val="00D172A9"/>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0E08"/>
    <w:rsid w:val="00D31226"/>
    <w:rsid w:val="00D31FEA"/>
    <w:rsid w:val="00D3229A"/>
    <w:rsid w:val="00D3265C"/>
    <w:rsid w:val="00D32826"/>
    <w:rsid w:val="00D32F25"/>
    <w:rsid w:val="00D33802"/>
    <w:rsid w:val="00D33AE8"/>
    <w:rsid w:val="00D342C8"/>
    <w:rsid w:val="00D34313"/>
    <w:rsid w:val="00D34B7F"/>
    <w:rsid w:val="00D35BAA"/>
    <w:rsid w:val="00D36127"/>
    <w:rsid w:val="00D36249"/>
    <w:rsid w:val="00D37310"/>
    <w:rsid w:val="00D400A9"/>
    <w:rsid w:val="00D4094B"/>
    <w:rsid w:val="00D40C2B"/>
    <w:rsid w:val="00D40F61"/>
    <w:rsid w:val="00D42322"/>
    <w:rsid w:val="00D428E2"/>
    <w:rsid w:val="00D42BFA"/>
    <w:rsid w:val="00D42D39"/>
    <w:rsid w:val="00D43670"/>
    <w:rsid w:val="00D44292"/>
    <w:rsid w:val="00D44587"/>
    <w:rsid w:val="00D453E9"/>
    <w:rsid w:val="00D46202"/>
    <w:rsid w:val="00D462BD"/>
    <w:rsid w:val="00D462CC"/>
    <w:rsid w:val="00D4632E"/>
    <w:rsid w:val="00D46734"/>
    <w:rsid w:val="00D46DB7"/>
    <w:rsid w:val="00D4723F"/>
    <w:rsid w:val="00D47564"/>
    <w:rsid w:val="00D47D25"/>
    <w:rsid w:val="00D50269"/>
    <w:rsid w:val="00D50BF9"/>
    <w:rsid w:val="00D513BC"/>
    <w:rsid w:val="00D51CE9"/>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57BC8"/>
    <w:rsid w:val="00D60342"/>
    <w:rsid w:val="00D60E23"/>
    <w:rsid w:val="00D62203"/>
    <w:rsid w:val="00D62E5B"/>
    <w:rsid w:val="00D63479"/>
    <w:rsid w:val="00D635CA"/>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67075"/>
    <w:rsid w:val="00D7147D"/>
    <w:rsid w:val="00D717A6"/>
    <w:rsid w:val="00D718C7"/>
    <w:rsid w:val="00D71FCA"/>
    <w:rsid w:val="00D7361F"/>
    <w:rsid w:val="00D73D1E"/>
    <w:rsid w:val="00D744C7"/>
    <w:rsid w:val="00D747FE"/>
    <w:rsid w:val="00D74AC4"/>
    <w:rsid w:val="00D750FB"/>
    <w:rsid w:val="00D75151"/>
    <w:rsid w:val="00D76C95"/>
    <w:rsid w:val="00D76E7F"/>
    <w:rsid w:val="00D77839"/>
    <w:rsid w:val="00D8012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20"/>
    <w:rsid w:val="00D9497B"/>
    <w:rsid w:val="00D94C42"/>
    <w:rsid w:val="00D95116"/>
    <w:rsid w:val="00D95406"/>
    <w:rsid w:val="00D95770"/>
    <w:rsid w:val="00D96737"/>
    <w:rsid w:val="00D96867"/>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898"/>
    <w:rsid w:val="00DA3C5D"/>
    <w:rsid w:val="00DA3DE5"/>
    <w:rsid w:val="00DA3E45"/>
    <w:rsid w:val="00DA4A98"/>
    <w:rsid w:val="00DA532E"/>
    <w:rsid w:val="00DA565E"/>
    <w:rsid w:val="00DA5D3D"/>
    <w:rsid w:val="00DA779D"/>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6AB"/>
    <w:rsid w:val="00DC4208"/>
    <w:rsid w:val="00DC48EE"/>
    <w:rsid w:val="00DC4D9D"/>
    <w:rsid w:val="00DC50CD"/>
    <w:rsid w:val="00DC5754"/>
    <w:rsid w:val="00DC6670"/>
    <w:rsid w:val="00DC71C3"/>
    <w:rsid w:val="00DC743A"/>
    <w:rsid w:val="00DC7A31"/>
    <w:rsid w:val="00DD0195"/>
    <w:rsid w:val="00DD14C1"/>
    <w:rsid w:val="00DD2562"/>
    <w:rsid w:val="00DD27DC"/>
    <w:rsid w:val="00DD335A"/>
    <w:rsid w:val="00DD3781"/>
    <w:rsid w:val="00DD38B2"/>
    <w:rsid w:val="00DD408B"/>
    <w:rsid w:val="00DD44B1"/>
    <w:rsid w:val="00DD4849"/>
    <w:rsid w:val="00DD48D9"/>
    <w:rsid w:val="00DD4B30"/>
    <w:rsid w:val="00DD65B0"/>
    <w:rsid w:val="00DD6EBD"/>
    <w:rsid w:val="00DD779D"/>
    <w:rsid w:val="00DD7F58"/>
    <w:rsid w:val="00DE064C"/>
    <w:rsid w:val="00DE06AD"/>
    <w:rsid w:val="00DE078C"/>
    <w:rsid w:val="00DE0857"/>
    <w:rsid w:val="00DE13D5"/>
    <w:rsid w:val="00DE1A44"/>
    <w:rsid w:val="00DE25C9"/>
    <w:rsid w:val="00DE2A5B"/>
    <w:rsid w:val="00DE2B97"/>
    <w:rsid w:val="00DE4CEC"/>
    <w:rsid w:val="00DE4D3A"/>
    <w:rsid w:val="00DE593B"/>
    <w:rsid w:val="00DE59FA"/>
    <w:rsid w:val="00DE5A83"/>
    <w:rsid w:val="00DE5B03"/>
    <w:rsid w:val="00DE6035"/>
    <w:rsid w:val="00DE6341"/>
    <w:rsid w:val="00DE6489"/>
    <w:rsid w:val="00DE699A"/>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953"/>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38F"/>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109"/>
    <w:rsid w:val="00E243CE"/>
    <w:rsid w:val="00E246DB"/>
    <w:rsid w:val="00E24908"/>
    <w:rsid w:val="00E24A42"/>
    <w:rsid w:val="00E25241"/>
    <w:rsid w:val="00E264BA"/>
    <w:rsid w:val="00E26647"/>
    <w:rsid w:val="00E26A6F"/>
    <w:rsid w:val="00E26BEC"/>
    <w:rsid w:val="00E2797A"/>
    <w:rsid w:val="00E30460"/>
    <w:rsid w:val="00E31E1A"/>
    <w:rsid w:val="00E31F40"/>
    <w:rsid w:val="00E32A79"/>
    <w:rsid w:val="00E33CB9"/>
    <w:rsid w:val="00E343BD"/>
    <w:rsid w:val="00E34AE2"/>
    <w:rsid w:val="00E35A09"/>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4E3"/>
    <w:rsid w:val="00E447C5"/>
    <w:rsid w:val="00E44BEB"/>
    <w:rsid w:val="00E44EE4"/>
    <w:rsid w:val="00E4542B"/>
    <w:rsid w:val="00E46035"/>
    <w:rsid w:val="00E4693F"/>
    <w:rsid w:val="00E474E8"/>
    <w:rsid w:val="00E5057C"/>
    <w:rsid w:val="00E50C8F"/>
    <w:rsid w:val="00E50CF3"/>
    <w:rsid w:val="00E50D0D"/>
    <w:rsid w:val="00E517C8"/>
    <w:rsid w:val="00E51ADE"/>
    <w:rsid w:val="00E52700"/>
    <w:rsid w:val="00E52ADA"/>
    <w:rsid w:val="00E53841"/>
    <w:rsid w:val="00E53C5E"/>
    <w:rsid w:val="00E5448C"/>
    <w:rsid w:val="00E5470D"/>
    <w:rsid w:val="00E54D84"/>
    <w:rsid w:val="00E54E6A"/>
    <w:rsid w:val="00E55033"/>
    <w:rsid w:val="00E55073"/>
    <w:rsid w:val="00E564FD"/>
    <w:rsid w:val="00E57073"/>
    <w:rsid w:val="00E57238"/>
    <w:rsid w:val="00E57ADD"/>
    <w:rsid w:val="00E57E72"/>
    <w:rsid w:val="00E602B8"/>
    <w:rsid w:val="00E60952"/>
    <w:rsid w:val="00E614EE"/>
    <w:rsid w:val="00E6175A"/>
    <w:rsid w:val="00E61828"/>
    <w:rsid w:val="00E620E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677AB"/>
    <w:rsid w:val="00E706BA"/>
    <w:rsid w:val="00E70B1B"/>
    <w:rsid w:val="00E70E9E"/>
    <w:rsid w:val="00E70EE9"/>
    <w:rsid w:val="00E71805"/>
    <w:rsid w:val="00E72461"/>
    <w:rsid w:val="00E72C3C"/>
    <w:rsid w:val="00E737E2"/>
    <w:rsid w:val="00E73ABB"/>
    <w:rsid w:val="00E742B9"/>
    <w:rsid w:val="00E74706"/>
    <w:rsid w:val="00E74A7C"/>
    <w:rsid w:val="00E7535E"/>
    <w:rsid w:val="00E75EBB"/>
    <w:rsid w:val="00E7685E"/>
    <w:rsid w:val="00E76BA3"/>
    <w:rsid w:val="00E76E0B"/>
    <w:rsid w:val="00E77D4F"/>
    <w:rsid w:val="00E77F42"/>
    <w:rsid w:val="00E80152"/>
    <w:rsid w:val="00E8023E"/>
    <w:rsid w:val="00E80295"/>
    <w:rsid w:val="00E808D4"/>
    <w:rsid w:val="00E80B19"/>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600"/>
    <w:rsid w:val="00EA2AAC"/>
    <w:rsid w:val="00EA308F"/>
    <w:rsid w:val="00EA334C"/>
    <w:rsid w:val="00EA40FD"/>
    <w:rsid w:val="00EA4596"/>
    <w:rsid w:val="00EA4694"/>
    <w:rsid w:val="00EA47C1"/>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8B5"/>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35C"/>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2E4"/>
    <w:rsid w:val="00EE676F"/>
    <w:rsid w:val="00EE6981"/>
    <w:rsid w:val="00EE793C"/>
    <w:rsid w:val="00EE7A2E"/>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C60"/>
    <w:rsid w:val="00F002E7"/>
    <w:rsid w:val="00F00C6A"/>
    <w:rsid w:val="00F00CB7"/>
    <w:rsid w:val="00F00F67"/>
    <w:rsid w:val="00F01AFB"/>
    <w:rsid w:val="00F023E8"/>
    <w:rsid w:val="00F02502"/>
    <w:rsid w:val="00F02647"/>
    <w:rsid w:val="00F03822"/>
    <w:rsid w:val="00F03B3A"/>
    <w:rsid w:val="00F03D2F"/>
    <w:rsid w:val="00F03D73"/>
    <w:rsid w:val="00F03E56"/>
    <w:rsid w:val="00F044B5"/>
    <w:rsid w:val="00F04846"/>
    <w:rsid w:val="00F04D2A"/>
    <w:rsid w:val="00F0574F"/>
    <w:rsid w:val="00F05F8A"/>
    <w:rsid w:val="00F0641A"/>
    <w:rsid w:val="00F066C6"/>
    <w:rsid w:val="00F069F7"/>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4FE"/>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2FF"/>
    <w:rsid w:val="00F323E3"/>
    <w:rsid w:val="00F326B6"/>
    <w:rsid w:val="00F3273D"/>
    <w:rsid w:val="00F32C8F"/>
    <w:rsid w:val="00F334DC"/>
    <w:rsid w:val="00F3391E"/>
    <w:rsid w:val="00F33F69"/>
    <w:rsid w:val="00F34451"/>
    <w:rsid w:val="00F34581"/>
    <w:rsid w:val="00F345D2"/>
    <w:rsid w:val="00F349CB"/>
    <w:rsid w:val="00F34A38"/>
    <w:rsid w:val="00F354C9"/>
    <w:rsid w:val="00F368B6"/>
    <w:rsid w:val="00F36A11"/>
    <w:rsid w:val="00F36C90"/>
    <w:rsid w:val="00F36D83"/>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B53"/>
    <w:rsid w:val="00F62CBF"/>
    <w:rsid w:val="00F63B6C"/>
    <w:rsid w:val="00F65345"/>
    <w:rsid w:val="00F65E8D"/>
    <w:rsid w:val="00F66144"/>
    <w:rsid w:val="00F66838"/>
    <w:rsid w:val="00F66854"/>
    <w:rsid w:val="00F670D6"/>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6ED"/>
    <w:rsid w:val="00F75AC7"/>
    <w:rsid w:val="00F75FF6"/>
    <w:rsid w:val="00F76803"/>
    <w:rsid w:val="00F7689F"/>
    <w:rsid w:val="00F77167"/>
    <w:rsid w:val="00F77869"/>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C8E"/>
    <w:rsid w:val="00F95D23"/>
    <w:rsid w:val="00F979B7"/>
    <w:rsid w:val="00F97C79"/>
    <w:rsid w:val="00F97E39"/>
    <w:rsid w:val="00FA07B0"/>
    <w:rsid w:val="00FA0AAE"/>
    <w:rsid w:val="00FA0B3D"/>
    <w:rsid w:val="00FA10CA"/>
    <w:rsid w:val="00FA1345"/>
    <w:rsid w:val="00FA1FA2"/>
    <w:rsid w:val="00FA218E"/>
    <w:rsid w:val="00FA30DB"/>
    <w:rsid w:val="00FA3335"/>
    <w:rsid w:val="00FA3AC5"/>
    <w:rsid w:val="00FA4115"/>
    <w:rsid w:val="00FA43A1"/>
    <w:rsid w:val="00FA4485"/>
    <w:rsid w:val="00FA496F"/>
    <w:rsid w:val="00FA49F2"/>
    <w:rsid w:val="00FA4EEE"/>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3E26"/>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2762"/>
    <w:rsid w:val="00FC31A5"/>
    <w:rsid w:val="00FC502D"/>
    <w:rsid w:val="00FC50C6"/>
    <w:rsid w:val="00FC5AA5"/>
    <w:rsid w:val="00FC612A"/>
    <w:rsid w:val="00FC6354"/>
    <w:rsid w:val="00FC6995"/>
    <w:rsid w:val="00FD09D0"/>
    <w:rsid w:val="00FD0AAD"/>
    <w:rsid w:val="00FD0D8C"/>
    <w:rsid w:val="00FD1000"/>
    <w:rsid w:val="00FD1527"/>
    <w:rsid w:val="00FD1F75"/>
    <w:rsid w:val="00FD33DB"/>
    <w:rsid w:val="00FD4A2D"/>
    <w:rsid w:val="00FD5200"/>
    <w:rsid w:val="00FD52B3"/>
    <w:rsid w:val="00FD5312"/>
    <w:rsid w:val="00FD53AA"/>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CDD"/>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新細明體"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4F9F0-1777-4599-B403-D0497C480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127</TotalTime>
  <Pages>5</Pages>
  <Words>1637</Words>
  <Characters>9337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20</cp:revision>
  <cp:lastPrinted>2017-09-11T16:45:00Z</cp:lastPrinted>
  <dcterms:created xsi:type="dcterms:W3CDTF">2020-02-14T16:44:00Z</dcterms:created>
  <dcterms:modified xsi:type="dcterms:W3CDTF">2020-02-14T20:38:00Z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