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205" w:rsidRPr="00997DE2" w:rsidRDefault="00945205" w:rsidP="0094520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CE077F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Pr="000852D9">
        <w:rPr>
          <w:rFonts w:eastAsia="宋体" w:cs="Arial"/>
          <w:b/>
          <w:sz w:val="24"/>
          <w:lang w:val="en-US" w:eastAsia="zh-CN"/>
        </w:rPr>
        <w:t>R4-</w:t>
      </w:r>
      <w:r>
        <w:rPr>
          <w:rFonts w:eastAsia="宋体" w:cs="Arial"/>
          <w:b/>
          <w:sz w:val="24"/>
          <w:lang w:val="en-US" w:eastAsia="zh-CN"/>
        </w:rPr>
        <w:t>200xxxx</w:t>
      </w:r>
    </w:p>
    <w:bookmarkEnd w:id="0"/>
    <w:bookmarkEnd w:id="1"/>
    <w:p w:rsidR="00CE077F" w:rsidRPr="00D02B0E" w:rsidRDefault="00CE077F" w:rsidP="00CE077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>ruary</w:t>
      </w:r>
      <w:r>
        <w:rPr>
          <w:sz w:val="24"/>
        </w:rPr>
        <w:t xml:space="preserve"> </w:t>
      </w:r>
      <w:r w:rsidRPr="00547020">
        <w:rPr>
          <w:sz w:val="24"/>
        </w:rPr>
        <w:t>– 6th Mar</w:t>
      </w:r>
      <w:r>
        <w:rPr>
          <w:sz w:val="24"/>
        </w:rPr>
        <w:t>ch</w:t>
      </w:r>
      <w:r>
        <w:rPr>
          <w:sz w:val="24"/>
        </w:rPr>
        <w:t>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:rsidR="00070561" w:rsidRPr="00CE077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37594" w:rsidRPr="00A37594">
        <w:rPr>
          <w:rFonts w:ascii="Arial" w:eastAsia="宋体" w:hAnsi="Arial"/>
          <w:b/>
          <w:sz w:val="24"/>
          <w:lang w:val="en-US" w:eastAsia="zh-CN"/>
        </w:rPr>
        <w:t>Discussion on synchronization remaining issues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</w:t>
      </w:r>
      <w:bookmarkStart w:id="3" w:name="_GoBack"/>
      <w:bookmarkEnd w:id="3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E077F">
        <w:rPr>
          <w:rFonts w:ascii="Arial" w:eastAsia="宋体" w:hAnsi="Arial"/>
          <w:b/>
          <w:sz w:val="24"/>
          <w:lang w:val="en-US" w:eastAsia="zh-CN"/>
        </w:rPr>
        <w:t>8</w:t>
      </w:r>
      <w:r w:rsidR="00627DD7" w:rsidRPr="00627DD7">
        <w:rPr>
          <w:rFonts w:ascii="Arial" w:eastAsia="宋体" w:hAnsi="Arial"/>
          <w:b/>
          <w:sz w:val="24"/>
          <w:lang w:val="en-US" w:eastAsia="zh-CN"/>
        </w:rPr>
        <w:t>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2195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RAN4</w:t>
      </w:r>
      <w:r w:rsidR="00A37594">
        <w:rPr>
          <w:rFonts w:eastAsia="宋体"/>
          <w:sz w:val="22"/>
          <w:lang w:eastAsia="zh-CN"/>
        </w:rPr>
        <w:t>#93</w:t>
      </w:r>
      <w:r w:rsidR="000E1AF5">
        <w:rPr>
          <w:rFonts w:eastAsia="宋体"/>
          <w:sz w:val="22"/>
          <w:lang w:eastAsia="zh-CN"/>
        </w:rPr>
        <w:t xml:space="preserve"> meeting</w:t>
      </w:r>
      <w:r>
        <w:rPr>
          <w:rFonts w:eastAsia="宋体"/>
          <w:sz w:val="22"/>
          <w:lang w:eastAsia="zh-CN"/>
        </w:rPr>
        <w:t xml:space="preserve">, the </w:t>
      </w:r>
      <w:r w:rsidR="00A37594">
        <w:rPr>
          <w:rFonts w:eastAsia="宋体"/>
          <w:sz w:val="22"/>
          <w:lang w:eastAsia="zh-CN"/>
        </w:rPr>
        <w:t>requirements for i</w:t>
      </w:r>
      <w:r w:rsidR="00A37594" w:rsidRPr="00A37594">
        <w:rPr>
          <w:rFonts w:eastAsia="宋体"/>
          <w:sz w:val="22"/>
          <w:lang w:eastAsia="zh-CN"/>
        </w:rPr>
        <w:t>nitiation/cease SLSS</w:t>
      </w:r>
      <w:r w:rsidR="00A37594">
        <w:rPr>
          <w:rFonts w:eastAsia="宋体"/>
          <w:sz w:val="22"/>
          <w:lang w:eastAsia="zh-CN"/>
        </w:rPr>
        <w:t xml:space="preserve"> transmission and </w:t>
      </w:r>
      <w:proofErr w:type="spellStart"/>
      <w:r w:rsidR="00A37594">
        <w:rPr>
          <w:rFonts w:eastAsia="宋体"/>
          <w:sz w:val="22"/>
          <w:lang w:eastAsia="zh-CN"/>
        </w:rPr>
        <w:t>SyncRef</w:t>
      </w:r>
      <w:proofErr w:type="spellEnd"/>
      <w:r w:rsidR="00A37594">
        <w:rPr>
          <w:rFonts w:eastAsia="宋体"/>
          <w:sz w:val="22"/>
          <w:lang w:eastAsia="zh-CN"/>
        </w:rPr>
        <w:t xml:space="preserve"> UE selection/reselection have been defined for NR V2X </w:t>
      </w:r>
      <w:r w:rsidR="00A37594" w:rsidRPr="0097493E">
        <w:rPr>
          <w:rFonts w:eastAsia="宋体"/>
          <w:sz w:val="22"/>
          <w:lang w:eastAsia="zh-CN"/>
        </w:rPr>
        <w:t>synchronization</w:t>
      </w:r>
      <w:r w:rsidR="00A37594">
        <w:rPr>
          <w:rFonts w:eastAsia="宋体"/>
          <w:sz w:val="22"/>
          <w:lang w:eastAsia="zh-CN"/>
        </w:rPr>
        <w:t xml:space="preserve"> procedures</w:t>
      </w:r>
      <w:r w:rsidR="00BA5F97">
        <w:rPr>
          <w:rFonts w:eastAsia="宋体"/>
          <w:sz w:val="22"/>
          <w:lang w:eastAsia="zh-CN"/>
        </w:rPr>
        <w:t>.</w:t>
      </w:r>
      <w:r w:rsidR="00E32195">
        <w:rPr>
          <w:rFonts w:eastAsia="宋体"/>
          <w:sz w:val="22"/>
          <w:lang w:eastAsia="zh-CN"/>
        </w:rPr>
        <w:t xml:space="preserve"> There are still some open issues which have been captured in [</w:t>
      </w:r>
      <w:r w:rsidR="003D0589">
        <w:rPr>
          <w:rFonts w:eastAsia="宋体"/>
          <w:sz w:val="22"/>
          <w:lang w:eastAsia="zh-CN"/>
        </w:rPr>
        <w:t>1</w:t>
      </w:r>
      <w:r w:rsidR="00E32195">
        <w:rPr>
          <w:rFonts w:eastAsia="宋体"/>
          <w:sz w:val="22"/>
          <w:lang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32195" w:rsidTr="00022E6A">
        <w:tc>
          <w:tcPr>
            <w:tcW w:w="9621" w:type="dxa"/>
          </w:tcPr>
          <w:p w:rsidR="00E32195" w:rsidRPr="00721B36" w:rsidRDefault="00E32195" w:rsidP="00022E6A">
            <w:pPr>
              <w:widowControl w:val="0"/>
              <w:numPr>
                <w:ilvl w:val="0"/>
                <w:numId w:val="47"/>
              </w:numPr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val="en-US" w:eastAsia="zh-CN"/>
              </w:rPr>
            </w:pPr>
            <w:r w:rsidRPr="00721B36">
              <w:rPr>
                <w:rFonts w:eastAsia="宋体"/>
                <w:sz w:val="22"/>
                <w:lang w:val="en-US" w:eastAsia="zh-CN"/>
              </w:rPr>
              <w:t>RX Dropping Rate for selection/reselection of NR V2X synchronization reference source</w:t>
            </w:r>
          </w:p>
          <w:p w:rsidR="00E32195" w:rsidRPr="00721B36" w:rsidRDefault="00E32195" w:rsidP="00022E6A">
            <w:pPr>
              <w:widowControl w:val="0"/>
              <w:numPr>
                <w:ilvl w:val="1"/>
                <w:numId w:val="47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721B36">
              <w:rPr>
                <w:rFonts w:eastAsia="宋体"/>
                <w:sz w:val="22"/>
                <w:lang w:val="en-US" w:eastAsia="zh-CN"/>
              </w:rPr>
              <w:t xml:space="preserve">UE is allowed to drop up to X slots of its V2X data reception per PSBCH monitoring occasion and overall drop rate shall not exceed [0.3%] of its V2X data reception during </w:t>
            </w:r>
            <w:proofErr w:type="spellStart"/>
            <w:r w:rsidRPr="00721B36">
              <w:rPr>
                <w:rFonts w:eastAsia="宋体"/>
                <w:sz w:val="22"/>
                <w:lang w:val="en-US" w:eastAsia="zh-CN"/>
              </w:rPr>
              <w:t>T</w:t>
            </w:r>
            <w:r w:rsidRPr="00721B36">
              <w:rPr>
                <w:rFonts w:eastAsia="宋体"/>
                <w:sz w:val="22"/>
                <w:vertAlign w:val="subscript"/>
                <w:lang w:val="en-US" w:eastAsia="zh-CN"/>
              </w:rPr>
              <w:t>detect,SyncRef</w:t>
            </w:r>
            <w:proofErr w:type="spellEnd"/>
            <w:r w:rsidRPr="00721B36">
              <w:rPr>
                <w:rFonts w:eastAsia="宋体"/>
                <w:sz w:val="22"/>
                <w:vertAlign w:val="subscript"/>
                <w:lang w:val="en-US" w:eastAsia="zh-CN"/>
              </w:rPr>
              <w:t xml:space="preserve"> UE_V2X</w:t>
            </w:r>
            <w:r w:rsidRPr="00721B36">
              <w:rPr>
                <w:rFonts w:eastAsia="宋体"/>
                <w:sz w:val="22"/>
                <w:lang w:val="en-US" w:eastAsia="zh-CN"/>
              </w:rPr>
              <w:t xml:space="preserve"> for the purpose of selection / reselection to the </w:t>
            </w:r>
            <w:proofErr w:type="spellStart"/>
            <w:r w:rsidRPr="00721B36">
              <w:rPr>
                <w:rFonts w:eastAsia="宋体"/>
                <w:sz w:val="22"/>
                <w:lang w:val="en-US" w:eastAsia="zh-CN"/>
              </w:rPr>
              <w:t>SyncRef</w:t>
            </w:r>
            <w:proofErr w:type="spellEnd"/>
            <w:r w:rsidRPr="00721B36">
              <w:rPr>
                <w:rFonts w:eastAsia="宋体"/>
                <w:sz w:val="22"/>
                <w:lang w:val="en-US" w:eastAsia="zh-CN"/>
              </w:rPr>
              <w:t xml:space="preserve"> UE</w:t>
            </w:r>
          </w:p>
          <w:p w:rsidR="00E32195" w:rsidRDefault="00E32195" w:rsidP="00022E6A">
            <w:pPr>
              <w:widowControl w:val="0"/>
              <w:numPr>
                <w:ilvl w:val="1"/>
                <w:numId w:val="47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721B36">
              <w:rPr>
                <w:rFonts w:eastAsia="宋体"/>
                <w:sz w:val="22"/>
                <w:lang w:val="en-US" w:eastAsia="zh-CN"/>
              </w:rPr>
              <w:t>Define X value in next meeting</w:t>
            </w:r>
          </w:p>
          <w:p w:rsidR="00E32195" w:rsidRPr="00192A3D" w:rsidRDefault="00E32195" w:rsidP="00022E6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  <w:p w:rsidR="00E32195" w:rsidRPr="00192A3D" w:rsidRDefault="00E32195" w:rsidP="00022E6A">
            <w:pPr>
              <w:widowControl w:val="0"/>
              <w:numPr>
                <w:ilvl w:val="0"/>
                <w:numId w:val="48"/>
              </w:numPr>
              <w:adjustRightInd w:val="0"/>
              <w:snapToGrid w:val="0"/>
              <w:spacing w:after="0"/>
              <w:ind w:leftChars="9" w:left="378"/>
              <w:rPr>
                <w:rFonts w:eastAsia="宋体"/>
                <w:sz w:val="22"/>
                <w:lang w:val="en-US" w:eastAsia="zh-CN"/>
              </w:rPr>
            </w:pPr>
            <w:r w:rsidRPr="00192A3D">
              <w:rPr>
                <w:rFonts w:eastAsia="宋体"/>
                <w:sz w:val="22"/>
                <w:lang w:eastAsia="zh-CN"/>
              </w:rPr>
              <w:t xml:space="preserve">Initiation/cease SLSS </w:t>
            </w:r>
            <w:proofErr w:type="spellStart"/>
            <w:r w:rsidRPr="00192A3D">
              <w:rPr>
                <w:rFonts w:eastAsia="宋体"/>
                <w:sz w:val="22"/>
                <w:lang w:eastAsia="zh-CN"/>
              </w:rPr>
              <w:t>Tx</w:t>
            </w:r>
            <w:proofErr w:type="spellEnd"/>
            <w:r w:rsidRPr="00192A3D">
              <w:rPr>
                <w:rFonts w:eastAsia="宋体"/>
                <w:sz w:val="22"/>
                <w:lang w:eastAsia="zh-CN"/>
              </w:rPr>
              <w:t xml:space="preserve"> with </w:t>
            </w:r>
            <w:proofErr w:type="spellStart"/>
            <w:r w:rsidRPr="00192A3D">
              <w:rPr>
                <w:rFonts w:eastAsia="宋体"/>
                <w:sz w:val="22"/>
                <w:lang w:eastAsia="zh-CN"/>
              </w:rPr>
              <w:t>SyncRef</w:t>
            </w:r>
            <w:proofErr w:type="spellEnd"/>
            <w:r w:rsidRPr="00192A3D">
              <w:rPr>
                <w:rFonts w:eastAsia="宋体"/>
                <w:sz w:val="22"/>
                <w:lang w:eastAsia="zh-CN"/>
              </w:rPr>
              <w:t xml:space="preserve"> UE as synchronization</w:t>
            </w:r>
          </w:p>
          <w:p w:rsidR="00E32195" w:rsidRPr="00192A3D" w:rsidRDefault="00E32195" w:rsidP="00022E6A">
            <w:pPr>
              <w:widowControl w:val="0"/>
              <w:numPr>
                <w:ilvl w:val="1"/>
                <w:numId w:val="48"/>
              </w:numPr>
              <w:adjustRightInd w:val="0"/>
              <w:snapToGrid w:val="0"/>
              <w:spacing w:after="0"/>
              <w:ind w:leftChars="369" w:left="1098"/>
              <w:rPr>
                <w:rFonts w:eastAsia="宋体"/>
                <w:sz w:val="22"/>
                <w:lang w:val="en-US" w:eastAsia="zh-CN"/>
              </w:rPr>
            </w:pPr>
            <w:r w:rsidRPr="00192A3D">
              <w:rPr>
                <w:rFonts w:eastAsia="宋体"/>
                <w:sz w:val="22"/>
                <w:lang w:eastAsia="zh-CN"/>
              </w:rPr>
              <w:t>Side condition</w:t>
            </w:r>
          </w:p>
          <w:p w:rsidR="00E32195" w:rsidRPr="00192A3D" w:rsidRDefault="00E32195" w:rsidP="00022E6A">
            <w:pPr>
              <w:widowControl w:val="0"/>
              <w:numPr>
                <w:ilvl w:val="2"/>
                <w:numId w:val="48"/>
              </w:numPr>
              <w:adjustRightInd w:val="0"/>
              <w:snapToGrid w:val="0"/>
              <w:spacing w:after="0"/>
              <w:ind w:leftChars="729" w:left="1818"/>
              <w:rPr>
                <w:rFonts w:eastAsia="宋体"/>
                <w:sz w:val="22"/>
                <w:lang w:val="en-US" w:eastAsia="zh-CN"/>
              </w:rPr>
            </w:pPr>
            <w:r w:rsidRPr="00192A3D">
              <w:rPr>
                <w:rFonts w:eastAsia="宋体"/>
                <w:sz w:val="22"/>
                <w:lang w:val="en-US" w:eastAsia="zh-CN"/>
              </w:rPr>
              <w:t xml:space="preserve">Option 1 : -6dB same as NR </w:t>
            </w:r>
            <w:proofErr w:type="spellStart"/>
            <w:r w:rsidRPr="00192A3D">
              <w:rPr>
                <w:rFonts w:eastAsia="宋体"/>
                <w:sz w:val="22"/>
                <w:lang w:val="en-US" w:eastAsia="zh-CN"/>
              </w:rPr>
              <w:t>Uu</w:t>
            </w:r>
            <w:proofErr w:type="spellEnd"/>
            <w:r w:rsidRPr="00192A3D">
              <w:rPr>
                <w:rFonts w:eastAsia="宋体"/>
                <w:sz w:val="22"/>
                <w:lang w:val="en-US" w:eastAsia="zh-CN"/>
              </w:rPr>
              <w:t xml:space="preserve"> measurement(LTE-V2X measurement)</w:t>
            </w:r>
          </w:p>
          <w:p w:rsidR="00E32195" w:rsidRPr="00192A3D" w:rsidRDefault="00E32195" w:rsidP="00022E6A">
            <w:pPr>
              <w:widowControl w:val="0"/>
              <w:numPr>
                <w:ilvl w:val="2"/>
                <w:numId w:val="48"/>
              </w:numPr>
              <w:adjustRightInd w:val="0"/>
              <w:snapToGrid w:val="0"/>
              <w:spacing w:after="0"/>
              <w:ind w:leftChars="729" w:left="1818"/>
              <w:rPr>
                <w:rFonts w:eastAsia="宋体"/>
                <w:sz w:val="22"/>
                <w:lang w:val="en-US" w:eastAsia="zh-CN"/>
              </w:rPr>
            </w:pPr>
            <w:r w:rsidRPr="00192A3D">
              <w:rPr>
                <w:rFonts w:eastAsia="宋体"/>
                <w:sz w:val="22"/>
                <w:lang w:val="en-US" w:eastAsia="zh-CN"/>
              </w:rPr>
              <w:t>Option 2 : 0dB</w:t>
            </w:r>
          </w:p>
          <w:p w:rsidR="00E32195" w:rsidRPr="00192A3D" w:rsidRDefault="00E32195" w:rsidP="00022E6A">
            <w:pPr>
              <w:widowControl w:val="0"/>
              <w:numPr>
                <w:ilvl w:val="2"/>
                <w:numId w:val="48"/>
              </w:numPr>
              <w:adjustRightInd w:val="0"/>
              <w:snapToGrid w:val="0"/>
              <w:spacing w:after="0"/>
              <w:ind w:leftChars="729" w:left="1818"/>
              <w:rPr>
                <w:rFonts w:eastAsia="宋体"/>
                <w:sz w:val="22"/>
                <w:lang w:val="en-US" w:eastAsia="zh-CN"/>
              </w:rPr>
            </w:pPr>
            <w:r w:rsidRPr="00192A3D">
              <w:rPr>
                <w:rFonts w:eastAsia="宋体"/>
                <w:sz w:val="22"/>
                <w:lang w:val="en-US" w:eastAsia="zh-CN"/>
              </w:rPr>
              <w:t>Other options are not precluded</w:t>
            </w:r>
          </w:p>
        </w:tc>
      </w:tr>
    </w:tbl>
    <w:p w:rsidR="00993BFA" w:rsidRDefault="0058759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97493E" w:rsidRPr="0097493E">
        <w:rPr>
          <w:rFonts w:eastAsia="宋体"/>
          <w:sz w:val="22"/>
          <w:lang w:eastAsia="zh-CN"/>
        </w:rPr>
        <w:t xml:space="preserve">synchronization related </w:t>
      </w:r>
      <w:r w:rsidR="00E32195">
        <w:rPr>
          <w:rFonts w:eastAsia="宋体"/>
          <w:sz w:val="22"/>
          <w:lang w:eastAsia="zh-CN"/>
        </w:rPr>
        <w:t>remaining issues</w:t>
      </w:r>
      <w:r w:rsidR="0097493E" w:rsidRPr="0097493E">
        <w:rPr>
          <w:rFonts w:eastAsia="宋体"/>
          <w:sz w:val="22"/>
          <w:lang w:eastAsia="zh-CN"/>
        </w:rPr>
        <w:t xml:space="preserve"> </w:t>
      </w:r>
      <w:r w:rsidR="005478F7">
        <w:rPr>
          <w:rFonts w:eastAsia="宋体"/>
          <w:sz w:val="22"/>
          <w:lang w:eastAsia="zh-CN"/>
        </w:rPr>
        <w:t>for NR</w:t>
      </w:r>
      <w:r w:rsidR="006F5886">
        <w:rPr>
          <w:rFonts w:eastAsia="宋体"/>
          <w:sz w:val="22"/>
          <w:lang w:eastAsia="zh-CN"/>
        </w:rPr>
        <w:t xml:space="preserve"> V2X</w:t>
      </w:r>
      <w:r>
        <w:rPr>
          <w:rFonts w:eastAsia="宋体"/>
          <w:sz w:val="22"/>
          <w:lang w:eastAsia="zh-CN"/>
        </w:rPr>
        <w:t>.</w:t>
      </w:r>
    </w:p>
    <w:p w:rsidR="00721B36" w:rsidRPr="00721B36" w:rsidRDefault="00C643FE" w:rsidP="00721B36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:rsidR="00721B36" w:rsidRDefault="00192A3D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requirements on</w:t>
      </w:r>
      <w:r>
        <w:rPr>
          <w:rFonts w:eastAsia="宋体" w:hint="eastAsia"/>
          <w:sz w:val="22"/>
          <w:lang w:eastAsia="zh-CN"/>
        </w:rPr>
        <w:t xml:space="preserve"> </w:t>
      </w:r>
      <w:r w:rsidRPr="00721B36">
        <w:rPr>
          <w:rFonts w:eastAsia="宋体"/>
          <w:sz w:val="22"/>
          <w:lang w:val="en-US" w:eastAsia="zh-CN"/>
        </w:rPr>
        <w:t>selection/reselection of NR V2X synchronization reference source</w:t>
      </w:r>
      <w:r>
        <w:rPr>
          <w:rFonts w:eastAsia="宋体"/>
          <w:sz w:val="22"/>
          <w:lang w:val="en-US" w:eastAsia="zh-CN"/>
        </w:rPr>
        <w:t xml:space="preserve"> has been introduced to define </w:t>
      </w:r>
      <w:proofErr w:type="spellStart"/>
      <w:r w:rsidRPr="00A37594">
        <w:rPr>
          <w:rFonts w:eastAsia="宋体"/>
          <w:sz w:val="22"/>
          <w:lang w:eastAsia="zh-CN"/>
        </w:rPr>
        <w:t>SyncRef</w:t>
      </w:r>
      <w:proofErr w:type="spellEnd"/>
      <w:r w:rsidRPr="00A37594">
        <w:rPr>
          <w:rFonts w:eastAsia="宋体"/>
          <w:sz w:val="22"/>
          <w:lang w:eastAsia="zh-CN"/>
        </w:rPr>
        <w:t xml:space="preserve"> UE identification time</w:t>
      </w:r>
      <w:r>
        <w:rPr>
          <w:rFonts w:eastAsia="宋体"/>
          <w:sz w:val="22"/>
          <w:lang w:eastAsia="zh-CN"/>
        </w:rPr>
        <w:t xml:space="preserve"> </w:t>
      </w:r>
      <w:proofErr w:type="spellStart"/>
      <w:r w:rsidRPr="00A37594">
        <w:rPr>
          <w:rFonts w:eastAsia="宋体"/>
          <w:sz w:val="22"/>
          <w:lang w:eastAsia="zh-CN"/>
        </w:rPr>
        <w:t>T</w:t>
      </w:r>
      <w:r w:rsidRPr="00A37594">
        <w:rPr>
          <w:rFonts w:eastAsia="宋体"/>
          <w:sz w:val="22"/>
          <w:vertAlign w:val="subscript"/>
          <w:lang w:eastAsia="zh-CN"/>
        </w:rPr>
        <w:t>detect,SyncRef</w:t>
      </w:r>
      <w:proofErr w:type="spellEnd"/>
      <w:r w:rsidRPr="00A37594">
        <w:rPr>
          <w:rFonts w:eastAsia="宋体"/>
          <w:sz w:val="22"/>
          <w:vertAlign w:val="subscript"/>
          <w:lang w:eastAsia="zh-CN"/>
        </w:rPr>
        <w:t xml:space="preserve"> UE_V2X</w:t>
      </w:r>
      <w:r>
        <w:rPr>
          <w:rFonts w:eastAsia="宋体"/>
          <w:sz w:val="22"/>
          <w:lang w:eastAsia="zh-CN"/>
        </w:rPr>
        <w:t xml:space="preserve"> which</w:t>
      </w:r>
      <w:r>
        <w:rPr>
          <w:rFonts w:eastAsia="宋体"/>
          <w:sz w:val="22"/>
          <w:lang w:val="en-US" w:eastAsia="zh-CN"/>
        </w:rPr>
        <w:t xml:space="preserve"> and the </w:t>
      </w:r>
      <w:proofErr w:type="spellStart"/>
      <w:r>
        <w:rPr>
          <w:rFonts w:eastAsia="宋体"/>
          <w:sz w:val="22"/>
          <w:lang w:val="en-US" w:eastAsia="zh-CN"/>
        </w:rPr>
        <w:t>Tx</w:t>
      </w:r>
      <w:proofErr w:type="spellEnd"/>
      <w:r>
        <w:rPr>
          <w:rFonts w:eastAsia="宋体"/>
          <w:sz w:val="22"/>
          <w:lang w:val="en-US" w:eastAsia="zh-CN"/>
        </w:rPr>
        <w:t xml:space="preserve">/Rx dropping rate within </w:t>
      </w:r>
      <w:proofErr w:type="spellStart"/>
      <w:r w:rsidRPr="00A37594">
        <w:rPr>
          <w:rFonts w:eastAsia="宋体"/>
          <w:sz w:val="22"/>
          <w:lang w:eastAsia="zh-CN"/>
        </w:rPr>
        <w:t>T</w:t>
      </w:r>
      <w:r w:rsidRPr="00A37594">
        <w:rPr>
          <w:rFonts w:eastAsia="宋体"/>
          <w:sz w:val="22"/>
          <w:vertAlign w:val="subscript"/>
          <w:lang w:eastAsia="zh-CN"/>
        </w:rPr>
        <w:t>detect,SyncRef</w:t>
      </w:r>
      <w:proofErr w:type="spellEnd"/>
      <w:r w:rsidRPr="00A37594">
        <w:rPr>
          <w:rFonts w:eastAsia="宋体"/>
          <w:sz w:val="22"/>
          <w:vertAlign w:val="subscript"/>
          <w:lang w:eastAsia="zh-CN"/>
        </w:rPr>
        <w:t xml:space="preserve"> UE_V2X</w:t>
      </w:r>
      <w:r>
        <w:rPr>
          <w:rFonts w:eastAsia="宋体"/>
          <w:sz w:val="22"/>
          <w:lang w:val="en-US" w:eastAsia="zh-CN"/>
        </w:rPr>
        <w:t xml:space="preserve">. </w:t>
      </w:r>
    </w:p>
    <w:p w:rsidR="00192A3D" w:rsidRDefault="00192A3D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proofErr w:type="spellStart"/>
      <w:r w:rsidRPr="00A37594">
        <w:rPr>
          <w:rFonts w:eastAsia="宋体"/>
          <w:sz w:val="22"/>
          <w:lang w:eastAsia="zh-CN"/>
        </w:rPr>
        <w:t>SyncRef</w:t>
      </w:r>
      <w:proofErr w:type="spellEnd"/>
      <w:r w:rsidRPr="00A37594">
        <w:rPr>
          <w:rFonts w:eastAsia="宋体"/>
          <w:sz w:val="22"/>
          <w:lang w:eastAsia="zh-CN"/>
        </w:rPr>
        <w:t xml:space="preserve"> UE identification time</w:t>
      </w:r>
      <w:r>
        <w:rPr>
          <w:rFonts w:eastAsia="宋体"/>
          <w:sz w:val="22"/>
          <w:lang w:eastAsia="zh-CN"/>
        </w:rPr>
        <w:t xml:space="preserve"> is defined as </w:t>
      </w:r>
      <w:proofErr w:type="spellStart"/>
      <w:r w:rsidRPr="00A37594">
        <w:rPr>
          <w:rFonts w:eastAsia="宋体"/>
          <w:sz w:val="22"/>
          <w:lang w:eastAsia="zh-CN"/>
        </w:rPr>
        <w:t>T</w:t>
      </w:r>
      <w:r w:rsidRPr="00A37594">
        <w:rPr>
          <w:rFonts w:eastAsia="宋体"/>
          <w:sz w:val="22"/>
          <w:vertAlign w:val="subscript"/>
          <w:lang w:eastAsia="zh-CN"/>
        </w:rPr>
        <w:t>detect,SyncRef</w:t>
      </w:r>
      <w:proofErr w:type="spellEnd"/>
      <w:r w:rsidRPr="00A37594">
        <w:rPr>
          <w:rFonts w:eastAsia="宋体"/>
          <w:sz w:val="22"/>
          <w:vertAlign w:val="subscript"/>
          <w:lang w:eastAsia="zh-CN"/>
        </w:rPr>
        <w:t xml:space="preserve"> UE_V2X</w:t>
      </w:r>
      <w:r>
        <w:rPr>
          <w:rFonts w:eastAsia="宋体"/>
          <w:sz w:val="22"/>
          <w:lang w:eastAsia="zh-CN"/>
        </w:rPr>
        <w:t xml:space="preserve"> which allows 3 SLSS detection occasions. During </w:t>
      </w:r>
      <w:proofErr w:type="spellStart"/>
      <w:r w:rsidRPr="00A37594">
        <w:rPr>
          <w:rFonts w:eastAsia="宋体"/>
          <w:sz w:val="22"/>
          <w:lang w:eastAsia="zh-CN"/>
        </w:rPr>
        <w:t>T</w:t>
      </w:r>
      <w:r w:rsidRPr="00A37594">
        <w:rPr>
          <w:rFonts w:eastAsia="宋体"/>
          <w:sz w:val="22"/>
          <w:vertAlign w:val="subscript"/>
          <w:lang w:eastAsia="zh-CN"/>
        </w:rPr>
        <w:t>detect,SyncRef</w:t>
      </w:r>
      <w:proofErr w:type="spellEnd"/>
      <w:r w:rsidRPr="00A37594">
        <w:rPr>
          <w:rFonts w:eastAsia="宋体"/>
          <w:sz w:val="22"/>
          <w:vertAlign w:val="subscript"/>
          <w:lang w:eastAsia="zh-CN"/>
        </w:rPr>
        <w:t xml:space="preserve"> UE_V2X</w:t>
      </w:r>
      <w:r>
        <w:rPr>
          <w:rFonts w:eastAsia="宋体"/>
          <w:sz w:val="22"/>
          <w:lang w:eastAsia="zh-CN"/>
        </w:rPr>
        <w:t xml:space="preserve">, </w:t>
      </w:r>
      <w:r w:rsidR="0098705B" w:rsidRPr="0098705B">
        <w:rPr>
          <w:rFonts w:eastAsia="宋体"/>
          <w:sz w:val="22"/>
          <w:lang w:eastAsia="zh-CN"/>
        </w:rPr>
        <w:t xml:space="preserve">one </w:t>
      </w:r>
      <w:r w:rsidR="0098705B" w:rsidRPr="00403449">
        <w:rPr>
          <w:rFonts w:eastAsia="宋体"/>
          <w:sz w:val="22"/>
          <w:lang w:eastAsia="zh-CN"/>
        </w:rPr>
        <w:t>S</w:t>
      </w:r>
      <w:r w:rsidR="0098705B">
        <w:rPr>
          <w:rFonts w:eastAsia="宋体"/>
          <w:sz w:val="22"/>
          <w:lang w:eastAsia="zh-CN"/>
        </w:rPr>
        <w:t>LSS</w:t>
      </w:r>
      <w:r w:rsidR="0098705B" w:rsidRPr="00403449">
        <w:rPr>
          <w:rFonts w:eastAsia="宋体"/>
          <w:sz w:val="22"/>
          <w:lang w:eastAsia="zh-CN"/>
        </w:rPr>
        <w:t xml:space="preserve"> </w:t>
      </w:r>
      <w:r w:rsidR="0098705B">
        <w:rPr>
          <w:rFonts w:eastAsia="宋体"/>
          <w:sz w:val="22"/>
          <w:lang w:eastAsia="zh-CN"/>
        </w:rPr>
        <w:t xml:space="preserve">occasion for PSBCH reading shall be allowed for the purpose of </w:t>
      </w:r>
      <w:proofErr w:type="spellStart"/>
      <w:r w:rsidR="0098705B" w:rsidRPr="00A37594">
        <w:rPr>
          <w:rFonts w:eastAsia="宋体"/>
          <w:sz w:val="22"/>
          <w:lang w:eastAsia="zh-CN"/>
        </w:rPr>
        <w:t>SyncRef</w:t>
      </w:r>
      <w:proofErr w:type="spellEnd"/>
      <w:r w:rsidR="0098705B" w:rsidRPr="00A37594">
        <w:rPr>
          <w:rFonts w:eastAsia="宋体"/>
          <w:sz w:val="22"/>
          <w:lang w:eastAsia="zh-CN"/>
        </w:rPr>
        <w:t xml:space="preserve"> UE identification</w:t>
      </w:r>
      <w:r w:rsidR="0098705B">
        <w:rPr>
          <w:rFonts w:eastAsia="宋体"/>
          <w:sz w:val="22"/>
          <w:lang w:eastAsia="zh-CN"/>
        </w:rPr>
        <w:t xml:space="preserve">. The UE is allowed to drop V2X data reception when decoding PSBCH. </w:t>
      </w:r>
      <w:r w:rsidR="002D0665">
        <w:rPr>
          <w:rFonts w:eastAsia="宋体"/>
          <w:sz w:val="22"/>
          <w:lang w:eastAsia="zh-CN"/>
        </w:rPr>
        <w:t xml:space="preserve">Considering the </w:t>
      </w:r>
      <w:proofErr w:type="spellStart"/>
      <w:r w:rsidR="002D0665" w:rsidRPr="00A37594">
        <w:rPr>
          <w:rFonts w:eastAsia="宋体"/>
          <w:sz w:val="22"/>
          <w:lang w:eastAsia="zh-CN"/>
        </w:rPr>
        <w:t>SyncRef</w:t>
      </w:r>
      <w:proofErr w:type="spellEnd"/>
      <w:r w:rsidR="002D0665" w:rsidRPr="00A37594">
        <w:rPr>
          <w:rFonts w:eastAsia="宋体"/>
          <w:sz w:val="22"/>
          <w:lang w:eastAsia="zh-CN"/>
        </w:rPr>
        <w:t xml:space="preserve"> UE</w:t>
      </w:r>
      <w:r w:rsidR="002D0665">
        <w:rPr>
          <w:rFonts w:eastAsia="宋体"/>
          <w:sz w:val="22"/>
          <w:lang w:eastAsia="zh-CN"/>
        </w:rPr>
        <w:t xml:space="preserve"> to be detected may be asynchronous to the UE, two slots of V2X data reception need to be allowed for PSBCH decoding.</w:t>
      </w:r>
    </w:p>
    <w:p w:rsidR="002D0665" w:rsidRDefault="0098705B" w:rsidP="0098705B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UE is allowed to drop up to </w:t>
      </w:r>
      <w:r>
        <w:rPr>
          <w:rFonts w:eastAsia="宋体"/>
          <w:b/>
          <w:i/>
          <w:sz w:val="22"/>
          <w:lang w:eastAsia="zh-CN"/>
        </w:rPr>
        <w:t>2</w:t>
      </w:r>
      <w:r w:rsidRPr="0098705B">
        <w:rPr>
          <w:rFonts w:eastAsia="宋体"/>
          <w:b/>
          <w:i/>
          <w:sz w:val="22"/>
          <w:lang w:eastAsia="zh-CN"/>
        </w:rPr>
        <w:t xml:space="preserve"> slots of its V2X data reception per PSBCH monitoring occasion for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</w:t>
      </w:r>
      <w:r>
        <w:rPr>
          <w:rFonts w:eastAsia="宋体"/>
          <w:b/>
          <w:i/>
          <w:sz w:val="22"/>
          <w:lang w:eastAsia="zh-CN"/>
        </w:rPr>
        <w:t>.</w:t>
      </w:r>
    </w:p>
    <w:p w:rsidR="002D0665" w:rsidRDefault="002D0665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 w:rsidRPr="003C7BF1">
        <w:rPr>
          <w:rFonts w:eastAsia="宋体"/>
          <w:sz w:val="22"/>
          <w:szCs w:val="22"/>
          <w:lang w:eastAsia="zh-CN"/>
        </w:rPr>
        <w:t xml:space="preserve">initiation/cease SLSS transmissions </w:t>
      </w:r>
      <w:r>
        <w:rPr>
          <w:rFonts w:eastAsia="宋体"/>
          <w:sz w:val="22"/>
          <w:szCs w:val="22"/>
          <w:lang w:eastAsia="zh-CN"/>
        </w:rPr>
        <w:t xml:space="preserve">with </w:t>
      </w:r>
      <w:proofErr w:type="spellStart"/>
      <w:r w:rsidRPr="00693E17">
        <w:rPr>
          <w:rFonts w:eastAsia="宋体"/>
          <w:sz w:val="22"/>
          <w:lang w:eastAsia="zh-CN"/>
        </w:rPr>
        <w:t>SyncRef</w:t>
      </w:r>
      <w:proofErr w:type="spellEnd"/>
      <w:r w:rsidRPr="00693E17">
        <w:rPr>
          <w:rFonts w:eastAsia="宋体"/>
          <w:sz w:val="22"/>
          <w:lang w:eastAsia="zh-CN"/>
        </w:rPr>
        <w:t xml:space="preserve"> UE </w:t>
      </w:r>
      <w:r w:rsidRPr="003C7BF1">
        <w:rPr>
          <w:rFonts w:eastAsia="宋体"/>
          <w:sz w:val="22"/>
          <w:szCs w:val="22"/>
          <w:lang w:eastAsia="zh-CN"/>
        </w:rPr>
        <w:t>as timing reference</w:t>
      </w:r>
      <w:r>
        <w:rPr>
          <w:rFonts w:eastAsia="宋体"/>
          <w:sz w:val="22"/>
          <w:szCs w:val="22"/>
          <w:lang w:eastAsia="zh-CN"/>
        </w:rPr>
        <w:t xml:space="preserve"> depends on the S-RSRP measurement of the selected </w:t>
      </w:r>
      <w:proofErr w:type="spellStart"/>
      <w:r w:rsidRPr="00693E17">
        <w:rPr>
          <w:rFonts w:eastAsia="宋体"/>
          <w:sz w:val="22"/>
          <w:lang w:eastAsia="zh-CN"/>
        </w:rPr>
        <w:t>SyncRef</w:t>
      </w:r>
      <w:proofErr w:type="spellEnd"/>
      <w:r w:rsidRPr="00693E17">
        <w:rPr>
          <w:rFonts w:eastAsia="宋体"/>
          <w:sz w:val="22"/>
          <w:lang w:eastAsia="zh-CN"/>
        </w:rPr>
        <w:t xml:space="preserve"> UE</w:t>
      </w:r>
      <w:r>
        <w:rPr>
          <w:rFonts w:eastAsia="宋体"/>
          <w:sz w:val="22"/>
          <w:szCs w:val="22"/>
          <w:lang w:eastAsia="zh-CN"/>
        </w:rPr>
        <w:t xml:space="preserve">. The </w:t>
      </w:r>
      <w:r>
        <w:rPr>
          <w:rFonts w:eastAsia="宋体"/>
          <w:sz w:val="22"/>
          <w:lang w:eastAsia="zh-CN"/>
        </w:rPr>
        <w:t>m</w:t>
      </w:r>
      <w:r w:rsidRPr="002D0665">
        <w:rPr>
          <w:rFonts w:eastAsia="宋体"/>
          <w:sz w:val="22"/>
          <w:lang w:eastAsia="zh-CN"/>
        </w:rPr>
        <w:t>easurement time of S-RSRP</w:t>
      </w:r>
      <w:r>
        <w:rPr>
          <w:rFonts w:eastAsia="宋体"/>
          <w:sz w:val="22"/>
          <w:lang w:eastAsia="zh-CN"/>
        </w:rPr>
        <w:t xml:space="preserve"> has been </w:t>
      </w:r>
      <w:r w:rsidR="00154F1B">
        <w:rPr>
          <w:rFonts w:eastAsia="宋体"/>
          <w:sz w:val="22"/>
          <w:lang w:eastAsia="zh-CN"/>
        </w:rPr>
        <w:t>defined as 320ms.</w:t>
      </w:r>
      <w:r w:rsidR="00865D21">
        <w:rPr>
          <w:rFonts w:eastAsia="宋体"/>
          <w:sz w:val="22"/>
          <w:lang w:eastAsia="zh-CN"/>
        </w:rPr>
        <w:t xml:space="preserve"> T</w:t>
      </w:r>
      <w:r w:rsidR="001F1F6C">
        <w:rPr>
          <w:rFonts w:eastAsia="宋体"/>
          <w:sz w:val="22"/>
          <w:lang w:eastAsia="zh-CN"/>
        </w:rPr>
        <w:t xml:space="preserve">he side condition of S-RSRP measurement </w:t>
      </w:r>
      <w:r w:rsidR="002639FA">
        <w:rPr>
          <w:rFonts w:eastAsia="宋体"/>
          <w:sz w:val="22"/>
          <w:lang w:eastAsia="zh-CN"/>
        </w:rPr>
        <w:t xml:space="preserve">needs to be </w:t>
      </w:r>
      <w:r w:rsidR="00E32195">
        <w:rPr>
          <w:rFonts w:eastAsia="宋体"/>
          <w:sz w:val="22"/>
          <w:lang w:eastAsia="zh-CN"/>
        </w:rPr>
        <w:t>further studied</w:t>
      </w:r>
      <w:r w:rsidR="001F1F6C">
        <w:rPr>
          <w:rFonts w:eastAsia="宋体"/>
          <w:sz w:val="22"/>
          <w:lang w:eastAsia="zh-CN"/>
        </w:rPr>
        <w:t>.</w:t>
      </w:r>
    </w:p>
    <w:p w:rsidR="00F723ED" w:rsidRDefault="00F723ED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S-RSRP is defined as the </w:t>
      </w:r>
      <w:r w:rsidRPr="00154F1B">
        <w:rPr>
          <w:rFonts w:eastAsia="宋体"/>
          <w:sz w:val="22"/>
          <w:lang w:eastAsia="zh-CN"/>
        </w:rPr>
        <w:t>average</w:t>
      </w:r>
      <w:r>
        <w:rPr>
          <w:rFonts w:eastAsia="宋体"/>
          <w:sz w:val="22"/>
          <w:lang w:eastAsia="zh-CN"/>
        </w:rPr>
        <w:t xml:space="preserve"> </w:t>
      </w:r>
      <w:r w:rsidRPr="00154F1B">
        <w:rPr>
          <w:rFonts w:eastAsia="宋体"/>
          <w:sz w:val="22"/>
          <w:lang w:eastAsia="zh-CN"/>
        </w:rPr>
        <w:t>power</w:t>
      </w:r>
      <w:r>
        <w:rPr>
          <w:rFonts w:eastAsia="宋体"/>
          <w:sz w:val="22"/>
          <w:lang w:eastAsia="zh-CN"/>
        </w:rPr>
        <w:t xml:space="preserve"> of PSBCH DMRS. </w:t>
      </w:r>
      <w:r w:rsidR="002639FA">
        <w:rPr>
          <w:rFonts w:eastAsia="宋体"/>
          <w:sz w:val="22"/>
          <w:lang w:eastAsia="zh-CN"/>
        </w:rPr>
        <w:t xml:space="preserve">The performance of S-RSRP mainly depends on the number of REs that carry PSBCH. </w:t>
      </w:r>
      <w:r>
        <w:rPr>
          <w:rFonts w:eastAsia="宋体"/>
          <w:sz w:val="22"/>
          <w:lang w:eastAsia="zh-CN"/>
        </w:rPr>
        <w:t xml:space="preserve">For LTE V2X, PSBCH DMRS is transmitted on </w:t>
      </w:r>
      <w:r w:rsidR="002639FA">
        <w:rPr>
          <w:rFonts w:eastAsia="宋体"/>
          <w:sz w:val="22"/>
          <w:lang w:eastAsia="zh-CN"/>
        </w:rPr>
        <w:t xml:space="preserve">3 symbols </w:t>
      </w:r>
      <w:r>
        <w:rPr>
          <w:rFonts w:eastAsia="宋体"/>
          <w:sz w:val="22"/>
          <w:lang w:eastAsia="zh-CN"/>
        </w:rPr>
        <w:t xml:space="preserve">within 6 PRBs. The total RE number of PSBCH DMRS is </w:t>
      </w:r>
      <w:r w:rsidR="002639FA">
        <w:rPr>
          <w:rFonts w:eastAsia="宋体"/>
          <w:sz w:val="22"/>
          <w:lang w:eastAsia="zh-CN"/>
        </w:rPr>
        <w:t>216</w:t>
      </w:r>
      <w:r>
        <w:rPr>
          <w:rFonts w:eastAsia="宋体"/>
          <w:sz w:val="22"/>
          <w:lang w:eastAsia="zh-CN"/>
        </w:rPr>
        <w:t>(=12</w:t>
      </w:r>
      <w:r w:rsidRPr="00F723ED">
        <w:rPr>
          <w:rFonts w:eastAsia="宋体"/>
          <w:sz w:val="22"/>
          <w:lang w:eastAsia="zh-CN"/>
        </w:rPr>
        <w:t>×</w:t>
      </w:r>
      <w:r w:rsidR="002639FA">
        <w:rPr>
          <w:rFonts w:eastAsia="宋体"/>
          <w:sz w:val="22"/>
          <w:lang w:eastAsia="zh-CN"/>
        </w:rPr>
        <w:t>6</w:t>
      </w:r>
      <w:r w:rsidR="002639FA" w:rsidRPr="00F723ED">
        <w:rPr>
          <w:rFonts w:eastAsia="宋体"/>
          <w:sz w:val="22"/>
          <w:lang w:eastAsia="zh-CN"/>
        </w:rPr>
        <w:t>×</w:t>
      </w:r>
      <w:r w:rsidR="002639FA">
        <w:rPr>
          <w:rFonts w:eastAsia="宋体"/>
          <w:sz w:val="22"/>
          <w:lang w:eastAsia="zh-CN"/>
        </w:rPr>
        <w:t>3). For NR V2X, PSBCH DMRS is transmitted on 8 symbols within 11 PRBs. The total RE number of PSBCH DMRS is 264(=3</w:t>
      </w:r>
      <w:r w:rsidR="002639FA" w:rsidRPr="00F723ED">
        <w:rPr>
          <w:rFonts w:eastAsia="宋体"/>
          <w:sz w:val="22"/>
          <w:lang w:eastAsia="zh-CN"/>
        </w:rPr>
        <w:t>×</w:t>
      </w:r>
      <w:r w:rsidR="002639FA">
        <w:rPr>
          <w:rFonts w:eastAsia="宋体"/>
          <w:sz w:val="22"/>
          <w:lang w:eastAsia="zh-CN"/>
        </w:rPr>
        <w:t>11</w:t>
      </w:r>
      <w:r w:rsidR="002639FA" w:rsidRPr="00F723ED">
        <w:rPr>
          <w:rFonts w:eastAsia="宋体"/>
          <w:sz w:val="22"/>
          <w:lang w:eastAsia="zh-CN"/>
        </w:rPr>
        <w:t>×</w:t>
      </w:r>
      <w:r w:rsidR="002639FA">
        <w:rPr>
          <w:rFonts w:eastAsia="宋体"/>
          <w:sz w:val="22"/>
          <w:lang w:eastAsia="zh-CN"/>
        </w:rPr>
        <w:t>8). Hence, The S-RSRP measurement</w:t>
      </w:r>
      <w:r w:rsidR="00E32195">
        <w:rPr>
          <w:rFonts w:eastAsia="宋体"/>
          <w:sz w:val="22"/>
          <w:lang w:eastAsia="zh-CN"/>
        </w:rPr>
        <w:t xml:space="preserve"> in NR V2X is expected to achieve the same performance of S-RSRP measurement in LTE V2X. The side condition of S-RSRP measurement in LTE V2X can be reused for NR V2X. Then, the side condition of S-RSRP measurement can be defined -6dB in NR V2X.</w:t>
      </w:r>
    </w:p>
    <w:p w:rsidR="001F1F6C" w:rsidRDefault="001F1F6C" w:rsidP="001F1F6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F723ED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="00F723ED">
        <w:rPr>
          <w:rFonts w:eastAsia="宋体"/>
          <w:b/>
          <w:i/>
          <w:sz w:val="22"/>
          <w:lang w:eastAsia="zh-CN"/>
        </w:rPr>
        <w:t xml:space="preserve">side condition of S-RSRP measurement for </w:t>
      </w:r>
      <w:r w:rsidR="00F723ED" w:rsidRPr="00F723ED">
        <w:rPr>
          <w:rFonts w:eastAsia="宋体"/>
          <w:b/>
          <w:i/>
          <w:sz w:val="22"/>
          <w:lang w:eastAsia="zh-CN"/>
        </w:rPr>
        <w:t>initiation/cease SLSS transmissions</w:t>
      </w:r>
      <w:r w:rsidR="00F723ED">
        <w:rPr>
          <w:rFonts w:eastAsia="宋体"/>
          <w:b/>
          <w:i/>
          <w:sz w:val="22"/>
          <w:lang w:eastAsia="zh-CN"/>
        </w:rPr>
        <w:t xml:space="preserve"> is defined as </w:t>
      </w:r>
      <w:r w:rsidR="002639FA">
        <w:rPr>
          <w:rFonts w:eastAsia="宋体"/>
          <w:b/>
          <w:i/>
          <w:sz w:val="22"/>
          <w:lang w:eastAsia="zh-CN"/>
        </w:rPr>
        <w:t>-6dB</w:t>
      </w:r>
      <w:r>
        <w:rPr>
          <w:rFonts w:eastAsia="宋体"/>
          <w:b/>
          <w:i/>
          <w:sz w:val="22"/>
          <w:lang w:eastAsia="zh-CN"/>
        </w:rPr>
        <w:t>.</w:t>
      </w:r>
    </w:p>
    <w:p w:rsidR="002F18E2" w:rsidRPr="00E12AF8" w:rsidRDefault="002F18E2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E12AF8" w:rsidRPr="00EA4121">
        <w:rPr>
          <w:rFonts w:eastAsia="宋体"/>
          <w:sz w:val="22"/>
          <w:lang w:eastAsia="zh-CN"/>
        </w:rPr>
        <w:t>synchronization</w:t>
      </w:r>
      <w:r w:rsidR="00E12AF8">
        <w:rPr>
          <w:rFonts w:eastAsia="宋体"/>
          <w:sz w:val="22"/>
          <w:lang w:eastAsia="zh-CN"/>
        </w:rPr>
        <w:t xml:space="preserve"> related RRM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945205" w:rsidRDefault="00945205" w:rsidP="00945205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UE is allowed to drop up to </w:t>
      </w:r>
      <w:r>
        <w:rPr>
          <w:rFonts w:eastAsia="宋体"/>
          <w:b/>
          <w:i/>
          <w:sz w:val="22"/>
          <w:lang w:eastAsia="zh-CN"/>
        </w:rPr>
        <w:t>2</w:t>
      </w:r>
      <w:r w:rsidRPr="0098705B">
        <w:rPr>
          <w:rFonts w:eastAsia="宋体"/>
          <w:b/>
          <w:i/>
          <w:sz w:val="22"/>
          <w:lang w:eastAsia="zh-CN"/>
        </w:rPr>
        <w:t xml:space="preserve"> slots of its V2X data reception per PSBCH monitoring occasion for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</w:t>
      </w:r>
      <w:r>
        <w:rPr>
          <w:rFonts w:eastAsia="宋体"/>
          <w:b/>
          <w:i/>
          <w:sz w:val="22"/>
          <w:lang w:eastAsia="zh-CN"/>
        </w:rPr>
        <w:t>.</w:t>
      </w:r>
    </w:p>
    <w:p w:rsidR="00945205" w:rsidRDefault="00945205" w:rsidP="00945205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side condition of S-RSRP measurement for </w:t>
      </w:r>
      <w:r w:rsidRPr="00F723ED">
        <w:rPr>
          <w:rFonts w:eastAsia="宋体"/>
          <w:b/>
          <w:i/>
          <w:sz w:val="22"/>
          <w:lang w:eastAsia="zh-CN"/>
        </w:rPr>
        <w:t>initiation/cease SLSS transmissions</w:t>
      </w:r>
      <w:r>
        <w:rPr>
          <w:rFonts w:eastAsia="宋体"/>
          <w:b/>
          <w:i/>
          <w:sz w:val="22"/>
          <w:lang w:eastAsia="zh-CN"/>
        </w:rPr>
        <w:t xml:space="preserve"> is defined as -6dB.</w:t>
      </w:r>
    </w:p>
    <w:p w:rsidR="009F47A5" w:rsidRPr="00E12AF8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3D0589" w:rsidP="003D058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D0589">
        <w:rPr>
          <w:rFonts w:eastAsia="宋体"/>
          <w:sz w:val="22"/>
          <w:szCs w:val="22"/>
          <w:lang w:eastAsia="zh-CN"/>
        </w:rPr>
        <w:t>R4-191578</w:t>
      </w:r>
      <w:r>
        <w:rPr>
          <w:rFonts w:eastAsia="宋体"/>
          <w:sz w:val="22"/>
          <w:szCs w:val="22"/>
          <w:lang w:eastAsia="zh-CN"/>
        </w:rPr>
        <w:t>3</w:t>
      </w:r>
      <w:r w:rsidR="003D67A0" w:rsidRPr="009850D4">
        <w:rPr>
          <w:rFonts w:eastAsia="宋体"/>
          <w:sz w:val="22"/>
          <w:szCs w:val="22"/>
          <w:lang w:eastAsia="zh-CN"/>
        </w:rPr>
        <w:t>, “</w:t>
      </w:r>
      <w:r w:rsidRPr="003D0589">
        <w:rPr>
          <w:rFonts w:eastAsia="宋体"/>
          <w:sz w:val="22"/>
          <w:szCs w:val="22"/>
          <w:lang w:eastAsia="zh-CN"/>
        </w:rPr>
        <w:t>WF on NR V2X RRM requirement</w:t>
      </w:r>
      <w:r w:rsidR="003D67A0" w:rsidRPr="009850D4">
        <w:rPr>
          <w:rFonts w:eastAsia="宋体"/>
          <w:sz w:val="22"/>
          <w:szCs w:val="22"/>
          <w:lang w:eastAsia="zh-CN"/>
        </w:rPr>
        <w:t>”, LG Electronics</w:t>
      </w:r>
    </w:p>
    <w:sectPr w:rsid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1D1" w:rsidRDefault="009B31D1">
      <w:r>
        <w:separator/>
      </w:r>
    </w:p>
  </w:endnote>
  <w:endnote w:type="continuationSeparator" w:id="0">
    <w:p w:rsidR="009B31D1" w:rsidRDefault="009B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47799" w:rsidRDefault="006477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E077F">
      <w:rPr>
        <w:rStyle w:val="af1"/>
      </w:rPr>
      <w:t>2</w:t>
    </w:r>
    <w:r>
      <w:rPr>
        <w:rStyle w:val="af1"/>
      </w:rPr>
      <w:fldChar w:fldCharType="end"/>
    </w:r>
  </w:p>
  <w:p w:rsidR="00647799" w:rsidRDefault="006477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1D1" w:rsidRDefault="009B31D1">
      <w:r>
        <w:separator/>
      </w:r>
    </w:p>
  </w:footnote>
  <w:footnote w:type="continuationSeparator" w:id="0">
    <w:p w:rsidR="009B31D1" w:rsidRDefault="009B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359BA"/>
    <w:multiLevelType w:val="hybridMultilevel"/>
    <w:tmpl w:val="17F8ED1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1304A"/>
    <w:multiLevelType w:val="hybridMultilevel"/>
    <w:tmpl w:val="A99A0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C19F9"/>
    <w:multiLevelType w:val="hybridMultilevel"/>
    <w:tmpl w:val="16CE5984"/>
    <w:lvl w:ilvl="0" w:tplc="BA8E5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A84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4E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8F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83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AD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69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8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A27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D3633"/>
    <w:multiLevelType w:val="hybridMultilevel"/>
    <w:tmpl w:val="24D4272C"/>
    <w:lvl w:ilvl="0" w:tplc="29BA2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01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890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AC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8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F6E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C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2D8F7AEF"/>
    <w:multiLevelType w:val="hybridMultilevel"/>
    <w:tmpl w:val="15466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6209E"/>
    <w:multiLevelType w:val="hybridMultilevel"/>
    <w:tmpl w:val="064AC7E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A183A"/>
    <w:multiLevelType w:val="hybridMultilevel"/>
    <w:tmpl w:val="4D4017D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5876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21524D"/>
    <w:multiLevelType w:val="hybridMultilevel"/>
    <w:tmpl w:val="189EB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172EE"/>
    <w:multiLevelType w:val="hybridMultilevel"/>
    <w:tmpl w:val="EEC6C4B8"/>
    <w:lvl w:ilvl="0" w:tplc="FFFFFFFF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1E52B56"/>
    <w:multiLevelType w:val="hybridMultilevel"/>
    <w:tmpl w:val="8ECA4F3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E77C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4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42"/>
  </w:num>
  <w:num w:numId="3">
    <w:abstractNumId w:val="46"/>
  </w:num>
  <w:num w:numId="4">
    <w:abstractNumId w:val="11"/>
  </w:num>
  <w:num w:numId="5">
    <w:abstractNumId w:val="20"/>
  </w:num>
  <w:num w:numId="6">
    <w:abstractNumId w:val="37"/>
  </w:num>
  <w:num w:numId="7">
    <w:abstractNumId w:val="8"/>
  </w:num>
  <w:num w:numId="8">
    <w:abstractNumId w:val="44"/>
  </w:num>
  <w:num w:numId="9">
    <w:abstractNumId w:val="2"/>
  </w:num>
  <w:num w:numId="10">
    <w:abstractNumId w:val="0"/>
  </w:num>
  <w:num w:numId="11">
    <w:abstractNumId w:val="34"/>
  </w:num>
  <w:num w:numId="12">
    <w:abstractNumId w:val="26"/>
  </w:num>
  <w:num w:numId="13">
    <w:abstractNumId w:val="41"/>
  </w:num>
  <w:num w:numId="14">
    <w:abstractNumId w:val="4"/>
  </w:num>
  <w:num w:numId="15">
    <w:abstractNumId w:val="21"/>
  </w:num>
  <w:num w:numId="16">
    <w:abstractNumId w:val="47"/>
  </w:num>
  <w:num w:numId="17">
    <w:abstractNumId w:val="17"/>
  </w:num>
  <w:num w:numId="18">
    <w:abstractNumId w:val="24"/>
  </w:num>
  <w:num w:numId="19">
    <w:abstractNumId w:val="27"/>
  </w:num>
  <w:num w:numId="20">
    <w:abstractNumId w:val="45"/>
  </w:num>
  <w:num w:numId="21">
    <w:abstractNumId w:val="10"/>
  </w:num>
  <w:num w:numId="22">
    <w:abstractNumId w:val="36"/>
  </w:num>
  <w:num w:numId="23">
    <w:abstractNumId w:val="40"/>
  </w:num>
  <w:num w:numId="24">
    <w:abstractNumId w:val="13"/>
  </w:num>
  <w:num w:numId="25">
    <w:abstractNumId w:val="23"/>
  </w:num>
  <w:num w:numId="26">
    <w:abstractNumId w:val="18"/>
  </w:num>
  <w:num w:numId="27">
    <w:abstractNumId w:val="5"/>
  </w:num>
  <w:num w:numId="28">
    <w:abstractNumId w:val="35"/>
  </w:num>
  <w:num w:numId="29">
    <w:abstractNumId w:val="3"/>
  </w:num>
  <w:num w:numId="30">
    <w:abstractNumId w:val="32"/>
  </w:num>
  <w:num w:numId="31">
    <w:abstractNumId w:val="33"/>
  </w:num>
  <w:num w:numId="32">
    <w:abstractNumId w:val="16"/>
  </w:num>
  <w:num w:numId="33">
    <w:abstractNumId w:val="28"/>
  </w:num>
  <w:num w:numId="34">
    <w:abstractNumId w:val="43"/>
  </w:num>
  <w:num w:numId="35">
    <w:abstractNumId w:val="19"/>
  </w:num>
  <w:num w:numId="36">
    <w:abstractNumId w:val="6"/>
  </w:num>
  <w:num w:numId="37">
    <w:abstractNumId w:val="22"/>
  </w:num>
  <w:num w:numId="38">
    <w:abstractNumId w:val="38"/>
  </w:num>
  <w:num w:numId="39">
    <w:abstractNumId w:val="30"/>
  </w:num>
  <w:num w:numId="40">
    <w:abstractNumId w:val="1"/>
  </w:num>
  <w:num w:numId="41">
    <w:abstractNumId w:val="31"/>
  </w:num>
  <w:num w:numId="42">
    <w:abstractNumId w:val="29"/>
  </w:num>
  <w:num w:numId="43">
    <w:abstractNumId w:val="7"/>
  </w:num>
  <w:num w:numId="44">
    <w:abstractNumId w:val="14"/>
  </w:num>
  <w:num w:numId="45">
    <w:abstractNumId w:val="15"/>
  </w:num>
  <w:num w:numId="46">
    <w:abstractNumId w:val="39"/>
  </w:num>
  <w:num w:numId="47">
    <w:abstractNumId w:val="9"/>
  </w:num>
  <w:num w:numId="4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A3D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1F6C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9FA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665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89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B36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5E6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6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D21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205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05B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1D1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59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77F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D27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A38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195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3E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6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1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2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8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2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8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80E722-196F-444B-87C3-5957C6B2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2020-02-14T15:11:00Z</dcterms:created>
  <dcterms:modified xsi:type="dcterms:W3CDTF">2020-02-14T15:13:00Z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(3)HFrYSwaAS0pLk+WbPYNXZU6nd637wpT3JRjeEXij1sqEt5e0HH/RgPxzfxCh/9dfXEwMpNXl
uPGNBQpinrdtlj4Ri2Ph43ry7NobQVeKfFzsK1Liz35LygFQe25yphyNJOOaMmEj0sLAif5A
w+b95piBJisLgFG9Y8f3z0LsB3nWXEBQxQlhY59dWp5byvhnKyF4x/2wXYYY0Fw3KNOqWHbV
3ncIs1fDcdhGjk6dlt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ASq1GKhNHedJqqCj9ogWzRG/dEV5c4Fa7MGQFfwzsmAXK495L03chP
K2770PmTdHfYgc45aVBSvoM0XnjimoLBI34HSa0/sMoh09IMox4WA+DHNB5Ml2u97T+UFN9i
iIIGYc4NUT6xF70bSeOQX4KfJKzuLPSNdAQ7kce5BklGX8VXY5Mw9VVmYbSpPUSZu2VbpUs5
yd/YrQJ+7+leMrWbZvvuUZskG6vCraGthV64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U05AxBMma6+GWVt92v6Z9g/Mx4bRKrbnXnHp
LQ1bqqqmK1SypxbDsGXaBBEN0wek0FQGj6XfT+oGsm48KMh6nXI=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