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676" w:rsidRPr="00134D09" w:rsidRDefault="00BD5676" w:rsidP="00BD5676">
      <w:pPr>
        <w:pStyle w:val="a3"/>
        <w:rPr>
          <w:rFonts w:cs="Arial"/>
          <w:noProof w:val="0"/>
          <w:sz w:val="24"/>
          <w:szCs w:val="24"/>
        </w:rPr>
      </w:pPr>
      <w:r w:rsidRPr="00134D09">
        <w:rPr>
          <w:rFonts w:cs="Arial"/>
          <w:noProof w:val="0"/>
          <w:sz w:val="24"/>
          <w:szCs w:val="24"/>
        </w:rPr>
        <w:t xml:space="preserve">3GPP RAN WG4 Meeting #94-e                                    </w:t>
      </w:r>
      <w:r w:rsidR="000F1E92" w:rsidRPr="000F1E92">
        <w:rPr>
          <w:rFonts w:cs="Arial"/>
          <w:noProof w:val="0"/>
          <w:sz w:val="24"/>
          <w:szCs w:val="24"/>
        </w:rPr>
        <w:t>R4-2001557</w:t>
      </w:r>
      <w:bookmarkStart w:id="0" w:name="_GoBack"/>
      <w:bookmarkEnd w:id="0"/>
      <w:r w:rsidRPr="00134D09">
        <w:rPr>
          <w:rFonts w:cs="Arial"/>
          <w:noProof w:val="0"/>
          <w:sz w:val="24"/>
          <w:szCs w:val="24"/>
        </w:rPr>
        <w:t xml:space="preserve">                                                </w:t>
      </w:r>
    </w:p>
    <w:p w:rsidR="00BD5676" w:rsidRPr="00134D09" w:rsidRDefault="00BD5676" w:rsidP="00BD5676">
      <w:pPr>
        <w:pStyle w:val="a3"/>
        <w:rPr>
          <w:noProof w:val="0"/>
          <w:lang w:val="en-GB"/>
        </w:rPr>
      </w:pPr>
      <w:r w:rsidRPr="00134D09">
        <w:rPr>
          <w:rFonts w:cs="Arial"/>
          <w:noProof w:val="0"/>
          <w:sz w:val="24"/>
          <w:szCs w:val="24"/>
        </w:rPr>
        <w:t>Online, 24th February – 6th March 2020</w:t>
      </w:r>
    </w:p>
    <w:p w:rsidR="00DF0231" w:rsidRPr="00BD5676" w:rsidRDefault="00DF0231" w:rsidP="00DF0231">
      <w:pPr>
        <w:pStyle w:val="a3"/>
        <w:rPr>
          <w:rFonts w:eastAsia="宋体"/>
          <w:noProof w:val="0"/>
          <w:sz w:val="24"/>
          <w:szCs w:val="24"/>
          <w:lang w:val="en-GB"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326D">
        <w:rPr>
          <w:rFonts w:ascii="Arial" w:hAnsi="Arial"/>
          <w:sz w:val="24"/>
          <w:lang w:val="en-US"/>
        </w:rPr>
        <w:t>8</w:t>
      </w:r>
      <w:r w:rsidR="00EA5149">
        <w:rPr>
          <w:rFonts w:ascii="Arial" w:hAnsi="Arial"/>
          <w:sz w:val="24"/>
          <w:lang w:val="en-US"/>
        </w:rPr>
        <w:t>.1.4.</w:t>
      </w:r>
      <w:r w:rsidR="007902A8">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on</w:t>
      </w:r>
      <w:r w:rsidR="000E2C03">
        <w:rPr>
          <w:rFonts w:ascii="Arial" w:hAnsi="Arial"/>
          <w:sz w:val="24"/>
          <w:lang w:val="en-US"/>
        </w:rPr>
        <w:t xml:space="preserve"> SCell activation</w:t>
      </w:r>
      <w:r w:rsidR="0087326D">
        <w:rPr>
          <w:rFonts w:ascii="Arial" w:hAnsi="Arial"/>
          <w:sz w:val="24"/>
          <w:lang w:val="en-US"/>
        </w:rPr>
        <w:t xml:space="preserve"> in</w:t>
      </w:r>
      <w:r w:rsidR="00914A03" w:rsidRPr="00914A03">
        <w:rPr>
          <w:rFonts w:ascii="Arial" w:hAnsi="Arial"/>
          <w:sz w:val="24"/>
          <w:lang w:val="en-US"/>
        </w:rPr>
        <w:t xml:space="preserve">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w:t>
      </w:r>
      <w:r w:rsidR="0087326D">
        <w:rPr>
          <w:rFonts w:eastAsiaTheme="minorEastAsia"/>
          <w:lang w:val="en-US" w:eastAsia="zh-CN"/>
        </w:rPr>
        <w:t>3</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 </w:t>
      </w:r>
      <w:r w:rsidR="00C83525">
        <w:rPr>
          <w:rFonts w:eastAsiaTheme="minorEastAsia"/>
          <w:lang w:val="en-US" w:eastAsia="zh-CN"/>
        </w:rPr>
        <w:t>SCell activation and deactivation</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D41D2D">
        <w:rPr>
          <w:rFonts w:eastAsiaTheme="minorEastAsia"/>
          <w:lang w:val="en-US" w:eastAsia="zh-CN"/>
        </w:rPr>
        <w:t>remaining issues</w:t>
      </w:r>
      <w:r w:rsidR="00804945">
        <w:rPr>
          <w:rFonts w:eastAsiaTheme="minorEastAsia"/>
          <w:lang w:val="en-US" w:eastAsia="zh-CN"/>
        </w:rPr>
        <w:t xml:space="preserve"> </w:t>
      </w:r>
      <w:r w:rsidR="00D41D2D">
        <w:rPr>
          <w:rFonts w:eastAsiaTheme="minorEastAsia"/>
          <w:lang w:val="en-US" w:eastAsia="zh-CN"/>
        </w:rPr>
        <w:t xml:space="preserve">about </w:t>
      </w:r>
      <w:r w:rsidR="00C83525">
        <w:rPr>
          <w:rFonts w:eastAsiaTheme="minorEastAsia"/>
          <w:lang w:val="en-US" w:eastAsia="zh-CN"/>
        </w:rPr>
        <w:t>SCell activation and deactivation</w:t>
      </w:r>
      <w:r w:rsidR="00804945">
        <w:rPr>
          <w:rFonts w:eastAsiaTheme="minorEastAsia"/>
          <w:lang w:val="en-US" w:eastAsia="zh-CN"/>
        </w:rPr>
        <w:t xml:space="preserve"> </w:t>
      </w:r>
      <w:r w:rsidRPr="002D2977">
        <w:rPr>
          <w:rFonts w:eastAsiaTheme="minorEastAsia"/>
          <w:lang w:val="en-US" w:eastAsia="zh-CN"/>
        </w:rPr>
        <w:t>in NR-U based on the discussion in the last meeting.</w:t>
      </w:r>
    </w:p>
    <w:p w:rsidR="00DF0231" w:rsidRDefault="00DF0231" w:rsidP="00DF0231">
      <w:pPr>
        <w:pStyle w:val="1"/>
        <w:numPr>
          <w:ilvl w:val="0"/>
          <w:numId w:val="1"/>
        </w:numPr>
        <w:rPr>
          <w:lang w:val="en-US"/>
        </w:rPr>
      </w:pPr>
      <w:r w:rsidRPr="002D2977">
        <w:rPr>
          <w:lang w:val="en-US"/>
        </w:rPr>
        <w:t>Discussion</w:t>
      </w:r>
    </w:p>
    <w:p w:rsidR="00C83525" w:rsidRDefault="00336939" w:rsidP="00336939">
      <w:pPr>
        <w:pStyle w:val="3"/>
        <w:rPr>
          <w:lang w:val="en-US"/>
        </w:rPr>
      </w:pPr>
      <w:r>
        <w:rPr>
          <w:lang w:val="en-US"/>
        </w:rPr>
        <w:t xml:space="preserve">2.1 </w:t>
      </w:r>
      <w:r w:rsidR="000A2ED7">
        <w:rPr>
          <w:lang w:val="en-US"/>
        </w:rPr>
        <w:t>Known condition</w:t>
      </w:r>
      <w:r>
        <w:rPr>
          <w:lang w:val="en-US"/>
        </w:rPr>
        <w:t xml:space="preserve"> for SCell activation in NR-U</w:t>
      </w:r>
    </w:p>
    <w:p w:rsidR="000A2ED7" w:rsidRDefault="00336939" w:rsidP="00C83525">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discussion in RAN4 94 meetings, one of the remaining issues of SCell activation is whether to extend the time period for the known condition before reception of the activation command. In the current requirements for FR1 [1], </w:t>
      </w:r>
      <w:r w:rsidR="003A5E2B">
        <w:rPr>
          <w:rFonts w:eastAsiaTheme="minorEastAsia"/>
          <w:lang w:val="en-US" w:eastAsia="zh-CN"/>
        </w:rPr>
        <w:t>the known conditions are as follows:</w:t>
      </w:r>
    </w:p>
    <w:p w:rsidR="003A5E2B" w:rsidRPr="003A5E2B" w:rsidRDefault="003A5E2B" w:rsidP="003A5E2B">
      <w:pPr>
        <w:rPr>
          <w:i/>
        </w:rPr>
      </w:pPr>
      <w:r w:rsidRPr="003A5E2B">
        <w:rPr>
          <w:i/>
          <w:lang w:eastAsia="zh-CN"/>
        </w:rPr>
        <w:t>SC</w:t>
      </w:r>
      <w:r w:rsidRPr="003A5E2B">
        <w:rPr>
          <w:i/>
        </w:rPr>
        <w:t>ell</w:t>
      </w:r>
      <w:r w:rsidRPr="003A5E2B">
        <w:rPr>
          <w:i/>
          <w:lang w:eastAsia="zh-CN"/>
        </w:rPr>
        <w:t xml:space="preserve"> in FR1</w:t>
      </w:r>
      <w:r w:rsidRPr="003A5E2B">
        <w:rPr>
          <w:i/>
        </w:rPr>
        <w:t xml:space="preserve"> is known if it has been meeting the following conditions:</w:t>
      </w:r>
    </w:p>
    <w:p w:rsidR="003A5E2B" w:rsidRPr="003A5E2B" w:rsidRDefault="003A5E2B" w:rsidP="003A5E2B">
      <w:pPr>
        <w:ind w:left="568" w:hanging="284"/>
        <w:rPr>
          <w:i/>
        </w:rPr>
      </w:pPr>
      <w:r w:rsidRPr="003A5E2B">
        <w:rPr>
          <w:i/>
        </w:rPr>
        <w:t>-</w:t>
      </w:r>
      <w:r w:rsidRPr="003A5E2B">
        <w:rPr>
          <w:i/>
        </w:rPr>
        <w:tab/>
        <w:t>During the period equal to max(5 measCycleSCell,  5 DRX cycles) for FR1 before the reception of the SCell activation command:</w:t>
      </w:r>
    </w:p>
    <w:p w:rsidR="003A5E2B" w:rsidRPr="003A5E2B" w:rsidRDefault="003A5E2B" w:rsidP="003A5E2B">
      <w:pPr>
        <w:ind w:left="851" w:hanging="284"/>
        <w:rPr>
          <w:i/>
          <w:lang w:eastAsia="zh-CN"/>
        </w:rPr>
      </w:pPr>
      <w:r w:rsidRPr="003A5E2B">
        <w:rPr>
          <w:i/>
        </w:rPr>
        <w:t>-</w:t>
      </w:r>
      <w:r w:rsidRPr="003A5E2B">
        <w:rPr>
          <w:i/>
        </w:rPr>
        <w:tab/>
        <w:t>the UE has sent a valid measurement report for the SCell being activated and</w:t>
      </w:r>
    </w:p>
    <w:p w:rsidR="003A5E2B" w:rsidRPr="003A5E2B" w:rsidRDefault="003A5E2B" w:rsidP="003A5E2B">
      <w:pPr>
        <w:ind w:left="851" w:hanging="284"/>
        <w:rPr>
          <w:i/>
          <w:lang w:eastAsia="zh-CN"/>
        </w:rPr>
      </w:pPr>
      <w:r w:rsidRPr="003A5E2B">
        <w:rPr>
          <w:i/>
        </w:rPr>
        <w:t>-</w:t>
      </w:r>
      <w:r w:rsidRPr="003A5E2B">
        <w:rPr>
          <w:i/>
        </w:rPr>
        <w:tab/>
      </w:r>
      <w:r w:rsidRPr="003A5E2B">
        <w:rPr>
          <w:i/>
          <w:lang w:eastAsia="zh-CN"/>
        </w:rPr>
        <w:t xml:space="preserve">the SSB measured </w:t>
      </w:r>
      <w:r w:rsidRPr="003A5E2B">
        <w:rPr>
          <w:i/>
        </w:rPr>
        <w:t>remains detectable according to the cell identification conditions specified in clause</w:t>
      </w:r>
      <w:r w:rsidRPr="003A5E2B">
        <w:rPr>
          <w:i/>
          <w:lang w:eastAsia="zh-CN"/>
        </w:rPr>
        <w:t xml:space="preserve"> 9.2 and 9.3.</w:t>
      </w:r>
    </w:p>
    <w:p w:rsidR="003A5E2B" w:rsidRPr="003A5E2B" w:rsidRDefault="003A5E2B" w:rsidP="003A5E2B">
      <w:pPr>
        <w:ind w:left="568" w:hanging="284"/>
        <w:rPr>
          <w:i/>
        </w:rPr>
      </w:pPr>
      <w:r w:rsidRPr="003A5E2B">
        <w:rPr>
          <w:i/>
        </w:rPr>
        <w:t>-</w:t>
      </w:r>
      <w:r w:rsidRPr="003A5E2B">
        <w:rPr>
          <w:i/>
        </w:rPr>
        <w:tab/>
      </w:r>
      <w:r w:rsidRPr="003A5E2B">
        <w:rPr>
          <w:i/>
          <w:lang w:eastAsia="zh-CN"/>
        </w:rPr>
        <w:t>the SSB measured during the period equal to max(5 measCycleSCell, 5 DRX cycles)</w:t>
      </w:r>
      <w:r w:rsidRPr="003A5E2B" w:rsidDel="006257A4">
        <w:rPr>
          <w:i/>
          <w:lang w:eastAsia="zh-CN"/>
        </w:rPr>
        <w:t xml:space="preserve"> </w:t>
      </w:r>
      <w:r w:rsidRPr="003A5E2B">
        <w:rPr>
          <w:i/>
        </w:rPr>
        <w:t>also remains detectable during the SCell activation delay according to the cell identification conditions specified in clause</w:t>
      </w:r>
      <w:r w:rsidRPr="003A5E2B">
        <w:rPr>
          <w:i/>
          <w:lang w:eastAsia="zh-CN"/>
        </w:rPr>
        <w:t xml:space="preserve"> 9.2 and 9.3</w:t>
      </w:r>
      <w:r w:rsidRPr="003A5E2B">
        <w:rPr>
          <w:i/>
        </w:rPr>
        <w:t>.</w:t>
      </w:r>
    </w:p>
    <w:p w:rsidR="000A4BCB" w:rsidRDefault="003A5E2B" w:rsidP="00C83525">
      <w:pPr>
        <w:rPr>
          <w:rFonts w:eastAsiaTheme="minorEastAsia"/>
          <w:lang w:eastAsia="zh-CN"/>
        </w:rPr>
      </w:pPr>
      <w:r>
        <w:rPr>
          <w:rFonts w:eastAsiaTheme="minorEastAsia"/>
          <w:lang w:eastAsia="zh-CN"/>
        </w:rPr>
        <w:t xml:space="preserve">In NR-U, due to the existence of LBT failure, the measurement period is extended to capture more valid samples to fulfil the accuracy requirements. </w:t>
      </w:r>
      <w:r w:rsidR="000A4BCB">
        <w:rPr>
          <w:rFonts w:eastAsiaTheme="minorEastAsia"/>
          <w:lang w:eastAsia="zh-CN"/>
        </w:rPr>
        <w:t xml:space="preserve">For the known conditions, the intention of considering extending the time period before reception the command is to cope with the dropping of the measurement report within this period due to LBT. However, this won’t bring benefits compared with the existing conditions. </w:t>
      </w:r>
    </w:p>
    <w:p w:rsidR="000A4BCB" w:rsidRPr="003A7F96" w:rsidRDefault="004A678E" w:rsidP="000A4BCB">
      <w:pPr>
        <w:rPr>
          <w:rFonts w:eastAsiaTheme="minorEastAsia"/>
          <w:lang w:eastAsia="zh-CN"/>
        </w:rPr>
      </w:pPr>
      <w:r>
        <w:rPr>
          <w:rFonts w:eastAsiaTheme="minorEastAsia"/>
          <w:lang w:eastAsia="zh-CN"/>
        </w:rPr>
        <w:t xml:space="preserve">For instance, when extending the time period to </w:t>
      </w:r>
      <w:r w:rsidRPr="004A678E">
        <w:rPr>
          <w:rFonts w:eastAsiaTheme="minorEastAsia"/>
          <w:lang w:eastAsia="zh-CN"/>
        </w:rPr>
        <w:t>max([5+k] measCycleSCell,  [5+k] DRX cycles),</w:t>
      </w:r>
      <w:r>
        <w:rPr>
          <w:rFonts w:eastAsiaTheme="minorEastAsia"/>
          <w:lang w:eastAsia="zh-CN"/>
        </w:rPr>
        <w:t xml:space="preserve"> </w:t>
      </w:r>
      <w:r w:rsidR="000A4BCB" w:rsidRPr="003A7F96">
        <w:rPr>
          <w:rFonts w:eastAsiaTheme="minorEastAsia"/>
          <w:lang w:eastAsia="zh-CN"/>
        </w:rPr>
        <w:t xml:space="preserve">cells which can fulfil the known condition of the current requirement will be treated as unknown cells because they may not detectable before </w:t>
      </w:r>
      <w:r w:rsidR="000A4BCB">
        <w:rPr>
          <w:rFonts w:eastAsiaTheme="minorEastAsia"/>
          <w:lang w:eastAsia="zh-CN"/>
        </w:rPr>
        <w:t>max(5 measCycleSCell,  5</w:t>
      </w:r>
      <w:r w:rsidR="000A4BCB" w:rsidRPr="004A678E">
        <w:rPr>
          <w:rFonts w:eastAsiaTheme="minorEastAsia"/>
          <w:lang w:eastAsia="zh-CN"/>
        </w:rPr>
        <w:t xml:space="preserve"> DRX cycles)</w:t>
      </w:r>
      <w:r w:rsidR="000A4BCB" w:rsidRPr="003A7F96">
        <w:rPr>
          <w:rFonts w:eastAsiaTheme="minorEastAsia"/>
          <w:lang w:eastAsia="zh-CN"/>
        </w:rPr>
        <w:t xml:space="preserve"> before reception of the configuration command. </w:t>
      </w:r>
      <w:r w:rsidR="000A4BCB">
        <w:rPr>
          <w:rFonts w:eastAsiaTheme="minorEastAsia"/>
          <w:lang w:eastAsia="zh-CN"/>
        </w:rPr>
        <w:t>This will not bring benefits compared with the existing conditions and will lead to extra memory efforts of UE.</w:t>
      </w:r>
    </w:p>
    <w:p w:rsidR="000A4BCB" w:rsidRPr="000A4BCB" w:rsidRDefault="000A4BCB" w:rsidP="00C83525">
      <w:pPr>
        <w:rPr>
          <w:rFonts w:eastAsiaTheme="minorEastAsia"/>
          <w:lang w:eastAsia="zh-CN"/>
        </w:rPr>
      </w:pPr>
    </w:p>
    <w:p w:rsidR="004A678E" w:rsidRDefault="004A678E" w:rsidP="00C83525">
      <w:pPr>
        <w:rPr>
          <w:b/>
          <w:lang w:eastAsia="zh-CN"/>
        </w:rPr>
      </w:pPr>
      <w:r w:rsidRPr="004A678E">
        <w:rPr>
          <w:b/>
          <w:lang w:eastAsia="zh-CN"/>
        </w:rPr>
        <w:t xml:space="preserve">Observation 1: Extending the time period before reception of the SCell activation command </w:t>
      </w:r>
      <w:r w:rsidR="000A4BCB">
        <w:rPr>
          <w:b/>
          <w:lang w:eastAsia="zh-CN"/>
        </w:rPr>
        <w:t xml:space="preserve">won’t bring significant benefits compared with the existing known conditions. </w:t>
      </w:r>
    </w:p>
    <w:p w:rsidR="004A678E" w:rsidRDefault="004A678E" w:rsidP="00C83525">
      <w:pPr>
        <w:rPr>
          <w:b/>
          <w:lang w:eastAsia="zh-CN"/>
        </w:rPr>
      </w:pPr>
      <w:r>
        <w:rPr>
          <w:b/>
          <w:lang w:eastAsia="zh-CN"/>
        </w:rPr>
        <w:t>Proposal 1:</w:t>
      </w:r>
      <w:r w:rsidR="00EA4E79">
        <w:rPr>
          <w:b/>
          <w:lang w:eastAsia="zh-CN"/>
        </w:rPr>
        <w:t xml:space="preserve"> Reuse the current known conditions without extension of the time period before reception of the SCell activation command.</w:t>
      </w:r>
    </w:p>
    <w:p w:rsidR="00B10C6E" w:rsidRPr="004A678E" w:rsidRDefault="00B10C6E" w:rsidP="00C83525">
      <w:pPr>
        <w:rPr>
          <w:b/>
          <w:lang w:val="en-US"/>
        </w:rPr>
      </w:pPr>
    </w:p>
    <w:p w:rsidR="00D41D2D" w:rsidRPr="00D41D2D" w:rsidRDefault="00D41D2D" w:rsidP="00B41E6D">
      <w:pPr>
        <w:pStyle w:val="3"/>
        <w:rPr>
          <w:lang w:val="en-US" w:eastAsia="zh-CN"/>
        </w:rPr>
      </w:pPr>
      <w:r>
        <w:rPr>
          <w:lang w:val="en-US" w:eastAsia="zh-CN"/>
        </w:rPr>
        <w:lastRenderedPageBreak/>
        <w:t xml:space="preserve">2.2 </w:t>
      </w:r>
      <w:r w:rsidR="00B10C6E">
        <w:rPr>
          <w:lang w:val="en-US" w:eastAsia="zh-CN"/>
        </w:rPr>
        <w:t>T</w:t>
      </w:r>
      <w:r w:rsidR="00B10C6E" w:rsidRPr="00B10C6E">
        <w:rPr>
          <w:vertAlign w:val="subscript"/>
          <w:lang w:val="en-US" w:eastAsia="zh-CN"/>
        </w:rPr>
        <w:t>harq</w:t>
      </w:r>
    </w:p>
    <w:p w:rsidR="003664ED" w:rsidRDefault="00B10C6E" w:rsidP="003664ED">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enhancement of HARQ for NR-U has been defined is several aspects including:</w:t>
      </w:r>
    </w:p>
    <w:tbl>
      <w:tblPr>
        <w:tblStyle w:val="a7"/>
        <w:tblW w:w="0" w:type="auto"/>
        <w:tblLook w:val="04A0" w:firstRow="1" w:lastRow="0" w:firstColumn="1" w:lastColumn="0" w:noHBand="0" w:noVBand="1"/>
      </w:tblPr>
      <w:tblGrid>
        <w:gridCol w:w="9562"/>
      </w:tblGrid>
      <w:tr w:rsidR="00B10C6E" w:rsidTr="00B10C6E">
        <w:tc>
          <w:tcPr>
            <w:tcW w:w="9562" w:type="dxa"/>
          </w:tcPr>
          <w:p w:rsidR="00B10C6E" w:rsidRDefault="00B10C6E" w:rsidP="003664ED">
            <w:pPr>
              <w:jc w:val="both"/>
              <w:rPr>
                <w:rFonts w:eastAsiaTheme="minorEastAsia"/>
                <w:lang w:eastAsia="zh-CN"/>
              </w:rPr>
            </w:pPr>
            <w:r w:rsidRPr="00B10C6E">
              <w:rPr>
                <w:rFonts w:eastAsiaTheme="minorEastAsia" w:hint="eastAsia"/>
                <w:highlight w:val="green"/>
                <w:lang w:eastAsia="zh-CN"/>
              </w:rPr>
              <w:t>R</w:t>
            </w:r>
            <w:r w:rsidRPr="00B10C6E">
              <w:rPr>
                <w:rFonts w:eastAsiaTheme="minorEastAsia"/>
                <w:highlight w:val="green"/>
                <w:lang w:eastAsia="zh-CN"/>
              </w:rPr>
              <w:t>AN1 96bis Agreement</w:t>
            </w:r>
          </w:p>
          <w:p w:rsidR="00B10C6E" w:rsidRDefault="00B10C6E" w:rsidP="003664ED">
            <w:pPr>
              <w:jc w:val="both"/>
              <w:rPr>
                <w:rFonts w:eastAsiaTheme="minorEastAsia"/>
                <w:lang w:eastAsia="zh-CN"/>
              </w:rPr>
            </w:pPr>
            <w:r w:rsidRPr="00B10C6E">
              <w:rPr>
                <w:rFonts w:eastAsiaTheme="minorEastAsia"/>
                <w:lang w:eastAsia="zh-CN"/>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rsidR="00AE6BE0" w:rsidRPr="00AE6BE0" w:rsidRDefault="00AE6BE0" w:rsidP="00AE6BE0">
            <w:pPr>
              <w:jc w:val="both"/>
              <w:rPr>
                <w:rFonts w:eastAsiaTheme="minorEastAsia"/>
                <w:lang w:eastAsia="zh-CN"/>
              </w:rPr>
            </w:pPr>
            <w:r w:rsidRPr="00B10C6E">
              <w:rPr>
                <w:rFonts w:eastAsiaTheme="minorEastAsia" w:hint="eastAsia"/>
                <w:highlight w:val="green"/>
                <w:lang w:eastAsia="zh-CN"/>
              </w:rPr>
              <w:t>R</w:t>
            </w:r>
            <w:r w:rsidRPr="00B10C6E">
              <w:rPr>
                <w:rFonts w:eastAsiaTheme="minorEastAsia"/>
                <w:highlight w:val="green"/>
                <w:lang w:eastAsia="zh-CN"/>
              </w:rPr>
              <w:t>AN1 98 Agreement</w:t>
            </w:r>
          </w:p>
          <w:p w:rsidR="00AE6BE0" w:rsidRDefault="00AE6BE0" w:rsidP="00AE6BE0">
            <w:pPr>
              <w:pStyle w:val="a6"/>
              <w:kinsoku w:val="0"/>
              <w:overflowPunct w:val="0"/>
              <w:adjustRightInd w:val="0"/>
              <w:spacing w:after="60"/>
              <w:ind w:firstLineChars="0" w:firstLine="0"/>
              <w:textAlignment w:val="baseline"/>
              <w:rPr>
                <w:rFonts w:eastAsia="Times New Roman" w:cs="Times"/>
                <w:color w:val="000000"/>
              </w:rPr>
            </w:pPr>
            <w:r>
              <w:rPr>
                <w:rFonts w:eastAsia="Times New Roman" w:cs="Times"/>
                <w:color w:val="000000"/>
              </w:rPr>
              <w:t>When configured f</w:t>
            </w:r>
            <w:r w:rsidRPr="005809DA">
              <w:rPr>
                <w:rFonts w:eastAsia="Times New Roman" w:cs="Times"/>
                <w:color w:val="000000"/>
              </w:rPr>
              <w:t>or operation with</w:t>
            </w:r>
            <w:r>
              <w:rPr>
                <w:rFonts w:eastAsia="Times New Roman" w:cs="Times"/>
                <w:color w:val="000000"/>
              </w:rPr>
              <w:t xml:space="preserve"> enhanced </w:t>
            </w:r>
            <w:r w:rsidRPr="005809DA">
              <w:rPr>
                <w:rFonts w:eastAsia="Times New Roman" w:cs="Times"/>
                <w:color w:val="000000"/>
              </w:rPr>
              <w:t xml:space="preserve">dynamic </w:t>
            </w:r>
            <w:r>
              <w:rPr>
                <w:rFonts w:eastAsia="Times New Roman" w:cs="Times"/>
                <w:color w:val="000000"/>
              </w:rPr>
              <w:t>HARQ codebook (type-2 codebook), a UE shall support 2 PDSCH groups.</w:t>
            </w:r>
          </w:p>
          <w:p w:rsidR="00B10C6E" w:rsidRDefault="00B10C6E" w:rsidP="003664ED">
            <w:pPr>
              <w:jc w:val="both"/>
              <w:rPr>
                <w:rFonts w:eastAsiaTheme="minorEastAsia"/>
                <w:lang w:eastAsia="zh-CN"/>
              </w:rPr>
            </w:pPr>
          </w:p>
          <w:p w:rsidR="00B10C6E" w:rsidRDefault="00B10C6E" w:rsidP="003664ED">
            <w:pPr>
              <w:jc w:val="both"/>
              <w:rPr>
                <w:rFonts w:eastAsiaTheme="minorEastAsia"/>
                <w:lang w:eastAsia="zh-CN"/>
              </w:rPr>
            </w:pPr>
            <w:r w:rsidRPr="00B10C6E">
              <w:rPr>
                <w:rFonts w:eastAsiaTheme="minorEastAsia" w:hint="eastAsia"/>
                <w:highlight w:val="green"/>
                <w:lang w:eastAsia="zh-CN"/>
              </w:rPr>
              <w:t>R</w:t>
            </w:r>
            <w:r w:rsidRPr="00B10C6E">
              <w:rPr>
                <w:rFonts w:eastAsiaTheme="minorEastAsia"/>
                <w:highlight w:val="green"/>
                <w:lang w:eastAsia="zh-CN"/>
              </w:rPr>
              <w:t>AN1 98bis Agreement</w:t>
            </w:r>
          </w:p>
          <w:p w:rsidR="00B10C6E" w:rsidRPr="00B10C6E" w:rsidRDefault="00B10C6E" w:rsidP="00B10C6E">
            <w:pPr>
              <w:jc w:val="both"/>
              <w:rPr>
                <w:rFonts w:eastAsiaTheme="minorEastAsia"/>
                <w:lang w:eastAsia="zh-CN"/>
              </w:rPr>
            </w:pPr>
            <w:r w:rsidRPr="00B10C6E">
              <w:rPr>
                <w:rFonts w:eastAsiaTheme="minorEastAsia"/>
                <w:lang w:eastAsia="zh-CN"/>
              </w:rPr>
              <w:t xml:space="preserve">If the DCI is received that toggles the NFI for a PDSCH group, then the UE </w:t>
            </w:r>
          </w:p>
          <w:p w:rsidR="00B10C6E" w:rsidRDefault="00B10C6E" w:rsidP="00B10C6E">
            <w:pPr>
              <w:jc w:val="both"/>
              <w:rPr>
                <w:rFonts w:eastAsiaTheme="minorEastAsia"/>
                <w:lang w:eastAsia="zh-CN"/>
              </w:rPr>
            </w:pPr>
            <w:r w:rsidRPr="00B10C6E">
              <w:rPr>
                <w:rFonts w:eastAsiaTheme="minorEastAsia"/>
                <w:lang w:eastAsia="zh-CN"/>
              </w:rPr>
              <w:t>•</w:t>
            </w:r>
            <w:r w:rsidRPr="00B10C6E">
              <w:rPr>
                <w:rFonts w:eastAsiaTheme="minorEastAsia"/>
                <w:lang w:eastAsia="zh-CN"/>
              </w:rPr>
              <w:tab/>
              <w:t>Discards the HARQ-ACK feedback for the PDSCH(s) in that PDSCH group including the PDSCH(s) that were associated with a non-numerical K1 value.</w:t>
            </w:r>
          </w:p>
          <w:p w:rsidR="00B10C6E" w:rsidRDefault="00B10C6E" w:rsidP="00B10C6E">
            <w:pPr>
              <w:jc w:val="both"/>
              <w:rPr>
                <w:rFonts w:eastAsiaTheme="minorEastAsia"/>
                <w:lang w:eastAsia="zh-CN"/>
              </w:rPr>
            </w:pPr>
          </w:p>
          <w:p w:rsidR="00B10C6E" w:rsidRPr="00B10C6E" w:rsidRDefault="00B10C6E" w:rsidP="00B10C6E">
            <w:pPr>
              <w:jc w:val="both"/>
              <w:rPr>
                <w:rFonts w:eastAsiaTheme="minorEastAsia"/>
                <w:lang w:eastAsia="zh-CN"/>
              </w:rPr>
            </w:pPr>
            <w:r w:rsidRPr="00B10C6E">
              <w:rPr>
                <w:rFonts w:eastAsiaTheme="minorEastAsia"/>
                <w:lang w:eastAsia="zh-CN"/>
              </w:rPr>
              <w:t>Support requesting feedback of a HARQ-ACK codebook containing all DL HARQ processes (one-shot feedback) for all CCs configured for a UE in the PUCCH group.</w:t>
            </w:r>
          </w:p>
          <w:p w:rsidR="00B10C6E" w:rsidRPr="00B10C6E" w:rsidRDefault="00B10C6E" w:rsidP="00B10C6E">
            <w:pPr>
              <w:jc w:val="both"/>
              <w:rPr>
                <w:rFonts w:eastAsiaTheme="minorEastAsia"/>
                <w:lang w:eastAsia="zh-CN"/>
              </w:rPr>
            </w:pPr>
            <w:r w:rsidRPr="00B10C6E">
              <w:rPr>
                <w:rFonts w:eastAsiaTheme="minorEastAsia"/>
                <w:lang w:eastAsia="zh-CN"/>
              </w:rPr>
              <w:t>•</w:t>
            </w:r>
            <w:r w:rsidRPr="00B10C6E">
              <w:rPr>
                <w:rFonts w:eastAsiaTheme="minorEastAsia"/>
                <w:lang w:eastAsia="zh-CN"/>
              </w:rPr>
              <w:tab/>
              <w:t>One-shot feedback should be configurable separately from the configuration of semi-static(including any potential enhancements)/non-enhanced dynamic HARQ codebook</w:t>
            </w:r>
          </w:p>
        </w:tc>
      </w:tr>
    </w:tbl>
    <w:p w:rsidR="00B10C6E" w:rsidRDefault="00B10C6E" w:rsidP="003664ED">
      <w:pPr>
        <w:jc w:val="both"/>
        <w:rPr>
          <w:rFonts w:eastAsiaTheme="minorEastAsia"/>
          <w:lang w:val="en-US" w:eastAsia="zh-CN"/>
        </w:rPr>
      </w:pPr>
    </w:p>
    <w:p w:rsidR="00B10C6E" w:rsidRDefault="00AE6BE0" w:rsidP="003664ED">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t can be observed that the enhanced HARQ in NR-U is controlled by gNB</w:t>
      </w:r>
      <w:r w:rsidR="00BF00A7">
        <w:rPr>
          <w:rFonts w:eastAsiaTheme="minorEastAsia"/>
          <w:lang w:val="en-US" w:eastAsia="zh-CN"/>
        </w:rPr>
        <w:t>.</w:t>
      </w:r>
      <w:r>
        <w:rPr>
          <w:rFonts w:eastAsiaTheme="minorEastAsia"/>
          <w:lang w:val="en-US" w:eastAsia="zh-CN"/>
        </w:rPr>
        <w:t xml:space="preserve"> </w:t>
      </w:r>
      <w:r w:rsidR="00BF00A7">
        <w:rPr>
          <w:rFonts w:eastAsiaTheme="minorEastAsia"/>
          <w:lang w:val="en-US" w:eastAsia="zh-CN"/>
        </w:rPr>
        <w:t>T</w:t>
      </w:r>
      <w:r>
        <w:rPr>
          <w:rFonts w:eastAsiaTheme="minorEastAsia"/>
          <w:lang w:val="en-US" w:eastAsia="zh-CN"/>
        </w:rPr>
        <w:t xml:space="preserve">he feedback retransmission or postponement are scheduled by the network. UE is not allowed for </w:t>
      </w:r>
      <w:r w:rsidRPr="00AE6BE0">
        <w:rPr>
          <w:rFonts w:eastAsiaTheme="minorEastAsia"/>
          <w:lang w:val="en-US" w:eastAsia="zh-CN"/>
        </w:rPr>
        <w:t>autonomous</w:t>
      </w:r>
      <w:r>
        <w:rPr>
          <w:rFonts w:eastAsiaTheme="minorEastAsia"/>
          <w:lang w:val="en-US" w:eastAsia="zh-CN"/>
        </w:rPr>
        <w:t xml:space="preserve"> retransmission, and the feedback will be discarded when NFI is toggled in the received DCI. Therefore, no new UE behavior is needed from RAN4’s perspective. The exact wording should be clarified considering the enhancement and LBT impact.</w:t>
      </w:r>
    </w:p>
    <w:p w:rsidR="00BF00A7" w:rsidRPr="00DB1DD4" w:rsidRDefault="00BF00A7" w:rsidP="003664ED">
      <w:pPr>
        <w:jc w:val="both"/>
        <w:rPr>
          <w:rFonts w:eastAsiaTheme="minorEastAsia"/>
          <w:b/>
          <w:lang w:val="en-US" w:eastAsia="zh-CN"/>
        </w:rPr>
      </w:pPr>
      <w:r w:rsidRPr="00DB1DD4">
        <w:rPr>
          <w:rFonts w:eastAsiaTheme="minorEastAsia"/>
          <w:b/>
          <w:lang w:val="en-US" w:eastAsia="zh-CN"/>
        </w:rPr>
        <w:t>Observation 2: No new UE behavior is needed from RAN4’s perspective. The exact wording should be clarified considering the enhancement and LBT impact.</w:t>
      </w:r>
    </w:p>
    <w:p w:rsidR="00BF00A7" w:rsidRPr="00DB1DD4" w:rsidRDefault="00BF00A7" w:rsidP="003664ED">
      <w:pPr>
        <w:jc w:val="both"/>
        <w:rPr>
          <w:rFonts w:eastAsiaTheme="minorEastAsia"/>
          <w:b/>
          <w:lang w:val="en-US" w:eastAsia="zh-CN"/>
        </w:rPr>
      </w:pPr>
      <w:r w:rsidRPr="00DB1DD4">
        <w:rPr>
          <w:rFonts w:eastAsiaTheme="minorEastAsia" w:hint="eastAsia"/>
          <w:b/>
          <w:lang w:val="en-US" w:eastAsia="zh-CN"/>
        </w:rPr>
        <w:t>P</w:t>
      </w:r>
      <w:r w:rsidRPr="00DB1DD4">
        <w:rPr>
          <w:rFonts w:eastAsiaTheme="minorEastAsia"/>
          <w:b/>
          <w:lang w:val="en-US" w:eastAsia="zh-CN"/>
        </w:rPr>
        <w:t xml:space="preserve">roposal 2: </w:t>
      </w:r>
      <w:r w:rsidR="00DB1DD4" w:rsidRPr="00DB1DD4">
        <w:rPr>
          <w:rFonts w:eastAsiaTheme="minorEastAsia"/>
          <w:b/>
          <w:lang w:val="en-US" w:eastAsia="zh-CN"/>
        </w:rPr>
        <w:t>T</w:t>
      </w:r>
      <w:r w:rsidR="00DB1DD4" w:rsidRPr="00DB1DD4">
        <w:rPr>
          <w:rFonts w:eastAsiaTheme="minorEastAsia"/>
          <w:b/>
          <w:vertAlign w:val="subscript"/>
          <w:lang w:val="en-US" w:eastAsia="zh-CN"/>
        </w:rPr>
        <w:t>harq</w:t>
      </w:r>
      <w:r w:rsidR="00DB1DD4" w:rsidRPr="00DB1DD4">
        <w:rPr>
          <w:rFonts w:eastAsiaTheme="minorEastAsia"/>
          <w:b/>
          <w:lang w:val="en-US" w:eastAsia="zh-CN"/>
        </w:rPr>
        <w:t xml:space="preserve"> </w:t>
      </w:r>
      <w:r w:rsidR="00DB1DD4" w:rsidRPr="00DB1DD4">
        <w:rPr>
          <w:b/>
        </w:rPr>
        <w:t>is the timing between DL data transmission and the successful transmission of acknowledgement scheduled by gNB.</w:t>
      </w:r>
    </w:p>
    <w:p w:rsidR="00FC0F9D" w:rsidRPr="009E6763" w:rsidRDefault="00FC0F9D" w:rsidP="00DF0231">
      <w:pPr>
        <w:rPr>
          <w:rFonts w:eastAsiaTheme="minorEastAsia" w:cs="v4.2.0"/>
          <w:lang w:eastAsia="zh-CN"/>
        </w:rPr>
      </w:pPr>
    </w:p>
    <w:p w:rsidR="00DF0231" w:rsidRPr="002D2977" w:rsidRDefault="00DF0231" w:rsidP="00DF0231">
      <w:pPr>
        <w:pStyle w:val="1"/>
        <w:numPr>
          <w:ilvl w:val="0"/>
          <w:numId w:val="1"/>
        </w:numPr>
        <w:rPr>
          <w:lang w:val="en-US"/>
        </w:rPr>
      </w:pPr>
      <w:r w:rsidRPr="002D2977">
        <w:rPr>
          <w:lang w:val="en-US"/>
        </w:rPr>
        <w:t>Conclusions</w:t>
      </w:r>
    </w:p>
    <w:p w:rsidR="00E5666B" w:rsidRDefault="00E5666B" w:rsidP="00DB1DD4">
      <w:pPr>
        <w:rPr>
          <w:b/>
          <w:lang w:eastAsia="zh-CN"/>
        </w:rPr>
      </w:pPr>
      <w:r w:rsidRPr="00E5666B">
        <w:rPr>
          <w:b/>
          <w:lang w:eastAsia="zh-CN"/>
        </w:rPr>
        <w:t xml:space="preserve">Observation 1: Extending the time period before reception of the SCell activation command won’t bring significant benefits compared with the existing known conditions. </w:t>
      </w:r>
    </w:p>
    <w:p w:rsidR="00DB1DD4" w:rsidRDefault="00DB1DD4" w:rsidP="00DB1DD4">
      <w:pPr>
        <w:rPr>
          <w:b/>
          <w:lang w:eastAsia="zh-CN"/>
        </w:rPr>
      </w:pPr>
      <w:r>
        <w:rPr>
          <w:b/>
          <w:lang w:eastAsia="zh-CN"/>
        </w:rPr>
        <w:t>Proposal 1: Reuse the current known conditions without extension of the time period before reception of the SCell activation command.</w:t>
      </w:r>
    </w:p>
    <w:p w:rsidR="00DB1DD4" w:rsidRPr="00DB1DD4" w:rsidRDefault="00DB1DD4" w:rsidP="00DB1DD4">
      <w:pPr>
        <w:jc w:val="both"/>
        <w:rPr>
          <w:rFonts w:eastAsiaTheme="minorEastAsia"/>
          <w:b/>
          <w:lang w:val="en-US" w:eastAsia="zh-CN"/>
        </w:rPr>
      </w:pPr>
      <w:r w:rsidRPr="00DB1DD4">
        <w:rPr>
          <w:rFonts w:eastAsiaTheme="minorEastAsia"/>
          <w:b/>
          <w:lang w:val="en-US" w:eastAsia="zh-CN"/>
        </w:rPr>
        <w:t>Observation 2: No new UE behavior is needed from RAN4’s perspective. The exact wording should be clarified considering the enhancement and LBT impact.</w:t>
      </w:r>
    </w:p>
    <w:p w:rsidR="00B73A82" w:rsidRPr="00DB1DD4" w:rsidRDefault="00DB1DD4" w:rsidP="00B73A82">
      <w:pPr>
        <w:jc w:val="both"/>
        <w:rPr>
          <w:rFonts w:eastAsiaTheme="minorEastAsia"/>
          <w:b/>
          <w:lang w:val="en-US" w:eastAsia="zh-CN"/>
        </w:rPr>
      </w:pPr>
      <w:r w:rsidRPr="00DB1DD4">
        <w:rPr>
          <w:rFonts w:eastAsiaTheme="minorEastAsia" w:hint="eastAsia"/>
          <w:b/>
          <w:lang w:val="en-US" w:eastAsia="zh-CN"/>
        </w:rPr>
        <w:t>P</w:t>
      </w:r>
      <w:r w:rsidRPr="00DB1DD4">
        <w:rPr>
          <w:rFonts w:eastAsiaTheme="minorEastAsia"/>
          <w:b/>
          <w:lang w:val="en-US" w:eastAsia="zh-CN"/>
        </w:rPr>
        <w:t>roposal 2: T</w:t>
      </w:r>
      <w:r w:rsidRPr="00DB1DD4">
        <w:rPr>
          <w:rFonts w:eastAsiaTheme="minorEastAsia"/>
          <w:b/>
          <w:vertAlign w:val="subscript"/>
          <w:lang w:val="en-US" w:eastAsia="zh-CN"/>
        </w:rPr>
        <w:t>harq</w:t>
      </w:r>
      <w:r w:rsidRPr="00DB1DD4">
        <w:rPr>
          <w:rFonts w:eastAsiaTheme="minorEastAsia"/>
          <w:b/>
          <w:lang w:val="en-US" w:eastAsia="zh-CN"/>
        </w:rPr>
        <w:t xml:space="preserve"> </w:t>
      </w:r>
      <w:r w:rsidRPr="00DB1DD4">
        <w:rPr>
          <w:b/>
        </w:rPr>
        <w:t>is the timing between DL data transmission and the successful transmission of acknowledgement scheduled by gNB.</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87326D" w:rsidRDefault="00DF0231" w:rsidP="00DF0231">
      <w:r w:rsidRPr="002D2977">
        <w:rPr>
          <w:lang w:val="en-US"/>
        </w:rPr>
        <w:t xml:space="preserve">[1] </w:t>
      </w:r>
      <w:r w:rsidR="009968CF" w:rsidRPr="009968CF">
        <w:rPr>
          <w:lang w:val="en-US"/>
        </w:rPr>
        <w:t>R4-191</w:t>
      </w:r>
      <w:r w:rsidR="0087326D">
        <w:rPr>
          <w:lang w:val="en-US"/>
        </w:rPr>
        <w:t>5777</w:t>
      </w:r>
      <w:r w:rsidRPr="002D2977">
        <w:rPr>
          <w:lang w:val="en-US"/>
        </w:rPr>
        <w:t xml:space="preserve"> “WF on </w:t>
      </w:r>
      <w:r w:rsidR="0087326D">
        <w:rPr>
          <w:lang w:val="en-US"/>
        </w:rPr>
        <w:t>NR-U RRM Requirements</w:t>
      </w:r>
      <w:r w:rsidRPr="002D2977">
        <w:rPr>
          <w:lang w:val="en-US"/>
        </w:rPr>
        <w:t>”</w:t>
      </w:r>
      <w:r w:rsidR="0087326D">
        <w:rPr>
          <w:lang w:val="en-US"/>
        </w:rPr>
        <w:t xml:space="preserve">, </w:t>
      </w:r>
      <w:r w:rsidR="0087326D" w:rsidRPr="0087326D">
        <w:t>Ericsson, Qualcomm Inc.</w:t>
      </w:r>
    </w:p>
    <w:p w:rsidR="00AC2C97" w:rsidRPr="002D2977" w:rsidRDefault="00AC2C97" w:rsidP="00DF0231">
      <w:pPr>
        <w:rPr>
          <w:lang w:val="en-US"/>
        </w:rPr>
      </w:pPr>
      <w:r>
        <w:rPr>
          <w:lang w:val="en-US"/>
        </w:rPr>
        <w:lastRenderedPageBreak/>
        <w:t>[2] TS 38.</w:t>
      </w:r>
      <w:r w:rsidR="00336939">
        <w:rPr>
          <w:lang w:val="en-US"/>
        </w:rPr>
        <w:t>133</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2FB" w:rsidRDefault="00F042FB">
      <w:pPr>
        <w:spacing w:after="0"/>
      </w:pPr>
      <w:r>
        <w:separator/>
      </w:r>
    </w:p>
  </w:endnote>
  <w:endnote w:type="continuationSeparator" w:id="0">
    <w:p w:rsidR="00F042FB" w:rsidRDefault="00F042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auto"/>
    <w:notTrueType/>
    <w:pitch w:val="default"/>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78E" w:rsidRDefault="004A678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4A678E" w:rsidRDefault="004A678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78E" w:rsidRDefault="004A678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F1E92">
      <w:rPr>
        <w:rStyle w:val="a5"/>
      </w:rPr>
      <w:t>3</w:t>
    </w:r>
    <w:r>
      <w:rPr>
        <w:rStyle w:val="a5"/>
      </w:rPr>
      <w:fldChar w:fldCharType="end"/>
    </w:r>
  </w:p>
  <w:p w:rsidR="004A678E" w:rsidRDefault="004A678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2FB" w:rsidRDefault="00F042FB">
      <w:pPr>
        <w:spacing w:after="0"/>
      </w:pPr>
      <w:r>
        <w:separator/>
      </w:r>
    </w:p>
  </w:footnote>
  <w:footnote w:type="continuationSeparator" w:id="0">
    <w:p w:rsidR="00F042FB" w:rsidRDefault="00F042F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2"/>
  </w:num>
  <w:num w:numId="2">
    <w:abstractNumId w:val="0"/>
  </w:num>
  <w:num w:numId="3">
    <w:abstractNumId w:val="5"/>
  </w:num>
  <w:num w:numId="4">
    <w:abstractNumId w:val="6"/>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63E08"/>
    <w:rsid w:val="000A2ED7"/>
    <w:rsid w:val="000A4BCB"/>
    <w:rsid w:val="000D2930"/>
    <w:rsid w:val="000E2C03"/>
    <w:rsid w:val="000F1E92"/>
    <w:rsid w:val="002221AC"/>
    <w:rsid w:val="002328DD"/>
    <w:rsid w:val="00254F38"/>
    <w:rsid w:val="002A5E54"/>
    <w:rsid w:val="002B45C3"/>
    <w:rsid w:val="002E668C"/>
    <w:rsid w:val="00336939"/>
    <w:rsid w:val="00356FB6"/>
    <w:rsid w:val="003664ED"/>
    <w:rsid w:val="003A5E2B"/>
    <w:rsid w:val="00430F24"/>
    <w:rsid w:val="00435EBD"/>
    <w:rsid w:val="00466D02"/>
    <w:rsid w:val="00477263"/>
    <w:rsid w:val="0049501A"/>
    <w:rsid w:val="004A678E"/>
    <w:rsid w:val="004A7CF2"/>
    <w:rsid w:val="004C4868"/>
    <w:rsid w:val="00530EB0"/>
    <w:rsid w:val="00545EC2"/>
    <w:rsid w:val="006D43CD"/>
    <w:rsid w:val="00701598"/>
    <w:rsid w:val="00736D84"/>
    <w:rsid w:val="0077159B"/>
    <w:rsid w:val="007902A8"/>
    <w:rsid w:val="007A37DA"/>
    <w:rsid w:val="007D0DF7"/>
    <w:rsid w:val="007D3409"/>
    <w:rsid w:val="007E5F97"/>
    <w:rsid w:val="007F2E6A"/>
    <w:rsid w:val="00804945"/>
    <w:rsid w:val="0087326D"/>
    <w:rsid w:val="00873C1C"/>
    <w:rsid w:val="00892EAE"/>
    <w:rsid w:val="008A1C4E"/>
    <w:rsid w:val="008D55C5"/>
    <w:rsid w:val="008E2591"/>
    <w:rsid w:val="00914A03"/>
    <w:rsid w:val="009450D8"/>
    <w:rsid w:val="009708D0"/>
    <w:rsid w:val="009968CF"/>
    <w:rsid w:val="009C4E39"/>
    <w:rsid w:val="009C7D5E"/>
    <w:rsid w:val="009D03C6"/>
    <w:rsid w:val="009D2942"/>
    <w:rsid w:val="009E6763"/>
    <w:rsid w:val="009E6DC8"/>
    <w:rsid w:val="00A1597D"/>
    <w:rsid w:val="00A22790"/>
    <w:rsid w:val="00AC2C97"/>
    <w:rsid w:val="00AD69AA"/>
    <w:rsid w:val="00AE6BE0"/>
    <w:rsid w:val="00AF5966"/>
    <w:rsid w:val="00B10C6E"/>
    <w:rsid w:val="00B41E6D"/>
    <w:rsid w:val="00B73A82"/>
    <w:rsid w:val="00BC47AB"/>
    <w:rsid w:val="00BD5676"/>
    <w:rsid w:val="00BE1FD4"/>
    <w:rsid w:val="00BE677A"/>
    <w:rsid w:val="00BF00A7"/>
    <w:rsid w:val="00C338CA"/>
    <w:rsid w:val="00C50A0A"/>
    <w:rsid w:val="00C83525"/>
    <w:rsid w:val="00CA1729"/>
    <w:rsid w:val="00CE0DA0"/>
    <w:rsid w:val="00D41D2D"/>
    <w:rsid w:val="00DB1DD4"/>
    <w:rsid w:val="00DD1DFF"/>
    <w:rsid w:val="00DD620A"/>
    <w:rsid w:val="00DF0231"/>
    <w:rsid w:val="00E5666B"/>
    <w:rsid w:val="00E577DD"/>
    <w:rsid w:val="00EA4E79"/>
    <w:rsid w:val="00EA5149"/>
    <w:rsid w:val="00F042FB"/>
    <w:rsid w:val="00F0497C"/>
    <w:rsid w:val="00F076D1"/>
    <w:rsid w:val="00F303F4"/>
    <w:rsid w:val="00F413E7"/>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575</TotalTime>
  <Pages>1</Pages>
  <Words>784</Words>
  <Characters>4474</Characters>
  <Application>Microsoft Office Word</Application>
  <DocSecurity>0</DocSecurity>
  <Lines>37</Lines>
  <Paragraphs>10</Paragraphs>
  <ScaleCrop>false</ScaleCrop>
  <Company>HUAWEI</Company>
  <LinksUpToDate>false</LinksUpToDate>
  <CharactersWithSpaces>5248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cp:revision>
  <dcterms:created xsi:type="dcterms:W3CDTF">2019-09-18T02:52:00Z</dcterms:created>
  <dcterms:modified xsi:type="dcterms:W3CDTF">2020-02-14T16:45:00Z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(3)T5s+JiIqwdj6ckTS8YpPH15p+WT0RKMUMxZB+9z8eA4UXbfi6R9EuM7oRzZxeseMhPMm2g5W
EiKBGcrKFZt1lc6+y6DiSNgPHPSe7UHyzoYZt3AQ4lPELsnd+qx8LEVQ7j9qVAx49G2D5qLk
RgKTWyvHv7UPBcjSCQKmZ/mNCBmY8HrbbouwGKVAcNW8HUzq9ejBNXXVOyOM+vwVb02BKGdv
Pj695fOza1c2Cej9vI</vt:lpwstr>
  </property>
  <property fmtid="{D5CDD505-2E9C-101B-9397-08002B2CF9AE}" pid="3" name="_2015_ms_pID_7253431">
    <vt:lpwstr>zUlvmIXUpCRCiOXg8x/6RnqSmsKvbUKBCiUFcnvCj3xQT3d72jF/wD
DEVeljds6CBAm4pPF1qWJdGa2Na1+IQQB13TSeXgUdy2m6D7HJLxyJIZhveNEOVFXWNuHUsa
QC2jXajuT5c5HksAj6LKK4dPRJlOfFKL1uSMkVzkryfEuKIEpN+/H1xFiSc1k6jFqduBI5L+
IYgsKJT49s3nv9Y7DolnPoM5rhsFS3m6j+37</vt:lpwstr>
  </property>
  <property fmtid="{D5CDD505-2E9C-101B-9397-08002B2CF9AE}" pid="4" name="_2015_ms_pID_7253432">
    <vt:lpwstr>xYyb941dXA+ywSVNQy2Mc5w=</vt:lpwstr>
  </property>
</Properties>
</file>