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51EDD431" w:rsidR="002A47E4" w:rsidRPr="00511EEA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</w:t>
      </w:r>
      <w:r w:rsidRPr="00511EEA">
        <w:rPr>
          <w:rFonts w:ascii="Arial" w:hAnsi="Arial" w:cs="Arial"/>
          <w:b/>
          <w:bCs/>
          <w:sz w:val="22"/>
        </w:rPr>
        <w:t>TSG-RAN WG4 Meeting #9</w:t>
      </w:r>
      <w:r w:rsidR="000B0C5F">
        <w:rPr>
          <w:rFonts w:ascii="Arial" w:hAnsi="Arial" w:cs="Arial"/>
          <w:b/>
          <w:bCs/>
          <w:sz w:val="22"/>
        </w:rPr>
        <w:t>4-e</w:t>
      </w:r>
      <w:r w:rsidRPr="00511EEA">
        <w:rPr>
          <w:rFonts w:ascii="Arial" w:hAnsi="Arial" w:cs="Arial" w:hint="eastAsia"/>
          <w:b/>
          <w:bCs/>
          <w:sz w:val="22"/>
        </w:rPr>
        <w:tab/>
      </w:r>
      <w:r w:rsidR="008B16FB" w:rsidRPr="00511EEA">
        <w:rPr>
          <w:rFonts w:ascii="Arial" w:hAnsi="Arial" w:cs="Arial"/>
          <w:b/>
          <w:bCs/>
          <w:sz w:val="22"/>
        </w:rPr>
        <w:t>R4-</w:t>
      </w:r>
      <w:r w:rsidR="00AB6353" w:rsidRPr="00717E34">
        <w:rPr>
          <w:rFonts w:ascii="Arial" w:hAnsi="Arial" w:cs="Arial"/>
          <w:b/>
          <w:bCs/>
          <w:sz w:val="22"/>
        </w:rPr>
        <w:t>2001344</w:t>
      </w:r>
      <w:bookmarkStart w:id="0" w:name="_GoBack"/>
      <w:bookmarkEnd w:id="0"/>
    </w:p>
    <w:p w14:paraId="576ACD5C" w14:textId="4E6E60B4" w:rsidR="002A47E4" w:rsidRPr="002A47E4" w:rsidRDefault="000B0C5F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2A47E4" w:rsidRPr="00511EE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February 24</w:t>
      </w:r>
      <w:r w:rsidR="00511EEA" w:rsidRPr="00511EEA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511EEA">
        <w:rPr>
          <w:rFonts w:ascii="Arial" w:hAnsi="Arial" w:cs="Arial" w:hint="eastAsia"/>
          <w:b/>
          <w:bCs/>
          <w:sz w:val="22"/>
        </w:rPr>
        <w:t xml:space="preserve"> </w:t>
      </w:r>
      <w:r w:rsidR="002A47E4" w:rsidRPr="00511EEA">
        <w:rPr>
          <w:rFonts w:ascii="Arial" w:hAnsi="Arial" w:cs="Arial"/>
          <w:b/>
          <w:bCs/>
          <w:sz w:val="22"/>
        </w:rPr>
        <w:t>–</w:t>
      </w:r>
      <w:r w:rsidR="002A47E4" w:rsidRPr="00511EEA"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March 6</w:t>
      </w:r>
      <w:r w:rsidRPr="000B0C5F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511EEA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B80A9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524AA" w:rsidRPr="00B524AA">
        <w:rPr>
          <w:rFonts w:ascii="Arial" w:hAnsi="Arial" w:cs="Arial"/>
          <w:bCs/>
        </w:rPr>
        <w:t xml:space="preserve">LS on </w:t>
      </w:r>
      <w:r w:rsidR="00A65DEA">
        <w:rPr>
          <w:rFonts w:ascii="Arial" w:hAnsi="Arial" w:cs="Arial"/>
          <w:bCs/>
        </w:rPr>
        <w:t>introduction of carrier specific thresholds</w:t>
      </w:r>
      <w:r w:rsidR="007C125D" w:rsidRPr="007C125D">
        <w:rPr>
          <w:rFonts w:ascii="Arial" w:hAnsi="Arial" w:cs="Arial"/>
          <w:bCs/>
        </w:rPr>
        <w:t xml:space="preserve"> </w:t>
      </w:r>
      <w:r w:rsidR="00A65DEA">
        <w:rPr>
          <w:rFonts w:ascii="Arial" w:hAnsi="Arial" w:cs="Arial"/>
          <w:bCs/>
        </w:rPr>
        <w:t>for</w:t>
      </w:r>
      <w:r w:rsidR="007C125D" w:rsidRPr="007C125D">
        <w:rPr>
          <w:rFonts w:ascii="Arial" w:hAnsi="Arial" w:cs="Arial"/>
          <w:bCs/>
        </w:rPr>
        <w:t xml:space="preserve"> UE Power Saving schemes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524AA">
        <w:rPr>
          <w:rFonts w:ascii="Arial" w:hAnsi="Arial" w:cs="Arial"/>
          <w:bCs/>
        </w:rPr>
        <w:t>6</w:t>
      </w:r>
    </w:p>
    <w:p w14:paraId="7FD7609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C125D" w:rsidRPr="007C125D">
        <w:rPr>
          <w:rFonts w:ascii="Arial" w:hAnsi="Arial" w:cs="Arial"/>
          <w:bCs/>
        </w:rPr>
        <w:t>NR_UE_pow_sav</w:t>
      </w:r>
      <w:proofErr w:type="spellEnd"/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470BF4" w14:textId="20C96E6A" w:rsidR="007E18A1" w:rsidRDefault="007844CD" w:rsidP="007844CD">
      <w:pPr>
        <w:jc w:val="both"/>
      </w:pPr>
      <w:r>
        <w:t xml:space="preserve">RAN4 has </w:t>
      </w:r>
      <w:r w:rsidR="007E18A1">
        <w:t>been discussing UE power saving opportunities related to number of carriers to monitor in idle and inactive mode. Current inter-frequency and inter-RAT search thresholds (</w:t>
      </w:r>
      <w:proofErr w:type="spellStart"/>
      <w:r w:rsidR="007E18A1" w:rsidRPr="00835120">
        <w:t>S</w:t>
      </w:r>
      <w:r w:rsidR="007E18A1" w:rsidRPr="00835120">
        <w:rPr>
          <w:lang w:eastAsia="ja-JP"/>
        </w:rPr>
        <w:t>rxlev</w:t>
      </w:r>
      <w:proofErr w:type="spellEnd"/>
      <w:r w:rsidR="007E18A1" w:rsidRPr="00835120">
        <w:t xml:space="preserve"> &gt; </w:t>
      </w:r>
      <w:proofErr w:type="spellStart"/>
      <w:r w:rsidR="007E18A1" w:rsidRPr="00835120">
        <w:t>S</w:t>
      </w:r>
      <w:r w:rsidR="007E18A1" w:rsidRPr="00835120">
        <w:rPr>
          <w:vertAlign w:val="subscript"/>
          <w:lang w:eastAsia="ja-JP"/>
        </w:rPr>
        <w:t>nonI</w:t>
      </w:r>
      <w:r w:rsidR="007E18A1" w:rsidRPr="00835120">
        <w:rPr>
          <w:vertAlign w:val="subscript"/>
        </w:rPr>
        <w:t>ntra</w:t>
      </w:r>
      <w:r w:rsidR="007E18A1" w:rsidRPr="00835120">
        <w:rPr>
          <w:vertAlign w:val="subscript"/>
          <w:lang w:eastAsia="ja-JP"/>
        </w:rPr>
        <w:t>S</w:t>
      </w:r>
      <w:r w:rsidR="007E18A1" w:rsidRPr="00835120">
        <w:rPr>
          <w:vertAlign w:val="subscript"/>
        </w:rPr>
        <w:t>earch</w:t>
      </w:r>
      <w:r w:rsidR="007E18A1" w:rsidRPr="00835120">
        <w:rPr>
          <w:vertAlign w:val="subscript"/>
          <w:lang w:eastAsia="ja-JP"/>
        </w:rPr>
        <w:t>P</w:t>
      </w:r>
      <w:proofErr w:type="spellEnd"/>
      <w:r w:rsidR="007E18A1" w:rsidRPr="00835120">
        <w:rPr>
          <w:lang w:eastAsia="ja-JP"/>
        </w:rPr>
        <w:t xml:space="preserve"> and </w:t>
      </w:r>
      <w:proofErr w:type="spellStart"/>
      <w:r w:rsidR="007E18A1" w:rsidRPr="00835120">
        <w:t>S</w:t>
      </w:r>
      <w:r w:rsidR="007E18A1" w:rsidRPr="00835120">
        <w:rPr>
          <w:lang w:eastAsia="ja-JP"/>
        </w:rPr>
        <w:t>qual</w:t>
      </w:r>
      <w:proofErr w:type="spellEnd"/>
      <w:r w:rsidR="007E18A1" w:rsidRPr="00835120">
        <w:t xml:space="preserve"> &gt; </w:t>
      </w:r>
      <w:proofErr w:type="spellStart"/>
      <w:r w:rsidR="007E18A1" w:rsidRPr="00835120">
        <w:t>S</w:t>
      </w:r>
      <w:r w:rsidR="007E18A1" w:rsidRPr="00835120">
        <w:rPr>
          <w:vertAlign w:val="subscript"/>
          <w:lang w:eastAsia="ja-JP"/>
        </w:rPr>
        <w:t>nonI</w:t>
      </w:r>
      <w:r w:rsidR="007E18A1" w:rsidRPr="00835120">
        <w:rPr>
          <w:vertAlign w:val="subscript"/>
        </w:rPr>
        <w:t>ntra</w:t>
      </w:r>
      <w:r w:rsidR="007E18A1" w:rsidRPr="00835120">
        <w:rPr>
          <w:vertAlign w:val="subscript"/>
          <w:lang w:eastAsia="ja-JP"/>
        </w:rPr>
        <w:t>S</w:t>
      </w:r>
      <w:r w:rsidR="007E18A1" w:rsidRPr="00835120">
        <w:rPr>
          <w:vertAlign w:val="subscript"/>
        </w:rPr>
        <w:t>earch</w:t>
      </w:r>
      <w:r w:rsidR="007E18A1" w:rsidRPr="00835120">
        <w:rPr>
          <w:vertAlign w:val="subscript"/>
          <w:lang w:eastAsia="ja-JP"/>
        </w:rPr>
        <w:t>Q</w:t>
      </w:r>
      <w:proofErr w:type="spellEnd"/>
      <w:r w:rsidR="007E18A1">
        <w:t>) are defined such that they apply for all configured inter-frequency and inter-RAT carrier.</w:t>
      </w:r>
    </w:p>
    <w:p w14:paraId="6A9DAB60" w14:textId="17391C7C" w:rsidR="007E18A1" w:rsidRDefault="007E18A1" w:rsidP="007844CD">
      <w:pPr>
        <w:jc w:val="both"/>
      </w:pPr>
    </w:p>
    <w:p w14:paraId="05067B0C" w14:textId="4F1FDCC3" w:rsidR="007E18A1" w:rsidRDefault="007E18A1" w:rsidP="007844CD">
      <w:pPr>
        <w:jc w:val="both"/>
      </w:pPr>
      <w:r>
        <w:t>RAN4 has identified that such coarse applicability of the inter-frequency/RAT search thresholds have drawbacks in terms of effectively reducing the usage of the search thresholds and thereby reducing the potential UE power saving opportunities. RAN4 agree</w:t>
      </w:r>
      <w:r w:rsidR="000B0C5F">
        <w:t>d</w:t>
      </w:r>
      <w:r>
        <w:t xml:space="preserve"> that having search thresholds per carrier, </w:t>
      </w:r>
      <w:r w:rsidR="000B0C5F">
        <w:t>would enable better control that</w:t>
      </w:r>
      <w:r>
        <w:t xml:space="preserve"> UE is measuring the correct inter-frequency carriers based on </w:t>
      </w:r>
      <w:r w:rsidR="000B0C5F">
        <w:t>the needs.</w:t>
      </w:r>
      <w:r>
        <w:t xml:space="preserve"> </w:t>
      </w:r>
      <w:r w:rsidR="000B0C5F">
        <w:t>This can help</w:t>
      </w:r>
      <w:r>
        <w:t xml:space="preserve"> reducing the overall number of carriers to be measured by the UE.</w:t>
      </w:r>
    </w:p>
    <w:p w14:paraId="4A451EE4" w14:textId="0D4D66EB" w:rsidR="007E18A1" w:rsidRDefault="007E18A1" w:rsidP="007844CD">
      <w:pPr>
        <w:jc w:val="both"/>
      </w:pPr>
    </w:p>
    <w:p w14:paraId="6D71F3AD" w14:textId="321EE259" w:rsidR="007E18A1" w:rsidRDefault="007E18A1" w:rsidP="007844CD">
      <w:pPr>
        <w:jc w:val="both"/>
      </w:pPr>
      <w:r>
        <w:t>RAN4 kindly requests RAN2 to introduc</w:t>
      </w:r>
      <w:r w:rsidR="000B0C5F">
        <w:t>e</w:t>
      </w:r>
      <w:r>
        <w:t xml:space="preserve"> carrier specific inter-frequency/RAT measurement search thresholds.</w:t>
      </w: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C845A96" w14:textId="2C941E76" w:rsidR="000B0C5F" w:rsidRDefault="00463675" w:rsidP="000B0C5F">
      <w:pPr>
        <w:jc w:val="both"/>
      </w:pPr>
      <w:r>
        <w:rPr>
          <w:rFonts w:ascii="Arial" w:hAnsi="Arial" w:cs="Arial"/>
          <w:b/>
        </w:rPr>
        <w:t xml:space="preserve">ACTION: </w:t>
      </w:r>
      <w:r w:rsidR="000B0C5F">
        <w:t>RAN4 kindly requests RAN2 to introduce carrier specific inter-frequency/RAT measurement search thresholds.</w:t>
      </w:r>
    </w:p>
    <w:p w14:paraId="09FDD4A7" w14:textId="69FEBC22" w:rsidR="00B412D4" w:rsidRPr="007E18A1" w:rsidRDefault="007844CD" w:rsidP="00B412D4">
      <w:pPr>
        <w:spacing w:after="120"/>
        <w:ind w:left="993" w:hanging="993"/>
      </w:pPr>
      <w:r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0B09C17B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proofErr w:type="gramStart"/>
      <w:r w:rsidR="000B0C5F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E34A94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E34A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E34A94">
        <w:rPr>
          <w:rFonts w:ascii="Arial" w:hAnsi="Arial" w:cs="Arial"/>
        </w:rPr>
        <w:t>Canada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3B6C3D54" w14:textId="2241414C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E34A94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2</w:t>
      </w:r>
      <w:r w:rsidR="00E34A94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E34A9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E34A94">
        <w:rPr>
          <w:rFonts w:ascii="Arial" w:hAnsi="Arial" w:cs="Arial"/>
        </w:rPr>
        <w:t>Athens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A2223" w14:textId="77777777" w:rsidR="003A306F" w:rsidRDefault="003A306F">
      <w:r>
        <w:separator/>
      </w:r>
    </w:p>
  </w:endnote>
  <w:endnote w:type="continuationSeparator" w:id="0">
    <w:p w14:paraId="1321663C" w14:textId="77777777" w:rsidR="003A306F" w:rsidRDefault="003A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5F521" w14:textId="77777777" w:rsidR="003A306F" w:rsidRDefault="003A306F">
      <w:r>
        <w:separator/>
      </w:r>
    </w:p>
  </w:footnote>
  <w:footnote w:type="continuationSeparator" w:id="0">
    <w:p w14:paraId="2F2041A2" w14:textId="77777777" w:rsidR="003A306F" w:rsidRDefault="003A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2"/>
  </w:num>
  <w:num w:numId="9">
    <w:abstractNumId w:val="12"/>
  </w:num>
  <w:num w:numId="10">
    <w:abstractNumId w:val="11"/>
  </w:num>
  <w:num w:numId="11">
    <w:abstractNumId w:val="7"/>
  </w:num>
  <w:num w:numId="12">
    <w:abstractNumId w:val="24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3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64739"/>
    <w:rsid w:val="000B0C5F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30138D"/>
    <w:rsid w:val="0030356A"/>
    <w:rsid w:val="003100EB"/>
    <w:rsid w:val="00315132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11EEA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A637B"/>
    <w:rsid w:val="00AB6353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6DC6"/>
    <w:rsid w:val="00E34A9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D45BB9-9863-45A6-B5A2-9E0549FF4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Networks Oy</cp:lastModifiedBy>
  <cp:revision>2</cp:revision>
  <cp:lastPrinted>2002-04-23T00:10:00Z</cp:lastPrinted>
  <dcterms:created xsi:type="dcterms:W3CDTF">2020-02-14T19:18:00Z</dcterms:created>
  <dcterms:modified xsi:type="dcterms:W3CDTF">2020-02-14T19:18:00Z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