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30EC0" w14:textId="2C12001D" w:rsidR="003061E9" w:rsidRPr="00DB09D9" w:rsidRDefault="003061E9" w:rsidP="003061E9">
      <w:pPr>
        <w:pStyle w:val="3GPPHeader"/>
        <w:spacing w:after="60"/>
        <w:rPr>
          <w:szCs w:val="24"/>
          <w:highlight w:val="yellow"/>
          <w:lang w:val="en-US"/>
        </w:rPr>
      </w:pPr>
      <w:r w:rsidRPr="00DB09D9">
        <w:rPr>
          <w:szCs w:val="24"/>
          <w:lang w:val="en-US"/>
        </w:rPr>
        <w:t xml:space="preserve">3GPP TSG-RAN </w:t>
      </w:r>
      <w:r w:rsidRPr="00B769A6">
        <w:rPr>
          <w:szCs w:val="24"/>
          <w:lang w:val="en-US"/>
        </w:rPr>
        <w:t>WG4 #94</w:t>
      </w:r>
      <w:r w:rsidR="00B769A6" w:rsidRPr="00B769A6">
        <w:rPr>
          <w:szCs w:val="24"/>
          <w:lang w:val="en-US"/>
        </w:rPr>
        <w:t>-e</w:t>
      </w:r>
      <w:r w:rsidRPr="00DB09D9">
        <w:rPr>
          <w:szCs w:val="24"/>
          <w:lang w:val="en-US"/>
        </w:rPr>
        <w:tab/>
        <w:t>R4-20</w:t>
      </w:r>
      <w:r w:rsidR="002820A1">
        <w:rPr>
          <w:szCs w:val="24"/>
          <w:lang w:val="en-US"/>
        </w:rPr>
        <w:t>01181</w:t>
      </w:r>
    </w:p>
    <w:p w14:paraId="5529C1A7" w14:textId="77777777" w:rsidR="003061E9" w:rsidRPr="00DB09D9" w:rsidRDefault="003061E9" w:rsidP="003061E9">
      <w:pPr>
        <w:pStyle w:val="3GPPHeader"/>
        <w:rPr>
          <w:szCs w:val="24"/>
          <w:lang w:val="en-US"/>
        </w:rPr>
      </w:pPr>
      <w:r w:rsidRPr="00B769A6">
        <w:rPr>
          <w:lang w:val="en-US"/>
        </w:rPr>
        <w:t>E-meeting</w:t>
      </w:r>
      <w:r w:rsidRPr="00B769A6">
        <w:rPr>
          <w:szCs w:val="24"/>
          <w:lang w:val="en-US"/>
        </w:rPr>
        <w:t>, 24</w:t>
      </w:r>
      <w:r w:rsidRPr="00B769A6">
        <w:rPr>
          <w:szCs w:val="24"/>
          <w:vertAlign w:val="superscript"/>
          <w:lang w:val="en-US"/>
        </w:rPr>
        <w:t>th</w:t>
      </w:r>
      <w:r w:rsidRPr="00B769A6">
        <w:rPr>
          <w:szCs w:val="24"/>
          <w:lang w:val="en-US"/>
        </w:rPr>
        <w:t xml:space="preserve"> February – 6</w:t>
      </w:r>
      <w:r w:rsidRPr="00B769A6">
        <w:rPr>
          <w:szCs w:val="24"/>
          <w:vertAlign w:val="superscript"/>
          <w:lang w:val="en-US"/>
        </w:rPr>
        <w:t>th</w:t>
      </w:r>
      <w:r w:rsidRPr="00B769A6">
        <w:rPr>
          <w:szCs w:val="24"/>
          <w:lang w:val="en-US"/>
        </w:rPr>
        <w:t xml:space="preserve"> March 2020</w:t>
      </w:r>
    </w:p>
    <w:p w14:paraId="3DF6FEB5" w14:textId="77777777" w:rsidR="003061E9" w:rsidRPr="00DB09D9" w:rsidRDefault="003061E9" w:rsidP="003061E9">
      <w:pPr>
        <w:pStyle w:val="3GPPHeader"/>
        <w:rPr>
          <w:szCs w:val="24"/>
          <w:lang w:val="en-US"/>
        </w:rPr>
      </w:pPr>
      <w:r w:rsidRPr="00DB09D9">
        <w:rPr>
          <w:szCs w:val="24"/>
          <w:lang w:val="en-US"/>
        </w:rPr>
        <w:t>Source:</w:t>
      </w:r>
      <w:r w:rsidRPr="00DB09D9">
        <w:rPr>
          <w:szCs w:val="24"/>
          <w:lang w:val="en-US"/>
        </w:rPr>
        <w:tab/>
        <w:t xml:space="preserve">Ericsson </w:t>
      </w:r>
    </w:p>
    <w:p w14:paraId="6B68E5EA" w14:textId="666CDB88" w:rsidR="003061E9" w:rsidRPr="00DB09D9" w:rsidRDefault="003061E9" w:rsidP="003061E9">
      <w:pPr>
        <w:pStyle w:val="Caption"/>
        <w:jc w:val="left"/>
        <w:rPr>
          <w:sz w:val="24"/>
          <w:szCs w:val="24"/>
        </w:rPr>
      </w:pPr>
      <w:r w:rsidRPr="00DB09D9">
        <w:rPr>
          <w:sz w:val="24"/>
          <w:szCs w:val="24"/>
        </w:rPr>
        <w:t>Title:</w:t>
      </w:r>
      <w:r>
        <w:rPr>
          <w:sz w:val="24"/>
          <w:szCs w:val="24"/>
        </w:rPr>
        <w:tab/>
      </w:r>
      <w:r w:rsidR="00403417">
        <w:rPr>
          <w:sz w:val="24"/>
          <w:szCs w:val="24"/>
        </w:rPr>
        <w:tab/>
      </w:r>
      <w:r w:rsidR="002820A1" w:rsidRPr="002820A1">
        <w:rPr>
          <w:sz w:val="24"/>
          <w:szCs w:val="24"/>
        </w:rPr>
        <w:t>Proposal for BS grant free transmission requirement</w:t>
      </w:r>
    </w:p>
    <w:p w14:paraId="684F3031" w14:textId="6A60C4D1" w:rsidR="003061E9" w:rsidRPr="00DB09D9" w:rsidRDefault="003061E9" w:rsidP="003061E9">
      <w:pPr>
        <w:pStyle w:val="3GPPHeader"/>
        <w:rPr>
          <w:szCs w:val="24"/>
          <w:lang w:val="sv-SE"/>
        </w:rPr>
      </w:pPr>
      <w:r w:rsidRPr="00DB09D9">
        <w:rPr>
          <w:szCs w:val="24"/>
          <w:lang w:val="sv-SE"/>
        </w:rPr>
        <w:t>Agenda Item:</w:t>
      </w:r>
      <w:r w:rsidRPr="00DB09D9">
        <w:rPr>
          <w:szCs w:val="24"/>
          <w:lang w:val="sv-SE"/>
        </w:rPr>
        <w:tab/>
      </w:r>
      <w:r w:rsidR="002820A1">
        <w:rPr>
          <w:szCs w:val="24"/>
          <w:lang w:val="sv-SE"/>
        </w:rPr>
        <w:t>8.9.1.3</w:t>
      </w:r>
    </w:p>
    <w:p w14:paraId="40F8C262" w14:textId="77777777" w:rsidR="003061E9" w:rsidRPr="00DB09D9" w:rsidRDefault="003061E9" w:rsidP="003061E9">
      <w:pPr>
        <w:pStyle w:val="3GPPHeader"/>
        <w:rPr>
          <w:szCs w:val="24"/>
          <w:lang w:val="en-US"/>
        </w:rPr>
      </w:pPr>
      <w:r w:rsidRPr="00DB09D9">
        <w:rPr>
          <w:szCs w:val="24"/>
          <w:lang w:val="en-US"/>
        </w:rPr>
        <w:t>Document for:</w:t>
      </w:r>
      <w:r w:rsidRPr="00DB09D9">
        <w:rPr>
          <w:szCs w:val="24"/>
          <w:lang w:val="en-US"/>
        </w:rPr>
        <w:tab/>
      </w:r>
      <w:r w:rsidRPr="00B769A6">
        <w:rPr>
          <w:szCs w:val="24"/>
          <w:lang w:val="en-US"/>
        </w:rPr>
        <w:t>Approval</w:t>
      </w:r>
    </w:p>
    <w:p w14:paraId="5EC2290F" w14:textId="77777777" w:rsidR="00E90E49" w:rsidRPr="00F6302A" w:rsidRDefault="00E90E49" w:rsidP="00E90E49">
      <w:pPr>
        <w:pStyle w:val="Heading1"/>
        <w:rPr>
          <w:lang w:val="en-US"/>
        </w:rPr>
      </w:pPr>
      <w:r w:rsidRPr="00F6302A">
        <w:rPr>
          <w:lang w:val="en-US"/>
        </w:rPr>
        <w:t>Introduction</w:t>
      </w:r>
    </w:p>
    <w:p w14:paraId="59AE1B49" w14:textId="7098E02E" w:rsidR="00E97371" w:rsidRPr="00DB09D9" w:rsidRDefault="00E97371" w:rsidP="00E97371">
      <w:pPr>
        <w:pStyle w:val="BodyText"/>
        <w:rPr>
          <w:sz w:val="22"/>
          <w:szCs w:val="22"/>
          <w:lang w:val="en-US"/>
        </w:rPr>
      </w:pPr>
      <w:r w:rsidRPr="00DB09D9">
        <w:rPr>
          <w:sz w:val="22"/>
          <w:szCs w:val="22"/>
          <w:lang w:val="en-US"/>
        </w:rPr>
        <w:t xml:space="preserve">At </w:t>
      </w:r>
      <w:r w:rsidR="00DE0805" w:rsidRPr="00DB09D9">
        <w:rPr>
          <w:sz w:val="22"/>
          <w:szCs w:val="22"/>
          <w:lang w:val="en-US"/>
        </w:rPr>
        <w:t xml:space="preserve">RAN4#93, </w:t>
      </w:r>
      <w:r w:rsidRPr="00DB09D9">
        <w:rPr>
          <w:sz w:val="22"/>
          <w:szCs w:val="22"/>
          <w:lang w:val="en-US"/>
        </w:rPr>
        <w:t>a way forward on NR URLLC demodulation require</w:t>
      </w:r>
      <w:bookmarkStart w:id="0" w:name="_GoBack"/>
      <w:bookmarkEnd w:id="0"/>
      <w:r w:rsidRPr="00DB09D9">
        <w:rPr>
          <w:sz w:val="22"/>
          <w:szCs w:val="22"/>
          <w:lang w:val="en-US"/>
        </w:rPr>
        <w:t>ments</w:t>
      </w:r>
      <w:r w:rsidR="00DE0805" w:rsidRPr="00DB09D9">
        <w:rPr>
          <w:sz w:val="22"/>
          <w:szCs w:val="22"/>
          <w:lang w:val="en-US"/>
        </w:rPr>
        <w:t xml:space="preserve"> </w:t>
      </w:r>
      <w:r w:rsidRPr="00DB09D9">
        <w:rPr>
          <w:rFonts w:cs="Calibri"/>
          <w:color w:val="000000" w:themeColor="text1"/>
          <w:sz w:val="22"/>
          <w:szCs w:val="22"/>
          <w:lang w:val="en-US"/>
        </w:rPr>
        <w:t xml:space="preserve">was defined in </w:t>
      </w:r>
      <w:r w:rsidR="00EE4E1E" w:rsidRPr="00DB09D9">
        <w:rPr>
          <w:sz w:val="22"/>
          <w:szCs w:val="22"/>
          <w:lang w:val="en-US"/>
        </w:rPr>
        <w:t>[1]</w:t>
      </w:r>
      <w:r w:rsidR="00DE0805" w:rsidRPr="00DB09D9">
        <w:rPr>
          <w:sz w:val="22"/>
          <w:szCs w:val="22"/>
          <w:lang w:val="en-US"/>
        </w:rPr>
        <w:t xml:space="preserve">. </w:t>
      </w:r>
    </w:p>
    <w:p w14:paraId="13D5EAAA" w14:textId="42447FEC" w:rsidR="004775CD" w:rsidRPr="00DB09D9" w:rsidRDefault="00E97371" w:rsidP="00454417">
      <w:pPr>
        <w:pStyle w:val="BodyText"/>
        <w:rPr>
          <w:sz w:val="24"/>
          <w:szCs w:val="24"/>
          <w:lang w:val="en-US"/>
        </w:rPr>
      </w:pPr>
      <w:r w:rsidRPr="00DB09D9">
        <w:rPr>
          <w:sz w:val="22"/>
          <w:szCs w:val="22"/>
          <w:lang w:val="en-US"/>
        </w:rPr>
        <w:t xml:space="preserve">One of the BS requirements for </w:t>
      </w:r>
      <w:r w:rsidR="00454417">
        <w:rPr>
          <w:sz w:val="22"/>
          <w:szCs w:val="22"/>
          <w:lang w:val="en-US"/>
        </w:rPr>
        <w:t>low latency</w:t>
      </w:r>
      <w:r w:rsidRPr="00DB09D9">
        <w:rPr>
          <w:sz w:val="22"/>
          <w:szCs w:val="22"/>
          <w:lang w:val="en-US"/>
        </w:rPr>
        <w:t xml:space="preserve"> </w:t>
      </w:r>
      <w:r w:rsidR="004775CD" w:rsidRPr="00DB09D9">
        <w:rPr>
          <w:sz w:val="22"/>
          <w:szCs w:val="22"/>
          <w:lang w:val="en-US"/>
        </w:rPr>
        <w:t xml:space="preserve">in [1] </w:t>
      </w:r>
      <w:r w:rsidRPr="00DB09D9">
        <w:rPr>
          <w:sz w:val="22"/>
          <w:szCs w:val="22"/>
          <w:lang w:val="en-US"/>
        </w:rPr>
        <w:t xml:space="preserve">is to </w:t>
      </w:r>
      <w:r w:rsidR="00454417">
        <w:rPr>
          <w:sz w:val="22"/>
          <w:szCs w:val="22"/>
          <w:lang w:val="en-US"/>
        </w:rPr>
        <w:t>define if there is any need for a new demodulation performance requirement for PUSCH grant free transmissions</w:t>
      </w:r>
      <w:r w:rsidRPr="00DB09D9">
        <w:rPr>
          <w:sz w:val="22"/>
          <w:szCs w:val="22"/>
        </w:rPr>
        <w:t xml:space="preserve">. </w:t>
      </w:r>
      <w:r w:rsidR="004775CD" w:rsidRPr="00DB09D9">
        <w:rPr>
          <w:sz w:val="22"/>
          <w:szCs w:val="22"/>
          <w:lang w:val="en-US"/>
        </w:rPr>
        <w:t xml:space="preserve">In this document </w:t>
      </w:r>
      <w:r w:rsidR="00454417">
        <w:rPr>
          <w:sz w:val="22"/>
          <w:szCs w:val="22"/>
          <w:lang w:val="en-US"/>
        </w:rPr>
        <w:t>our view on the aspect above is provided</w:t>
      </w:r>
      <w:r w:rsidR="00DF3A54" w:rsidRPr="00DB09D9">
        <w:rPr>
          <w:sz w:val="22"/>
          <w:szCs w:val="22"/>
          <w:lang w:val="en-US"/>
        </w:rPr>
        <w:t>.</w:t>
      </w:r>
    </w:p>
    <w:p w14:paraId="10984185" w14:textId="3918242E" w:rsidR="004000E8" w:rsidRDefault="00F25B2D" w:rsidP="004000E8">
      <w:pPr>
        <w:pStyle w:val="Heading1"/>
        <w:rPr>
          <w:lang w:val="en-US"/>
        </w:rPr>
      </w:pPr>
      <w:bookmarkStart w:id="1" w:name="_Ref178064866"/>
      <w:r>
        <w:rPr>
          <w:lang w:val="en-US"/>
        </w:rPr>
        <w:t>Background</w:t>
      </w:r>
      <w:bookmarkEnd w:id="1"/>
    </w:p>
    <w:p w14:paraId="6E30DADD" w14:textId="117ED952" w:rsidR="00F25B2D" w:rsidRDefault="00F25B2D" w:rsidP="00F25B2D">
      <w:pPr>
        <w:rPr>
          <w:rFonts w:asciiTheme="minorBidi" w:hAnsiTheme="minorBidi" w:cstheme="minorBidi"/>
          <w:sz w:val="22"/>
          <w:szCs w:val="22"/>
        </w:rPr>
      </w:pPr>
      <w:r>
        <w:rPr>
          <w:rFonts w:asciiTheme="minorBidi" w:hAnsiTheme="minorBidi" w:cstheme="minorBidi"/>
          <w:sz w:val="22"/>
          <w:szCs w:val="22"/>
        </w:rPr>
        <w:t>T</w:t>
      </w:r>
      <w:r w:rsidRPr="00F25B2D">
        <w:rPr>
          <w:rFonts w:asciiTheme="minorBidi" w:hAnsiTheme="minorBidi" w:cstheme="minorBidi"/>
          <w:sz w:val="22"/>
          <w:szCs w:val="22"/>
        </w:rPr>
        <w:t>o avoid the signalling involved in sending scheduling request and scheduling grants</w:t>
      </w:r>
      <w:r>
        <w:rPr>
          <w:rFonts w:asciiTheme="minorBidi" w:hAnsiTheme="minorBidi" w:cstheme="minorBidi"/>
          <w:sz w:val="22"/>
          <w:szCs w:val="22"/>
        </w:rPr>
        <w:t xml:space="preserve"> for a UE </w:t>
      </w:r>
      <w:r w:rsidRPr="00F25B2D">
        <w:rPr>
          <w:rFonts w:asciiTheme="minorBidi" w:hAnsiTheme="minorBidi" w:cstheme="minorBidi"/>
          <w:sz w:val="22"/>
          <w:szCs w:val="22"/>
        </w:rPr>
        <w:t xml:space="preserve">the network can also preconfigure data transmission resources. This </w:t>
      </w:r>
      <w:r>
        <w:rPr>
          <w:rFonts w:asciiTheme="minorBidi" w:hAnsiTheme="minorBidi" w:cstheme="minorBidi"/>
          <w:sz w:val="22"/>
          <w:szCs w:val="22"/>
        </w:rPr>
        <w:t xml:space="preserve">functionality </w:t>
      </w:r>
      <w:r w:rsidRPr="00F25B2D">
        <w:rPr>
          <w:rFonts w:asciiTheme="minorBidi" w:hAnsiTheme="minorBidi" w:cstheme="minorBidi"/>
          <w:sz w:val="22"/>
          <w:szCs w:val="22"/>
        </w:rPr>
        <w:t xml:space="preserve">is known as grant-free transmission. </w:t>
      </w:r>
      <w:r>
        <w:rPr>
          <w:rFonts w:asciiTheme="minorBidi" w:hAnsiTheme="minorBidi" w:cstheme="minorBidi"/>
          <w:sz w:val="22"/>
          <w:szCs w:val="22"/>
        </w:rPr>
        <w:t>Despite the</w:t>
      </w:r>
      <w:r w:rsidRPr="00F25B2D">
        <w:rPr>
          <w:rFonts w:asciiTheme="minorBidi" w:hAnsiTheme="minorBidi" w:cstheme="minorBidi"/>
          <w:sz w:val="22"/>
          <w:szCs w:val="22"/>
        </w:rPr>
        <w:t xml:space="preserve"> drawback of this scheme</w:t>
      </w:r>
      <w:r>
        <w:rPr>
          <w:rFonts w:asciiTheme="minorBidi" w:hAnsiTheme="minorBidi" w:cstheme="minorBidi"/>
          <w:sz w:val="22"/>
          <w:szCs w:val="22"/>
        </w:rPr>
        <w:t>, where the</w:t>
      </w:r>
      <w:r w:rsidRPr="00F25B2D">
        <w:rPr>
          <w:rFonts w:asciiTheme="minorBidi" w:hAnsiTheme="minorBidi" w:cstheme="minorBidi"/>
          <w:sz w:val="22"/>
          <w:szCs w:val="22"/>
        </w:rPr>
        <w:t xml:space="preserve"> time-frequency resources can be unnecessarily reserved for a UE even if there is no data awaiting transmission at the UE</w:t>
      </w:r>
      <w:r>
        <w:rPr>
          <w:rFonts w:asciiTheme="minorBidi" w:hAnsiTheme="minorBidi" w:cstheme="minorBidi"/>
          <w:sz w:val="22"/>
          <w:szCs w:val="22"/>
        </w:rPr>
        <w:t xml:space="preserve">, the grant-free is a vital feature for the </w:t>
      </w:r>
      <w:r w:rsidRPr="00F25B2D">
        <w:rPr>
          <w:rFonts w:asciiTheme="minorBidi" w:hAnsiTheme="minorBidi" w:cstheme="minorBidi"/>
          <w:sz w:val="22"/>
          <w:szCs w:val="22"/>
        </w:rPr>
        <w:t>ultralow-latency communication</w:t>
      </w:r>
      <w:r>
        <w:rPr>
          <w:rFonts w:asciiTheme="minorBidi" w:hAnsiTheme="minorBidi" w:cstheme="minorBidi"/>
          <w:sz w:val="22"/>
          <w:szCs w:val="22"/>
        </w:rPr>
        <w:t>.</w:t>
      </w:r>
    </w:p>
    <w:p w14:paraId="729D4B56" w14:textId="77777777" w:rsidR="00ED0402" w:rsidRPr="00ED0402" w:rsidRDefault="00ED0402" w:rsidP="00ED0402">
      <w:pPr>
        <w:pStyle w:val="IvDInstructiontext"/>
        <w:jc w:val="both"/>
        <w:rPr>
          <w:sz w:val="22"/>
          <w:szCs w:val="22"/>
        </w:rPr>
      </w:pPr>
      <w:r w:rsidRPr="00ED0402">
        <w:rPr>
          <w:rStyle w:val="IvDbodytextChar"/>
          <w:i w:val="0"/>
          <w:color w:val="auto"/>
          <w:sz w:val="22"/>
          <w:szCs w:val="22"/>
        </w:rPr>
        <w:t xml:space="preserve">In URLLC service, massive connections for periodic small data transmissions between the network and the UE. To avoid signaling loads from/to massive UEs and latency of periodic request for transmissions and resource allocation, transmissions of small periodic data could be performed via the grant-free transmission scheme introduced in Release 15. </w:t>
      </w:r>
    </w:p>
    <w:p w14:paraId="17602764" w14:textId="77777777" w:rsidR="00ED0402" w:rsidRPr="00ED0402" w:rsidRDefault="00ED0402" w:rsidP="00ED0402">
      <w:pPr>
        <w:rPr>
          <w:sz w:val="22"/>
          <w:szCs w:val="22"/>
        </w:rPr>
      </w:pPr>
      <w:r w:rsidRPr="00ED0402">
        <w:rPr>
          <w:sz w:val="22"/>
          <w:szCs w:val="22"/>
        </w:rPr>
        <w:t xml:space="preserve">According to [2], the </w:t>
      </w:r>
      <w:proofErr w:type="spellStart"/>
      <w:r w:rsidRPr="00ED0402">
        <w:rPr>
          <w:sz w:val="22"/>
          <w:szCs w:val="22"/>
        </w:rPr>
        <w:t>gNB</w:t>
      </w:r>
      <w:proofErr w:type="spellEnd"/>
      <w:r w:rsidRPr="00ED0402">
        <w:rPr>
          <w:sz w:val="22"/>
          <w:szCs w:val="22"/>
        </w:rPr>
        <w:t xml:space="preserve"> can allocate uplink resources for the initial HARQ transmissions to UEs. Two types of configured uplink grants are defined:</w:t>
      </w:r>
    </w:p>
    <w:p w14:paraId="5ED3F8A0" w14:textId="77777777" w:rsidR="00ED0402" w:rsidRPr="00ED0402" w:rsidRDefault="00ED0402" w:rsidP="00ED0402">
      <w:pPr>
        <w:pStyle w:val="B1"/>
        <w:rPr>
          <w:sz w:val="22"/>
          <w:szCs w:val="22"/>
        </w:rPr>
      </w:pPr>
      <w:r w:rsidRPr="00ED0402">
        <w:rPr>
          <w:sz w:val="22"/>
          <w:szCs w:val="22"/>
        </w:rPr>
        <w:t>-</w:t>
      </w:r>
      <w:r w:rsidRPr="00ED0402">
        <w:rPr>
          <w:sz w:val="22"/>
          <w:szCs w:val="22"/>
        </w:rPr>
        <w:tab/>
        <w:t>With Type 1, RRC directly provides the configured uplink grant (including the periodicity).</w:t>
      </w:r>
    </w:p>
    <w:p w14:paraId="04F5EF0A" w14:textId="77777777" w:rsidR="00ED0402" w:rsidRPr="00ED0402" w:rsidRDefault="00ED0402" w:rsidP="00ED0402">
      <w:pPr>
        <w:pStyle w:val="B1"/>
        <w:rPr>
          <w:sz w:val="22"/>
          <w:szCs w:val="22"/>
        </w:rPr>
      </w:pPr>
      <w:r w:rsidRPr="00ED0402">
        <w:rPr>
          <w:sz w:val="22"/>
          <w:szCs w:val="22"/>
        </w:rPr>
        <w:t>-</w:t>
      </w:r>
      <w:r w:rsidRPr="00ED0402">
        <w:rPr>
          <w:sz w:val="22"/>
          <w:szCs w:val="22"/>
        </w:rPr>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A63D2DD" w14:textId="1CBFF3C3" w:rsidR="00ED0402" w:rsidRPr="00637963" w:rsidRDefault="00ED0402" w:rsidP="00637963">
      <w:pPr>
        <w:rPr>
          <w:rFonts w:asciiTheme="minorBidi" w:hAnsiTheme="minorBidi" w:cstheme="minorBidi"/>
          <w:iCs/>
          <w:sz w:val="22"/>
          <w:szCs w:val="22"/>
          <w:lang w:val="en-US"/>
        </w:rPr>
      </w:pPr>
      <w:r w:rsidRPr="00ED0402">
        <w:rPr>
          <w:sz w:val="22"/>
          <w:szCs w:val="22"/>
        </w:rPr>
        <w:t>The dynamically allocated uplink transmission overrides the configured uplink grant in the same serving cell, if they overlap in time. Otherwise an uplink transmission according to the configured uplink grant is assumed, if activated.</w:t>
      </w:r>
      <w:r w:rsidRPr="00637963">
        <w:rPr>
          <w:rStyle w:val="IvDbodytextChar"/>
          <w:iCs/>
          <w:sz w:val="22"/>
          <w:szCs w:val="22"/>
        </w:rPr>
        <w:t>The Semi-persistent scheduling (SPS) is to be used for grant-free transmissions in DL, where the configuration is done via RRC and the activation/deactivation is done via Downlink Control Information (DCI) in PDCCH channel.</w:t>
      </w:r>
    </w:p>
    <w:p w14:paraId="3D11DC4E" w14:textId="4143F3E1" w:rsidR="00E8379D" w:rsidRDefault="00F25B2D" w:rsidP="00282414">
      <w:pPr>
        <w:pStyle w:val="Heading1"/>
        <w:rPr>
          <w:lang w:val="en-US"/>
        </w:rPr>
      </w:pPr>
      <w:r>
        <w:rPr>
          <w:lang w:val="en-US"/>
        </w:rPr>
        <w:lastRenderedPageBreak/>
        <w:t xml:space="preserve">Discussion </w:t>
      </w:r>
    </w:p>
    <w:p w14:paraId="44A7D1D8" w14:textId="05238980" w:rsidR="00ED0402" w:rsidRDefault="00ED0402" w:rsidP="00637963">
      <w:pPr>
        <w:pStyle w:val="IvDInstructiontext"/>
        <w:jc w:val="both"/>
        <w:rPr>
          <w:i w:val="0"/>
          <w:color w:val="auto"/>
          <w:sz w:val="22"/>
          <w:szCs w:val="22"/>
          <w:lang w:eastAsia="ja-JP"/>
        </w:rPr>
      </w:pPr>
      <w:r w:rsidRPr="00637963">
        <w:rPr>
          <w:rStyle w:val="IvDbodytextChar"/>
          <w:i w:val="0"/>
          <w:color w:val="auto"/>
          <w:sz w:val="22"/>
          <w:szCs w:val="22"/>
        </w:rPr>
        <w:t xml:space="preserve">According to </w:t>
      </w:r>
      <w:r w:rsidR="003B500D" w:rsidRPr="00637963">
        <w:rPr>
          <w:i w:val="0"/>
          <w:color w:val="auto"/>
          <w:sz w:val="22"/>
          <w:szCs w:val="22"/>
          <w:lang w:eastAsia="zh-CN"/>
        </w:rPr>
        <w:t>evaluation of the baseline performance achievable with Rel-15 NR for factory automation in [3]</w:t>
      </w:r>
      <w:r w:rsidR="00637963">
        <w:rPr>
          <w:i w:val="0"/>
          <w:color w:val="auto"/>
          <w:sz w:val="22"/>
          <w:szCs w:val="22"/>
          <w:lang w:eastAsia="zh-CN"/>
        </w:rPr>
        <w:t>, o</w:t>
      </w:r>
      <w:r w:rsidRPr="00637963">
        <w:rPr>
          <w:i w:val="0"/>
          <w:color w:val="auto"/>
          <w:sz w:val="22"/>
          <w:szCs w:val="22"/>
          <w:lang w:eastAsia="ja-JP"/>
        </w:rPr>
        <w:t xml:space="preserve">ne source (R1-1903447) shows that the percentage of UEs satisfying the latency (i.e. 1 </w:t>
      </w:r>
      <w:proofErr w:type="spellStart"/>
      <w:r w:rsidRPr="00637963">
        <w:rPr>
          <w:i w:val="0"/>
          <w:color w:val="auto"/>
          <w:sz w:val="22"/>
          <w:szCs w:val="22"/>
          <w:lang w:eastAsia="ja-JP"/>
        </w:rPr>
        <w:t>ms</w:t>
      </w:r>
      <w:proofErr w:type="spellEnd"/>
      <w:r w:rsidRPr="00637963">
        <w:rPr>
          <w:i w:val="0"/>
          <w:color w:val="auto"/>
          <w:sz w:val="22"/>
          <w:szCs w:val="22"/>
          <w:lang w:eastAsia="ja-JP"/>
        </w:rPr>
        <w:t xml:space="preserve"> air interface latency) and reliability (i.e. 99.9999%) requirements by Rel-15 NR is lower than 95% for grant based uplink transmission for factory automation assuming 10 users per cell, realistic channel estimation, 4 OS TTI, 4 GHz, 16Tx/16Rx at </w:t>
      </w:r>
      <w:proofErr w:type="spellStart"/>
      <w:r w:rsidRPr="00637963">
        <w:rPr>
          <w:i w:val="0"/>
          <w:color w:val="auto"/>
          <w:sz w:val="22"/>
          <w:szCs w:val="22"/>
          <w:lang w:eastAsia="ja-JP"/>
        </w:rPr>
        <w:t>gNB</w:t>
      </w:r>
      <w:proofErr w:type="spellEnd"/>
      <w:r w:rsidRPr="00637963">
        <w:rPr>
          <w:i w:val="0"/>
          <w:color w:val="auto"/>
          <w:sz w:val="22"/>
          <w:szCs w:val="22"/>
          <w:lang w:eastAsia="ja-JP"/>
        </w:rPr>
        <w:t xml:space="preserve"> side and 2 Tx/4 Rx at UE side, and FDD. The same source shows that the percentage of UEs satisfying the latency (i.e. 1 </w:t>
      </w:r>
      <w:proofErr w:type="spellStart"/>
      <w:r w:rsidRPr="00637963">
        <w:rPr>
          <w:i w:val="0"/>
          <w:color w:val="auto"/>
          <w:sz w:val="22"/>
          <w:szCs w:val="22"/>
          <w:lang w:eastAsia="ja-JP"/>
        </w:rPr>
        <w:t>ms</w:t>
      </w:r>
      <w:proofErr w:type="spellEnd"/>
      <w:r w:rsidRPr="00637963">
        <w:rPr>
          <w:i w:val="0"/>
          <w:color w:val="auto"/>
          <w:sz w:val="22"/>
          <w:szCs w:val="22"/>
          <w:lang w:eastAsia="ja-JP"/>
        </w:rPr>
        <w:t xml:space="preserve"> air interface latency) and reliability (i.e. 99.9999%) requirements by Rel-15 NR is higher than 95% for grant free uplink transmission for factory automation assuming up to 30 users per cell, realistic channel estimation, 4 OS TTI, 4 GHz, 16Tx/16Rx at </w:t>
      </w:r>
      <w:proofErr w:type="spellStart"/>
      <w:r w:rsidRPr="00637963">
        <w:rPr>
          <w:i w:val="0"/>
          <w:color w:val="auto"/>
          <w:sz w:val="22"/>
          <w:szCs w:val="22"/>
          <w:lang w:eastAsia="ja-JP"/>
        </w:rPr>
        <w:t>gNB</w:t>
      </w:r>
      <w:proofErr w:type="spellEnd"/>
      <w:r w:rsidRPr="00637963">
        <w:rPr>
          <w:i w:val="0"/>
          <w:color w:val="auto"/>
          <w:sz w:val="22"/>
          <w:szCs w:val="22"/>
          <w:lang w:eastAsia="ja-JP"/>
        </w:rPr>
        <w:t xml:space="preserve"> side and 2 Tx/4 Rx at UE side, and FDD.</w:t>
      </w:r>
    </w:p>
    <w:p w14:paraId="3F5E9A77" w14:textId="667FD6F3" w:rsidR="00637963" w:rsidRPr="00ED0402" w:rsidRDefault="00637963" w:rsidP="00637963">
      <w:pPr>
        <w:pStyle w:val="IvDInstructiontext"/>
        <w:jc w:val="both"/>
        <w:rPr>
          <w:rStyle w:val="IvDbodytextChar"/>
          <w:i w:val="0"/>
          <w:color w:val="auto"/>
          <w:sz w:val="22"/>
          <w:szCs w:val="22"/>
        </w:rPr>
      </w:pPr>
      <w:r>
        <w:rPr>
          <w:i w:val="0"/>
          <w:color w:val="auto"/>
          <w:sz w:val="22"/>
          <w:szCs w:val="22"/>
          <w:lang w:eastAsia="ja-JP"/>
        </w:rPr>
        <w:t xml:space="preserve">The above evaluation showing a performance benefit from grant-free uplink transmission, </w:t>
      </w:r>
      <w:r w:rsidR="00700DF0">
        <w:rPr>
          <w:i w:val="0"/>
          <w:color w:val="auto"/>
          <w:sz w:val="22"/>
          <w:szCs w:val="22"/>
          <w:lang w:eastAsia="ja-JP"/>
        </w:rPr>
        <w:t>where the PUSCH grant-free resources are in advance reserved for the PUSCH transmission</w:t>
      </w:r>
      <w:r w:rsidR="00516656">
        <w:rPr>
          <w:i w:val="0"/>
          <w:color w:val="auto"/>
          <w:sz w:val="22"/>
          <w:szCs w:val="22"/>
          <w:lang w:eastAsia="ja-JP"/>
        </w:rPr>
        <w:t xml:space="preserve"> configuration (the channel model and the number of Rx and Tx) </w:t>
      </w:r>
      <w:r w:rsidR="00700DF0">
        <w:rPr>
          <w:i w:val="0"/>
          <w:color w:val="auto"/>
          <w:sz w:val="22"/>
          <w:szCs w:val="22"/>
          <w:lang w:eastAsia="ja-JP"/>
        </w:rPr>
        <w:t xml:space="preserve">and the algorithm of grant-free transmission in </w:t>
      </w:r>
      <w:proofErr w:type="spellStart"/>
      <w:r w:rsidR="00700DF0">
        <w:rPr>
          <w:i w:val="0"/>
          <w:color w:val="auto"/>
          <w:sz w:val="22"/>
          <w:szCs w:val="22"/>
          <w:lang w:eastAsia="ja-JP"/>
        </w:rPr>
        <w:t>gNB</w:t>
      </w:r>
      <w:proofErr w:type="spellEnd"/>
      <w:r w:rsidR="00700DF0">
        <w:rPr>
          <w:i w:val="0"/>
          <w:color w:val="auto"/>
          <w:sz w:val="22"/>
          <w:szCs w:val="22"/>
          <w:lang w:eastAsia="ja-JP"/>
        </w:rPr>
        <w:t xml:space="preserve"> need to schedule if there is any data to transmit. </w:t>
      </w:r>
      <w:r w:rsidR="002C4DF2">
        <w:rPr>
          <w:i w:val="0"/>
          <w:color w:val="auto"/>
          <w:sz w:val="22"/>
          <w:szCs w:val="22"/>
          <w:lang w:eastAsia="ja-JP"/>
        </w:rPr>
        <w:t>However,</w:t>
      </w:r>
      <w:r w:rsidR="00700DF0">
        <w:rPr>
          <w:i w:val="0"/>
          <w:color w:val="auto"/>
          <w:sz w:val="22"/>
          <w:szCs w:val="22"/>
          <w:lang w:eastAsia="ja-JP"/>
        </w:rPr>
        <w:t xml:space="preserve"> </w:t>
      </w:r>
      <w:r w:rsidR="008F5750">
        <w:rPr>
          <w:i w:val="0"/>
          <w:color w:val="auto"/>
          <w:sz w:val="22"/>
          <w:szCs w:val="22"/>
          <w:lang w:eastAsia="ja-JP"/>
        </w:rPr>
        <w:t>decoding of grant free transmissions is performed using the same decoding/demodu</w:t>
      </w:r>
      <w:r w:rsidR="003F6D0D">
        <w:rPr>
          <w:i w:val="0"/>
          <w:color w:val="auto"/>
          <w:sz w:val="22"/>
          <w:szCs w:val="22"/>
          <w:lang w:eastAsia="ja-JP"/>
        </w:rPr>
        <w:t>lation</w:t>
      </w:r>
      <w:r w:rsidR="008F5750">
        <w:rPr>
          <w:i w:val="0"/>
          <w:color w:val="auto"/>
          <w:sz w:val="22"/>
          <w:szCs w:val="22"/>
          <w:lang w:eastAsia="ja-JP"/>
        </w:rPr>
        <w:t xml:space="preserve"> chain and algorithms as are used for regular PUSCH transmissions. Thus, although grant free transmissions make a difference from the resource allocation point of view, </w:t>
      </w:r>
      <w:r w:rsidR="00700DF0">
        <w:rPr>
          <w:i w:val="0"/>
          <w:color w:val="auto"/>
          <w:sz w:val="22"/>
          <w:szCs w:val="22"/>
          <w:lang w:eastAsia="ja-JP"/>
        </w:rPr>
        <w:t>the functionality doesn’t impact the demodulation performance requirements to test the algorithm of the PUSCH grant-free transmission, hence RAN4 doesn’t need to introduce any new demodulation requirements.</w:t>
      </w:r>
    </w:p>
    <w:p w14:paraId="4EB89256" w14:textId="77777777" w:rsidR="00ED0402" w:rsidRDefault="00ED0402" w:rsidP="00454417">
      <w:pPr>
        <w:rPr>
          <w:b/>
          <w:lang w:val="en-US"/>
        </w:rPr>
      </w:pPr>
    </w:p>
    <w:p w14:paraId="55D01E22" w14:textId="516620FC" w:rsidR="00454417" w:rsidRDefault="00454417" w:rsidP="00454417">
      <w:pPr>
        <w:rPr>
          <w:b/>
          <w:lang w:val="en-US"/>
        </w:rPr>
      </w:pPr>
      <w:r>
        <w:rPr>
          <w:b/>
          <w:lang w:val="en-US"/>
        </w:rPr>
        <w:t>Proposal</w:t>
      </w:r>
      <w:r w:rsidRPr="00052B80">
        <w:rPr>
          <w:b/>
          <w:lang w:val="en-US"/>
        </w:rPr>
        <w:t>:</w:t>
      </w:r>
      <w:r>
        <w:rPr>
          <w:b/>
          <w:lang w:val="en-US"/>
        </w:rPr>
        <w:t xml:space="preserve"> No need to introduce new demodulation performance requirements </w:t>
      </w:r>
      <w:r w:rsidR="00700DF0">
        <w:rPr>
          <w:b/>
          <w:lang w:val="en-US"/>
        </w:rPr>
        <w:t xml:space="preserve">in Ran4 </w:t>
      </w:r>
      <w:r>
        <w:rPr>
          <w:b/>
          <w:lang w:val="en-US"/>
        </w:rPr>
        <w:t xml:space="preserve">to </w:t>
      </w:r>
      <w:r w:rsidR="00700DF0">
        <w:rPr>
          <w:b/>
          <w:lang w:val="en-US"/>
        </w:rPr>
        <w:t>test</w:t>
      </w:r>
      <w:r>
        <w:rPr>
          <w:b/>
          <w:lang w:val="en-US"/>
        </w:rPr>
        <w:t xml:space="preserve"> the </w:t>
      </w:r>
      <w:r w:rsidR="008F5750">
        <w:rPr>
          <w:b/>
          <w:lang w:val="en-US"/>
        </w:rPr>
        <w:t xml:space="preserve">reception </w:t>
      </w:r>
      <w:r>
        <w:rPr>
          <w:b/>
          <w:lang w:val="en-US"/>
        </w:rPr>
        <w:t>of the PUSCH grant free transmissions.</w:t>
      </w:r>
    </w:p>
    <w:p w14:paraId="11AF4099" w14:textId="77777777" w:rsidR="00C01F33" w:rsidRPr="00F6302A" w:rsidRDefault="00C01F33" w:rsidP="00C01F33">
      <w:pPr>
        <w:pStyle w:val="Heading1"/>
        <w:rPr>
          <w:lang w:val="en-US"/>
        </w:rPr>
      </w:pPr>
      <w:r w:rsidRPr="00F6302A">
        <w:rPr>
          <w:lang w:val="en-US"/>
        </w:rPr>
        <w:t>Conclusion</w:t>
      </w:r>
    </w:p>
    <w:p w14:paraId="0B4DE9AE" w14:textId="743BAEA7" w:rsidR="00805B39" w:rsidRPr="00403417" w:rsidRDefault="00DB09D9" w:rsidP="006E062C">
      <w:pPr>
        <w:rPr>
          <w:bCs/>
          <w:color w:val="000000" w:themeColor="text1"/>
          <w:sz w:val="22"/>
          <w:szCs w:val="22"/>
          <w:lang w:val="en-US"/>
        </w:rPr>
      </w:pPr>
      <w:r w:rsidRPr="00403417">
        <w:rPr>
          <w:bCs/>
          <w:color w:val="000000" w:themeColor="text1"/>
          <w:sz w:val="22"/>
          <w:szCs w:val="22"/>
          <w:lang w:val="en-US"/>
        </w:rPr>
        <w:t xml:space="preserve">We kindly ask RAN4 to agree on the following </w:t>
      </w:r>
      <w:r w:rsidR="00454417">
        <w:rPr>
          <w:rFonts w:cs="Calibri"/>
          <w:color w:val="000000" w:themeColor="text1"/>
          <w:sz w:val="22"/>
          <w:szCs w:val="22"/>
          <w:lang w:val="en-US"/>
        </w:rPr>
        <w:t>proposal</w:t>
      </w:r>
      <w:r w:rsidRPr="00403417">
        <w:rPr>
          <w:bCs/>
          <w:color w:val="000000" w:themeColor="text1"/>
          <w:sz w:val="22"/>
          <w:szCs w:val="22"/>
          <w:lang w:val="en-US"/>
        </w:rPr>
        <w:t>:</w:t>
      </w:r>
    </w:p>
    <w:p w14:paraId="37E18CE3" w14:textId="560C5549" w:rsidR="00DB09D9" w:rsidRPr="00403417" w:rsidRDefault="00700DF0" w:rsidP="003B4E28">
      <w:pPr>
        <w:jc w:val="left"/>
        <w:rPr>
          <w:sz w:val="22"/>
          <w:szCs w:val="22"/>
          <w:lang w:val="en-US"/>
        </w:rPr>
      </w:pPr>
      <w:r>
        <w:rPr>
          <w:b/>
          <w:lang w:val="en-US"/>
        </w:rPr>
        <w:t>Proposal</w:t>
      </w:r>
      <w:r w:rsidRPr="00052B80">
        <w:rPr>
          <w:b/>
          <w:lang w:val="en-US"/>
        </w:rPr>
        <w:t>:</w:t>
      </w:r>
      <w:r>
        <w:rPr>
          <w:b/>
          <w:lang w:val="en-US"/>
        </w:rPr>
        <w:t xml:space="preserve"> No need to introduce new demodulation performance requirements in RAN4 to test the </w:t>
      </w:r>
      <w:r w:rsidR="008F5750">
        <w:rPr>
          <w:b/>
          <w:lang w:val="en-US"/>
        </w:rPr>
        <w:t xml:space="preserve">reception </w:t>
      </w:r>
      <w:r>
        <w:rPr>
          <w:b/>
          <w:lang w:val="en-US"/>
        </w:rPr>
        <w:t>of the PUSCH grant free transmissions.</w:t>
      </w:r>
    </w:p>
    <w:p w14:paraId="470A5F40"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19119B95" w14:textId="77777777" w:rsidR="006E61AD" w:rsidRPr="00403417" w:rsidRDefault="006E61AD" w:rsidP="006E61AD">
      <w:pPr>
        <w:pStyle w:val="Reference"/>
        <w:rPr>
          <w:sz w:val="22"/>
          <w:szCs w:val="22"/>
        </w:rPr>
      </w:pPr>
      <w:bookmarkStart w:id="3" w:name="_Ref174151459"/>
      <w:bookmarkStart w:id="4" w:name="_Ref189809556"/>
      <w:r w:rsidRPr="00403417">
        <w:rPr>
          <w:sz w:val="22"/>
          <w:szCs w:val="22"/>
          <w:lang w:val="en-US"/>
        </w:rPr>
        <w:t xml:space="preserve">Huawei, </w:t>
      </w:r>
      <w:proofErr w:type="spellStart"/>
      <w:r w:rsidRPr="00403417">
        <w:rPr>
          <w:sz w:val="22"/>
          <w:szCs w:val="22"/>
          <w:lang w:val="en-US"/>
        </w:rPr>
        <w:t>HiSilicon</w:t>
      </w:r>
      <w:proofErr w:type="spellEnd"/>
      <w:r w:rsidRPr="00403417">
        <w:rPr>
          <w:sz w:val="22"/>
          <w:szCs w:val="22"/>
          <w:lang w:val="en-US"/>
        </w:rPr>
        <w:t xml:space="preserve">, “Way forward on NR URLLC demodulation and CSI requirements”, </w:t>
      </w:r>
      <w:bookmarkEnd w:id="3"/>
      <w:r w:rsidRPr="00403417">
        <w:rPr>
          <w:sz w:val="22"/>
          <w:szCs w:val="22"/>
          <w:lang w:val="en-US"/>
        </w:rPr>
        <w:t xml:space="preserve">R4-1915867, RAN4#93, </w:t>
      </w:r>
      <w:bookmarkEnd w:id="4"/>
      <w:r w:rsidRPr="00403417">
        <w:rPr>
          <w:sz w:val="22"/>
          <w:szCs w:val="22"/>
          <w:lang w:val="en-US"/>
        </w:rPr>
        <w:t>November 2019</w:t>
      </w:r>
      <w:bookmarkStart w:id="5" w:name="_Ref14783237"/>
    </w:p>
    <w:p w14:paraId="442CF8C5" w14:textId="77777777" w:rsidR="003B500D" w:rsidRPr="003B500D" w:rsidRDefault="006E61AD" w:rsidP="000A2BC2">
      <w:pPr>
        <w:pStyle w:val="Reference"/>
      </w:pPr>
      <w:r w:rsidRPr="003B500D">
        <w:rPr>
          <w:sz w:val="22"/>
          <w:szCs w:val="22"/>
        </w:rPr>
        <w:t>3GPP TR 38.</w:t>
      </w:r>
      <w:r w:rsidR="00ED0402" w:rsidRPr="003B500D">
        <w:rPr>
          <w:sz w:val="22"/>
          <w:szCs w:val="22"/>
        </w:rPr>
        <w:t>300</w:t>
      </w:r>
      <w:r w:rsidRPr="003B500D">
        <w:rPr>
          <w:sz w:val="22"/>
          <w:szCs w:val="22"/>
        </w:rPr>
        <w:t>, V1</w:t>
      </w:r>
      <w:r w:rsidR="00ED0402" w:rsidRPr="003B500D">
        <w:rPr>
          <w:sz w:val="22"/>
          <w:szCs w:val="22"/>
        </w:rPr>
        <w:t>5</w:t>
      </w:r>
      <w:r w:rsidRPr="003B500D">
        <w:rPr>
          <w:sz w:val="22"/>
          <w:szCs w:val="22"/>
        </w:rPr>
        <w:t>.</w:t>
      </w:r>
      <w:r w:rsidR="00ED0402" w:rsidRPr="003B500D">
        <w:rPr>
          <w:sz w:val="22"/>
          <w:szCs w:val="22"/>
        </w:rPr>
        <w:t>8</w:t>
      </w:r>
      <w:r w:rsidRPr="003B500D">
        <w:rPr>
          <w:sz w:val="22"/>
          <w:szCs w:val="22"/>
        </w:rPr>
        <w:t>.0 “</w:t>
      </w:r>
      <w:r w:rsidR="00ED0402" w:rsidRPr="00F6772A">
        <w:t>NR and NG-RAN Overall Description</w:t>
      </w:r>
      <w:r w:rsidRPr="003B500D">
        <w:rPr>
          <w:sz w:val="22"/>
          <w:szCs w:val="22"/>
        </w:rPr>
        <w:t>”</w:t>
      </w:r>
    </w:p>
    <w:p w14:paraId="43BAB0A0" w14:textId="0C50874B" w:rsidR="003B500D" w:rsidRPr="003B500D" w:rsidRDefault="003B500D" w:rsidP="000A2BC2">
      <w:pPr>
        <w:pStyle w:val="Reference"/>
        <w:rPr>
          <w:sz w:val="22"/>
          <w:szCs w:val="22"/>
        </w:rPr>
      </w:pPr>
      <w:r w:rsidRPr="003B500D">
        <w:rPr>
          <w:sz w:val="22"/>
          <w:szCs w:val="22"/>
        </w:rPr>
        <w:t xml:space="preserve">3GPP TR 38.824, V16.0.0 “Study on </w:t>
      </w:r>
      <w:r w:rsidRPr="003B500D">
        <w:rPr>
          <w:rFonts w:hint="eastAsia"/>
          <w:sz w:val="22"/>
          <w:szCs w:val="22"/>
        </w:rPr>
        <w:t xml:space="preserve">physical layer </w:t>
      </w:r>
      <w:r w:rsidRPr="003B500D">
        <w:rPr>
          <w:sz w:val="22"/>
          <w:szCs w:val="22"/>
        </w:rPr>
        <w:t>enhancements</w:t>
      </w:r>
      <w:r w:rsidRPr="003B500D">
        <w:rPr>
          <w:rFonts w:hint="eastAsia"/>
          <w:sz w:val="22"/>
          <w:szCs w:val="22"/>
        </w:rPr>
        <w:t xml:space="preserve"> for NR u</w:t>
      </w:r>
      <w:r w:rsidRPr="003B500D">
        <w:rPr>
          <w:sz w:val="22"/>
          <w:szCs w:val="22"/>
        </w:rPr>
        <w:t>ltra</w:t>
      </w:r>
      <w:r w:rsidRPr="003B500D">
        <w:rPr>
          <w:rFonts w:hint="eastAsia"/>
          <w:sz w:val="22"/>
          <w:szCs w:val="22"/>
        </w:rPr>
        <w:t>-r</w:t>
      </w:r>
      <w:r w:rsidRPr="003B500D">
        <w:rPr>
          <w:sz w:val="22"/>
          <w:szCs w:val="22"/>
        </w:rPr>
        <w:t xml:space="preserve">eliable and low latency </w:t>
      </w:r>
      <w:r w:rsidRPr="003B500D">
        <w:rPr>
          <w:rFonts w:hint="eastAsia"/>
          <w:sz w:val="22"/>
          <w:szCs w:val="22"/>
        </w:rPr>
        <w:t>c</w:t>
      </w:r>
      <w:r w:rsidRPr="003B500D">
        <w:rPr>
          <w:sz w:val="22"/>
          <w:szCs w:val="22"/>
        </w:rPr>
        <w:t>ase</w:t>
      </w:r>
      <w:r w:rsidRPr="003B500D">
        <w:rPr>
          <w:rFonts w:hint="eastAsia"/>
          <w:sz w:val="22"/>
          <w:szCs w:val="22"/>
        </w:rPr>
        <w:t xml:space="preserve"> </w:t>
      </w:r>
      <w:r w:rsidRPr="003B500D">
        <w:rPr>
          <w:sz w:val="22"/>
          <w:szCs w:val="22"/>
        </w:rPr>
        <w:t>(URLLC)”</w:t>
      </w:r>
    </w:p>
    <w:bookmarkEnd w:id="5"/>
    <w:p w14:paraId="152B6037" w14:textId="77777777" w:rsidR="003A7EF3" w:rsidRPr="003B500D" w:rsidRDefault="003A7EF3" w:rsidP="003B500D"/>
    <w:sectPr w:rsidR="003A7EF3" w:rsidRPr="003B500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F2C56" w14:textId="77777777" w:rsidR="00873E56" w:rsidRDefault="00873E56">
      <w:r>
        <w:separator/>
      </w:r>
    </w:p>
  </w:endnote>
  <w:endnote w:type="continuationSeparator" w:id="0">
    <w:p w14:paraId="44FE56B8" w14:textId="77777777" w:rsidR="00873E56" w:rsidRDefault="0087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D041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59206" w14:textId="77777777" w:rsidR="00873E56" w:rsidRDefault="00873E56">
      <w:r>
        <w:separator/>
      </w:r>
    </w:p>
  </w:footnote>
  <w:footnote w:type="continuationSeparator" w:id="0">
    <w:p w14:paraId="283B8DDF" w14:textId="77777777" w:rsidR="00873E56" w:rsidRDefault="00873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6DF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B71F97"/>
    <w:multiLevelType w:val="hybridMultilevel"/>
    <w:tmpl w:val="50706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5D581C"/>
    <w:multiLevelType w:val="hybridMultilevel"/>
    <w:tmpl w:val="AA7859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F56DDA"/>
    <w:multiLevelType w:val="hybridMultilevel"/>
    <w:tmpl w:val="3412144E"/>
    <w:lvl w:ilvl="0" w:tplc="041D0001">
      <w:start w:val="1"/>
      <w:numFmt w:val="bullet"/>
      <w:lvlText w:val=""/>
      <w:lvlJc w:val="left"/>
      <w:pPr>
        <w:ind w:left="777" w:hanging="360"/>
      </w:pPr>
      <w:rPr>
        <w:rFonts w:ascii="Symbol" w:hAnsi="Symbol" w:hint="default"/>
      </w:rPr>
    </w:lvl>
    <w:lvl w:ilvl="1" w:tplc="041D0003" w:tentative="1">
      <w:start w:val="1"/>
      <w:numFmt w:val="bullet"/>
      <w:lvlText w:val="o"/>
      <w:lvlJc w:val="left"/>
      <w:pPr>
        <w:ind w:left="1497" w:hanging="360"/>
      </w:pPr>
      <w:rPr>
        <w:rFonts w:ascii="Courier New" w:hAnsi="Courier New" w:cs="Courier New" w:hint="default"/>
      </w:rPr>
    </w:lvl>
    <w:lvl w:ilvl="2" w:tplc="041D0005" w:tentative="1">
      <w:start w:val="1"/>
      <w:numFmt w:val="bullet"/>
      <w:lvlText w:val=""/>
      <w:lvlJc w:val="left"/>
      <w:pPr>
        <w:ind w:left="2217" w:hanging="360"/>
      </w:pPr>
      <w:rPr>
        <w:rFonts w:ascii="Wingdings" w:hAnsi="Wingdings" w:hint="default"/>
      </w:rPr>
    </w:lvl>
    <w:lvl w:ilvl="3" w:tplc="041D0001" w:tentative="1">
      <w:start w:val="1"/>
      <w:numFmt w:val="bullet"/>
      <w:lvlText w:val=""/>
      <w:lvlJc w:val="left"/>
      <w:pPr>
        <w:ind w:left="2937" w:hanging="360"/>
      </w:pPr>
      <w:rPr>
        <w:rFonts w:ascii="Symbol" w:hAnsi="Symbol" w:hint="default"/>
      </w:rPr>
    </w:lvl>
    <w:lvl w:ilvl="4" w:tplc="041D0003" w:tentative="1">
      <w:start w:val="1"/>
      <w:numFmt w:val="bullet"/>
      <w:lvlText w:val="o"/>
      <w:lvlJc w:val="left"/>
      <w:pPr>
        <w:ind w:left="3657" w:hanging="360"/>
      </w:pPr>
      <w:rPr>
        <w:rFonts w:ascii="Courier New" w:hAnsi="Courier New" w:cs="Courier New" w:hint="default"/>
      </w:rPr>
    </w:lvl>
    <w:lvl w:ilvl="5" w:tplc="041D0005" w:tentative="1">
      <w:start w:val="1"/>
      <w:numFmt w:val="bullet"/>
      <w:lvlText w:val=""/>
      <w:lvlJc w:val="left"/>
      <w:pPr>
        <w:ind w:left="4377" w:hanging="360"/>
      </w:pPr>
      <w:rPr>
        <w:rFonts w:ascii="Wingdings" w:hAnsi="Wingdings" w:hint="default"/>
      </w:rPr>
    </w:lvl>
    <w:lvl w:ilvl="6" w:tplc="041D0001" w:tentative="1">
      <w:start w:val="1"/>
      <w:numFmt w:val="bullet"/>
      <w:lvlText w:val=""/>
      <w:lvlJc w:val="left"/>
      <w:pPr>
        <w:ind w:left="5097" w:hanging="360"/>
      </w:pPr>
      <w:rPr>
        <w:rFonts w:ascii="Symbol" w:hAnsi="Symbol" w:hint="default"/>
      </w:rPr>
    </w:lvl>
    <w:lvl w:ilvl="7" w:tplc="041D0003" w:tentative="1">
      <w:start w:val="1"/>
      <w:numFmt w:val="bullet"/>
      <w:lvlText w:val="o"/>
      <w:lvlJc w:val="left"/>
      <w:pPr>
        <w:ind w:left="5817" w:hanging="360"/>
      </w:pPr>
      <w:rPr>
        <w:rFonts w:ascii="Courier New" w:hAnsi="Courier New" w:cs="Courier New" w:hint="default"/>
      </w:rPr>
    </w:lvl>
    <w:lvl w:ilvl="8" w:tplc="041D0005" w:tentative="1">
      <w:start w:val="1"/>
      <w:numFmt w:val="bullet"/>
      <w:lvlText w:val=""/>
      <w:lvlJc w:val="left"/>
      <w:pPr>
        <w:ind w:left="6537"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1"/>
  </w:num>
  <w:num w:numId="8">
    <w:abstractNumId w:val="5"/>
  </w:num>
  <w:num w:numId="9">
    <w:abstractNumId w:val="3"/>
  </w:num>
  <w:num w:numId="10">
    <w:abstractNumId w:val="1"/>
  </w:num>
  <w:num w:numId="11">
    <w:abstractNumId w:val="12"/>
  </w:num>
  <w:num w:numId="12">
    <w:abstractNumId w:val="13"/>
  </w:num>
  <w:num w:numId="13">
    <w:abstractNumId w:val="9"/>
  </w:num>
  <w:num w:numId="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19D"/>
    <w:rsid w:val="000006E1"/>
    <w:rsid w:val="00002A37"/>
    <w:rsid w:val="00006446"/>
    <w:rsid w:val="00006896"/>
    <w:rsid w:val="00007CDC"/>
    <w:rsid w:val="000115D1"/>
    <w:rsid w:val="00011B28"/>
    <w:rsid w:val="00012C30"/>
    <w:rsid w:val="0001345E"/>
    <w:rsid w:val="00015D15"/>
    <w:rsid w:val="0002564D"/>
    <w:rsid w:val="00025ECA"/>
    <w:rsid w:val="000325B8"/>
    <w:rsid w:val="00034C15"/>
    <w:rsid w:val="00036BA1"/>
    <w:rsid w:val="000422E2"/>
    <w:rsid w:val="00042F22"/>
    <w:rsid w:val="000444EF"/>
    <w:rsid w:val="00052A07"/>
    <w:rsid w:val="000534E3"/>
    <w:rsid w:val="000543FB"/>
    <w:rsid w:val="0005606A"/>
    <w:rsid w:val="00056B91"/>
    <w:rsid w:val="00057117"/>
    <w:rsid w:val="000616E7"/>
    <w:rsid w:val="00061A86"/>
    <w:rsid w:val="0006487E"/>
    <w:rsid w:val="00065D5B"/>
    <w:rsid w:val="00065E1A"/>
    <w:rsid w:val="00077E5F"/>
    <w:rsid w:val="0008036A"/>
    <w:rsid w:val="00081AE6"/>
    <w:rsid w:val="000855EB"/>
    <w:rsid w:val="00085B52"/>
    <w:rsid w:val="000866F2"/>
    <w:rsid w:val="0009009F"/>
    <w:rsid w:val="0009033E"/>
    <w:rsid w:val="00091557"/>
    <w:rsid w:val="000924C1"/>
    <w:rsid w:val="000924F0"/>
    <w:rsid w:val="00093474"/>
    <w:rsid w:val="0009510F"/>
    <w:rsid w:val="00096381"/>
    <w:rsid w:val="000A0B32"/>
    <w:rsid w:val="000A1B7B"/>
    <w:rsid w:val="000A56F2"/>
    <w:rsid w:val="000B2719"/>
    <w:rsid w:val="000B3A8F"/>
    <w:rsid w:val="000B4AB9"/>
    <w:rsid w:val="000B58C3"/>
    <w:rsid w:val="000B61E9"/>
    <w:rsid w:val="000B73DA"/>
    <w:rsid w:val="000C165A"/>
    <w:rsid w:val="000C2E19"/>
    <w:rsid w:val="000D0D07"/>
    <w:rsid w:val="000D4797"/>
    <w:rsid w:val="000E0527"/>
    <w:rsid w:val="000E161B"/>
    <w:rsid w:val="000E1E92"/>
    <w:rsid w:val="000E2001"/>
    <w:rsid w:val="000E287C"/>
    <w:rsid w:val="000F06D6"/>
    <w:rsid w:val="000F0EB1"/>
    <w:rsid w:val="000F1106"/>
    <w:rsid w:val="000F3BE9"/>
    <w:rsid w:val="000F3F6C"/>
    <w:rsid w:val="000F6DF3"/>
    <w:rsid w:val="000F77A4"/>
    <w:rsid w:val="001005FF"/>
    <w:rsid w:val="001062FB"/>
    <w:rsid w:val="001063E6"/>
    <w:rsid w:val="00113CF4"/>
    <w:rsid w:val="00115276"/>
    <w:rsid w:val="001153EA"/>
    <w:rsid w:val="00115643"/>
    <w:rsid w:val="00116765"/>
    <w:rsid w:val="001219F5"/>
    <w:rsid w:val="00121A20"/>
    <w:rsid w:val="0012377F"/>
    <w:rsid w:val="00124314"/>
    <w:rsid w:val="00126B4A"/>
    <w:rsid w:val="0013133F"/>
    <w:rsid w:val="00132FD0"/>
    <w:rsid w:val="001344C0"/>
    <w:rsid w:val="001346FA"/>
    <w:rsid w:val="00135252"/>
    <w:rsid w:val="001360B1"/>
    <w:rsid w:val="00137AB5"/>
    <w:rsid w:val="00137F0B"/>
    <w:rsid w:val="00151E23"/>
    <w:rsid w:val="001526E0"/>
    <w:rsid w:val="001551B5"/>
    <w:rsid w:val="001659C1"/>
    <w:rsid w:val="00165D05"/>
    <w:rsid w:val="00173A8E"/>
    <w:rsid w:val="0018143F"/>
    <w:rsid w:val="00181DF3"/>
    <w:rsid w:val="00182634"/>
    <w:rsid w:val="00183CC6"/>
    <w:rsid w:val="00186C7C"/>
    <w:rsid w:val="00190AC1"/>
    <w:rsid w:val="0019341A"/>
    <w:rsid w:val="00197DF9"/>
    <w:rsid w:val="001A1987"/>
    <w:rsid w:val="001A2564"/>
    <w:rsid w:val="001A6173"/>
    <w:rsid w:val="001A6CBA"/>
    <w:rsid w:val="001B0D97"/>
    <w:rsid w:val="001B5A5D"/>
    <w:rsid w:val="001C1CE5"/>
    <w:rsid w:val="001C3D2A"/>
    <w:rsid w:val="001D51BA"/>
    <w:rsid w:val="001D5B19"/>
    <w:rsid w:val="001D6342"/>
    <w:rsid w:val="001D6D53"/>
    <w:rsid w:val="001D7CFB"/>
    <w:rsid w:val="001E25DB"/>
    <w:rsid w:val="001E58E2"/>
    <w:rsid w:val="001E7AED"/>
    <w:rsid w:val="001F3916"/>
    <w:rsid w:val="001F54C5"/>
    <w:rsid w:val="001F5AE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FB0"/>
    <w:rsid w:val="00235632"/>
    <w:rsid w:val="00235872"/>
    <w:rsid w:val="00241559"/>
    <w:rsid w:val="002435B3"/>
    <w:rsid w:val="002458EB"/>
    <w:rsid w:val="00246F7C"/>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0A1"/>
    <w:rsid w:val="00282414"/>
    <w:rsid w:val="0028280A"/>
    <w:rsid w:val="00283500"/>
    <w:rsid w:val="00286ACD"/>
    <w:rsid w:val="00287838"/>
    <w:rsid w:val="002907B5"/>
    <w:rsid w:val="00292EB7"/>
    <w:rsid w:val="00296227"/>
    <w:rsid w:val="00296F44"/>
    <w:rsid w:val="0029777D"/>
    <w:rsid w:val="002A055E"/>
    <w:rsid w:val="002A17F7"/>
    <w:rsid w:val="002A1D4E"/>
    <w:rsid w:val="002A2869"/>
    <w:rsid w:val="002A589E"/>
    <w:rsid w:val="002A783A"/>
    <w:rsid w:val="002A7B94"/>
    <w:rsid w:val="002B24D6"/>
    <w:rsid w:val="002C053E"/>
    <w:rsid w:val="002C41E6"/>
    <w:rsid w:val="002C4DF2"/>
    <w:rsid w:val="002D071A"/>
    <w:rsid w:val="002D34B2"/>
    <w:rsid w:val="002D7637"/>
    <w:rsid w:val="002E17F2"/>
    <w:rsid w:val="002E61C9"/>
    <w:rsid w:val="002E7CAE"/>
    <w:rsid w:val="002F2771"/>
    <w:rsid w:val="002F37A9"/>
    <w:rsid w:val="00301CE6"/>
    <w:rsid w:val="0030256B"/>
    <w:rsid w:val="0030501F"/>
    <w:rsid w:val="003061E9"/>
    <w:rsid w:val="00307BA1"/>
    <w:rsid w:val="00311702"/>
    <w:rsid w:val="00311E82"/>
    <w:rsid w:val="00313FD6"/>
    <w:rsid w:val="003143BD"/>
    <w:rsid w:val="00315D9F"/>
    <w:rsid w:val="003203ED"/>
    <w:rsid w:val="00322C9F"/>
    <w:rsid w:val="00324D23"/>
    <w:rsid w:val="00331751"/>
    <w:rsid w:val="00334579"/>
    <w:rsid w:val="00335858"/>
    <w:rsid w:val="00336BDA"/>
    <w:rsid w:val="00342074"/>
    <w:rsid w:val="00342BD7"/>
    <w:rsid w:val="00346DB5"/>
    <w:rsid w:val="003477B1"/>
    <w:rsid w:val="00355990"/>
    <w:rsid w:val="00357380"/>
    <w:rsid w:val="003602D9"/>
    <w:rsid w:val="003604CE"/>
    <w:rsid w:val="003621AE"/>
    <w:rsid w:val="00370E47"/>
    <w:rsid w:val="003742AC"/>
    <w:rsid w:val="00375E99"/>
    <w:rsid w:val="00377CE1"/>
    <w:rsid w:val="00385BF0"/>
    <w:rsid w:val="003939FF"/>
    <w:rsid w:val="003956B4"/>
    <w:rsid w:val="003A2223"/>
    <w:rsid w:val="003A2A0F"/>
    <w:rsid w:val="003A42D5"/>
    <w:rsid w:val="003A45A1"/>
    <w:rsid w:val="003A5B0A"/>
    <w:rsid w:val="003A6BAC"/>
    <w:rsid w:val="003A7EF3"/>
    <w:rsid w:val="003B159C"/>
    <w:rsid w:val="003B369F"/>
    <w:rsid w:val="003B36A3"/>
    <w:rsid w:val="003B4E28"/>
    <w:rsid w:val="003B500D"/>
    <w:rsid w:val="003B7FE5"/>
    <w:rsid w:val="003C11C8"/>
    <w:rsid w:val="003C2702"/>
    <w:rsid w:val="003C6225"/>
    <w:rsid w:val="003C6584"/>
    <w:rsid w:val="003C7806"/>
    <w:rsid w:val="003D109F"/>
    <w:rsid w:val="003D18B4"/>
    <w:rsid w:val="003D2478"/>
    <w:rsid w:val="003D5B1F"/>
    <w:rsid w:val="003E15FA"/>
    <w:rsid w:val="003E55E4"/>
    <w:rsid w:val="003E74E3"/>
    <w:rsid w:val="003F05C7"/>
    <w:rsid w:val="003F2CD4"/>
    <w:rsid w:val="003F6BBE"/>
    <w:rsid w:val="003F6D0D"/>
    <w:rsid w:val="003F71C3"/>
    <w:rsid w:val="004000E8"/>
    <w:rsid w:val="00402E2B"/>
    <w:rsid w:val="00403417"/>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480"/>
    <w:rsid w:val="004517AA"/>
    <w:rsid w:val="00452CAC"/>
    <w:rsid w:val="00454417"/>
    <w:rsid w:val="00457565"/>
    <w:rsid w:val="00457B71"/>
    <w:rsid w:val="00460920"/>
    <w:rsid w:val="004669E2"/>
    <w:rsid w:val="00470C31"/>
    <w:rsid w:val="00471804"/>
    <w:rsid w:val="004734D0"/>
    <w:rsid w:val="0047556B"/>
    <w:rsid w:val="004775CD"/>
    <w:rsid w:val="00477768"/>
    <w:rsid w:val="00491825"/>
    <w:rsid w:val="00492BC5"/>
    <w:rsid w:val="004964F1"/>
    <w:rsid w:val="004A16BC"/>
    <w:rsid w:val="004A195E"/>
    <w:rsid w:val="004A2B94"/>
    <w:rsid w:val="004A5129"/>
    <w:rsid w:val="004B3746"/>
    <w:rsid w:val="004B7C0C"/>
    <w:rsid w:val="004C3898"/>
    <w:rsid w:val="004C740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183"/>
    <w:rsid w:val="005116F9"/>
    <w:rsid w:val="005153A7"/>
    <w:rsid w:val="00516656"/>
    <w:rsid w:val="005219CF"/>
    <w:rsid w:val="00531B27"/>
    <w:rsid w:val="00534B59"/>
    <w:rsid w:val="00536759"/>
    <w:rsid w:val="00537C62"/>
    <w:rsid w:val="00546970"/>
    <w:rsid w:val="00554E19"/>
    <w:rsid w:val="0056121F"/>
    <w:rsid w:val="00572505"/>
    <w:rsid w:val="00572A32"/>
    <w:rsid w:val="00582809"/>
    <w:rsid w:val="00583F63"/>
    <w:rsid w:val="0058798C"/>
    <w:rsid w:val="005900FA"/>
    <w:rsid w:val="005935A4"/>
    <w:rsid w:val="005948C2"/>
    <w:rsid w:val="00595DCA"/>
    <w:rsid w:val="0059779B"/>
    <w:rsid w:val="005A209A"/>
    <w:rsid w:val="005A662D"/>
    <w:rsid w:val="005B1561"/>
    <w:rsid w:val="005B35D7"/>
    <w:rsid w:val="005B392A"/>
    <w:rsid w:val="005B3AA3"/>
    <w:rsid w:val="005B6F83"/>
    <w:rsid w:val="005C298D"/>
    <w:rsid w:val="005C74FB"/>
    <w:rsid w:val="005D1602"/>
    <w:rsid w:val="005E01C7"/>
    <w:rsid w:val="005E385F"/>
    <w:rsid w:val="005E5B81"/>
    <w:rsid w:val="005F2CB1"/>
    <w:rsid w:val="005F618C"/>
    <w:rsid w:val="005F70BD"/>
    <w:rsid w:val="0060283C"/>
    <w:rsid w:val="00604F14"/>
    <w:rsid w:val="00611B83"/>
    <w:rsid w:val="00613257"/>
    <w:rsid w:val="00620A71"/>
    <w:rsid w:val="00620D80"/>
    <w:rsid w:val="00623165"/>
    <w:rsid w:val="006234A6"/>
    <w:rsid w:val="00630001"/>
    <w:rsid w:val="006311B3"/>
    <w:rsid w:val="0063284C"/>
    <w:rsid w:val="00633665"/>
    <w:rsid w:val="00636398"/>
    <w:rsid w:val="006368D3"/>
    <w:rsid w:val="006377EC"/>
    <w:rsid w:val="00637963"/>
    <w:rsid w:val="0064151F"/>
    <w:rsid w:val="00641533"/>
    <w:rsid w:val="0064208D"/>
    <w:rsid w:val="00643475"/>
    <w:rsid w:val="0064396A"/>
    <w:rsid w:val="0064624E"/>
    <w:rsid w:val="00650AB9"/>
    <w:rsid w:val="00655733"/>
    <w:rsid w:val="00655ACD"/>
    <w:rsid w:val="0065635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F00"/>
    <w:rsid w:val="00695FC2"/>
    <w:rsid w:val="00696949"/>
    <w:rsid w:val="00697052"/>
    <w:rsid w:val="006A411F"/>
    <w:rsid w:val="006A46FB"/>
    <w:rsid w:val="006A5E28"/>
    <w:rsid w:val="006A697B"/>
    <w:rsid w:val="006A7AFF"/>
    <w:rsid w:val="006A7E86"/>
    <w:rsid w:val="006B1816"/>
    <w:rsid w:val="006B2099"/>
    <w:rsid w:val="006B50CF"/>
    <w:rsid w:val="006C03B8"/>
    <w:rsid w:val="006C5EC9"/>
    <w:rsid w:val="006C6059"/>
    <w:rsid w:val="006C7522"/>
    <w:rsid w:val="006D6F08"/>
    <w:rsid w:val="006E062C"/>
    <w:rsid w:val="006E28B7"/>
    <w:rsid w:val="006E3310"/>
    <w:rsid w:val="006E4E39"/>
    <w:rsid w:val="006E565E"/>
    <w:rsid w:val="006E61AD"/>
    <w:rsid w:val="006E673D"/>
    <w:rsid w:val="006E7D3B"/>
    <w:rsid w:val="006F1B70"/>
    <w:rsid w:val="006F341D"/>
    <w:rsid w:val="006F3CDE"/>
    <w:rsid w:val="006F58D4"/>
    <w:rsid w:val="007006ED"/>
    <w:rsid w:val="00700DF0"/>
    <w:rsid w:val="0070346E"/>
    <w:rsid w:val="00704EDB"/>
    <w:rsid w:val="00706101"/>
    <w:rsid w:val="00707072"/>
    <w:rsid w:val="00707D61"/>
    <w:rsid w:val="00712287"/>
    <w:rsid w:val="00712772"/>
    <w:rsid w:val="00712A4F"/>
    <w:rsid w:val="007148D3"/>
    <w:rsid w:val="00715B9A"/>
    <w:rsid w:val="007230DB"/>
    <w:rsid w:val="00726EA6"/>
    <w:rsid w:val="00727208"/>
    <w:rsid w:val="00727680"/>
    <w:rsid w:val="0072771B"/>
    <w:rsid w:val="007348B1"/>
    <w:rsid w:val="007362A6"/>
    <w:rsid w:val="00736D7D"/>
    <w:rsid w:val="007402A3"/>
    <w:rsid w:val="00740E58"/>
    <w:rsid w:val="007445A0"/>
    <w:rsid w:val="0074524B"/>
    <w:rsid w:val="00747D8B"/>
    <w:rsid w:val="00747FFE"/>
    <w:rsid w:val="00751228"/>
    <w:rsid w:val="00754B4C"/>
    <w:rsid w:val="007571E1"/>
    <w:rsid w:val="007604B2"/>
    <w:rsid w:val="00765281"/>
    <w:rsid w:val="00766BAD"/>
    <w:rsid w:val="00770AB2"/>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FD9"/>
    <w:rsid w:val="007C05DD"/>
    <w:rsid w:val="007C0A07"/>
    <w:rsid w:val="007C3D18"/>
    <w:rsid w:val="007C60BF"/>
    <w:rsid w:val="007C6A07"/>
    <w:rsid w:val="007C75A1"/>
    <w:rsid w:val="007C77A5"/>
    <w:rsid w:val="007D04E5"/>
    <w:rsid w:val="007D38E4"/>
    <w:rsid w:val="007D5901"/>
    <w:rsid w:val="007D7526"/>
    <w:rsid w:val="007E4610"/>
    <w:rsid w:val="007E4715"/>
    <w:rsid w:val="007E505B"/>
    <w:rsid w:val="007E7091"/>
    <w:rsid w:val="007F6CA2"/>
    <w:rsid w:val="00803FAE"/>
    <w:rsid w:val="00805B39"/>
    <w:rsid w:val="0080605F"/>
    <w:rsid w:val="00807786"/>
    <w:rsid w:val="00811FCB"/>
    <w:rsid w:val="008158D6"/>
    <w:rsid w:val="00817196"/>
    <w:rsid w:val="008235DB"/>
    <w:rsid w:val="00824AB4"/>
    <w:rsid w:val="00825C42"/>
    <w:rsid w:val="00825D25"/>
    <w:rsid w:val="008272DA"/>
    <w:rsid w:val="00827D6F"/>
    <w:rsid w:val="008354EC"/>
    <w:rsid w:val="008376AC"/>
    <w:rsid w:val="008444E8"/>
    <w:rsid w:val="00844E80"/>
    <w:rsid w:val="00846FE7"/>
    <w:rsid w:val="00856911"/>
    <w:rsid w:val="00857601"/>
    <w:rsid w:val="008677FD"/>
    <w:rsid w:val="008706D4"/>
    <w:rsid w:val="00870F8A"/>
    <w:rsid w:val="008719A4"/>
    <w:rsid w:val="00871D23"/>
    <w:rsid w:val="00873E56"/>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8F5750"/>
    <w:rsid w:val="00902350"/>
    <w:rsid w:val="0090336B"/>
    <w:rsid w:val="009053AA"/>
    <w:rsid w:val="00906939"/>
    <w:rsid w:val="00910B7D"/>
    <w:rsid w:val="00911DFB"/>
    <w:rsid w:val="009139D9"/>
    <w:rsid w:val="00914AD8"/>
    <w:rsid w:val="00916079"/>
    <w:rsid w:val="00917CE9"/>
    <w:rsid w:val="00920BF2"/>
    <w:rsid w:val="00922010"/>
    <w:rsid w:val="00931BD9"/>
    <w:rsid w:val="00931F82"/>
    <w:rsid w:val="009354E4"/>
    <w:rsid w:val="009368F3"/>
    <w:rsid w:val="00940676"/>
    <w:rsid w:val="00941636"/>
    <w:rsid w:val="00943742"/>
    <w:rsid w:val="00943FC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951"/>
    <w:rsid w:val="009E1BD1"/>
    <w:rsid w:val="009E35DB"/>
    <w:rsid w:val="009E47A3"/>
    <w:rsid w:val="009F08F3"/>
    <w:rsid w:val="009F344F"/>
    <w:rsid w:val="009F63C5"/>
    <w:rsid w:val="00A048A8"/>
    <w:rsid w:val="00A13E54"/>
    <w:rsid w:val="00A17F63"/>
    <w:rsid w:val="00A2193B"/>
    <w:rsid w:val="00A2351A"/>
    <w:rsid w:val="00A23C60"/>
    <w:rsid w:val="00A264A9"/>
    <w:rsid w:val="00A27785"/>
    <w:rsid w:val="00A30187"/>
    <w:rsid w:val="00A3035C"/>
    <w:rsid w:val="00A3448A"/>
    <w:rsid w:val="00A36297"/>
    <w:rsid w:val="00A41E2B"/>
    <w:rsid w:val="00A437E5"/>
    <w:rsid w:val="00A45B74"/>
    <w:rsid w:val="00A52E1D"/>
    <w:rsid w:val="00A60A9C"/>
    <w:rsid w:val="00A61499"/>
    <w:rsid w:val="00A62A77"/>
    <w:rsid w:val="00A62B3F"/>
    <w:rsid w:val="00A63483"/>
    <w:rsid w:val="00A657D7"/>
    <w:rsid w:val="00A660AC"/>
    <w:rsid w:val="00A67E6C"/>
    <w:rsid w:val="00A70BCD"/>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45"/>
    <w:rsid w:val="00AD3F94"/>
    <w:rsid w:val="00AD4A5A"/>
    <w:rsid w:val="00AE27AC"/>
    <w:rsid w:val="00AE40E0"/>
    <w:rsid w:val="00AE4DBA"/>
    <w:rsid w:val="00AE4F07"/>
    <w:rsid w:val="00AF1C5D"/>
    <w:rsid w:val="00AF31C6"/>
    <w:rsid w:val="00AF42D7"/>
    <w:rsid w:val="00B006FE"/>
    <w:rsid w:val="00B007CB"/>
    <w:rsid w:val="00B01075"/>
    <w:rsid w:val="00B02AA9"/>
    <w:rsid w:val="00B02FA3"/>
    <w:rsid w:val="00B05084"/>
    <w:rsid w:val="00B10AFA"/>
    <w:rsid w:val="00B1368F"/>
    <w:rsid w:val="00B157F9"/>
    <w:rsid w:val="00B17D2D"/>
    <w:rsid w:val="00B20256"/>
    <w:rsid w:val="00B20D09"/>
    <w:rsid w:val="00B2763F"/>
    <w:rsid w:val="00B27AAC"/>
    <w:rsid w:val="00B30929"/>
    <w:rsid w:val="00B372AA"/>
    <w:rsid w:val="00B40445"/>
    <w:rsid w:val="00B41888"/>
    <w:rsid w:val="00B45A52"/>
    <w:rsid w:val="00B46175"/>
    <w:rsid w:val="00B664C7"/>
    <w:rsid w:val="00B739F6"/>
    <w:rsid w:val="00B769A6"/>
    <w:rsid w:val="00B769B5"/>
    <w:rsid w:val="00B81A6C"/>
    <w:rsid w:val="00B85DE5"/>
    <w:rsid w:val="00B90F73"/>
    <w:rsid w:val="00B93B59"/>
    <w:rsid w:val="00B9406A"/>
    <w:rsid w:val="00B97842"/>
    <w:rsid w:val="00BA0139"/>
    <w:rsid w:val="00BA2280"/>
    <w:rsid w:val="00BA2A08"/>
    <w:rsid w:val="00BA56D2"/>
    <w:rsid w:val="00BA76E0"/>
    <w:rsid w:val="00BB2A25"/>
    <w:rsid w:val="00BB3CF9"/>
    <w:rsid w:val="00BB51E9"/>
    <w:rsid w:val="00BC0EDB"/>
    <w:rsid w:val="00BC0FDC"/>
    <w:rsid w:val="00BC3053"/>
    <w:rsid w:val="00BC327C"/>
    <w:rsid w:val="00BC4D2E"/>
    <w:rsid w:val="00BD48AC"/>
    <w:rsid w:val="00BD5A83"/>
    <w:rsid w:val="00BD5CD2"/>
    <w:rsid w:val="00BD5F1A"/>
    <w:rsid w:val="00BD6EEF"/>
    <w:rsid w:val="00BE074C"/>
    <w:rsid w:val="00BE1234"/>
    <w:rsid w:val="00BE2FA6"/>
    <w:rsid w:val="00BE333F"/>
    <w:rsid w:val="00BE4BD4"/>
    <w:rsid w:val="00BE7406"/>
    <w:rsid w:val="00BE7603"/>
    <w:rsid w:val="00BF3279"/>
    <w:rsid w:val="00BF74C7"/>
    <w:rsid w:val="00C015F1"/>
    <w:rsid w:val="00C01870"/>
    <w:rsid w:val="00C01F33"/>
    <w:rsid w:val="00C02CC6"/>
    <w:rsid w:val="00C03E02"/>
    <w:rsid w:val="00C040F7"/>
    <w:rsid w:val="00C044AB"/>
    <w:rsid w:val="00C05706"/>
    <w:rsid w:val="00C061E2"/>
    <w:rsid w:val="00C07377"/>
    <w:rsid w:val="00C10478"/>
    <w:rsid w:val="00C12107"/>
    <w:rsid w:val="00C14D4B"/>
    <w:rsid w:val="00C14ECD"/>
    <w:rsid w:val="00C154BB"/>
    <w:rsid w:val="00C1719D"/>
    <w:rsid w:val="00C279B5"/>
    <w:rsid w:val="00C27C45"/>
    <w:rsid w:val="00C3719D"/>
    <w:rsid w:val="00C4380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2409"/>
    <w:rsid w:val="00CC3EA0"/>
    <w:rsid w:val="00CC7B45"/>
    <w:rsid w:val="00CD1188"/>
    <w:rsid w:val="00CD2ED1"/>
    <w:rsid w:val="00CD337B"/>
    <w:rsid w:val="00CD5B5E"/>
    <w:rsid w:val="00CD750E"/>
    <w:rsid w:val="00CE4332"/>
    <w:rsid w:val="00CE7561"/>
    <w:rsid w:val="00CF094B"/>
    <w:rsid w:val="00CF1354"/>
    <w:rsid w:val="00CF24D6"/>
    <w:rsid w:val="00CF2844"/>
    <w:rsid w:val="00CF3B1F"/>
    <w:rsid w:val="00CF3BF6"/>
    <w:rsid w:val="00CF625B"/>
    <w:rsid w:val="00CF687E"/>
    <w:rsid w:val="00D0349B"/>
    <w:rsid w:val="00D10249"/>
    <w:rsid w:val="00D115C3"/>
    <w:rsid w:val="00D11897"/>
    <w:rsid w:val="00D13135"/>
    <w:rsid w:val="00D13E4E"/>
    <w:rsid w:val="00D1407D"/>
    <w:rsid w:val="00D1669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9D9"/>
    <w:rsid w:val="00DB377D"/>
    <w:rsid w:val="00DC2D36"/>
    <w:rsid w:val="00DC53EF"/>
    <w:rsid w:val="00DE0805"/>
    <w:rsid w:val="00DE5608"/>
    <w:rsid w:val="00DE58D0"/>
    <w:rsid w:val="00DE5B06"/>
    <w:rsid w:val="00DE654F"/>
    <w:rsid w:val="00DE761A"/>
    <w:rsid w:val="00DF0B6E"/>
    <w:rsid w:val="00DF15E0"/>
    <w:rsid w:val="00DF37A0"/>
    <w:rsid w:val="00DF3A54"/>
    <w:rsid w:val="00E02646"/>
    <w:rsid w:val="00E110E7"/>
    <w:rsid w:val="00E11B20"/>
    <w:rsid w:val="00E16BBC"/>
    <w:rsid w:val="00E17FA2"/>
    <w:rsid w:val="00E22330"/>
    <w:rsid w:val="00E30B5A"/>
    <w:rsid w:val="00E3123D"/>
    <w:rsid w:val="00E31461"/>
    <w:rsid w:val="00E31D43"/>
    <w:rsid w:val="00E32608"/>
    <w:rsid w:val="00E333E8"/>
    <w:rsid w:val="00E34188"/>
    <w:rsid w:val="00E34B6E"/>
    <w:rsid w:val="00E35559"/>
    <w:rsid w:val="00E37182"/>
    <w:rsid w:val="00E3723A"/>
    <w:rsid w:val="00E37860"/>
    <w:rsid w:val="00E446F1"/>
    <w:rsid w:val="00E46886"/>
    <w:rsid w:val="00E47AEF"/>
    <w:rsid w:val="00E53B75"/>
    <w:rsid w:val="00E54E3B"/>
    <w:rsid w:val="00E55D2F"/>
    <w:rsid w:val="00E57565"/>
    <w:rsid w:val="00E63838"/>
    <w:rsid w:val="00E64434"/>
    <w:rsid w:val="00E67C51"/>
    <w:rsid w:val="00E72EFC"/>
    <w:rsid w:val="00E758EC"/>
    <w:rsid w:val="00E8234C"/>
    <w:rsid w:val="00E8379D"/>
    <w:rsid w:val="00E83AA9"/>
    <w:rsid w:val="00E85928"/>
    <w:rsid w:val="00E87822"/>
    <w:rsid w:val="00E90395"/>
    <w:rsid w:val="00E90E49"/>
    <w:rsid w:val="00E917F9"/>
    <w:rsid w:val="00E9291C"/>
    <w:rsid w:val="00E93FFE"/>
    <w:rsid w:val="00E94F8A"/>
    <w:rsid w:val="00E955C8"/>
    <w:rsid w:val="00E97371"/>
    <w:rsid w:val="00EA7A41"/>
    <w:rsid w:val="00EB077B"/>
    <w:rsid w:val="00EB4EA2"/>
    <w:rsid w:val="00EB7F0C"/>
    <w:rsid w:val="00EC26F1"/>
    <w:rsid w:val="00EC27C6"/>
    <w:rsid w:val="00EC4207"/>
    <w:rsid w:val="00EC5653"/>
    <w:rsid w:val="00EC71CE"/>
    <w:rsid w:val="00ED0402"/>
    <w:rsid w:val="00ED1006"/>
    <w:rsid w:val="00ED2FCC"/>
    <w:rsid w:val="00EE4E1E"/>
    <w:rsid w:val="00EF18FE"/>
    <w:rsid w:val="00EF5787"/>
    <w:rsid w:val="00EF60D0"/>
    <w:rsid w:val="00F02AD1"/>
    <w:rsid w:val="00F0528D"/>
    <w:rsid w:val="00F06C67"/>
    <w:rsid w:val="00F06DFD"/>
    <w:rsid w:val="00F071D1"/>
    <w:rsid w:val="00F07533"/>
    <w:rsid w:val="00F10629"/>
    <w:rsid w:val="00F13ECA"/>
    <w:rsid w:val="00F13F3C"/>
    <w:rsid w:val="00F15FA5"/>
    <w:rsid w:val="00F209B7"/>
    <w:rsid w:val="00F2376F"/>
    <w:rsid w:val="00F243D8"/>
    <w:rsid w:val="00F24454"/>
    <w:rsid w:val="00F25B2D"/>
    <w:rsid w:val="00F30828"/>
    <w:rsid w:val="00F313D6"/>
    <w:rsid w:val="00F34EC9"/>
    <w:rsid w:val="00F40F0C"/>
    <w:rsid w:val="00F47175"/>
    <w:rsid w:val="00F4766C"/>
    <w:rsid w:val="00F507D1"/>
    <w:rsid w:val="00F519CE"/>
    <w:rsid w:val="00F51ADA"/>
    <w:rsid w:val="00F52577"/>
    <w:rsid w:val="00F607C5"/>
    <w:rsid w:val="00F60DEA"/>
    <w:rsid w:val="00F6302A"/>
    <w:rsid w:val="00F64C2B"/>
    <w:rsid w:val="00F651BE"/>
    <w:rsid w:val="00F65AD7"/>
    <w:rsid w:val="00F67F53"/>
    <w:rsid w:val="00F703BE"/>
    <w:rsid w:val="00F71F69"/>
    <w:rsid w:val="00F72B72"/>
    <w:rsid w:val="00F74360"/>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398"/>
    <w:rsid w:val="00FB4C80"/>
    <w:rsid w:val="00FB6A6A"/>
    <w:rsid w:val="00FC7429"/>
    <w:rsid w:val="00FD07F6"/>
    <w:rsid w:val="00FD1EC8"/>
    <w:rsid w:val="00FD2A25"/>
    <w:rsid w:val="00FD2EAB"/>
    <w:rsid w:val="00FD47ED"/>
    <w:rsid w:val="00FD74DB"/>
    <w:rsid w:val="00FD7660"/>
    <w:rsid w:val="00FE0655"/>
    <w:rsid w:val="00FE2365"/>
    <w:rsid w:val="00FE4C7B"/>
    <w:rsid w:val="00FE62EA"/>
    <w:rsid w:val="00FE7336"/>
    <w:rsid w:val="00FE787C"/>
    <w:rsid w:val="00FF2F9A"/>
    <w:rsid w:val="00FF3D5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26829"/>
  <w15:chartTrackingRefBased/>
  <w15:docId w15:val="{7CDAABEC-E829-47E2-993E-E202A30D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0B3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A0B3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A0B3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0B32"/>
    <w:pPr>
      <w:numPr>
        <w:ilvl w:val="2"/>
      </w:numPr>
      <w:spacing w:before="120"/>
      <w:outlineLvl w:val="2"/>
    </w:pPr>
    <w:rPr>
      <w:sz w:val="28"/>
      <w:szCs w:val="28"/>
    </w:rPr>
  </w:style>
  <w:style w:type="paragraph" w:styleId="Heading4">
    <w:name w:val="heading 4"/>
    <w:basedOn w:val="Heading3"/>
    <w:next w:val="Normal"/>
    <w:qFormat/>
    <w:rsid w:val="000A0B32"/>
    <w:pPr>
      <w:numPr>
        <w:ilvl w:val="3"/>
      </w:numPr>
      <w:outlineLvl w:val="3"/>
    </w:pPr>
    <w:rPr>
      <w:sz w:val="24"/>
      <w:szCs w:val="24"/>
    </w:rPr>
  </w:style>
  <w:style w:type="paragraph" w:styleId="Heading5">
    <w:name w:val="heading 5"/>
    <w:basedOn w:val="Heading4"/>
    <w:next w:val="Normal"/>
    <w:qFormat/>
    <w:rsid w:val="000A0B32"/>
    <w:pPr>
      <w:numPr>
        <w:ilvl w:val="4"/>
      </w:numPr>
      <w:outlineLvl w:val="4"/>
    </w:pPr>
    <w:rPr>
      <w:sz w:val="22"/>
      <w:szCs w:val="22"/>
    </w:rPr>
  </w:style>
  <w:style w:type="paragraph" w:styleId="Heading6">
    <w:name w:val="heading 6"/>
    <w:basedOn w:val="Normal"/>
    <w:next w:val="Normal"/>
    <w:qFormat/>
    <w:rsid w:val="000A0B32"/>
    <w:pPr>
      <w:keepNext/>
      <w:keepLines/>
      <w:numPr>
        <w:ilvl w:val="5"/>
        <w:numId w:val="1"/>
      </w:numPr>
      <w:spacing w:before="120"/>
      <w:outlineLvl w:val="5"/>
    </w:pPr>
    <w:rPr>
      <w:rFonts w:cs="Arial"/>
    </w:rPr>
  </w:style>
  <w:style w:type="paragraph" w:styleId="Heading7">
    <w:name w:val="heading 7"/>
    <w:basedOn w:val="Normal"/>
    <w:next w:val="Normal"/>
    <w:qFormat/>
    <w:rsid w:val="000A0B32"/>
    <w:pPr>
      <w:keepNext/>
      <w:keepLines/>
      <w:numPr>
        <w:ilvl w:val="6"/>
        <w:numId w:val="1"/>
      </w:numPr>
      <w:spacing w:before="120"/>
      <w:outlineLvl w:val="6"/>
    </w:pPr>
    <w:rPr>
      <w:rFonts w:cs="Arial"/>
    </w:rPr>
  </w:style>
  <w:style w:type="paragraph" w:styleId="Heading8">
    <w:name w:val="heading 8"/>
    <w:basedOn w:val="Heading7"/>
    <w:next w:val="Normal"/>
    <w:qFormat/>
    <w:rsid w:val="000A0B32"/>
    <w:pPr>
      <w:numPr>
        <w:ilvl w:val="7"/>
      </w:numPr>
      <w:outlineLvl w:val="7"/>
    </w:pPr>
  </w:style>
  <w:style w:type="paragraph" w:styleId="Heading9">
    <w:name w:val="heading 9"/>
    <w:basedOn w:val="Heading8"/>
    <w:next w:val="Normal"/>
    <w:qFormat/>
    <w:rsid w:val="000A0B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A0B32"/>
    <w:pPr>
      <w:spacing w:before="180"/>
      <w:ind w:left="2693" w:hanging="2693"/>
    </w:pPr>
    <w:rPr>
      <w:b/>
      <w:bCs/>
    </w:rPr>
  </w:style>
  <w:style w:type="paragraph" w:styleId="TOC1">
    <w:name w:val="toc 1"/>
    <w:semiHidden/>
    <w:rsid w:val="000A0B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0A0B3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0A0B32"/>
    <w:pPr>
      <w:spacing w:after="240"/>
      <w:jc w:val="center"/>
    </w:pPr>
    <w:rPr>
      <w:b/>
      <w:bCs/>
    </w:rPr>
  </w:style>
  <w:style w:type="paragraph" w:styleId="TOC5">
    <w:name w:val="toc 5"/>
    <w:basedOn w:val="TOC4"/>
    <w:semiHidden/>
    <w:rsid w:val="000A0B32"/>
    <w:pPr>
      <w:ind w:left="1701" w:hanging="1701"/>
    </w:pPr>
  </w:style>
  <w:style w:type="paragraph" w:styleId="TOC4">
    <w:name w:val="toc 4"/>
    <w:basedOn w:val="TOC3"/>
    <w:semiHidden/>
    <w:rsid w:val="000A0B32"/>
    <w:pPr>
      <w:ind w:left="1418" w:hanging="1418"/>
    </w:pPr>
  </w:style>
  <w:style w:type="paragraph" w:styleId="TOC3">
    <w:name w:val="toc 3"/>
    <w:basedOn w:val="TOC2"/>
    <w:semiHidden/>
    <w:rsid w:val="000A0B32"/>
    <w:pPr>
      <w:ind w:left="1134" w:hanging="1134"/>
    </w:pPr>
  </w:style>
  <w:style w:type="paragraph" w:styleId="TOC2">
    <w:name w:val="toc 2"/>
    <w:basedOn w:val="TOC1"/>
    <w:semiHidden/>
    <w:rsid w:val="000A0B32"/>
    <w:pPr>
      <w:keepNext w:val="0"/>
      <w:spacing w:before="0"/>
      <w:ind w:left="851" w:hanging="851"/>
    </w:pPr>
    <w:rPr>
      <w:sz w:val="20"/>
      <w:szCs w:val="20"/>
    </w:rPr>
  </w:style>
  <w:style w:type="paragraph" w:styleId="Index2">
    <w:name w:val="index 2"/>
    <w:basedOn w:val="Index1"/>
    <w:semiHidden/>
    <w:rsid w:val="000A0B32"/>
    <w:pPr>
      <w:ind w:left="284"/>
    </w:pPr>
  </w:style>
  <w:style w:type="paragraph" w:styleId="Index1">
    <w:name w:val="index 1"/>
    <w:basedOn w:val="Normal"/>
    <w:semiHidden/>
    <w:rsid w:val="000A0B32"/>
    <w:pPr>
      <w:keepLines/>
      <w:spacing w:after="0"/>
    </w:pPr>
  </w:style>
  <w:style w:type="paragraph" w:styleId="DocumentMap">
    <w:name w:val="Document Map"/>
    <w:basedOn w:val="Normal"/>
    <w:semiHidden/>
    <w:rsid w:val="000A0B32"/>
    <w:pPr>
      <w:shd w:val="clear" w:color="auto" w:fill="000080"/>
    </w:pPr>
    <w:rPr>
      <w:rFonts w:ascii="Tahoma" w:hAnsi="Tahoma" w:cs="Tahoma"/>
    </w:rPr>
  </w:style>
  <w:style w:type="paragraph" w:styleId="ListNumber2">
    <w:name w:val="List Number 2"/>
    <w:basedOn w:val="ListNumber"/>
    <w:rsid w:val="000A0B32"/>
    <w:pPr>
      <w:ind w:left="851"/>
    </w:pPr>
  </w:style>
  <w:style w:type="paragraph" w:styleId="ListNumber">
    <w:name w:val="List Number"/>
    <w:basedOn w:val="List"/>
    <w:rsid w:val="000A0B32"/>
  </w:style>
  <w:style w:type="paragraph" w:styleId="List">
    <w:name w:val="List"/>
    <w:basedOn w:val="Normal"/>
    <w:rsid w:val="000A0B32"/>
    <w:pPr>
      <w:ind w:left="568" w:hanging="284"/>
    </w:pPr>
  </w:style>
  <w:style w:type="paragraph" w:styleId="Header">
    <w:name w:val="header"/>
    <w:rsid w:val="000A0B3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A0B32"/>
    <w:rPr>
      <w:b/>
      <w:bCs/>
      <w:position w:val="6"/>
      <w:sz w:val="16"/>
      <w:szCs w:val="16"/>
    </w:rPr>
  </w:style>
  <w:style w:type="paragraph" w:styleId="FootnoteText">
    <w:name w:val="footnote text"/>
    <w:basedOn w:val="Normal"/>
    <w:semiHidden/>
    <w:rsid w:val="000A0B32"/>
    <w:pPr>
      <w:keepLines/>
      <w:spacing w:after="0"/>
      <w:ind w:left="454" w:hanging="454"/>
    </w:pPr>
    <w:rPr>
      <w:sz w:val="16"/>
      <w:szCs w:val="16"/>
    </w:rPr>
  </w:style>
  <w:style w:type="paragraph" w:customStyle="1" w:styleId="3GPPHeader">
    <w:name w:val="3GPP_Header"/>
    <w:basedOn w:val="Normal"/>
    <w:rsid w:val="000A0B32"/>
    <w:pPr>
      <w:tabs>
        <w:tab w:val="left" w:pos="1701"/>
        <w:tab w:val="right" w:pos="9639"/>
      </w:tabs>
      <w:spacing w:after="240"/>
    </w:pPr>
    <w:rPr>
      <w:b/>
      <w:sz w:val="24"/>
    </w:rPr>
  </w:style>
  <w:style w:type="paragraph" w:styleId="TOC9">
    <w:name w:val="toc 9"/>
    <w:basedOn w:val="TOC8"/>
    <w:semiHidden/>
    <w:rsid w:val="000A0B32"/>
    <w:pPr>
      <w:ind w:left="1418" w:hanging="1418"/>
    </w:pPr>
  </w:style>
  <w:style w:type="paragraph" w:styleId="TOC6">
    <w:name w:val="toc 6"/>
    <w:basedOn w:val="TOC5"/>
    <w:next w:val="Normal"/>
    <w:semiHidden/>
    <w:rsid w:val="000A0B32"/>
    <w:pPr>
      <w:ind w:left="1985" w:hanging="1985"/>
    </w:pPr>
  </w:style>
  <w:style w:type="paragraph" w:styleId="TOC7">
    <w:name w:val="toc 7"/>
    <w:basedOn w:val="TOC6"/>
    <w:next w:val="Normal"/>
    <w:semiHidden/>
    <w:rsid w:val="000A0B32"/>
    <w:pPr>
      <w:ind w:left="2268" w:hanging="2268"/>
    </w:pPr>
  </w:style>
  <w:style w:type="paragraph" w:styleId="ListBullet2">
    <w:name w:val="List Bullet 2"/>
    <w:basedOn w:val="ListBullet"/>
    <w:rsid w:val="000A0B32"/>
    <w:pPr>
      <w:numPr>
        <w:numId w:val="6"/>
      </w:numPr>
    </w:pPr>
  </w:style>
  <w:style w:type="paragraph" w:styleId="ListBullet">
    <w:name w:val="List Bullet"/>
    <w:basedOn w:val="BodyText"/>
    <w:rsid w:val="000A0B32"/>
    <w:pPr>
      <w:numPr>
        <w:numId w:val="5"/>
      </w:numPr>
    </w:pPr>
  </w:style>
  <w:style w:type="paragraph" w:styleId="ListBullet3">
    <w:name w:val="List Bullet 3"/>
    <w:basedOn w:val="ListBullet2"/>
    <w:rsid w:val="000A0B32"/>
    <w:pPr>
      <w:numPr>
        <w:numId w:val="7"/>
      </w:numPr>
    </w:pPr>
  </w:style>
  <w:style w:type="paragraph" w:customStyle="1" w:styleId="EQ">
    <w:name w:val="EQ"/>
    <w:basedOn w:val="Normal"/>
    <w:next w:val="Normal"/>
    <w:rsid w:val="000A0B32"/>
    <w:pPr>
      <w:keepLines/>
      <w:tabs>
        <w:tab w:val="center" w:pos="4536"/>
        <w:tab w:val="right" w:pos="9072"/>
      </w:tabs>
      <w:spacing w:after="180"/>
      <w:jc w:val="left"/>
    </w:pPr>
    <w:rPr>
      <w:noProof/>
      <w:lang w:eastAsia="en-US"/>
    </w:rPr>
  </w:style>
  <w:style w:type="paragraph" w:styleId="List2">
    <w:name w:val="List 2"/>
    <w:basedOn w:val="List"/>
    <w:rsid w:val="000A0B32"/>
    <w:pPr>
      <w:ind w:left="851"/>
    </w:pPr>
  </w:style>
  <w:style w:type="paragraph" w:styleId="List3">
    <w:name w:val="List 3"/>
    <w:basedOn w:val="List2"/>
    <w:rsid w:val="000A0B32"/>
    <w:pPr>
      <w:ind w:left="1135"/>
    </w:pPr>
  </w:style>
  <w:style w:type="paragraph" w:styleId="List4">
    <w:name w:val="List 4"/>
    <w:basedOn w:val="List3"/>
    <w:rsid w:val="000A0B32"/>
    <w:pPr>
      <w:ind w:left="1418"/>
    </w:pPr>
  </w:style>
  <w:style w:type="paragraph" w:styleId="List5">
    <w:name w:val="List 5"/>
    <w:basedOn w:val="List4"/>
    <w:rsid w:val="000A0B32"/>
    <w:pPr>
      <w:ind w:left="1702"/>
    </w:pPr>
  </w:style>
  <w:style w:type="paragraph" w:customStyle="1" w:styleId="EditorsNote">
    <w:name w:val="Editor's Note"/>
    <w:basedOn w:val="Normal"/>
    <w:rsid w:val="000A0B32"/>
    <w:pPr>
      <w:keepLines/>
      <w:spacing w:after="180"/>
      <w:ind w:left="1135" w:hanging="851"/>
      <w:jc w:val="left"/>
    </w:pPr>
    <w:rPr>
      <w:color w:val="FF0000"/>
      <w:lang w:eastAsia="en-US"/>
    </w:rPr>
  </w:style>
  <w:style w:type="paragraph" w:styleId="ListBullet4">
    <w:name w:val="List Bullet 4"/>
    <w:basedOn w:val="ListBullet3"/>
    <w:rsid w:val="000A0B32"/>
    <w:pPr>
      <w:numPr>
        <w:numId w:val="8"/>
      </w:numPr>
    </w:pPr>
  </w:style>
  <w:style w:type="paragraph" w:styleId="ListBullet5">
    <w:name w:val="List Bullet 5"/>
    <w:basedOn w:val="ListBullet4"/>
    <w:rsid w:val="000A0B32"/>
    <w:pPr>
      <w:numPr>
        <w:numId w:val="4"/>
      </w:numPr>
    </w:pPr>
  </w:style>
  <w:style w:type="paragraph" w:styleId="Footer">
    <w:name w:val="footer"/>
    <w:basedOn w:val="Header"/>
    <w:semiHidden/>
    <w:rsid w:val="000A0B32"/>
    <w:pPr>
      <w:jc w:val="center"/>
    </w:pPr>
    <w:rPr>
      <w:i/>
      <w:iCs/>
    </w:rPr>
  </w:style>
  <w:style w:type="paragraph" w:customStyle="1" w:styleId="Reference">
    <w:name w:val="Reference"/>
    <w:basedOn w:val="Normal"/>
    <w:rsid w:val="000A0B32"/>
    <w:pPr>
      <w:numPr>
        <w:numId w:val="2"/>
      </w:numPr>
    </w:pPr>
  </w:style>
  <w:style w:type="paragraph" w:styleId="BalloonText">
    <w:name w:val="Balloon Text"/>
    <w:basedOn w:val="Normal"/>
    <w:semiHidden/>
    <w:rsid w:val="000A0B32"/>
    <w:rPr>
      <w:rFonts w:ascii="Tahoma" w:hAnsi="Tahoma" w:cs="Tahoma"/>
      <w:sz w:val="16"/>
      <w:szCs w:val="16"/>
    </w:rPr>
  </w:style>
  <w:style w:type="character" w:styleId="PageNumber">
    <w:name w:val="page number"/>
    <w:basedOn w:val="DefaultParagraphFont"/>
    <w:semiHidden/>
    <w:rsid w:val="000A0B32"/>
  </w:style>
  <w:style w:type="paragraph" w:styleId="BodyText">
    <w:name w:val="Body Text"/>
    <w:basedOn w:val="Normal"/>
    <w:link w:val="BodyTextChar"/>
    <w:rsid w:val="000A0B32"/>
  </w:style>
  <w:style w:type="character" w:styleId="Hyperlink">
    <w:name w:val="Hyperlink"/>
    <w:rsid w:val="000A0B32"/>
    <w:rPr>
      <w:color w:val="0000FF"/>
      <w:u w:val="single"/>
    </w:rPr>
  </w:style>
  <w:style w:type="character" w:styleId="FollowedHyperlink">
    <w:name w:val="FollowedHyperlink"/>
    <w:semiHidden/>
    <w:rsid w:val="000A0B32"/>
    <w:rPr>
      <w:color w:val="FF0000"/>
      <w:u w:val="single"/>
    </w:rPr>
  </w:style>
  <w:style w:type="character" w:styleId="CommentReference">
    <w:name w:val="annotation reference"/>
    <w:semiHidden/>
    <w:rsid w:val="000A0B32"/>
    <w:rPr>
      <w:sz w:val="16"/>
      <w:szCs w:val="16"/>
    </w:rPr>
  </w:style>
  <w:style w:type="paragraph" w:styleId="CommentText">
    <w:name w:val="annotation text"/>
    <w:basedOn w:val="Normal"/>
    <w:semiHidden/>
    <w:rsid w:val="000A0B32"/>
  </w:style>
  <w:style w:type="paragraph" w:styleId="CommentSubject">
    <w:name w:val="annotation subject"/>
    <w:basedOn w:val="CommentText"/>
    <w:next w:val="CommentText"/>
    <w:semiHidden/>
    <w:rsid w:val="000A0B32"/>
    <w:rPr>
      <w:b/>
      <w:bCs/>
    </w:rPr>
  </w:style>
  <w:style w:type="character" w:customStyle="1" w:styleId="Heading1Char">
    <w:name w:val="Heading 1 Char"/>
    <w:link w:val="Heading1"/>
    <w:rsid w:val="000A0B32"/>
    <w:rPr>
      <w:rFonts w:ascii="Arial" w:hAnsi="Arial" w:cs="Arial"/>
      <w:sz w:val="36"/>
      <w:szCs w:val="36"/>
      <w:lang w:val="en-GB" w:eastAsia="zh-CN"/>
    </w:rPr>
  </w:style>
  <w:style w:type="paragraph" w:customStyle="1" w:styleId="B1">
    <w:name w:val="B1"/>
    <w:basedOn w:val="List"/>
    <w:link w:val="B1Zchn"/>
    <w:rsid w:val="000A0B32"/>
    <w:pPr>
      <w:spacing w:after="180"/>
      <w:jc w:val="left"/>
    </w:pPr>
    <w:rPr>
      <w:lang w:eastAsia="en-US"/>
    </w:rPr>
  </w:style>
  <w:style w:type="paragraph" w:customStyle="1" w:styleId="B2">
    <w:name w:val="B2"/>
    <w:basedOn w:val="List2"/>
    <w:rsid w:val="000A0B32"/>
    <w:pPr>
      <w:spacing w:after="180"/>
      <w:jc w:val="left"/>
    </w:pPr>
    <w:rPr>
      <w:lang w:eastAsia="en-US"/>
    </w:rPr>
  </w:style>
  <w:style w:type="paragraph" w:customStyle="1" w:styleId="B3">
    <w:name w:val="B3"/>
    <w:basedOn w:val="List3"/>
    <w:rsid w:val="000A0B32"/>
    <w:pPr>
      <w:spacing w:after="180"/>
      <w:jc w:val="left"/>
    </w:pPr>
    <w:rPr>
      <w:lang w:eastAsia="en-US"/>
    </w:rPr>
  </w:style>
  <w:style w:type="paragraph" w:customStyle="1" w:styleId="B4">
    <w:name w:val="B4"/>
    <w:basedOn w:val="List4"/>
    <w:rsid w:val="000A0B32"/>
    <w:pPr>
      <w:spacing w:after="180"/>
      <w:jc w:val="left"/>
    </w:pPr>
    <w:rPr>
      <w:lang w:eastAsia="en-US"/>
    </w:rPr>
  </w:style>
  <w:style w:type="paragraph" w:customStyle="1" w:styleId="Proposal">
    <w:name w:val="Proposal"/>
    <w:basedOn w:val="Normal"/>
    <w:rsid w:val="000A0B32"/>
    <w:pPr>
      <w:numPr>
        <w:numId w:val="3"/>
      </w:numPr>
    </w:pPr>
    <w:rPr>
      <w:b/>
      <w:bCs/>
      <w:lang w:val="en-US"/>
    </w:rPr>
  </w:style>
  <w:style w:type="character" w:customStyle="1" w:styleId="BodyTextChar">
    <w:name w:val="Body Text Char"/>
    <w:link w:val="BodyText"/>
    <w:rsid w:val="000A0B32"/>
    <w:rPr>
      <w:rFonts w:ascii="Arial" w:hAnsi="Arial"/>
      <w:lang w:val="en-GB" w:eastAsia="zh-CN"/>
    </w:rPr>
  </w:style>
  <w:style w:type="paragraph" w:customStyle="1" w:styleId="B5">
    <w:name w:val="B5"/>
    <w:basedOn w:val="List5"/>
    <w:rsid w:val="000A0B32"/>
    <w:pPr>
      <w:spacing w:after="180"/>
      <w:jc w:val="left"/>
    </w:pPr>
    <w:rPr>
      <w:lang w:eastAsia="en-US"/>
    </w:rPr>
  </w:style>
  <w:style w:type="paragraph" w:customStyle="1" w:styleId="EX">
    <w:name w:val="EX"/>
    <w:basedOn w:val="Normal"/>
    <w:rsid w:val="000A0B32"/>
    <w:pPr>
      <w:keepLines/>
      <w:spacing w:after="180"/>
      <w:ind w:left="1702" w:hanging="1418"/>
      <w:jc w:val="left"/>
    </w:pPr>
    <w:rPr>
      <w:lang w:eastAsia="en-US"/>
    </w:rPr>
  </w:style>
  <w:style w:type="paragraph" w:customStyle="1" w:styleId="EW">
    <w:name w:val="EW"/>
    <w:basedOn w:val="EX"/>
    <w:rsid w:val="000A0B32"/>
    <w:pPr>
      <w:spacing w:after="0"/>
    </w:pPr>
  </w:style>
  <w:style w:type="paragraph" w:customStyle="1" w:styleId="TAL">
    <w:name w:val="TAL"/>
    <w:basedOn w:val="Normal"/>
    <w:link w:val="TALChar"/>
    <w:rsid w:val="000A0B32"/>
    <w:pPr>
      <w:keepNext/>
      <w:keepLines/>
      <w:spacing w:after="0"/>
      <w:jc w:val="left"/>
    </w:pPr>
    <w:rPr>
      <w:sz w:val="18"/>
      <w:lang w:eastAsia="en-US"/>
    </w:rPr>
  </w:style>
  <w:style w:type="paragraph" w:customStyle="1" w:styleId="TAC">
    <w:name w:val="TAC"/>
    <w:basedOn w:val="TAL"/>
    <w:link w:val="TACChar"/>
    <w:rsid w:val="000A0B32"/>
    <w:pPr>
      <w:jc w:val="center"/>
    </w:pPr>
  </w:style>
  <w:style w:type="paragraph" w:customStyle="1" w:styleId="TAH">
    <w:name w:val="TAH"/>
    <w:basedOn w:val="TAC"/>
    <w:rsid w:val="000A0B32"/>
    <w:rPr>
      <w:b/>
    </w:rPr>
  </w:style>
  <w:style w:type="paragraph" w:customStyle="1" w:styleId="TAN">
    <w:name w:val="TAN"/>
    <w:basedOn w:val="TAL"/>
    <w:rsid w:val="000A0B32"/>
    <w:pPr>
      <w:ind w:left="851" w:hanging="851"/>
    </w:pPr>
  </w:style>
  <w:style w:type="paragraph" w:customStyle="1" w:styleId="TAR">
    <w:name w:val="TAR"/>
    <w:basedOn w:val="TAL"/>
    <w:rsid w:val="000A0B32"/>
    <w:pPr>
      <w:jc w:val="right"/>
    </w:pPr>
  </w:style>
  <w:style w:type="paragraph" w:customStyle="1" w:styleId="TH">
    <w:name w:val="TH"/>
    <w:basedOn w:val="Normal"/>
    <w:rsid w:val="000A0B32"/>
    <w:pPr>
      <w:keepNext/>
      <w:keepLines/>
      <w:spacing w:before="60" w:after="180"/>
      <w:jc w:val="center"/>
    </w:pPr>
    <w:rPr>
      <w:b/>
      <w:lang w:eastAsia="en-US"/>
    </w:rPr>
  </w:style>
  <w:style w:type="paragraph" w:customStyle="1" w:styleId="TF">
    <w:name w:val="TF"/>
    <w:basedOn w:val="TH"/>
    <w:rsid w:val="000A0B32"/>
    <w:pPr>
      <w:keepNext w:val="0"/>
      <w:spacing w:before="0" w:after="240"/>
    </w:pPr>
  </w:style>
  <w:style w:type="paragraph" w:customStyle="1" w:styleId="TT">
    <w:name w:val="TT"/>
    <w:basedOn w:val="Heading1"/>
    <w:next w:val="Normal"/>
    <w:rsid w:val="000A0B32"/>
    <w:pPr>
      <w:numPr>
        <w:numId w:val="0"/>
      </w:numPr>
      <w:ind w:left="1134" w:hanging="1134"/>
      <w:outlineLvl w:val="9"/>
    </w:pPr>
    <w:rPr>
      <w:rFonts w:cs="Times New Roman"/>
      <w:szCs w:val="20"/>
      <w:lang w:eastAsia="en-US"/>
    </w:rPr>
  </w:style>
  <w:style w:type="paragraph" w:customStyle="1" w:styleId="ZA">
    <w:name w:val="ZA"/>
    <w:rsid w:val="000A0B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A0B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A0B3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A0B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A0B32"/>
  </w:style>
  <w:style w:type="paragraph" w:customStyle="1" w:styleId="ZH">
    <w:name w:val="ZH"/>
    <w:rsid w:val="000A0B3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A0B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A0B32"/>
    <w:pPr>
      <w:framePr w:hRule="auto" w:wrap="notBeside" w:y="852"/>
    </w:pPr>
    <w:rPr>
      <w:i w:val="0"/>
      <w:sz w:val="40"/>
    </w:rPr>
  </w:style>
  <w:style w:type="paragraph" w:customStyle="1" w:styleId="ZU">
    <w:name w:val="ZU"/>
    <w:rsid w:val="000A0B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A0B32"/>
    <w:pPr>
      <w:framePr w:wrap="notBeside" w:y="16161"/>
    </w:pPr>
  </w:style>
  <w:style w:type="paragraph" w:customStyle="1" w:styleId="FP">
    <w:name w:val="FP"/>
    <w:basedOn w:val="Normal"/>
    <w:rsid w:val="000A0B32"/>
    <w:pPr>
      <w:spacing w:after="0"/>
      <w:jc w:val="left"/>
    </w:pPr>
    <w:rPr>
      <w:lang w:eastAsia="en-US"/>
    </w:rPr>
  </w:style>
  <w:style w:type="paragraph" w:styleId="TableofFigures">
    <w:name w:val="table of figures"/>
    <w:basedOn w:val="Normal"/>
    <w:next w:val="Normal"/>
    <w:semiHidden/>
    <w:rsid w:val="000A0B32"/>
    <w:pPr>
      <w:ind w:left="1418" w:hanging="1418"/>
      <w:jc w:val="left"/>
    </w:pPr>
    <w:rPr>
      <w:b/>
    </w:rPr>
  </w:style>
  <w:style w:type="paragraph" w:styleId="NormalWeb">
    <w:name w:val="Normal (Web)"/>
    <w:basedOn w:val="Normal"/>
    <w:uiPriority w:val="99"/>
    <w:unhideWhenUsed/>
    <w:rsid w:val="00E9737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TableText">
    <w:name w:val="Table_Text"/>
    <w:basedOn w:val="Normal"/>
    <w:rsid w:val="00BD5C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SimSun" w:hAnsi="Times New Roman"/>
      <w:sz w:val="18"/>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BD5CD2"/>
    <w:rPr>
      <w:rFonts w:ascii="Arial" w:hAnsi="Arial"/>
      <w:b/>
      <w:bCs/>
      <w:lang w:val="en-GB" w:eastAsia="zh-CN"/>
    </w:rPr>
  </w:style>
  <w:style w:type="character" w:customStyle="1" w:styleId="TACChar">
    <w:name w:val="TAC Char"/>
    <w:link w:val="TAC"/>
    <w:qFormat/>
    <w:rsid w:val="00857601"/>
    <w:rPr>
      <w:rFonts w:ascii="Arial" w:hAnsi="Arial"/>
      <w:sz w:val="18"/>
      <w:lang w:val="en-GB" w:eastAsia="en-US"/>
    </w:rPr>
  </w:style>
  <w:style w:type="character" w:customStyle="1" w:styleId="TALChar">
    <w:name w:val="TAL Char"/>
    <w:link w:val="TAL"/>
    <w:qFormat/>
    <w:rsid w:val="00CC2409"/>
    <w:rPr>
      <w:rFonts w:ascii="Arial" w:hAnsi="Arial"/>
      <w:sz w:val="18"/>
      <w:lang w:val="en-GB" w:eastAsia="en-US"/>
    </w:rPr>
  </w:style>
  <w:style w:type="paragraph" w:styleId="ListParagraph">
    <w:name w:val="List Paragraph"/>
    <w:aliases w:val="- Bullets,목록 단락,?? ??,?????,????,リスト段落,Lista1,R4_Bullet,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471804"/>
    <w:pPr>
      <w:suppressAutoHyphens/>
      <w:adjustRightInd/>
      <w:ind w:left="720"/>
    </w:pPr>
  </w:style>
  <w:style w:type="character" w:customStyle="1" w:styleId="ListParagraphChar">
    <w:name w:val="List Paragraph Char"/>
    <w:aliases w:val="- Bullets Char,목록 단락 Char,?? ?? Char,????? Char,???? Char,リスト段落 Char,Lista1 Char,R4_Bullet Char,列出段落 Char,列出段落1 Char,中等深浅网格 1 - 着色 21 Char,列表段落 Char,¥¡¡¡¡ì¬º¥¹¥È¶ÎÂä Char,ÁÐ³ö¶ÎÂä Char,列表段落1 Char,—ño’i—Ž Char,¥ê¥¹¥È¶ÎÂä Char"/>
    <w:link w:val="ListParagraph"/>
    <w:uiPriority w:val="34"/>
    <w:qFormat/>
    <w:locked/>
    <w:rsid w:val="00471804"/>
    <w:rPr>
      <w:rFonts w:ascii="Arial" w:hAnsi="Arial"/>
      <w:lang w:val="en-GB" w:eastAsia="zh-CN"/>
    </w:rPr>
  </w:style>
  <w:style w:type="paragraph" w:customStyle="1" w:styleId="IvDbodytext">
    <w:name w:val="IvD bodytext"/>
    <w:basedOn w:val="BodyText"/>
    <w:link w:val="IvDbodytextChar"/>
    <w:qFormat/>
    <w:rsid w:val="0009638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638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F25B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25B2D"/>
    <w:rPr>
      <w:rFonts w:ascii="Arial" w:hAnsi="Arial"/>
      <w:i/>
      <w:color w:val="7F7F7F" w:themeColor="text1" w:themeTint="80"/>
      <w:spacing w:val="2"/>
      <w:sz w:val="18"/>
      <w:szCs w:val="18"/>
      <w:lang w:val="en-US" w:eastAsia="en-US"/>
    </w:rPr>
  </w:style>
  <w:style w:type="character" w:customStyle="1" w:styleId="B1Zchn">
    <w:name w:val="B1 Zchn"/>
    <w:link w:val="B1"/>
    <w:rsid w:val="00FE62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44010">
      <w:bodyDiv w:val="1"/>
      <w:marLeft w:val="0"/>
      <w:marRight w:val="0"/>
      <w:marTop w:val="0"/>
      <w:marBottom w:val="0"/>
      <w:divBdr>
        <w:top w:val="none" w:sz="0" w:space="0" w:color="auto"/>
        <w:left w:val="none" w:sz="0" w:space="0" w:color="auto"/>
        <w:bottom w:val="none" w:sz="0" w:space="0" w:color="auto"/>
        <w:right w:val="none" w:sz="0" w:space="0" w:color="auto"/>
      </w:divBdr>
    </w:div>
    <w:div w:id="534929914">
      <w:bodyDiv w:val="1"/>
      <w:marLeft w:val="0"/>
      <w:marRight w:val="0"/>
      <w:marTop w:val="0"/>
      <w:marBottom w:val="0"/>
      <w:divBdr>
        <w:top w:val="none" w:sz="0" w:space="0" w:color="auto"/>
        <w:left w:val="none" w:sz="0" w:space="0" w:color="auto"/>
        <w:bottom w:val="none" w:sz="0" w:space="0" w:color="auto"/>
        <w:right w:val="none" w:sz="0" w:space="0" w:color="auto"/>
      </w:divBdr>
    </w:div>
    <w:div w:id="130890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namu\Documents\Work\URLLC-NR\R4-94\PUCCH\Ry-xxxxxx%20PUCCH%20need%20for%20requirements-ver1N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50581-96EE-4BD5-B8F2-278B89D7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PUCCH need for requirements-ver1NL</Template>
  <TotalTime>2604</TotalTime>
  <Pages>1</Pages>
  <Words>750</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Namir Lidian</dc:creator>
  <cp:keywords>3GPP; Ericsson; TDoc</cp:keywords>
  <dc:description/>
  <cp:lastModifiedBy>Thomas Chapman</cp:lastModifiedBy>
  <cp:revision>35</cp:revision>
  <cp:lastPrinted>2008-01-31T07:09:00Z</cp:lastPrinted>
  <dcterms:created xsi:type="dcterms:W3CDTF">2020-02-04T12:42:00Z</dcterms:created>
  <dcterms:modified xsi:type="dcterms:W3CDTF">2020-02-14T11:14:00Z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