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37DD6A86" w14:textId="73766947" w:rsidR="00AE7D89" w:rsidRPr="008F39BB" w:rsidRDefault="00B91262" w:rsidP="00AE7D89">
      <w:pPr>
        <w:spacing w:after="120"/>
        <w:ind w:left="1987" w:hanging="1987"/>
        <w:rPr>
          <w:rFonts w:ascii="Times New Roman" w:hAnsi="Times New Roman"/>
          <w:b/>
          <w:bCs/>
          <w:sz w:val="24"/>
        </w:rPr>
      </w:pPr>
      <w:r w:rsidRPr="008F39BB">
        <w:rPr>
          <w:rFonts w:ascii="Times New Roman" w:hAnsi="Times New Roman"/>
          <w:b/>
          <w:bCs/>
          <w:sz w:val="24"/>
        </w:rPr>
        <w:t>3GPP TSG-RAN WG4 Meeting #9</w:t>
      </w:r>
      <w:r w:rsidR="0015748B" w:rsidRPr="008F39BB">
        <w:rPr>
          <w:rFonts w:ascii="Times New Roman" w:hAnsi="Times New Roman"/>
          <w:b/>
          <w:bCs/>
          <w:sz w:val="24"/>
        </w:rPr>
        <w:t>4</w:t>
      </w:r>
      <w:r w:rsidR="00AE7D89" w:rsidRPr="008F39BB">
        <w:rPr>
          <w:rFonts w:ascii="Times New Roman" w:hAnsi="Times New Roman"/>
          <w:b/>
          <w:bCs/>
          <w:sz w:val="24"/>
        </w:rPr>
        <w:t xml:space="preserve">                                                                     </w:t>
      </w:r>
      <w:r w:rsidR="007432D0" w:rsidRPr="008F39BB">
        <w:rPr>
          <w:rFonts w:ascii="Times New Roman" w:hAnsi="Times New Roman"/>
          <w:b/>
          <w:bCs/>
          <w:sz w:val="24"/>
        </w:rPr>
        <w:t xml:space="preserve">   </w:t>
      </w:r>
      <w:r w:rsidR="00E10BB0">
        <w:rPr>
          <w:rFonts w:ascii="Times New Roman" w:hAnsi="Times New Roman"/>
          <w:b/>
          <w:bCs/>
          <w:sz w:val="24"/>
        </w:rPr>
        <w:t xml:space="preserve">  </w:t>
      </w:r>
      <w:bookmarkStart w:id="0" w:name="_GoBack"/>
      <w:r w:rsidR="00E10BB0" w:rsidRPr="00E10BB0">
        <w:rPr>
          <w:rFonts w:ascii="Times New Roman" w:hAnsi="Times New Roman"/>
          <w:b/>
          <w:bCs/>
          <w:sz w:val="24"/>
        </w:rPr>
        <w:t>R4-2000387</w:t>
      </w:r>
      <w:bookmarkEnd w:id="0"/>
    </w:p>
    <w:p w14:paraId="1F530DA5" w14:textId="77777777" w:rsidR="009D1B44" w:rsidRPr="007041BD" w:rsidRDefault="009D1B44" w:rsidP="009D1B44">
      <w:pPr>
        <w:pStyle w:val="Header"/>
        <w:tabs>
          <w:tab w:val="clear" w:pos="4153"/>
          <w:tab w:val="clear" w:pos="8306"/>
          <w:tab w:val="right" w:pos="9781"/>
          <w:tab w:val="right" w:pos="13323"/>
        </w:tabs>
        <w:outlineLvl w:val="0"/>
        <w:rPr>
          <w:b/>
          <w:noProof/>
          <w:sz w:val="24"/>
          <w:lang w:val="en-GB"/>
        </w:rPr>
      </w:pPr>
      <w:r>
        <w:rPr>
          <w:b/>
          <w:bCs/>
          <w:sz w:val="24"/>
        </w:rPr>
        <w:t>E-meeting</w:t>
      </w:r>
      <w:r w:rsidRPr="007041BD">
        <w:rPr>
          <w:b/>
          <w:noProof/>
          <w:sz w:val="24"/>
          <w:lang w:val="en-GB"/>
        </w:rPr>
        <w:t>, 24</w:t>
      </w:r>
      <w:r w:rsidRPr="005154F0">
        <w:rPr>
          <w:b/>
          <w:noProof/>
          <w:sz w:val="24"/>
          <w:vertAlign w:val="superscript"/>
          <w:lang w:val="en-GB"/>
        </w:rPr>
        <w:t>th</w:t>
      </w:r>
      <w:r>
        <w:rPr>
          <w:b/>
          <w:noProof/>
          <w:sz w:val="24"/>
          <w:lang w:val="en-GB"/>
        </w:rPr>
        <w:t xml:space="preserve"> </w:t>
      </w:r>
      <w:r w:rsidRPr="00C6677E">
        <w:rPr>
          <w:b/>
          <w:noProof/>
          <w:sz w:val="24"/>
          <w:lang w:val="en-GB"/>
        </w:rPr>
        <w:t>February</w:t>
      </w:r>
      <w:r w:rsidRPr="007041BD">
        <w:rPr>
          <w:b/>
          <w:noProof/>
          <w:sz w:val="24"/>
          <w:lang w:val="en-GB"/>
        </w:rPr>
        <w:t xml:space="preserve"> – </w:t>
      </w:r>
      <w:r>
        <w:rPr>
          <w:b/>
          <w:noProof/>
          <w:sz w:val="24"/>
          <w:lang w:val="en-GB"/>
        </w:rPr>
        <w:t>6</w:t>
      </w:r>
      <w:r w:rsidRPr="005154F0">
        <w:rPr>
          <w:b/>
          <w:noProof/>
          <w:sz w:val="24"/>
          <w:vertAlign w:val="superscript"/>
          <w:lang w:val="en-GB"/>
        </w:rPr>
        <w:t>th</w:t>
      </w:r>
      <w:r w:rsidRPr="007041BD">
        <w:rPr>
          <w:b/>
          <w:noProof/>
          <w:sz w:val="24"/>
          <w:lang w:val="en-GB"/>
        </w:rPr>
        <w:t xml:space="preserve"> </w:t>
      </w:r>
      <w:r>
        <w:rPr>
          <w:b/>
          <w:noProof/>
          <w:sz w:val="24"/>
          <w:lang w:val="en-GB"/>
        </w:rPr>
        <w:t>March</w:t>
      </w:r>
      <w:r w:rsidRPr="007041BD">
        <w:rPr>
          <w:b/>
          <w:noProof/>
          <w:sz w:val="24"/>
          <w:lang w:val="en-GB"/>
        </w:rPr>
        <w:t>, 2020</w:t>
      </w:r>
    </w:p>
    <w:p w14:paraId="429C9A77" w14:textId="77777777" w:rsidR="00AE7D89" w:rsidRPr="008F39BB" w:rsidRDefault="00AE7D89" w:rsidP="00AE7D89">
      <w:pPr>
        <w:ind w:left="1985" w:hanging="1985"/>
        <w:rPr>
          <w:rFonts w:ascii="Times New Roman" w:hAnsi="Times New Roman"/>
          <w:b/>
          <w:bCs/>
          <w:sz w:val="24"/>
          <w:lang w:val="en-GB"/>
        </w:rPr>
      </w:pPr>
    </w:p>
    <w:p w14:paraId="0CDE9529" w14:textId="2ACB3BFA" w:rsidR="007432D0" w:rsidRPr="008F39BB" w:rsidRDefault="00AE7D89" w:rsidP="00AE7D89">
      <w:pPr>
        <w:ind w:left="1985" w:hanging="1985"/>
        <w:rPr>
          <w:rFonts w:ascii="Times New Roman" w:hAnsi="Times New Roman"/>
          <w:b/>
          <w:bCs/>
          <w:sz w:val="24"/>
        </w:rPr>
      </w:pPr>
      <w:r w:rsidRPr="008F39BB">
        <w:rPr>
          <w:rFonts w:ascii="Times New Roman" w:hAnsi="Times New Roman"/>
          <w:b/>
          <w:bCs/>
          <w:sz w:val="24"/>
        </w:rPr>
        <w:t>Agenda Item:</w:t>
      </w:r>
      <w:r w:rsidRPr="008F39BB">
        <w:rPr>
          <w:rFonts w:ascii="Times New Roman" w:hAnsi="Times New Roman"/>
          <w:b/>
          <w:bCs/>
          <w:sz w:val="24"/>
        </w:rPr>
        <w:tab/>
      </w:r>
      <w:bookmarkStart w:id="1" w:name="Source"/>
      <w:bookmarkEnd w:id="1"/>
      <w:r w:rsidR="00944D1F" w:rsidRPr="00944D1F">
        <w:rPr>
          <w:rFonts w:ascii="Times New Roman" w:hAnsi="Times New Roman"/>
          <w:b/>
          <w:bCs/>
          <w:sz w:val="24"/>
        </w:rPr>
        <w:t>8.16.1.2</w:t>
      </w:r>
    </w:p>
    <w:p w14:paraId="520CF5C6" w14:textId="5383D60B" w:rsidR="00AE7D89" w:rsidRPr="008F39BB" w:rsidRDefault="00AE7D89" w:rsidP="00AE7D89">
      <w:pPr>
        <w:ind w:left="1985" w:hanging="1985"/>
        <w:rPr>
          <w:rFonts w:ascii="Times New Roman" w:hAnsi="Times New Roman"/>
          <w:b/>
          <w:bCs/>
          <w:sz w:val="24"/>
        </w:rPr>
      </w:pPr>
      <w:r w:rsidRPr="008F39BB">
        <w:rPr>
          <w:rFonts w:ascii="Times New Roman" w:hAnsi="Times New Roman"/>
          <w:b/>
          <w:bCs/>
          <w:sz w:val="24"/>
        </w:rPr>
        <w:t>Source:</w:t>
      </w:r>
      <w:r w:rsidRPr="008F39BB">
        <w:rPr>
          <w:rFonts w:ascii="Times New Roman" w:hAnsi="Times New Roman"/>
          <w:b/>
          <w:bCs/>
          <w:sz w:val="24"/>
        </w:rPr>
        <w:tab/>
        <w:t>Intel Corporation</w:t>
      </w:r>
      <w:r w:rsidR="00944D1F">
        <w:rPr>
          <w:rFonts w:ascii="Times New Roman" w:hAnsi="Times New Roman"/>
          <w:b/>
          <w:bCs/>
          <w:sz w:val="24"/>
        </w:rPr>
        <w:t xml:space="preserve"> </w:t>
      </w:r>
      <w:r w:rsidR="00944D1F" w:rsidRPr="00944D1F">
        <w:rPr>
          <w:rFonts w:ascii="Times New Roman" w:hAnsi="Times New Roman"/>
          <w:b/>
          <w:bCs/>
          <w:sz w:val="24"/>
        </w:rPr>
        <w:t>definition</w:t>
      </w:r>
    </w:p>
    <w:p w14:paraId="563D8964" w14:textId="6DC78F6C" w:rsidR="00AE7D89" w:rsidRPr="008F39BB" w:rsidRDefault="00AE7D89" w:rsidP="00AE7D89">
      <w:pPr>
        <w:ind w:left="1985" w:hanging="1985"/>
        <w:rPr>
          <w:rFonts w:ascii="Times New Roman" w:hAnsi="Times New Roman"/>
          <w:b/>
          <w:bCs/>
          <w:sz w:val="24"/>
          <w:lang w:val="en-GB"/>
        </w:rPr>
      </w:pPr>
      <w:r w:rsidRPr="008F39BB">
        <w:rPr>
          <w:rFonts w:ascii="Times New Roman" w:hAnsi="Times New Roman"/>
          <w:b/>
          <w:bCs/>
          <w:sz w:val="24"/>
        </w:rPr>
        <w:t>Title:</w:t>
      </w:r>
      <w:r w:rsidRPr="008F39BB">
        <w:rPr>
          <w:rFonts w:ascii="Times New Roman" w:hAnsi="Times New Roman"/>
          <w:b/>
          <w:bCs/>
          <w:sz w:val="24"/>
        </w:rPr>
        <w:tab/>
        <w:t xml:space="preserve">Discussion about </w:t>
      </w:r>
      <w:r w:rsidR="00716AD8" w:rsidRPr="008F39BB">
        <w:rPr>
          <w:rFonts w:ascii="Times New Roman" w:hAnsi="Times New Roman"/>
          <w:b/>
          <w:bCs/>
          <w:sz w:val="24"/>
        </w:rPr>
        <w:t>CSI-RS L3 measurement</w:t>
      </w:r>
      <w:r w:rsidR="00E10BB0">
        <w:rPr>
          <w:rFonts w:ascii="Times New Roman" w:hAnsi="Times New Roman"/>
          <w:b/>
          <w:bCs/>
          <w:sz w:val="24"/>
        </w:rPr>
        <w:t xml:space="preserve"> definition</w:t>
      </w:r>
    </w:p>
    <w:p w14:paraId="11CCA0B7" w14:textId="77777777" w:rsidR="00AE7D89" w:rsidRPr="008F39BB" w:rsidRDefault="00AE7D89" w:rsidP="00AE7D89">
      <w:pPr>
        <w:ind w:left="1985" w:hanging="1985"/>
        <w:rPr>
          <w:rFonts w:ascii="Times New Roman" w:hAnsi="Times New Roman"/>
          <w:b/>
          <w:bCs/>
          <w:sz w:val="24"/>
        </w:rPr>
      </w:pPr>
      <w:r w:rsidRPr="008F39BB">
        <w:rPr>
          <w:rFonts w:ascii="Times New Roman" w:hAnsi="Times New Roman"/>
          <w:b/>
          <w:bCs/>
          <w:sz w:val="24"/>
        </w:rPr>
        <w:t>Document for:</w:t>
      </w:r>
      <w:r w:rsidRPr="008F39BB">
        <w:rPr>
          <w:rFonts w:ascii="Times New Roman" w:hAnsi="Times New Roman"/>
          <w:b/>
          <w:bCs/>
          <w:sz w:val="24"/>
        </w:rPr>
        <w:tab/>
        <w:t>Discussion</w:t>
      </w:r>
    </w:p>
    <w:p w14:paraId="723E48B8" w14:textId="77777777" w:rsidR="00AE7D89" w:rsidRPr="008F39BB" w:rsidRDefault="00AE7D89" w:rsidP="00AE7D89">
      <w:pPr>
        <w:pStyle w:val="Heading1"/>
        <w:numPr>
          <w:ilvl w:val="0"/>
          <w:numId w:val="1"/>
        </w:numPr>
        <w:rPr>
          <w:rFonts w:ascii="Times New Roman" w:hAnsi="Times New Roman"/>
          <w:lang w:eastAsia="zh-CN"/>
        </w:rPr>
      </w:pPr>
      <w:r w:rsidRPr="008F39BB">
        <w:rPr>
          <w:rFonts w:ascii="Times New Roman" w:hAnsi="Times New Roman"/>
        </w:rPr>
        <w:t>Introduction</w:t>
      </w:r>
    </w:p>
    <w:p w14:paraId="5A78BC8B" w14:textId="77777777" w:rsidR="00AE7D89" w:rsidRPr="008F39BB" w:rsidRDefault="00AE7D89" w:rsidP="00AE7D89">
      <w:pPr>
        <w:jc w:val="both"/>
        <w:rPr>
          <w:rFonts w:ascii="Times New Roman" w:hAnsi="Times New Roman"/>
        </w:rPr>
      </w:pPr>
      <w:r w:rsidRPr="008F39BB">
        <w:rPr>
          <w:rFonts w:ascii="Times New Roman" w:hAnsi="Times New Roman"/>
        </w:rPr>
        <w:t xml:space="preserve">In </w:t>
      </w:r>
      <w:r w:rsidR="00127B5B" w:rsidRPr="008F39BB">
        <w:rPr>
          <w:rFonts w:ascii="Times New Roman" w:hAnsi="Times New Roman"/>
        </w:rPr>
        <w:t>last meeting, there is WF</w:t>
      </w:r>
      <w:r w:rsidR="00EB7DFB" w:rsidRPr="008F39BB">
        <w:rPr>
          <w:rFonts w:ascii="Times New Roman" w:hAnsi="Times New Roman"/>
        </w:rPr>
        <w:t xml:space="preserve"> </w:t>
      </w:r>
      <w:r w:rsidR="00EF5ADC" w:rsidRPr="008F39BB">
        <w:rPr>
          <w:rFonts w:ascii="Times New Roman" w:hAnsi="Times New Roman"/>
        </w:rPr>
        <w:t>[1]</w:t>
      </w:r>
      <w:r w:rsidR="00127B5B" w:rsidRPr="008F39BB">
        <w:rPr>
          <w:rFonts w:ascii="Times New Roman" w:hAnsi="Times New Roman"/>
        </w:rPr>
        <w:t xml:space="preserve"> about </w:t>
      </w:r>
      <w:r w:rsidR="00AA5246" w:rsidRPr="008F39BB">
        <w:rPr>
          <w:rFonts w:ascii="Times New Roman" w:hAnsi="Times New Roman"/>
        </w:rPr>
        <w:t>CSI-RS L3 measurement</w:t>
      </w:r>
      <w:r w:rsidR="00255A71" w:rsidRPr="008F39BB">
        <w:rPr>
          <w:rFonts w:ascii="Times New Roman" w:hAnsi="Times New Roman"/>
        </w:rPr>
        <w:t>, there are still some open issues</w:t>
      </w:r>
      <w:r w:rsidR="00AA5246" w:rsidRPr="008F39BB">
        <w:rPr>
          <w:rFonts w:ascii="Times New Roman" w:hAnsi="Times New Roman"/>
        </w:rPr>
        <w:t>:</w:t>
      </w:r>
    </w:p>
    <w:tbl>
      <w:tblPr>
        <w:tblStyle w:val="TableGrid"/>
        <w:tblW w:w="0" w:type="auto"/>
        <w:tblLook w:val="04A0" w:firstRow="1" w:lastRow="0" w:firstColumn="1" w:lastColumn="0" w:noHBand="0" w:noVBand="1"/>
      </w:tblPr>
      <w:tblGrid>
        <w:gridCol w:w="9350"/>
      </w:tblGrid>
      <w:tr w:rsidR="00127B5B" w:rsidRPr="008F39BB" w14:paraId="1F83FB14" w14:textId="77777777" w:rsidTr="00127B5B">
        <w:tc>
          <w:tcPr>
            <w:tcW w:w="9350" w:type="dxa"/>
          </w:tcPr>
          <w:p w14:paraId="64E60A85" w14:textId="77777777" w:rsidR="004759C3" w:rsidRPr="008F39BB" w:rsidRDefault="004759C3" w:rsidP="00AE19CF">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8F39BB">
              <w:rPr>
                <w:rFonts w:ascii="Times New Roman" w:hAnsi="Times New Roman"/>
              </w:rPr>
              <w:t>CSI-RS configuration for measurement requirement</w:t>
            </w:r>
          </w:p>
          <w:p w14:paraId="682E6AFA" w14:textId="77777777" w:rsidR="004759C3" w:rsidRPr="008F39BB" w:rsidRDefault="004759C3" w:rsidP="00AE19CF">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8F39BB">
              <w:rPr>
                <w:rFonts w:ascii="Times New Roman" w:hAnsi="Times New Roman"/>
              </w:rPr>
              <w:t>CSI-RS based intra-frequency and inter-frequency measurement definition</w:t>
            </w:r>
          </w:p>
          <w:p w14:paraId="57CAF0C8" w14:textId="77777777" w:rsidR="007E6A14" w:rsidRPr="008F39BB" w:rsidRDefault="004759C3" w:rsidP="00A6706D">
            <w:pPr>
              <w:numPr>
                <w:ilvl w:val="0"/>
                <w:numId w:val="17"/>
              </w:numPr>
              <w:overflowPunct w:val="0"/>
              <w:autoSpaceDE w:val="0"/>
              <w:autoSpaceDN w:val="0"/>
              <w:adjustRightInd w:val="0"/>
              <w:spacing w:before="120" w:after="120" w:line="240" w:lineRule="auto"/>
              <w:textAlignment w:val="baseline"/>
              <w:rPr>
                <w:rFonts w:ascii="Times New Roman" w:hAnsi="Times New Roman"/>
              </w:rPr>
            </w:pPr>
            <w:r w:rsidRPr="008F39BB">
              <w:rPr>
                <w:rFonts w:ascii="Times New Roman" w:hAnsi="Times New Roman"/>
              </w:rPr>
              <w:t>MO configuration</w:t>
            </w:r>
          </w:p>
        </w:tc>
      </w:tr>
    </w:tbl>
    <w:p w14:paraId="2544009D" w14:textId="77777777" w:rsidR="002566A4" w:rsidRDefault="002566A4" w:rsidP="00AE7D89">
      <w:pPr>
        <w:jc w:val="both"/>
        <w:rPr>
          <w:rFonts w:ascii="Times New Roman" w:hAnsi="Times New Roman"/>
        </w:rPr>
      </w:pPr>
    </w:p>
    <w:p w14:paraId="3CD8526A" w14:textId="1AB64902" w:rsidR="00704371" w:rsidRPr="008F39BB" w:rsidRDefault="00704371" w:rsidP="00AE7D89">
      <w:pPr>
        <w:jc w:val="both"/>
        <w:rPr>
          <w:rFonts w:ascii="Times New Roman" w:hAnsi="Times New Roman"/>
        </w:rPr>
      </w:pPr>
      <w:r w:rsidRPr="008F39BB">
        <w:rPr>
          <w:rFonts w:ascii="Times New Roman" w:hAnsi="Times New Roman"/>
        </w:rPr>
        <w:t>In this contribution, we will provide our views</w:t>
      </w:r>
      <w:r w:rsidR="00EF5ADC" w:rsidRPr="008F39BB">
        <w:rPr>
          <w:rFonts w:ascii="Times New Roman" w:hAnsi="Times New Roman"/>
        </w:rPr>
        <w:t xml:space="preserve"> regarding </w:t>
      </w:r>
      <w:r w:rsidR="00FD5FE6">
        <w:rPr>
          <w:rFonts w:ascii="Times New Roman" w:hAnsi="Times New Roman"/>
        </w:rPr>
        <w:t>the definition and MO configuration</w:t>
      </w:r>
      <w:r w:rsidR="00EF5ADC" w:rsidRPr="008F39BB">
        <w:rPr>
          <w:rFonts w:ascii="Times New Roman" w:hAnsi="Times New Roman"/>
        </w:rPr>
        <w:t>.</w:t>
      </w:r>
      <w:r w:rsidRPr="008F39BB">
        <w:rPr>
          <w:rFonts w:ascii="Times New Roman" w:hAnsi="Times New Roman"/>
        </w:rPr>
        <w:t xml:space="preserve"> </w:t>
      </w:r>
    </w:p>
    <w:p w14:paraId="3952640E" w14:textId="77777777" w:rsidR="00B95828" w:rsidRPr="008F39BB" w:rsidRDefault="00B95828" w:rsidP="00B95828">
      <w:pPr>
        <w:pStyle w:val="Heading1"/>
        <w:numPr>
          <w:ilvl w:val="0"/>
          <w:numId w:val="1"/>
        </w:numPr>
        <w:rPr>
          <w:rFonts w:ascii="Times New Roman" w:hAnsi="Times New Roman"/>
        </w:rPr>
      </w:pPr>
      <w:r w:rsidRPr="008F39BB">
        <w:rPr>
          <w:rFonts w:ascii="Times New Roman" w:hAnsi="Times New Roman"/>
        </w:rPr>
        <w:t>CSI-RS based intra-frequency and inter-frequency measurement definition</w:t>
      </w:r>
    </w:p>
    <w:p w14:paraId="28D53CE3" w14:textId="77777777" w:rsidR="009C2CC9" w:rsidRPr="008F39BB" w:rsidRDefault="00B95828" w:rsidP="009C2CC9">
      <w:pPr>
        <w:rPr>
          <w:rFonts w:ascii="Times New Roman" w:hAnsi="Times New Roman"/>
        </w:rPr>
      </w:pPr>
      <w:r w:rsidRPr="008F39BB">
        <w:rPr>
          <w:rFonts w:ascii="Times New Roman" w:hAnsi="Times New Roman"/>
          <w:lang w:eastAsia="x-none"/>
        </w:rPr>
        <w:t>In last meeting,</w:t>
      </w:r>
      <w:r w:rsidR="009F118F" w:rsidRPr="008F39BB">
        <w:rPr>
          <w:rFonts w:ascii="Times New Roman" w:hAnsi="Times New Roman"/>
          <w:lang w:eastAsia="x-none"/>
        </w:rPr>
        <w:t xml:space="preserve"> there are several options for CSI-RS based intra-frequency and inter-frequency measurement definition</w:t>
      </w:r>
      <w:r w:rsidR="00E62E86" w:rsidRPr="008F39BB">
        <w:rPr>
          <w:rFonts w:ascii="Times New Roman" w:hAnsi="Times New Roman"/>
          <w:lang w:eastAsia="x-none"/>
        </w:rPr>
        <w:t xml:space="preserve">. The complexity of definition comes from the flexible configuration of CSI-RS. </w:t>
      </w:r>
      <w:r w:rsidR="009C2CC9" w:rsidRPr="008F39BB">
        <w:rPr>
          <w:rFonts w:ascii="Times New Roman" w:hAnsi="Times New Roman"/>
          <w:lang w:eastAsia="x-none"/>
        </w:rPr>
        <w:t xml:space="preserve">We need to jointly consider the impact of the definition to UE implementation and UE capability. </w:t>
      </w:r>
      <w:r w:rsidR="009C2CC9" w:rsidRPr="008F39BB">
        <w:rPr>
          <w:rFonts w:ascii="Times New Roman" w:hAnsi="Times New Roman"/>
        </w:rPr>
        <w:t>The definition about frequency layer will have some impact on the UE capability about the inter-frequency layer number to be monitored. In current spec, the requirement for UE capability is:</w:t>
      </w:r>
    </w:p>
    <w:tbl>
      <w:tblPr>
        <w:tblStyle w:val="TableGrid"/>
        <w:tblW w:w="0" w:type="auto"/>
        <w:tblLook w:val="04A0" w:firstRow="1" w:lastRow="0" w:firstColumn="1" w:lastColumn="0" w:noHBand="0" w:noVBand="1"/>
      </w:tblPr>
      <w:tblGrid>
        <w:gridCol w:w="9350"/>
      </w:tblGrid>
      <w:tr w:rsidR="009C2CC9" w:rsidRPr="008F39BB" w14:paraId="2AC90E91" w14:textId="77777777" w:rsidTr="000F4393">
        <w:tc>
          <w:tcPr>
            <w:tcW w:w="9350" w:type="dxa"/>
          </w:tcPr>
          <w:p w14:paraId="178D951A" w14:textId="77777777" w:rsidR="009C2CC9" w:rsidRPr="008F39BB" w:rsidRDefault="009C2CC9" w:rsidP="000F4393">
            <w:pPr>
              <w:overflowPunct w:val="0"/>
              <w:autoSpaceDE w:val="0"/>
              <w:autoSpaceDN w:val="0"/>
              <w:adjustRightInd w:val="0"/>
              <w:textAlignment w:val="baseline"/>
              <w:rPr>
                <w:rFonts w:ascii="Times New Roman" w:hAnsi="Times New Roman"/>
                <w:lang w:eastAsia="ko-KR"/>
              </w:rPr>
            </w:pPr>
            <w:r w:rsidRPr="008F39BB">
              <w:rPr>
                <w:rFonts w:ascii="Times New Roman" w:hAnsi="Times New Roman"/>
                <w:lang w:eastAsia="ko-KR"/>
              </w:rPr>
              <w:t>If a UE is configured with SA NR operation mode, the UE shall be capable of monitoring at least:</w:t>
            </w:r>
          </w:p>
          <w:p w14:paraId="2D9DC89C" w14:textId="77777777" w:rsidR="009C2CC9" w:rsidRPr="008F39BB" w:rsidRDefault="009C2CC9" w:rsidP="000F4393">
            <w:pPr>
              <w:ind w:firstLine="284"/>
              <w:rPr>
                <w:rFonts w:ascii="Times New Roman" w:hAnsi="Times New Roman"/>
              </w:rPr>
            </w:pPr>
            <w:r w:rsidRPr="008F39BB">
              <w:rPr>
                <w:rFonts w:ascii="Times New Roman" w:hAnsi="Times New Roman"/>
              </w:rPr>
              <w:t>-</w:t>
            </w:r>
            <w:r w:rsidR="002566A4">
              <w:rPr>
                <w:rFonts w:ascii="Times New Roman" w:hAnsi="Times New Roman"/>
              </w:rPr>
              <w:t xml:space="preserve">    </w:t>
            </w:r>
            <w:r w:rsidRPr="008F39BB">
              <w:rPr>
                <w:rFonts w:ascii="Times New Roman" w:hAnsi="Times New Roman"/>
                <w:highlight w:val="yellow"/>
              </w:rPr>
              <w:t xml:space="preserve">Depending on UE capability, 7 NR inter-frequency carriers configured by </w:t>
            </w:r>
            <w:proofErr w:type="spellStart"/>
            <w:r w:rsidRPr="008F39BB">
              <w:rPr>
                <w:rFonts w:ascii="Times New Roman" w:hAnsi="Times New Roman"/>
                <w:highlight w:val="yellow"/>
              </w:rPr>
              <w:t>PCell</w:t>
            </w:r>
            <w:proofErr w:type="spellEnd"/>
            <w:r w:rsidRPr="008F39BB">
              <w:rPr>
                <w:rFonts w:ascii="Times New Roman" w:hAnsi="Times New Roman"/>
                <w:highlight w:val="yellow"/>
              </w:rPr>
              <w:t>, and</w:t>
            </w:r>
          </w:p>
          <w:p w14:paraId="1925CB10" w14:textId="77777777" w:rsidR="009C2CC9" w:rsidRPr="008F39BB" w:rsidRDefault="009C2CC9" w:rsidP="000F4393">
            <w:pPr>
              <w:ind w:left="568" w:hanging="284"/>
              <w:rPr>
                <w:rFonts w:ascii="Times New Roman" w:hAnsi="Times New Roman"/>
              </w:rPr>
            </w:pPr>
            <w:r w:rsidRPr="008F39BB">
              <w:rPr>
                <w:rFonts w:ascii="Times New Roman" w:hAnsi="Times New Roman"/>
              </w:rPr>
              <w:t>-</w:t>
            </w:r>
            <w:r w:rsidRPr="008F39BB">
              <w:rPr>
                <w:rFonts w:ascii="Times New Roman" w:hAnsi="Times New Roman"/>
              </w:rPr>
              <w:tab/>
              <w:t xml:space="preserve">Depending on UE capability, 7 E-UTRA TDD inter-RAT carriers configured by </w:t>
            </w:r>
            <w:proofErr w:type="spellStart"/>
            <w:r w:rsidRPr="008F39BB">
              <w:rPr>
                <w:rFonts w:ascii="Times New Roman" w:hAnsi="Times New Roman"/>
              </w:rPr>
              <w:t>PCell</w:t>
            </w:r>
            <w:proofErr w:type="spellEnd"/>
            <w:r w:rsidRPr="008F39BB">
              <w:rPr>
                <w:rFonts w:ascii="Times New Roman" w:hAnsi="Times New Roman"/>
              </w:rPr>
              <w:t>, and</w:t>
            </w:r>
          </w:p>
          <w:p w14:paraId="59EBD5BD" w14:textId="77777777" w:rsidR="009C2CC9" w:rsidRPr="008F39BB" w:rsidRDefault="009C2CC9" w:rsidP="000F4393">
            <w:pPr>
              <w:ind w:firstLine="284"/>
              <w:rPr>
                <w:rFonts w:ascii="Times New Roman" w:hAnsi="Times New Roman"/>
              </w:rPr>
            </w:pPr>
            <w:r w:rsidRPr="008F39BB">
              <w:rPr>
                <w:rFonts w:ascii="Times New Roman" w:hAnsi="Times New Roman"/>
              </w:rPr>
              <w:t>-</w:t>
            </w:r>
            <w:r w:rsidR="002566A4">
              <w:rPr>
                <w:rFonts w:ascii="Times New Roman" w:hAnsi="Times New Roman"/>
              </w:rPr>
              <w:t xml:space="preserve">    </w:t>
            </w:r>
            <w:r w:rsidRPr="008F39BB">
              <w:rPr>
                <w:rFonts w:ascii="Times New Roman" w:hAnsi="Times New Roman"/>
              </w:rPr>
              <w:t xml:space="preserve">Depending on UE capability, 7 E-UTRA FDD inter-RAT carriers configured by </w:t>
            </w:r>
            <w:proofErr w:type="spellStart"/>
            <w:r w:rsidRPr="008F39BB">
              <w:rPr>
                <w:rFonts w:ascii="Times New Roman" w:hAnsi="Times New Roman"/>
              </w:rPr>
              <w:t>PCell</w:t>
            </w:r>
            <w:proofErr w:type="spellEnd"/>
            <w:r w:rsidRPr="008F39BB">
              <w:rPr>
                <w:rFonts w:ascii="Times New Roman" w:hAnsi="Times New Roman"/>
              </w:rPr>
              <w:t>, and</w:t>
            </w:r>
          </w:p>
          <w:p w14:paraId="4773A4F4" w14:textId="77777777" w:rsidR="009C2CC9" w:rsidRPr="008F39BB" w:rsidRDefault="009C2CC9" w:rsidP="000F4393">
            <w:pPr>
              <w:pStyle w:val="B1"/>
            </w:pPr>
            <w:r w:rsidRPr="008F39BB">
              <w:t>-</w:t>
            </w:r>
            <w:r w:rsidRPr="008F39BB">
              <w:tab/>
              <w:t>Depending on UE capability, 1 E-UTRA FDD inter-RAT carrier for RSTD measurements configured via LPP [22], and</w:t>
            </w:r>
          </w:p>
          <w:p w14:paraId="3A8BF0B2" w14:textId="77777777" w:rsidR="009C2CC9" w:rsidRPr="008F39BB" w:rsidRDefault="009C2CC9" w:rsidP="000F4393">
            <w:pPr>
              <w:pStyle w:val="B1"/>
            </w:pPr>
            <w:r w:rsidRPr="008F39BB">
              <w:t>-</w:t>
            </w:r>
            <w:r w:rsidRPr="008F39BB">
              <w:tab/>
              <w:t>Depending on UE capability, 1 E-UTRA TDD inter-RAT carrier for RSTD measurements configured via LPP [22].</w:t>
            </w:r>
          </w:p>
          <w:p w14:paraId="259D9E27" w14:textId="77777777" w:rsidR="009C2CC9" w:rsidRPr="008F39BB" w:rsidRDefault="009C2CC9" w:rsidP="000F4393">
            <w:pPr>
              <w:rPr>
                <w:rFonts w:ascii="Times New Roman" w:hAnsi="Times New Roman"/>
                <w:lang w:val="en-GB"/>
              </w:rPr>
            </w:pPr>
          </w:p>
        </w:tc>
      </w:tr>
    </w:tbl>
    <w:p w14:paraId="7E40A6B1" w14:textId="77777777" w:rsidR="009C2CC9" w:rsidRPr="008F39BB" w:rsidRDefault="009C2CC9" w:rsidP="009C2CC9">
      <w:pPr>
        <w:rPr>
          <w:rFonts w:ascii="Times New Roman" w:hAnsi="Times New Roman"/>
        </w:rPr>
      </w:pPr>
    </w:p>
    <w:p w14:paraId="1147C239" w14:textId="77777777" w:rsidR="009C2CC9" w:rsidRPr="008F39BB" w:rsidRDefault="009C2CC9" w:rsidP="009C2CC9">
      <w:pPr>
        <w:rPr>
          <w:rFonts w:ascii="Times New Roman" w:hAnsi="Times New Roman"/>
        </w:rPr>
      </w:pPr>
      <w:r w:rsidRPr="008F39BB">
        <w:rPr>
          <w:rFonts w:ascii="Times New Roman" w:hAnsi="Times New Roman"/>
        </w:rPr>
        <w:t>The definition for legacy frequency layer is clear where the same bandwidth is assumed for each carrier. However, for CSI-RS resource in NR, the situation changed. The bandwidth of several CSI-RSs can be different even if they have the same central frequency and SCS. For example, as shown in Figure 1, the bandwidth of CSI-RS resource of cell 2 and cell 3 are different from that of serving cell.</w:t>
      </w:r>
    </w:p>
    <w:p w14:paraId="08F2CA2B" w14:textId="77777777" w:rsidR="009C2CC9" w:rsidRPr="008F39BB" w:rsidRDefault="009C2CC9" w:rsidP="009C2CC9">
      <w:pPr>
        <w:jc w:val="center"/>
        <w:rPr>
          <w:rFonts w:ascii="Times New Roman" w:hAnsi="Times New Roman"/>
        </w:rPr>
      </w:pPr>
      <w:r w:rsidRPr="008F39BB">
        <w:rPr>
          <w:rFonts w:ascii="Times New Roman" w:hAnsi="Times New Roman"/>
        </w:rPr>
        <w:object w:dxaOrig="10390" w:dyaOrig="7560" w14:anchorId="577AE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247pt" o:ole="">
            <v:imagedata r:id="rId5" o:title=""/>
          </v:shape>
          <o:OLEObject Type="Embed" ProgID="Visio.Drawing.15" ShapeID="_x0000_i1025" DrawAspect="Content" ObjectID="_1643200890" r:id="rId6"/>
        </w:object>
      </w:r>
    </w:p>
    <w:p w14:paraId="654295B5" w14:textId="77777777" w:rsidR="009C2CC9" w:rsidRPr="008F39BB" w:rsidRDefault="009C2CC9" w:rsidP="009C2CC9">
      <w:pPr>
        <w:jc w:val="center"/>
        <w:rPr>
          <w:rFonts w:ascii="Times New Roman" w:hAnsi="Times New Roman"/>
        </w:rPr>
      </w:pPr>
      <w:r w:rsidRPr="008F39BB">
        <w:rPr>
          <w:rFonts w:ascii="Times New Roman" w:hAnsi="Times New Roman"/>
        </w:rPr>
        <w:t>Figure 1.  CSI-RS resources for 3 cells</w:t>
      </w:r>
    </w:p>
    <w:p w14:paraId="46762289" w14:textId="77777777" w:rsidR="009C2CC9" w:rsidRPr="008F39BB" w:rsidRDefault="009C2CC9" w:rsidP="009C2CC9">
      <w:pPr>
        <w:rPr>
          <w:rFonts w:ascii="Times New Roman" w:hAnsi="Times New Roman"/>
        </w:rPr>
      </w:pPr>
      <w:r w:rsidRPr="008F39BB">
        <w:rPr>
          <w:rFonts w:ascii="Times New Roman" w:hAnsi="Times New Roman"/>
        </w:rPr>
        <w:t>If we follow the legacy frequency layer definition, CSI-RS resource for cell 2 and cell 3 should account for two frequency layers. However, they can be categorized into one layer if new frequency layer definition is introduced. Right now, in RAN1, there is also similar discussion about frequency layer definition in positioning. The WF in RAN1 #99 has been agreed that “All DL PRS Resource Sets belonging to the same Positioning Frequency Layer have the same value of DL PRS Bandwidth and Start PRB.”</w:t>
      </w:r>
    </w:p>
    <w:tbl>
      <w:tblPr>
        <w:tblStyle w:val="TableGrid"/>
        <w:tblW w:w="0" w:type="auto"/>
        <w:tblLook w:val="04A0" w:firstRow="1" w:lastRow="0" w:firstColumn="1" w:lastColumn="0" w:noHBand="0" w:noVBand="1"/>
      </w:tblPr>
      <w:tblGrid>
        <w:gridCol w:w="9350"/>
      </w:tblGrid>
      <w:tr w:rsidR="009C2CC9" w:rsidRPr="008F39BB" w14:paraId="18EB7652" w14:textId="77777777" w:rsidTr="000F4393">
        <w:tc>
          <w:tcPr>
            <w:tcW w:w="9350" w:type="dxa"/>
          </w:tcPr>
          <w:p w14:paraId="3D17BD2F" w14:textId="77777777" w:rsidR="009C2CC9" w:rsidRPr="008F39BB" w:rsidRDefault="009C2CC9" w:rsidP="009C2CC9">
            <w:pPr>
              <w:ind w:left="1440" w:hanging="1440"/>
              <w:rPr>
                <w:rFonts w:ascii="Times New Roman" w:hAnsi="Times New Roman"/>
                <w:lang w:eastAsia="x-none"/>
              </w:rPr>
            </w:pPr>
            <w:r w:rsidRPr="008F39BB">
              <w:rPr>
                <w:rFonts w:ascii="Times New Roman" w:hAnsi="Times New Roman"/>
                <w:highlight w:val="green"/>
                <w:lang w:eastAsia="x-none"/>
              </w:rPr>
              <w:t>RAN1 #98bis Agreement:</w:t>
            </w:r>
          </w:p>
          <w:p w14:paraId="52C17EA1"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rPr>
              <w:t>Rename “frequency layer” to “positioning frequency layer” in previous agreements for positioning in Rel-16</w:t>
            </w:r>
          </w:p>
          <w:p w14:paraId="6423B60F"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lang w:eastAsia="x-none"/>
              </w:rPr>
              <w:t>In the agreements made in RAN1 related to NR positioning, a “positioning frequency layer” is a collection of DL PRS Resource Sets across one or more TRPs which have</w:t>
            </w:r>
          </w:p>
          <w:p w14:paraId="490C59E8"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lang w:eastAsia="x-none"/>
              </w:rPr>
              <w:t>the same SCS and CP type</w:t>
            </w:r>
          </w:p>
          <w:p w14:paraId="79E1E7CE"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lang w:eastAsia="x-none"/>
              </w:rPr>
              <w:t xml:space="preserve">the same </w:t>
            </w:r>
            <w:proofErr w:type="spellStart"/>
            <w:r w:rsidRPr="008F39BB">
              <w:rPr>
                <w:rFonts w:ascii="Times New Roman" w:hAnsi="Times New Roman" w:cs="Times New Roman"/>
                <w:lang w:eastAsia="x-none"/>
              </w:rPr>
              <w:t>centre</w:t>
            </w:r>
            <w:proofErr w:type="spellEnd"/>
            <w:r w:rsidRPr="008F39BB">
              <w:rPr>
                <w:rFonts w:ascii="Times New Roman" w:hAnsi="Times New Roman" w:cs="Times New Roman"/>
                <w:lang w:eastAsia="x-none"/>
              </w:rPr>
              <w:t xml:space="preserve"> frequency</w:t>
            </w:r>
          </w:p>
          <w:p w14:paraId="6A86B176"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lang w:eastAsia="x-none"/>
              </w:rPr>
              <w:t>the same point-A (already agreed)</w:t>
            </w:r>
          </w:p>
          <w:p w14:paraId="4C52DDCC" w14:textId="77777777" w:rsidR="009C2CC9" w:rsidRPr="008F39BB" w:rsidRDefault="009C2CC9" w:rsidP="009C2CC9">
            <w:pPr>
              <w:pStyle w:val="3GPPAgreements"/>
              <w:spacing w:after="0"/>
              <w:rPr>
                <w:rFonts w:ascii="Times New Roman" w:hAnsi="Times New Roman" w:cs="Times New Roman"/>
                <w:lang w:eastAsia="x-none"/>
              </w:rPr>
            </w:pPr>
            <w:r w:rsidRPr="008F39BB">
              <w:rPr>
                <w:rFonts w:ascii="Times New Roman" w:hAnsi="Times New Roman" w:cs="Times New Roman"/>
                <w:lang w:eastAsia="x-none"/>
              </w:rPr>
              <w:t>FFS: details on configured BW</w:t>
            </w:r>
          </w:p>
          <w:p w14:paraId="2213C476" w14:textId="77777777" w:rsidR="009C2CC9" w:rsidRPr="008F39BB" w:rsidRDefault="009C2CC9" w:rsidP="009C2CC9">
            <w:pPr>
              <w:spacing w:after="0" w:line="240" w:lineRule="auto"/>
              <w:ind w:left="720"/>
              <w:rPr>
                <w:rFonts w:ascii="Times New Roman" w:hAnsi="Times New Roman"/>
                <w:lang w:eastAsia="x-none"/>
              </w:rPr>
            </w:pPr>
          </w:p>
          <w:p w14:paraId="6B64A52D" w14:textId="77777777" w:rsidR="009C2CC9" w:rsidRPr="008F39BB" w:rsidRDefault="009C2CC9" w:rsidP="009C2CC9">
            <w:pPr>
              <w:ind w:left="1440" w:hanging="1440"/>
              <w:rPr>
                <w:rFonts w:ascii="Times New Roman" w:hAnsi="Times New Roman"/>
                <w:lang w:eastAsia="x-none"/>
              </w:rPr>
            </w:pPr>
            <w:r w:rsidRPr="008F39BB">
              <w:rPr>
                <w:rFonts w:ascii="Times New Roman" w:hAnsi="Times New Roman"/>
                <w:highlight w:val="green"/>
                <w:lang w:eastAsia="x-none"/>
              </w:rPr>
              <w:t>RAN1 #99 Agreement:</w:t>
            </w:r>
          </w:p>
          <w:p w14:paraId="0F21A60A" w14:textId="77777777" w:rsidR="009C2CC9" w:rsidRPr="008F39BB" w:rsidRDefault="009C2CC9" w:rsidP="009C2CC9">
            <w:pPr>
              <w:pStyle w:val="3GPPAgreements"/>
              <w:numPr>
                <w:ilvl w:val="1"/>
                <w:numId w:val="23"/>
              </w:numPr>
              <w:rPr>
                <w:rFonts w:ascii="Times New Roman" w:hAnsi="Times New Roman" w:cs="Times New Roman"/>
              </w:rPr>
            </w:pPr>
            <w:r w:rsidRPr="008F39BB">
              <w:rPr>
                <w:rFonts w:ascii="Times New Roman" w:hAnsi="Times New Roman" w:cs="Times New Roman"/>
              </w:rPr>
              <w:t>All DL PRS Resource Sets belonging to the same Positioning Frequency Layer have the same value of DL PRS Bandwidth and Start PRB.</w:t>
            </w:r>
          </w:p>
        </w:tc>
      </w:tr>
    </w:tbl>
    <w:p w14:paraId="1C26F378" w14:textId="77777777" w:rsidR="009C2CC9" w:rsidRPr="008F39BB" w:rsidRDefault="009C2CC9" w:rsidP="009C2CC9">
      <w:pPr>
        <w:rPr>
          <w:rFonts w:ascii="Times New Roman" w:hAnsi="Times New Roman"/>
        </w:rPr>
      </w:pPr>
    </w:p>
    <w:p w14:paraId="1D57079B" w14:textId="77777777" w:rsidR="009C2CC9" w:rsidRPr="008F39BB" w:rsidRDefault="009C2CC9" w:rsidP="009C2CC9">
      <w:pPr>
        <w:rPr>
          <w:rFonts w:ascii="Times New Roman" w:hAnsi="Times New Roman"/>
        </w:rPr>
      </w:pPr>
      <w:r w:rsidRPr="008F39BB">
        <w:rPr>
          <w:rFonts w:ascii="Times New Roman" w:hAnsi="Times New Roman"/>
        </w:rPr>
        <w:t>From RAN1 WF, it’s shown that the bandwidth is the same for one positioning frequency layer. We can use the similar definition for CSI-RS frequency layer as well.</w:t>
      </w:r>
    </w:p>
    <w:p w14:paraId="2ECB83F3" w14:textId="77777777" w:rsidR="00E41352" w:rsidRDefault="009C2CC9" w:rsidP="009C2CC9">
      <w:pPr>
        <w:rPr>
          <w:rFonts w:ascii="Times New Roman" w:hAnsi="Times New Roman"/>
          <w:b/>
          <w:i/>
        </w:rPr>
      </w:pPr>
      <w:r w:rsidRPr="00824AB6">
        <w:rPr>
          <w:rFonts w:ascii="Times New Roman" w:hAnsi="Times New Roman"/>
          <w:b/>
          <w:i/>
        </w:rPr>
        <w:t>Observation 1:</w:t>
      </w:r>
      <w:r w:rsidR="00E41352" w:rsidRPr="00824AB6">
        <w:rPr>
          <w:rFonts w:ascii="Times New Roman" w:hAnsi="Times New Roman"/>
          <w:b/>
          <w:i/>
        </w:rPr>
        <w:t xml:space="preserve"> The definition of positioning frequency layer is defined as:</w:t>
      </w:r>
    </w:p>
    <w:tbl>
      <w:tblPr>
        <w:tblStyle w:val="TableGrid"/>
        <w:tblW w:w="0" w:type="auto"/>
        <w:tblLook w:val="04A0" w:firstRow="1" w:lastRow="0" w:firstColumn="1" w:lastColumn="0" w:noHBand="0" w:noVBand="1"/>
      </w:tblPr>
      <w:tblGrid>
        <w:gridCol w:w="9350"/>
      </w:tblGrid>
      <w:tr w:rsidR="002566A4" w14:paraId="61915425" w14:textId="77777777" w:rsidTr="002566A4">
        <w:tc>
          <w:tcPr>
            <w:tcW w:w="9350" w:type="dxa"/>
          </w:tcPr>
          <w:p w14:paraId="5091D56C" w14:textId="77777777" w:rsidR="002566A4" w:rsidRPr="00824AB6" w:rsidRDefault="002566A4" w:rsidP="002566A4">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the same SCS and CP type</w:t>
            </w:r>
          </w:p>
          <w:p w14:paraId="05B56967" w14:textId="77777777" w:rsidR="002566A4" w:rsidRPr="00824AB6" w:rsidRDefault="002566A4" w:rsidP="002566A4">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 xml:space="preserve">the same </w:t>
            </w:r>
            <w:proofErr w:type="spellStart"/>
            <w:r w:rsidRPr="00824AB6">
              <w:rPr>
                <w:rFonts w:ascii="Times New Roman" w:hAnsi="Times New Roman" w:cs="Times New Roman"/>
                <w:b/>
                <w:i/>
                <w:lang w:eastAsia="x-none"/>
              </w:rPr>
              <w:t>centre</w:t>
            </w:r>
            <w:proofErr w:type="spellEnd"/>
            <w:r w:rsidRPr="00824AB6">
              <w:rPr>
                <w:rFonts w:ascii="Times New Roman" w:hAnsi="Times New Roman" w:cs="Times New Roman"/>
                <w:b/>
                <w:i/>
                <w:lang w:eastAsia="x-none"/>
              </w:rPr>
              <w:t xml:space="preserve"> frequency</w:t>
            </w:r>
          </w:p>
          <w:p w14:paraId="1B994DBE" w14:textId="77777777" w:rsidR="002566A4" w:rsidRPr="00824AB6" w:rsidRDefault="002566A4" w:rsidP="002566A4">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 xml:space="preserve">the same </w:t>
            </w:r>
            <w:proofErr w:type="gramStart"/>
            <w:r w:rsidRPr="00824AB6">
              <w:rPr>
                <w:rFonts w:ascii="Times New Roman" w:hAnsi="Times New Roman" w:cs="Times New Roman"/>
                <w:b/>
                <w:i/>
                <w:lang w:eastAsia="x-none"/>
              </w:rPr>
              <w:t>point-A</w:t>
            </w:r>
            <w:proofErr w:type="gramEnd"/>
            <w:r w:rsidRPr="00824AB6">
              <w:rPr>
                <w:rFonts w:ascii="Times New Roman" w:hAnsi="Times New Roman" w:cs="Times New Roman"/>
                <w:b/>
                <w:i/>
                <w:lang w:eastAsia="x-none"/>
              </w:rPr>
              <w:t xml:space="preserve"> </w:t>
            </w:r>
          </w:p>
          <w:p w14:paraId="634823C6" w14:textId="77777777" w:rsidR="002566A4" w:rsidRDefault="002566A4" w:rsidP="002566A4">
            <w:pPr>
              <w:pStyle w:val="3GPPAgreements"/>
              <w:spacing w:after="0"/>
              <w:rPr>
                <w:rFonts w:ascii="Times New Roman" w:hAnsi="Times New Roman"/>
                <w:b/>
                <w:i/>
              </w:rPr>
            </w:pPr>
            <w:r w:rsidRPr="00824AB6">
              <w:rPr>
                <w:rFonts w:ascii="Times New Roman" w:hAnsi="Times New Roman" w:cs="Times New Roman"/>
                <w:b/>
                <w:i/>
              </w:rPr>
              <w:t>the same value of DL PRS Bandwidth and Start PRB</w:t>
            </w:r>
          </w:p>
        </w:tc>
      </w:tr>
    </w:tbl>
    <w:p w14:paraId="1F55FAE4" w14:textId="77777777" w:rsidR="00E41352" w:rsidRPr="008F39BB" w:rsidRDefault="00E41352" w:rsidP="009C2CC9">
      <w:pPr>
        <w:rPr>
          <w:rFonts w:ascii="Times New Roman" w:hAnsi="Times New Roman"/>
        </w:rPr>
      </w:pPr>
    </w:p>
    <w:p w14:paraId="4086C270" w14:textId="03D09C42" w:rsidR="009C2CC9" w:rsidRPr="008F39BB" w:rsidRDefault="009C2CC9" w:rsidP="009C2CC9">
      <w:pPr>
        <w:rPr>
          <w:rFonts w:ascii="Times New Roman" w:hAnsi="Times New Roman"/>
          <w:b/>
          <w:i/>
        </w:rPr>
      </w:pPr>
      <w:r w:rsidRPr="008F39BB">
        <w:rPr>
          <w:rFonts w:ascii="Times New Roman" w:hAnsi="Times New Roman"/>
          <w:b/>
          <w:i/>
        </w:rPr>
        <w:t xml:space="preserve">Proposal </w:t>
      </w:r>
      <w:r w:rsidR="005A73E3">
        <w:rPr>
          <w:rFonts w:ascii="Times New Roman" w:hAnsi="Times New Roman"/>
          <w:b/>
          <w:i/>
        </w:rPr>
        <w:t>1</w:t>
      </w:r>
      <w:r w:rsidRPr="008F39BB">
        <w:rPr>
          <w:rFonts w:ascii="Times New Roman" w:hAnsi="Times New Roman"/>
          <w:b/>
          <w:i/>
        </w:rPr>
        <w:t>:</w:t>
      </w:r>
      <w:r w:rsidR="00E41352" w:rsidRPr="008F39BB">
        <w:rPr>
          <w:rFonts w:ascii="Times New Roman" w:hAnsi="Times New Roman"/>
          <w:b/>
          <w:i/>
        </w:rPr>
        <w:t xml:space="preserve"> </w:t>
      </w:r>
      <w:r w:rsidR="008D16C2" w:rsidRPr="008F39BB">
        <w:rPr>
          <w:rFonts w:ascii="Times New Roman" w:hAnsi="Times New Roman"/>
          <w:b/>
          <w:i/>
        </w:rPr>
        <w:t>S</w:t>
      </w:r>
      <w:r w:rsidR="00E41352" w:rsidRPr="008F39BB">
        <w:rPr>
          <w:rFonts w:ascii="Times New Roman" w:hAnsi="Times New Roman"/>
          <w:b/>
          <w:i/>
        </w:rPr>
        <w:t>imilar with</w:t>
      </w:r>
      <w:r w:rsidR="00492D02" w:rsidRPr="008F39BB">
        <w:rPr>
          <w:rFonts w:ascii="Times New Roman" w:hAnsi="Times New Roman"/>
          <w:b/>
          <w:i/>
        </w:rPr>
        <w:t xml:space="preserve"> definition of</w:t>
      </w:r>
      <w:r w:rsidR="00E41352" w:rsidRPr="008F39BB">
        <w:rPr>
          <w:rFonts w:ascii="Times New Roman" w:hAnsi="Times New Roman"/>
          <w:b/>
          <w:i/>
        </w:rPr>
        <w:t xml:space="preserve"> positioning frequency layer</w:t>
      </w:r>
      <w:r w:rsidR="00492D02" w:rsidRPr="008F39BB">
        <w:rPr>
          <w:rFonts w:ascii="Times New Roman" w:hAnsi="Times New Roman"/>
          <w:b/>
          <w:i/>
        </w:rPr>
        <w:t xml:space="preserve"> agreed in RAN1, CSI-RS frequency layer can be defined as:</w:t>
      </w:r>
    </w:p>
    <w:tbl>
      <w:tblPr>
        <w:tblStyle w:val="TableGrid"/>
        <w:tblW w:w="0" w:type="auto"/>
        <w:tblLook w:val="04A0" w:firstRow="1" w:lastRow="0" w:firstColumn="1" w:lastColumn="0" w:noHBand="0" w:noVBand="1"/>
      </w:tblPr>
      <w:tblGrid>
        <w:gridCol w:w="9350"/>
      </w:tblGrid>
      <w:tr w:rsidR="008F39BB" w:rsidRPr="008F39BB" w14:paraId="440537AD" w14:textId="77777777" w:rsidTr="008F39BB">
        <w:tc>
          <w:tcPr>
            <w:tcW w:w="9350" w:type="dxa"/>
          </w:tcPr>
          <w:p w14:paraId="0CDE12B7" w14:textId="77777777" w:rsidR="008F39BB" w:rsidRPr="008F39BB" w:rsidRDefault="008F39BB" w:rsidP="008F39BB">
            <w:pPr>
              <w:pStyle w:val="3GPPAgreements"/>
              <w:spacing w:after="0"/>
              <w:rPr>
                <w:rFonts w:ascii="Times New Roman" w:hAnsi="Times New Roman" w:cs="Times New Roman"/>
                <w:b/>
                <w:i/>
                <w:lang w:eastAsia="x-none"/>
              </w:rPr>
            </w:pPr>
            <w:r w:rsidRPr="008F39BB">
              <w:rPr>
                <w:rFonts w:ascii="Times New Roman" w:hAnsi="Times New Roman" w:cs="Times New Roman"/>
                <w:b/>
                <w:i/>
                <w:lang w:eastAsia="x-none"/>
              </w:rPr>
              <w:t>the same SCS and CP type</w:t>
            </w:r>
          </w:p>
          <w:p w14:paraId="3E80A9A8" w14:textId="77777777" w:rsidR="008F39BB" w:rsidRPr="008F39BB" w:rsidRDefault="008F39BB" w:rsidP="008F39BB">
            <w:pPr>
              <w:pStyle w:val="3GPPAgreements"/>
              <w:spacing w:after="0"/>
              <w:rPr>
                <w:rFonts w:ascii="Times New Roman" w:hAnsi="Times New Roman" w:cs="Times New Roman"/>
                <w:b/>
                <w:i/>
                <w:lang w:eastAsia="x-none"/>
              </w:rPr>
            </w:pPr>
            <w:r w:rsidRPr="008F39BB">
              <w:rPr>
                <w:rFonts w:ascii="Times New Roman" w:hAnsi="Times New Roman" w:cs="Times New Roman"/>
                <w:b/>
                <w:i/>
                <w:lang w:eastAsia="x-none"/>
              </w:rPr>
              <w:t xml:space="preserve">the same </w:t>
            </w:r>
            <w:proofErr w:type="spellStart"/>
            <w:r w:rsidRPr="008F39BB">
              <w:rPr>
                <w:rFonts w:ascii="Times New Roman" w:hAnsi="Times New Roman" w:cs="Times New Roman"/>
                <w:b/>
                <w:i/>
                <w:lang w:eastAsia="x-none"/>
              </w:rPr>
              <w:t>centre</w:t>
            </w:r>
            <w:proofErr w:type="spellEnd"/>
            <w:r w:rsidRPr="008F39BB">
              <w:rPr>
                <w:rFonts w:ascii="Times New Roman" w:hAnsi="Times New Roman" w:cs="Times New Roman"/>
                <w:b/>
                <w:i/>
                <w:lang w:eastAsia="x-none"/>
              </w:rPr>
              <w:t xml:space="preserve"> frequency</w:t>
            </w:r>
          </w:p>
          <w:p w14:paraId="68F96E31" w14:textId="77777777" w:rsidR="008F39BB" w:rsidRPr="008F39BB" w:rsidRDefault="008F39BB" w:rsidP="00A539B4">
            <w:pPr>
              <w:pStyle w:val="3GPPAgreements"/>
              <w:spacing w:after="0"/>
              <w:rPr>
                <w:rFonts w:ascii="Times New Roman" w:hAnsi="Times New Roman" w:cs="Times New Roman"/>
                <w:b/>
                <w:i/>
              </w:rPr>
            </w:pPr>
            <w:r w:rsidRPr="008F39BB">
              <w:rPr>
                <w:rFonts w:ascii="Times New Roman" w:hAnsi="Times New Roman" w:cs="Times New Roman"/>
                <w:b/>
                <w:i/>
              </w:rPr>
              <w:t>the same value of CSI-RS bandwidth</w:t>
            </w:r>
          </w:p>
        </w:tc>
      </w:tr>
    </w:tbl>
    <w:p w14:paraId="1735B494" w14:textId="77777777" w:rsidR="00492D02" w:rsidRPr="008F39BB" w:rsidRDefault="00492D02" w:rsidP="009C2CC9">
      <w:pPr>
        <w:rPr>
          <w:rFonts w:ascii="Times New Roman" w:hAnsi="Times New Roman"/>
        </w:rPr>
      </w:pPr>
    </w:p>
    <w:p w14:paraId="025D453F" w14:textId="56121E65" w:rsidR="008D16C2" w:rsidRPr="008F39BB" w:rsidRDefault="009C6619" w:rsidP="009C2CC9">
      <w:pPr>
        <w:rPr>
          <w:rFonts w:ascii="Times New Roman" w:hAnsi="Times New Roman"/>
        </w:rPr>
      </w:pPr>
      <w:r w:rsidRPr="008F39BB">
        <w:rPr>
          <w:rFonts w:ascii="Times New Roman" w:hAnsi="Times New Roman"/>
        </w:rPr>
        <w:t>T</w:t>
      </w:r>
      <w:r w:rsidR="008D16C2" w:rsidRPr="008F39BB">
        <w:rPr>
          <w:rFonts w:ascii="Times New Roman" w:hAnsi="Times New Roman"/>
        </w:rPr>
        <w:t>here are two scenarios which depends on whether the CSI-RS resource for serving cell is available or not.</w:t>
      </w:r>
      <w:r w:rsidR="008F39BB" w:rsidRPr="008F39BB">
        <w:rPr>
          <w:rFonts w:ascii="Times New Roman" w:hAnsi="Times New Roman"/>
        </w:rPr>
        <w:t xml:space="preserve"> We will discuss case 1 where CSI-RS resource of serving cell is available first. When the definition of frequency layer is clear, the definition of CSI-RS intra-frequency measurement can take the similar way</w:t>
      </w:r>
      <w:r w:rsidR="00FF6ECE">
        <w:rPr>
          <w:rFonts w:ascii="Times New Roman" w:hAnsi="Times New Roman"/>
        </w:rPr>
        <w:t>, which is also aligned with the current definition of SSB measurement. The whole RAN4 methodology will be more unified.</w:t>
      </w:r>
    </w:p>
    <w:p w14:paraId="4F362D32" w14:textId="0F098A17" w:rsidR="008D16C2" w:rsidRPr="008F39BB" w:rsidRDefault="008F39BB" w:rsidP="009C2CC9">
      <w:pPr>
        <w:rPr>
          <w:rFonts w:ascii="Times New Roman" w:hAnsi="Times New Roman"/>
          <w:b/>
          <w:i/>
        </w:rPr>
      </w:pPr>
      <w:r w:rsidRPr="008F39BB">
        <w:rPr>
          <w:rFonts w:ascii="Times New Roman" w:hAnsi="Times New Roman"/>
          <w:b/>
          <w:i/>
        </w:rPr>
        <w:t xml:space="preserve">Proposal </w:t>
      </w:r>
      <w:r w:rsidR="005A73E3">
        <w:rPr>
          <w:rFonts w:ascii="Times New Roman" w:hAnsi="Times New Roman"/>
          <w:b/>
          <w:i/>
        </w:rPr>
        <w:t>2</w:t>
      </w:r>
      <w:r w:rsidRPr="008F39BB">
        <w:rPr>
          <w:rFonts w:ascii="Times New Roman" w:hAnsi="Times New Roman"/>
          <w:b/>
          <w:i/>
        </w:rPr>
        <w:t>：</w:t>
      </w:r>
      <w:r w:rsidRPr="008F39BB">
        <w:rPr>
          <w:rFonts w:ascii="Times New Roman" w:hAnsi="Times New Roman"/>
          <w:b/>
          <w:i/>
        </w:rPr>
        <w:t xml:space="preserve"> </w:t>
      </w:r>
      <w:r w:rsidR="009C6619" w:rsidRPr="008F39BB">
        <w:rPr>
          <w:rFonts w:ascii="Times New Roman" w:hAnsi="Times New Roman"/>
          <w:b/>
          <w:i/>
        </w:rPr>
        <w:t xml:space="preserve">The definition of intra-frequency </w:t>
      </w:r>
      <w:r w:rsidRPr="008F39BB">
        <w:rPr>
          <w:rFonts w:ascii="Times New Roman" w:hAnsi="Times New Roman"/>
          <w:b/>
          <w:i/>
        </w:rPr>
        <w:t xml:space="preserve">where CSI-RS resource of serving cell is available </w:t>
      </w:r>
      <w:r w:rsidR="008D16C2" w:rsidRPr="008F39BB">
        <w:rPr>
          <w:rFonts w:ascii="Times New Roman" w:hAnsi="Times New Roman"/>
          <w:b/>
          <w:i/>
        </w:rPr>
        <w:t>as follows:</w:t>
      </w:r>
    </w:p>
    <w:tbl>
      <w:tblPr>
        <w:tblStyle w:val="TableGrid"/>
        <w:tblW w:w="0" w:type="auto"/>
        <w:tblLook w:val="04A0" w:firstRow="1" w:lastRow="0" w:firstColumn="1" w:lastColumn="0" w:noHBand="0" w:noVBand="1"/>
      </w:tblPr>
      <w:tblGrid>
        <w:gridCol w:w="9350"/>
      </w:tblGrid>
      <w:tr w:rsidR="008F39BB" w:rsidRPr="008F39BB" w14:paraId="7331C370" w14:textId="77777777" w:rsidTr="008F39BB">
        <w:tc>
          <w:tcPr>
            <w:tcW w:w="9350" w:type="dxa"/>
          </w:tcPr>
          <w:p w14:paraId="6C70B08E" w14:textId="77777777" w:rsidR="008F39BB" w:rsidRPr="008F39BB" w:rsidRDefault="008F39BB" w:rsidP="008F39BB">
            <w:pPr>
              <w:numPr>
                <w:ilvl w:val="0"/>
                <w:numId w:val="24"/>
              </w:numPr>
              <w:rPr>
                <w:rFonts w:ascii="Times New Roman" w:hAnsi="Times New Roman"/>
                <w:b/>
                <w:i/>
                <w:sz w:val="20"/>
                <w:szCs w:val="20"/>
                <w:lang w:eastAsia="en-US"/>
              </w:rPr>
            </w:pPr>
            <w:r w:rsidRPr="008F39BB">
              <w:rPr>
                <w:rFonts w:ascii="Times New Roman" w:hAnsi="Times New Roman"/>
                <w:b/>
                <w:i/>
                <w:sz w:val="20"/>
                <w:szCs w:val="20"/>
                <w:lang w:val="en-GB" w:eastAsia="en-US"/>
              </w:rPr>
              <w:t>the centre frequency of CSI-RS resources on the target cell configured for measurement is the same as centre frequency of CSI-RS resources on the serving cell configured for measurement</w:t>
            </w:r>
            <w:r w:rsidRPr="008F39BB">
              <w:rPr>
                <w:rFonts w:ascii="Times New Roman" w:hAnsi="Times New Roman"/>
                <w:b/>
                <w:i/>
                <w:sz w:val="20"/>
                <w:szCs w:val="20"/>
                <w:lang w:eastAsia="en-US"/>
              </w:rPr>
              <w:t xml:space="preserve">, and, </w:t>
            </w:r>
          </w:p>
          <w:p w14:paraId="3A321CD1" w14:textId="77777777" w:rsidR="008F39BB" w:rsidRPr="008F39BB" w:rsidRDefault="008F39BB" w:rsidP="008F39BB">
            <w:pPr>
              <w:numPr>
                <w:ilvl w:val="0"/>
                <w:numId w:val="24"/>
              </w:numPr>
              <w:rPr>
                <w:rFonts w:ascii="Times New Roman" w:hAnsi="Times New Roman"/>
                <w:b/>
                <w:i/>
                <w:sz w:val="20"/>
                <w:szCs w:val="20"/>
                <w:lang w:eastAsia="en-US"/>
              </w:rPr>
            </w:pPr>
            <w:r w:rsidRPr="008F39BB">
              <w:rPr>
                <w:rFonts w:ascii="Times New Roman" w:hAnsi="Times New Roman"/>
                <w:b/>
                <w:i/>
                <w:sz w:val="20"/>
                <w:szCs w:val="20"/>
                <w:lang w:val="en-GB" w:eastAsia="en-US"/>
              </w:rPr>
              <w:t>the bandwidth of CSI-RS resources on the target cell configured for measurement is the same as bandwidth of CSI-RS resources on the serving cell configured for measurement</w:t>
            </w:r>
            <w:r w:rsidRPr="008F39BB">
              <w:rPr>
                <w:rFonts w:ascii="Times New Roman" w:hAnsi="Times New Roman"/>
                <w:b/>
                <w:i/>
                <w:sz w:val="20"/>
                <w:szCs w:val="20"/>
                <w:lang w:eastAsia="en-US"/>
              </w:rPr>
              <w:t xml:space="preserve">, and, </w:t>
            </w:r>
          </w:p>
          <w:p w14:paraId="2F8840B0" w14:textId="77777777" w:rsidR="008F39BB" w:rsidRPr="008F39BB" w:rsidRDefault="008F39BB" w:rsidP="008F39BB">
            <w:pPr>
              <w:numPr>
                <w:ilvl w:val="2"/>
                <w:numId w:val="24"/>
              </w:numPr>
              <w:tabs>
                <w:tab w:val="num" w:pos="2160"/>
              </w:tabs>
              <w:rPr>
                <w:rFonts w:ascii="Times New Roman" w:hAnsi="Times New Roman"/>
                <w:b/>
                <w:i/>
                <w:sz w:val="20"/>
                <w:szCs w:val="20"/>
                <w:lang w:eastAsia="en-US"/>
              </w:rPr>
            </w:pPr>
            <w:r w:rsidRPr="008F39BB">
              <w:rPr>
                <w:rFonts w:ascii="Times New Roman" w:hAnsi="Times New Roman"/>
                <w:b/>
                <w:i/>
                <w:sz w:val="20"/>
                <w:szCs w:val="20"/>
                <w:lang w:eastAsia="en-US"/>
              </w:rPr>
              <w:t>the SCS of CSI-RS on serving cell and target cell is the same</w:t>
            </w:r>
          </w:p>
          <w:p w14:paraId="192673B6" w14:textId="77777777" w:rsidR="008F39BB" w:rsidRPr="008F39BB" w:rsidRDefault="008F39BB" w:rsidP="008F39BB">
            <w:pPr>
              <w:numPr>
                <w:ilvl w:val="2"/>
                <w:numId w:val="24"/>
              </w:numPr>
              <w:tabs>
                <w:tab w:val="num" w:pos="2160"/>
              </w:tabs>
              <w:rPr>
                <w:rFonts w:ascii="Times New Roman" w:hAnsi="Times New Roman"/>
              </w:rPr>
            </w:pPr>
            <w:r w:rsidRPr="008F39BB">
              <w:rPr>
                <w:rFonts w:ascii="Times New Roman" w:hAnsi="Times New Roman"/>
                <w:b/>
                <w:i/>
                <w:sz w:val="20"/>
                <w:szCs w:val="20"/>
                <w:lang w:eastAsia="en-US"/>
              </w:rPr>
              <w:t>the CP type of CSI-RS on serving cell and target cell is the same</w:t>
            </w:r>
          </w:p>
        </w:tc>
      </w:tr>
    </w:tbl>
    <w:p w14:paraId="572393FA" w14:textId="77777777" w:rsidR="008F39BB" w:rsidRPr="008F39BB" w:rsidRDefault="008F39BB" w:rsidP="009C2CC9">
      <w:pPr>
        <w:rPr>
          <w:rFonts w:ascii="Times New Roman" w:hAnsi="Times New Roman"/>
        </w:rPr>
      </w:pPr>
    </w:p>
    <w:p w14:paraId="0AF0B411" w14:textId="77777777" w:rsidR="00256B80" w:rsidRPr="008F39BB" w:rsidRDefault="00A539B4" w:rsidP="00256B80">
      <w:pPr>
        <w:pStyle w:val="Heading1"/>
        <w:numPr>
          <w:ilvl w:val="0"/>
          <w:numId w:val="1"/>
        </w:numPr>
        <w:rPr>
          <w:rFonts w:ascii="Times New Roman" w:hAnsi="Times New Roman"/>
        </w:rPr>
      </w:pPr>
      <w:r>
        <w:rPr>
          <w:rFonts w:ascii="Times New Roman" w:hAnsi="Times New Roman"/>
        </w:rPr>
        <w:lastRenderedPageBreak/>
        <w:t>MO configuration</w:t>
      </w:r>
    </w:p>
    <w:p w14:paraId="4F38A646" w14:textId="0ABF45DE" w:rsidR="00256B80" w:rsidRDefault="00973DD0" w:rsidP="006D077E">
      <w:pPr>
        <w:rPr>
          <w:rFonts w:ascii="Times New Roman" w:hAnsi="Times New Roman"/>
          <w:iCs/>
        </w:rPr>
      </w:pPr>
      <w:r>
        <w:rPr>
          <w:rFonts w:ascii="Times New Roman" w:hAnsi="Times New Roman"/>
          <w:iCs/>
        </w:rPr>
        <w:t>In last meeting, there are open issues for MO configuration:</w:t>
      </w:r>
    </w:p>
    <w:tbl>
      <w:tblPr>
        <w:tblStyle w:val="TableGrid"/>
        <w:tblW w:w="0" w:type="auto"/>
        <w:tblLook w:val="04A0" w:firstRow="1" w:lastRow="0" w:firstColumn="1" w:lastColumn="0" w:noHBand="0" w:noVBand="1"/>
      </w:tblPr>
      <w:tblGrid>
        <w:gridCol w:w="9350"/>
      </w:tblGrid>
      <w:tr w:rsidR="00AB6C32" w14:paraId="2F49C445" w14:textId="77777777" w:rsidTr="00AB6C32">
        <w:tc>
          <w:tcPr>
            <w:tcW w:w="9350" w:type="dxa"/>
          </w:tcPr>
          <w:p w14:paraId="35467803" w14:textId="77777777" w:rsidR="00AB6C32" w:rsidRPr="00AB6C32" w:rsidRDefault="00AB6C32" w:rsidP="00AB6C32">
            <w:pPr>
              <w:numPr>
                <w:ilvl w:val="0"/>
                <w:numId w:val="26"/>
              </w:numPr>
              <w:rPr>
                <w:rFonts w:ascii="Times New Roman" w:hAnsi="Times New Roman"/>
                <w:iCs/>
              </w:rPr>
            </w:pPr>
            <w:r w:rsidRPr="00AB6C32">
              <w:rPr>
                <w:rFonts w:ascii="Times New Roman" w:hAnsi="Times New Roman"/>
                <w:iCs/>
              </w:rPr>
              <w:t>MO configuration</w:t>
            </w:r>
          </w:p>
          <w:p w14:paraId="6B76DCC2" w14:textId="77777777" w:rsidR="00AB6C32" w:rsidRPr="00AB6C32" w:rsidRDefault="00AB6C32" w:rsidP="00AB6C32">
            <w:pPr>
              <w:numPr>
                <w:ilvl w:val="1"/>
                <w:numId w:val="26"/>
              </w:numPr>
              <w:rPr>
                <w:rFonts w:ascii="Times New Roman" w:hAnsi="Times New Roman"/>
                <w:iCs/>
              </w:rPr>
            </w:pPr>
            <w:r w:rsidRPr="00AB6C32">
              <w:rPr>
                <w:rFonts w:ascii="Times New Roman" w:hAnsi="Times New Roman"/>
                <w:iCs/>
              </w:rPr>
              <w:t>Case 1: all CSI-RS resources in the same MO have the same center frequency, BW, SCS, CP type configured.</w:t>
            </w:r>
          </w:p>
          <w:p w14:paraId="6C4AE045" w14:textId="14749D9B" w:rsidR="00AB6C32" w:rsidRPr="00AB6C32" w:rsidRDefault="00AB6C32" w:rsidP="00AB6C32">
            <w:pPr>
              <w:numPr>
                <w:ilvl w:val="1"/>
                <w:numId w:val="26"/>
              </w:numPr>
              <w:rPr>
                <w:rFonts w:ascii="Times New Roman" w:hAnsi="Times New Roman"/>
                <w:iCs/>
              </w:rPr>
            </w:pPr>
            <w:r w:rsidRPr="00AB6C32">
              <w:rPr>
                <w:rFonts w:ascii="Times New Roman" w:hAnsi="Times New Roman"/>
                <w:iCs/>
              </w:rPr>
              <w:t>Case 2: all CSI-RS resources in the same MO have the same center frequency, SCS, CP type configured. BW can be different.</w:t>
            </w:r>
          </w:p>
          <w:p w14:paraId="1B3CE3EA" w14:textId="77777777" w:rsidR="00AB6C32" w:rsidRPr="00AB6C32" w:rsidRDefault="00AB6C32" w:rsidP="00AB6C32">
            <w:pPr>
              <w:numPr>
                <w:ilvl w:val="0"/>
                <w:numId w:val="26"/>
              </w:numPr>
              <w:rPr>
                <w:rFonts w:ascii="Times New Roman" w:hAnsi="Times New Roman"/>
                <w:iCs/>
              </w:rPr>
            </w:pPr>
            <w:r w:rsidRPr="00AB6C32">
              <w:rPr>
                <w:rFonts w:ascii="Times New Roman" w:hAnsi="Times New Roman"/>
                <w:iCs/>
              </w:rPr>
              <w:t>RAN4 will study the RRM requirements at least for Case 1 MO configuration. FFS how to address Case 2.</w:t>
            </w:r>
          </w:p>
          <w:p w14:paraId="268DF702" w14:textId="44F27D4A" w:rsidR="00AB6C32" w:rsidRDefault="00AB6C32" w:rsidP="00AB6C32">
            <w:pPr>
              <w:numPr>
                <w:ilvl w:val="0"/>
                <w:numId w:val="26"/>
              </w:numPr>
              <w:rPr>
                <w:rFonts w:ascii="Times New Roman" w:hAnsi="Times New Roman"/>
                <w:iCs/>
              </w:rPr>
            </w:pPr>
            <w:r w:rsidRPr="00AB6C32">
              <w:rPr>
                <w:rFonts w:ascii="Times New Roman" w:hAnsi="Times New Roman"/>
                <w:iCs/>
              </w:rPr>
              <w:t>Note: this does not exclude defining requirements for Case 2.</w:t>
            </w:r>
          </w:p>
        </w:tc>
      </w:tr>
    </w:tbl>
    <w:p w14:paraId="66E80779" w14:textId="77777777" w:rsidR="00AB6C32" w:rsidRDefault="00AB6C32" w:rsidP="006D077E">
      <w:pPr>
        <w:rPr>
          <w:rFonts w:ascii="Times New Roman" w:hAnsi="Times New Roman"/>
          <w:iCs/>
        </w:rPr>
      </w:pPr>
    </w:p>
    <w:p w14:paraId="51EA0DE9" w14:textId="7E03DAF7" w:rsidR="00FF6ECE" w:rsidRDefault="00FF6ECE" w:rsidP="006D077E">
      <w:pPr>
        <w:rPr>
          <w:rFonts w:ascii="Times New Roman" w:hAnsi="Times New Roman"/>
          <w:iCs/>
        </w:rPr>
      </w:pPr>
      <w:r>
        <w:rPr>
          <w:rFonts w:ascii="Times New Roman" w:hAnsi="Times New Roman"/>
          <w:iCs/>
        </w:rPr>
        <w:t xml:space="preserve">For case 2, if we follow the intra-frequency measurement definition defined in Section 2, there will be intra-frequency and inter-frequency measurement in one MO, which will cause confusion with the current definition of </w:t>
      </w:r>
      <w:proofErr w:type="spellStart"/>
      <w:r w:rsidRPr="00885F53">
        <w:rPr>
          <w:i/>
        </w:rPr>
        <w:t>CSSF</w:t>
      </w:r>
      <w:r w:rsidRPr="00885F53">
        <w:rPr>
          <w:i/>
          <w:vertAlign w:val="subscript"/>
        </w:rPr>
        <w:t>within_gap</w:t>
      </w:r>
      <w:proofErr w:type="spellEnd"/>
      <w:r>
        <w:rPr>
          <w:rFonts w:ascii="Times New Roman" w:hAnsi="Times New Roman"/>
          <w:iCs/>
        </w:rPr>
        <w:t xml:space="preserve"> within measurement gaps. </w:t>
      </w:r>
    </w:p>
    <w:p w14:paraId="5A660F8B" w14:textId="2B46B3E9" w:rsidR="00587567" w:rsidRDefault="00587567" w:rsidP="006D077E">
      <w:pPr>
        <w:rPr>
          <w:rFonts w:ascii="Times New Roman" w:hAnsi="Times New Roman"/>
          <w:iCs/>
        </w:rPr>
      </w:pPr>
      <w:r>
        <w:rPr>
          <w:rFonts w:ascii="Times New Roman" w:hAnsi="Times New Roman"/>
          <w:iCs/>
        </w:rPr>
        <w:t xml:space="preserve">For example, </w:t>
      </w:r>
      <w:r w:rsidR="00B43AAF">
        <w:rPr>
          <w:rFonts w:ascii="Times New Roman" w:hAnsi="Times New Roman"/>
          <w:iCs/>
        </w:rPr>
        <w:t>i</w:t>
      </w:r>
      <w:r w:rsidR="00FF6ECE">
        <w:rPr>
          <w:rFonts w:ascii="Times New Roman" w:hAnsi="Times New Roman"/>
          <w:iCs/>
        </w:rPr>
        <w:t>n section 9.2.5.2</w:t>
      </w:r>
      <w:r>
        <w:rPr>
          <w:rFonts w:ascii="Times New Roman" w:hAnsi="Times New Roman"/>
          <w:iCs/>
        </w:rPr>
        <w:t xml:space="preserve"> of 38.133</w:t>
      </w:r>
      <w:r w:rsidR="00FF6ECE">
        <w:rPr>
          <w:rFonts w:ascii="Times New Roman" w:hAnsi="Times New Roman"/>
          <w:iCs/>
        </w:rPr>
        <w:t>,</w:t>
      </w:r>
      <w:r>
        <w:rPr>
          <w:rFonts w:ascii="Times New Roman" w:hAnsi="Times New Roman"/>
          <w:iCs/>
        </w:rPr>
        <w:t xml:space="preserve"> </w:t>
      </w:r>
      <w:r w:rsidR="000F1D00">
        <w:rPr>
          <w:rFonts w:ascii="Times New Roman" w:hAnsi="Times New Roman"/>
          <w:iCs/>
        </w:rPr>
        <w:t>each MO is assumed to be intra-frequency measurement or inter-frequency measurement.</w:t>
      </w:r>
    </w:p>
    <w:tbl>
      <w:tblPr>
        <w:tblStyle w:val="TableGrid"/>
        <w:tblW w:w="0" w:type="auto"/>
        <w:tblLook w:val="04A0" w:firstRow="1" w:lastRow="0" w:firstColumn="1" w:lastColumn="0" w:noHBand="0" w:noVBand="1"/>
      </w:tblPr>
      <w:tblGrid>
        <w:gridCol w:w="9350"/>
      </w:tblGrid>
      <w:tr w:rsidR="00587567" w14:paraId="1076A33F" w14:textId="77777777" w:rsidTr="00587567">
        <w:tc>
          <w:tcPr>
            <w:tcW w:w="9350" w:type="dxa"/>
          </w:tcPr>
          <w:p w14:paraId="32615239" w14:textId="77777777" w:rsidR="00587567" w:rsidRPr="00885F53" w:rsidRDefault="00587567" w:rsidP="00587567">
            <w:pPr>
              <w:pStyle w:val="B1"/>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0816E70" w14:textId="328D7B3C" w:rsidR="00587567" w:rsidRDefault="00587567" w:rsidP="00587567">
            <w:pPr>
              <w:pStyle w:val="B1"/>
              <w:rPr>
                <w:iCs/>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del w:id="2" w:author="CR0312" w:date="2019-12-03T16:29:00Z">
              <w:r w:rsidRPr="00BE78B0" w:rsidDel="00D56D82">
                <w:rPr>
                  <w:rFonts w:cs="v4.2.0"/>
                </w:rPr>
                <w:delText>and</w:delText>
              </w:r>
              <w:r w:rsidRPr="00BE78B0" w:rsidDel="00D56D82">
                <w:rPr>
                  <w:noProof/>
                </w:rPr>
                <w:delText xml:space="preserve"> GSM inter</w:delText>
              </w:r>
              <w:r w:rsidDel="00D56D82">
                <w:rPr>
                  <w:noProof/>
                </w:rPr>
                <w:delText>-</w:delText>
              </w:r>
              <w:r w:rsidRPr="00BE78B0" w:rsidDel="00D56D82">
                <w:rPr>
                  <w:noProof/>
                </w:rPr>
                <w:delText>RAT measurement objects</w:delText>
              </w:r>
            </w:del>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tc>
      </w:tr>
    </w:tbl>
    <w:p w14:paraId="4AF81B48" w14:textId="4AA3AD9D" w:rsidR="000F1D00" w:rsidRDefault="000F1D00" w:rsidP="006D077E">
      <w:pPr>
        <w:rPr>
          <w:rFonts w:ascii="Times New Roman" w:hAnsi="Times New Roman"/>
          <w:iCs/>
        </w:rPr>
      </w:pPr>
    </w:p>
    <w:p w14:paraId="4C36DCF5" w14:textId="0AC43A19" w:rsidR="00973DD0" w:rsidRDefault="000F1D00" w:rsidP="006D077E">
      <w:pPr>
        <w:rPr>
          <w:rFonts w:ascii="Times New Roman" w:hAnsi="Times New Roman"/>
          <w:iCs/>
        </w:rPr>
      </w:pPr>
      <w:r>
        <w:rPr>
          <w:rFonts w:ascii="Times New Roman" w:hAnsi="Times New Roman"/>
          <w:iCs/>
        </w:rPr>
        <w:t>Therefore, no requirement will be defined if both intra and inter measurement are configured in one MO.</w:t>
      </w:r>
    </w:p>
    <w:p w14:paraId="6FC78CF3" w14:textId="7519F3E9" w:rsidR="00973DD0" w:rsidRPr="00973DD0" w:rsidRDefault="00831230" w:rsidP="00920978">
      <w:pPr>
        <w:rPr>
          <w:rFonts w:ascii="Times New Roman" w:hAnsi="Times New Roman"/>
          <w:b/>
          <w:i/>
          <w:iCs/>
        </w:rPr>
      </w:pPr>
      <w:r w:rsidRPr="008F39BB">
        <w:rPr>
          <w:rFonts w:ascii="Times New Roman" w:hAnsi="Times New Roman"/>
          <w:b/>
          <w:i/>
        </w:rPr>
        <w:t xml:space="preserve">Proposal </w:t>
      </w:r>
      <w:r w:rsidR="005A73E3">
        <w:rPr>
          <w:rFonts w:ascii="Times New Roman" w:hAnsi="Times New Roman"/>
          <w:b/>
          <w:i/>
        </w:rPr>
        <w:t>3</w:t>
      </w:r>
      <w:r w:rsidRPr="000F1D00">
        <w:rPr>
          <w:rFonts w:ascii="Times New Roman" w:hAnsi="Times New Roman"/>
          <w:b/>
          <w:i/>
        </w:rPr>
        <w:t>：</w:t>
      </w:r>
      <w:r w:rsidRPr="000F1D00">
        <w:rPr>
          <w:rFonts w:ascii="Times New Roman" w:hAnsi="Times New Roman"/>
          <w:b/>
          <w:i/>
        </w:rPr>
        <w:t xml:space="preserve"> </w:t>
      </w:r>
      <w:r w:rsidR="00F14BE3" w:rsidRPr="000F1D00">
        <w:rPr>
          <w:rFonts w:ascii="Times New Roman" w:hAnsi="Times New Roman"/>
          <w:b/>
          <w:i/>
        </w:rPr>
        <w:t xml:space="preserve">No requirement will be defined </w:t>
      </w:r>
      <w:r w:rsidR="00F14BE3">
        <w:rPr>
          <w:rFonts w:ascii="Times New Roman" w:hAnsi="Times New Roman"/>
          <w:b/>
          <w:i/>
        </w:rPr>
        <w:t>for case 2 in MO configuration.</w:t>
      </w:r>
    </w:p>
    <w:p w14:paraId="55774056" w14:textId="77777777" w:rsidR="009F2735" w:rsidRPr="008F39BB" w:rsidRDefault="00EB4AA5" w:rsidP="006D077E">
      <w:pPr>
        <w:pStyle w:val="Heading1"/>
        <w:numPr>
          <w:ilvl w:val="0"/>
          <w:numId w:val="1"/>
        </w:numPr>
        <w:rPr>
          <w:rFonts w:ascii="Times New Roman" w:hAnsi="Times New Roman"/>
        </w:rPr>
      </w:pPr>
      <w:r w:rsidRPr="008F39BB">
        <w:rPr>
          <w:rFonts w:ascii="Times New Roman" w:hAnsi="Times New Roman"/>
        </w:rPr>
        <w:t>Conclusion</w:t>
      </w:r>
    </w:p>
    <w:p w14:paraId="5AEBF909" w14:textId="77777777" w:rsidR="00921B2B" w:rsidRPr="00921B2B" w:rsidRDefault="00921B2B" w:rsidP="00921B2B">
      <w:pPr>
        <w:rPr>
          <w:rFonts w:ascii="Times New Roman" w:hAnsi="Times New Roman"/>
          <w:lang w:eastAsia="ko-KR"/>
        </w:rPr>
      </w:pPr>
      <w:r w:rsidRPr="00921B2B">
        <w:rPr>
          <w:rFonts w:ascii="Times New Roman" w:hAnsi="Times New Roman"/>
          <w:lang w:eastAsia="ko-KR"/>
        </w:rPr>
        <w:t>In this contribution, we provide our views regarding CSI-RS based L3 measurement,</w:t>
      </w:r>
    </w:p>
    <w:p w14:paraId="6BC76D44" w14:textId="77777777" w:rsidR="002566A4" w:rsidRDefault="002566A4" w:rsidP="002566A4">
      <w:pPr>
        <w:rPr>
          <w:rFonts w:ascii="Times New Roman" w:hAnsi="Times New Roman"/>
          <w:b/>
          <w:i/>
        </w:rPr>
      </w:pPr>
      <w:r w:rsidRPr="00824AB6">
        <w:rPr>
          <w:rFonts w:ascii="Times New Roman" w:hAnsi="Times New Roman"/>
          <w:b/>
          <w:i/>
        </w:rPr>
        <w:t>Observation 1: The definition of positioning frequency layer is defined as:</w:t>
      </w:r>
    </w:p>
    <w:tbl>
      <w:tblPr>
        <w:tblStyle w:val="TableGrid"/>
        <w:tblW w:w="0" w:type="auto"/>
        <w:tblLook w:val="04A0" w:firstRow="1" w:lastRow="0" w:firstColumn="1" w:lastColumn="0" w:noHBand="0" w:noVBand="1"/>
      </w:tblPr>
      <w:tblGrid>
        <w:gridCol w:w="9350"/>
      </w:tblGrid>
      <w:tr w:rsidR="002566A4" w14:paraId="3B2F91C3" w14:textId="77777777" w:rsidTr="000F4393">
        <w:tc>
          <w:tcPr>
            <w:tcW w:w="9350" w:type="dxa"/>
          </w:tcPr>
          <w:p w14:paraId="5CB7AA0F" w14:textId="77777777" w:rsidR="002566A4" w:rsidRPr="00824AB6" w:rsidRDefault="002566A4" w:rsidP="000F4393">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the same SCS and CP type</w:t>
            </w:r>
          </w:p>
          <w:p w14:paraId="0D03F212" w14:textId="77777777" w:rsidR="002566A4" w:rsidRPr="00824AB6" w:rsidRDefault="002566A4" w:rsidP="000F4393">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 xml:space="preserve">the same </w:t>
            </w:r>
            <w:proofErr w:type="spellStart"/>
            <w:r w:rsidRPr="00824AB6">
              <w:rPr>
                <w:rFonts w:ascii="Times New Roman" w:hAnsi="Times New Roman" w:cs="Times New Roman"/>
                <w:b/>
                <w:i/>
                <w:lang w:eastAsia="x-none"/>
              </w:rPr>
              <w:t>centre</w:t>
            </w:r>
            <w:proofErr w:type="spellEnd"/>
            <w:r w:rsidRPr="00824AB6">
              <w:rPr>
                <w:rFonts w:ascii="Times New Roman" w:hAnsi="Times New Roman" w:cs="Times New Roman"/>
                <w:b/>
                <w:i/>
                <w:lang w:eastAsia="x-none"/>
              </w:rPr>
              <w:t xml:space="preserve"> frequency</w:t>
            </w:r>
          </w:p>
          <w:p w14:paraId="6B6A503D" w14:textId="77777777" w:rsidR="002566A4" w:rsidRPr="00824AB6" w:rsidRDefault="002566A4" w:rsidP="000F4393">
            <w:pPr>
              <w:pStyle w:val="3GPPAgreements"/>
              <w:spacing w:after="0"/>
              <w:rPr>
                <w:rFonts w:ascii="Times New Roman" w:hAnsi="Times New Roman" w:cs="Times New Roman"/>
                <w:b/>
                <w:i/>
                <w:lang w:eastAsia="x-none"/>
              </w:rPr>
            </w:pPr>
            <w:r w:rsidRPr="00824AB6">
              <w:rPr>
                <w:rFonts w:ascii="Times New Roman" w:hAnsi="Times New Roman" w:cs="Times New Roman"/>
                <w:b/>
                <w:i/>
                <w:lang w:eastAsia="x-none"/>
              </w:rPr>
              <w:t xml:space="preserve">the same </w:t>
            </w:r>
            <w:proofErr w:type="gramStart"/>
            <w:r w:rsidRPr="00824AB6">
              <w:rPr>
                <w:rFonts w:ascii="Times New Roman" w:hAnsi="Times New Roman" w:cs="Times New Roman"/>
                <w:b/>
                <w:i/>
                <w:lang w:eastAsia="x-none"/>
              </w:rPr>
              <w:t>point-A</w:t>
            </w:r>
            <w:proofErr w:type="gramEnd"/>
            <w:r w:rsidRPr="00824AB6">
              <w:rPr>
                <w:rFonts w:ascii="Times New Roman" w:hAnsi="Times New Roman" w:cs="Times New Roman"/>
                <w:b/>
                <w:i/>
                <w:lang w:eastAsia="x-none"/>
              </w:rPr>
              <w:t xml:space="preserve"> </w:t>
            </w:r>
          </w:p>
          <w:p w14:paraId="68951ABC" w14:textId="77777777" w:rsidR="002566A4" w:rsidRDefault="002566A4" w:rsidP="000F4393">
            <w:pPr>
              <w:pStyle w:val="3GPPAgreements"/>
              <w:spacing w:after="0"/>
              <w:rPr>
                <w:rFonts w:ascii="Times New Roman" w:hAnsi="Times New Roman"/>
                <w:b/>
                <w:i/>
              </w:rPr>
            </w:pPr>
            <w:r w:rsidRPr="00824AB6">
              <w:rPr>
                <w:rFonts w:ascii="Times New Roman" w:hAnsi="Times New Roman" w:cs="Times New Roman"/>
                <w:b/>
                <w:i/>
              </w:rPr>
              <w:lastRenderedPageBreak/>
              <w:t>the same value of DL PRS Bandwidth and Start PRB</w:t>
            </w:r>
          </w:p>
        </w:tc>
      </w:tr>
    </w:tbl>
    <w:p w14:paraId="2AF7BC29" w14:textId="77777777" w:rsidR="002566A4" w:rsidRPr="008F39BB" w:rsidRDefault="002566A4" w:rsidP="002566A4">
      <w:pPr>
        <w:rPr>
          <w:rFonts w:ascii="Times New Roman" w:hAnsi="Times New Roman"/>
        </w:rPr>
      </w:pPr>
    </w:p>
    <w:p w14:paraId="7CFA2DF5" w14:textId="2A75999C" w:rsidR="002566A4" w:rsidRPr="008F39BB" w:rsidRDefault="002566A4" w:rsidP="002566A4">
      <w:pPr>
        <w:rPr>
          <w:rFonts w:ascii="Times New Roman" w:hAnsi="Times New Roman"/>
          <w:b/>
          <w:i/>
        </w:rPr>
      </w:pPr>
      <w:r w:rsidRPr="008F39BB">
        <w:rPr>
          <w:rFonts w:ascii="Times New Roman" w:hAnsi="Times New Roman"/>
          <w:b/>
          <w:i/>
        </w:rPr>
        <w:t xml:space="preserve">Proposal </w:t>
      </w:r>
      <w:r w:rsidR="005A73E3">
        <w:rPr>
          <w:rFonts w:ascii="Times New Roman" w:hAnsi="Times New Roman"/>
          <w:b/>
          <w:i/>
        </w:rPr>
        <w:t>1</w:t>
      </w:r>
      <w:r w:rsidRPr="008F39BB">
        <w:rPr>
          <w:rFonts w:ascii="Times New Roman" w:hAnsi="Times New Roman"/>
          <w:b/>
          <w:i/>
        </w:rPr>
        <w:t>: Similar with definition of positioning frequency layer agreed in RAN1, CSI-RS frequency layer can be defined as:</w:t>
      </w:r>
    </w:p>
    <w:tbl>
      <w:tblPr>
        <w:tblStyle w:val="TableGrid"/>
        <w:tblW w:w="0" w:type="auto"/>
        <w:tblLook w:val="04A0" w:firstRow="1" w:lastRow="0" w:firstColumn="1" w:lastColumn="0" w:noHBand="0" w:noVBand="1"/>
      </w:tblPr>
      <w:tblGrid>
        <w:gridCol w:w="9350"/>
      </w:tblGrid>
      <w:tr w:rsidR="002566A4" w:rsidRPr="008F39BB" w14:paraId="1D86BC46" w14:textId="77777777" w:rsidTr="000F4393">
        <w:tc>
          <w:tcPr>
            <w:tcW w:w="9350" w:type="dxa"/>
          </w:tcPr>
          <w:p w14:paraId="24C211A2" w14:textId="77777777" w:rsidR="002566A4" w:rsidRPr="008F39BB" w:rsidRDefault="002566A4" w:rsidP="000F4393">
            <w:pPr>
              <w:pStyle w:val="3GPPAgreements"/>
              <w:spacing w:after="0"/>
              <w:rPr>
                <w:rFonts w:ascii="Times New Roman" w:hAnsi="Times New Roman" w:cs="Times New Roman"/>
                <w:b/>
                <w:i/>
                <w:lang w:eastAsia="x-none"/>
              </w:rPr>
            </w:pPr>
            <w:r w:rsidRPr="008F39BB">
              <w:rPr>
                <w:rFonts w:ascii="Times New Roman" w:hAnsi="Times New Roman" w:cs="Times New Roman"/>
                <w:b/>
                <w:i/>
                <w:lang w:eastAsia="x-none"/>
              </w:rPr>
              <w:t>the same SCS and CP type</w:t>
            </w:r>
          </w:p>
          <w:p w14:paraId="442B309E" w14:textId="77777777" w:rsidR="002566A4" w:rsidRPr="008F39BB" w:rsidRDefault="002566A4" w:rsidP="000F4393">
            <w:pPr>
              <w:pStyle w:val="3GPPAgreements"/>
              <w:spacing w:after="0"/>
              <w:rPr>
                <w:rFonts w:ascii="Times New Roman" w:hAnsi="Times New Roman" w:cs="Times New Roman"/>
                <w:b/>
                <w:i/>
                <w:lang w:eastAsia="x-none"/>
              </w:rPr>
            </w:pPr>
            <w:r w:rsidRPr="008F39BB">
              <w:rPr>
                <w:rFonts w:ascii="Times New Roman" w:hAnsi="Times New Roman" w:cs="Times New Roman"/>
                <w:b/>
                <w:i/>
                <w:lang w:eastAsia="x-none"/>
              </w:rPr>
              <w:t xml:space="preserve">the same </w:t>
            </w:r>
            <w:proofErr w:type="spellStart"/>
            <w:r w:rsidRPr="008F39BB">
              <w:rPr>
                <w:rFonts w:ascii="Times New Roman" w:hAnsi="Times New Roman" w:cs="Times New Roman"/>
                <w:b/>
                <w:i/>
                <w:lang w:eastAsia="x-none"/>
              </w:rPr>
              <w:t>centre</w:t>
            </w:r>
            <w:proofErr w:type="spellEnd"/>
            <w:r w:rsidRPr="008F39BB">
              <w:rPr>
                <w:rFonts w:ascii="Times New Roman" w:hAnsi="Times New Roman" w:cs="Times New Roman"/>
                <w:b/>
                <w:i/>
                <w:lang w:eastAsia="x-none"/>
              </w:rPr>
              <w:t xml:space="preserve"> frequency</w:t>
            </w:r>
          </w:p>
          <w:p w14:paraId="47F50327" w14:textId="77777777" w:rsidR="002566A4" w:rsidRPr="008F39BB" w:rsidRDefault="002566A4" w:rsidP="000F4393">
            <w:pPr>
              <w:pStyle w:val="3GPPAgreements"/>
              <w:spacing w:after="0"/>
              <w:rPr>
                <w:rFonts w:ascii="Times New Roman" w:hAnsi="Times New Roman" w:cs="Times New Roman"/>
                <w:b/>
                <w:i/>
              </w:rPr>
            </w:pPr>
            <w:r w:rsidRPr="008F39BB">
              <w:rPr>
                <w:rFonts w:ascii="Times New Roman" w:hAnsi="Times New Roman" w:cs="Times New Roman"/>
                <w:b/>
                <w:i/>
              </w:rPr>
              <w:t>the same value of CSI-RS bandwidth</w:t>
            </w:r>
          </w:p>
        </w:tc>
      </w:tr>
    </w:tbl>
    <w:p w14:paraId="54F17962" w14:textId="77777777" w:rsidR="002566A4" w:rsidRPr="008F39BB" w:rsidRDefault="002566A4" w:rsidP="002566A4">
      <w:pPr>
        <w:rPr>
          <w:rFonts w:ascii="Times New Roman" w:hAnsi="Times New Roman"/>
        </w:rPr>
      </w:pPr>
    </w:p>
    <w:p w14:paraId="4ECA8808" w14:textId="207DCC22" w:rsidR="002566A4" w:rsidRPr="008F39BB" w:rsidRDefault="002566A4" w:rsidP="002566A4">
      <w:pPr>
        <w:rPr>
          <w:rFonts w:ascii="Times New Roman" w:hAnsi="Times New Roman"/>
          <w:b/>
          <w:i/>
        </w:rPr>
      </w:pPr>
      <w:r w:rsidRPr="008F39BB">
        <w:rPr>
          <w:rFonts w:ascii="Times New Roman" w:hAnsi="Times New Roman"/>
          <w:b/>
          <w:i/>
        </w:rPr>
        <w:t xml:space="preserve">Proposal </w:t>
      </w:r>
      <w:r w:rsidR="005A73E3">
        <w:rPr>
          <w:rFonts w:ascii="Times New Roman" w:hAnsi="Times New Roman"/>
          <w:b/>
          <w:i/>
        </w:rPr>
        <w:t>2</w:t>
      </w:r>
      <w:r w:rsidRPr="008F39BB">
        <w:rPr>
          <w:rFonts w:ascii="Times New Roman" w:hAnsi="Times New Roman"/>
          <w:b/>
          <w:i/>
        </w:rPr>
        <w:t>：</w:t>
      </w:r>
      <w:r w:rsidRPr="008F39BB">
        <w:rPr>
          <w:rFonts w:ascii="Times New Roman" w:hAnsi="Times New Roman"/>
          <w:b/>
          <w:i/>
        </w:rPr>
        <w:t xml:space="preserve"> The definition of intra-frequency where CSI-RS resource of serving cell is available as follows:</w:t>
      </w:r>
    </w:p>
    <w:tbl>
      <w:tblPr>
        <w:tblStyle w:val="TableGrid"/>
        <w:tblW w:w="0" w:type="auto"/>
        <w:tblLook w:val="04A0" w:firstRow="1" w:lastRow="0" w:firstColumn="1" w:lastColumn="0" w:noHBand="0" w:noVBand="1"/>
      </w:tblPr>
      <w:tblGrid>
        <w:gridCol w:w="9350"/>
      </w:tblGrid>
      <w:tr w:rsidR="002566A4" w:rsidRPr="008F39BB" w14:paraId="589D73A4" w14:textId="77777777" w:rsidTr="000F4393">
        <w:tc>
          <w:tcPr>
            <w:tcW w:w="9350" w:type="dxa"/>
          </w:tcPr>
          <w:p w14:paraId="4AD1762B" w14:textId="77777777" w:rsidR="002566A4" w:rsidRPr="008F39BB" w:rsidRDefault="002566A4" w:rsidP="000F4393">
            <w:pPr>
              <w:numPr>
                <w:ilvl w:val="0"/>
                <w:numId w:val="24"/>
              </w:numPr>
              <w:rPr>
                <w:rFonts w:ascii="Times New Roman" w:hAnsi="Times New Roman"/>
                <w:b/>
                <w:i/>
                <w:sz w:val="20"/>
                <w:szCs w:val="20"/>
                <w:lang w:eastAsia="en-US"/>
              </w:rPr>
            </w:pPr>
            <w:r w:rsidRPr="008F39BB">
              <w:rPr>
                <w:rFonts w:ascii="Times New Roman" w:hAnsi="Times New Roman"/>
                <w:b/>
                <w:i/>
                <w:sz w:val="20"/>
                <w:szCs w:val="20"/>
                <w:lang w:val="en-GB" w:eastAsia="en-US"/>
              </w:rPr>
              <w:t>the centre frequency of CSI-RS resources on the target cell configured for measurement is the same as centre frequency of CSI-RS resources on the serving cell configured for measurement</w:t>
            </w:r>
            <w:r w:rsidRPr="008F39BB">
              <w:rPr>
                <w:rFonts w:ascii="Times New Roman" w:hAnsi="Times New Roman"/>
                <w:b/>
                <w:i/>
                <w:sz w:val="20"/>
                <w:szCs w:val="20"/>
                <w:lang w:eastAsia="en-US"/>
              </w:rPr>
              <w:t xml:space="preserve">, and, </w:t>
            </w:r>
          </w:p>
          <w:p w14:paraId="60AF329A" w14:textId="77777777" w:rsidR="002566A4" w:rsidRPr="008F39BB" w:rsidRDefault="002566A4" w:rsidP="000F4393">
            <w:pPr>
              <w:numPr>
                <w:ilvl w:val="0"/>
                <w:numId w:val="24"/>
              </w:numPr>
              <w:rPr>
                <w:rFonts w:ascii="Times New Roman" w:hAnsi="Times New Roman"/>
                <w:b/>
                <w:i/>
                <w:sz w:val="20"/>
                <w:szCs w:val="20"/>
                <w:lang w:eastAsia="en-US"/>
              </w:rPr>
            </w:pPr>
            <w:r w:rsidRPr="008F39BB">
              <w:rPr>
                <w:rFonts w:ascii="Times New Roman" w:hAnsi="Times New Roman"/>
                <w:b/>
                <w:i/>
                <w:sz w:val="20"/>
                <w:szCs w:val="20"/>
                <w:lang w:val="en-GB" w:eastAsia="en-US"/>
              </w:rPr>
              <w:t>the bandwidth of CSI-RS resources on the target cell configured for measurement is the same as bandwidth of CSI-RS resources on the serving cell configured for measurement</w:t>
            </w:r>
            <w:r w:rsidRPr="008F39BB">
              <w:rPr>
                <w:rFonts w:ascii="Times New Roman" w:hAnsi="Times New Roman"/>
                <w:b/>
                <w:i/>
                <w:sz w:val="20"/>
                <w:szCs w:val="20"/>
                <w:lang w:eastAsia="en-US"/>
              </w:rPr>
              <w:t xml:space="preserve">, and, </w:t>
            </w:r>
          </w:p>
          <w:p w14:paraId="3C3515C3" w14:textId="77777777" w:rsidR="002566A4" w:rsidRPr="008F39BB" w:rsidRDefault="002566A4" w:rsidP="000F4393">
            <w:pPr>
              <w:numPr>
                <w:ilvl w:val="2"/>
                <w:numId w:val="24"/>
              </w:numPr>
              <w:tabs>
                <w:tab w:val="num" w:pos="2160"/>
              </w:tabs>
              <w:rPr>
                <w:rFonts w:ascii="Times New Roman" w:hAnsi="Times New Roman"/>
                <w:b/>
                <w:i/>
                <w:sz w:val="20"/>
                <w:szCs w:val="20"/>
                <w:lang w:eastAsia="en-US"/>
              </w:rPr>
            </w:pPr>
            <w:r w:rsidRPr="008F39BB">
              <w:rPr>
                <w:rFonts w:ascii="Times New Roman" w:hAnsi="Times New Roman"/>
                <w:b/>
                <w:i/>
                <w:sz w:val="20"/>
                <w:szCs w:val="20"/>
                <w:lang w:eastAsia="en-US"/>
              </w:rPr>
              <w:t>the SCS of CSI-RS on serving cell and target cell is the same</w:t>
            </w:r>
          </w:p>
          <w:p w14:paraId="5B90AF2F" w14:textId="77777777" w:rsidR="002566A4" w:rsidRPr="008F39BB" w:rsidRDefault="002566A4" w:rsidP="000F4393">
            <w:pPr>
              <w:numPr>
                <w:ilvl w:val="2"/>
                <w:numId w:val="24"/>
              </w:numPr>
              <w:tabs>
                <w:tab w:val="num" w:pos="2160"/>
              </w:tabs>
              <w:rPr>
                <w:rFonts w:ascii="Times New Roman" w:hAnsi="Times New Roman"/>
              </w:rPr>
            </w:pPr>
            <w:r w:rsidRPr="008F39BB">
              <w:rPr>
                <w:rFonts w:ascii="Times New Roman" w:hAnsi="Times New Roman"/>
                <w:b/>
                <w:i/>
                <w:sz w:val="20"/>
                <w:szCs w:val="20"/>
                <w:lang w:eastAsia="en-US"/>
              </w:rPr>
              <w:t>the CP type of CSI-RS on serving cell and target cell is the same</w:t>
            </w:r>
          </w:p>
        </w:tc>
      </w:tr>
    </w:tbl>
    <w:p w14:paraId="2B6A450E" w14:textId="77777777" w:rsidR="002566A4" w:rsidRDefault="002566A4" w:rsidP="002566A4">
      <w:pPr>
        <w:rPr>
          <w:rFonts w:ascii="Times New Roman" w:hAnsi="Times New Roman"/>
          <w:b/>
          <w:i/>
        </w:rPr>
      </w:pPr>
    </w:p>
    <w:p w14:paraId="26E7E1D6" w14:textId="309A5A4D" w:rsidR="00A76768" w:rsidRPr="002566A4" w:rsidRDefault="002566A4" w:rsidP="002566A4">
      <w:pPr>
        <w:rPr>
          <w:rFonts w:ascii="Times New Roman" w:hAnsi="Times New Roman"/>
          <w:b/>
          <w:i/>
        </w:rPr>
      </w:pPr>
      <w:r w:rsidRPr="008F39BB">
        <w:rPr>
          <w:rFonts w:ascii="Times New Roman" w:hAnsi="Times New Roman"/>
          <w:b/>
          <w:i/>
        </w:rPr>
        <w:t xml:space="preserve">Proposal </w:t>
      </w:r>
      <w:r w:rsidR="005A73E3">
        <w:rPr>
          <w:rFonts w:ascii="Times New Roman" w:hAnsi="Times New Roman"/>
          <w:b/>
          <w:i/>
        </w:rPr>
        <w:t>3</w:t>
      </w:r>
      <w:r w:rsidRPr="008F39BB">
        <w:rPr>
          <w:rFonts w:ascii="Times New Roman" w:hAnsi="Times New Roman"/>
          <w:b/>
          <w:i/>
        </w:rPr>
        <w:t>：</w:t>
      </w:r>
      <w:r w:rsidRPr="008F39BB">
        <w:rPr>
          <w:rFonts w:ascii="Times New Roman" w:hAnsi="Times New Roman"/>
          <w:b/>
          <w:i/>
        </w:rPr>
        <w:t xml:space="preserve"> </w:t>
      </w:r>
      <w:r w:rsidR="00A60A96" w:rsidRPr="000F1D00">
        <w:rPr>
          <w:rFonts w:ascii="Times New Roman" w:hAnsi="Times New Roman"/>
          <w:b/>
          <w:i/>
        </w:rPr>
        <w:t xml:space="preserve">No requirement will be defined </w:t>
      </w:r>
      <w:r w:rsidR="00A60A96">
        <w:rPr>
          <w:rFonts w:ascii="Times New Roman" w:hAnsi="Times New Roman"/>
          <w:b/>
          <w:i/>
        </w:rPr>
        <w:t xml:space="preserve">for case 2 </w:t>
      </w:r>
      <w:r w:rsidR="00F14BE3">
        <w:rPr>
          <w:rFonts w:ascii="Times New Roman" w:hAnsi="Times New Roman"/>
          <w:b/>
          <w:i/>
        </w:rPr>
        <w:t>in</w:t>
      </w:r>
      <w:r w:rsidR="00A60A96">
        <w:rPr>
          <w:rFonts w:ascii="Times New Roman" w:hAnsi="Times New Roman"/>
          <w:b/>
          <w:i/>
        </w:rPr>
        <w:t xml:space="preserve"> MO configuration.</w:t>
      </w:r>
    </w:p>
    <w:p w14:paraId="28CF879D" w14:textId="77777777" w:rsidR="00EB4AA5" w:rsidRPr="008F39BB" w:rsidRDefault="00EB4AA5" w:rsidP="00EB4AA5">
      <w:pPr>
        <w:pStyle w:val="Heading1"/>
        <w:numPr>
          <w:ilvl w:val="0"/>
          <w:numId w:val="1"/>
        </w:numPr>
        <w:rPr>
          <w:rFonts w:ascii="Times New Roman" w:hAnsi="Times New Roman"/>
        </w:rPr>
      </w:pPr>
      <w:r w:rsidRPr="008F39BB">
        <w:rPr>
          <w:rFonts w:ascii="Times New Roman" w:hAnsi="Times New Roman"/>
        </w:rPr>
        <w:t>References</w:t>
      </w:r>
    </w:p>
    <w:p w14:paraId="3C9266B4" w14:textId="77777777" w:rsidR="000A43EF" w:rsidRPr="008F39BB" w:rsidRDefault="00EF5ADC" w:rsidP="007F682D">
      <w:pPr>
        <w:pStyle w:val="ListParagraph"/>
        <w:numPr>
          <w:ilvl w:val="0"/>
          <w:numId w:val="6"/>
        </w:numPr>
        <w:rPr>
          <w:rFonts w:ascii="Times New Roman" w:hAnsi="Times New Roman"/>
          <w:lang w:val="en-GB"/>
        </w:rPr>
      </w:pPr>
      <w:r w:rsidRPr="008F39BB">
        <w:rPr>
          <w:rFonts w:ascii="Times New Roman" w:hAnsi="Times New Roman"/>
          <w:lang w:val="en-GB"/>
        </w:rPr>
        <w:t>R4-191</w:t>
      </w:r>
      <w:r w:rsidR="00AA5246" w:rsidRPr="008F39BB">
        <w:rPr>
          <w:rFonts w:ascii="Times New Roman" w:hAnsi="Times New Roman"/>
          <w:lang w:val="en-GB"/>
        </w:rPr>
        <w:t>3749</w:t>
      </w:r>
      <w:r w:rsidRPr="008F39BB">
        <w:rPr>
          <w:rFonts w:ascii="Times New Roman" w:hAnsi="Times New Roman"/>
          <w:lang w:val="en-GB"/>
        </w:rPr>
        <w:t>, “</w:t>
      </w:r>
      <w:r w:rsidR="00AA5246" w:rsidRPr="008F39BB">
        <w:rPr>
          <w:rFonts w:ascii="Times New Roman" w:hAnsi="Times New Roman"/>
        </w:rPr>
        <w:t>WF on CSI-RS L3 RRM requirements</w:t>
      </w:r>
      <w:r w:rsidRPr="008F39BB">
        <w:rPr>
          <w:rFonts w:ascii="Times New Roman" w:hAnsi="Times New Roman"/>
          <w:lang w:val="en-GB"/>
        </w:rPr>
        <w:t xml:space="preserve">”, </w:t>
      </w:r>
      <w:r w:rsidR="00AA5246" w:rsidRPr="008F39BB">
        <w:rPr>
          <w:rFonts w:ascii="Times New Roman" w:hAnsi="Times New Roman"/>
          <w:lang w:val="en-GB"/>
        </w:rPr>
        <w:t>CATT</w:t>
      </w:r>
    </w:p>
    <w:sectPr w:rsidR="000A43EF" w:rsidRPr="008F39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0189B"/>
    <w:multiLevelType w:val="hybridMultilevel"/>
    <w:tmpl w:val="6C86D836"/>
    <w:lvl w:ilvl="0" w:tplc="1CB819E2">
      <w:start w:val="1"/>
      <w:numFmt w:val="bullet"/>
      <w:lvlText w:val="•"/>
      <w:lvlJc w:val="left"/>
      <w:pPr>
        <w:tabs>
          <w:tab w:val="num" w:pos="720"/>
        </w:tabs>
        <w:ind w:left="720" w:hanging="360"/>
      </w:pPr>
      <w:rPr>
        <w:rFonts w:ascii="Arial" w:hAnsi="Arial" w:hint="default"/>
      </w:rPr>
    </w:lvl>
    <w:lvl w:ilvl="1" w:tplc="7D76848E" w:tentative="1">
      <w:start w:val="1"/>
      <w:numFmt w:val="bullet"/>
      <w:lvlText w:val="•"/>
      <w:lvlJc w:val="left"/>
      <w:pPr>
        <w:tabs>
          <w:tab w:val="num" w:pos="1440"/>
        </w:tabs>
        <w:ind w:left="1440" w:hanging="360"/>
      </w:pPr>
      <w:rPr>
        <w:rFonts w:ascii="Arial" w:hAnsi="Arial" w:hint="default"/>
      </w:rPr>
    </w:lvl>
    <w:lvl w:ilvl="2" w:tplc="A394F7C8" w:tentative="1">
      <w:start w:val="1"/>
      <w:numFmt w:val="bullet"/>
      <w:lvlText w:val="•"/>
      <w:lvlJc w:val="left"/>
      <w:pPr>
        <w:tabs>
          <w:tab w:val="num" w:pos="2160"/>
        </w:tabs>
        <w:ind w:left="2160" w:hanging="360"/>
      </w:pPr>
      <w:rPr>
        <w:rFonts w:ascii="Arial" w:hAnsi="Arial" w:hint="default"/>
      </w:rPr>
    </w:lvl>
    <w:lvl w:ilvl="3" w:tplc="452CF5A4" w:tentative="1">
      <w:start w:val="1"/>
      <w:numFmt w:val="bullet"/>
      <w:lvlText w:val="•"/>
      <w:lvlJc w:val="left"/>
      <w:pPr>
        <w:tabs>
          <w:tab w:val="num" w:pos="2880"/>
        </w:tabs>
        <w:ind w:left="2880" w:hanging="360"/>
      </w:pPr>
      <w:rPr>
        <w:rFonts w:ascii="Arial" w:hAnsi="Arial" w:hint="default"/>
      </w:rPr>
    </w:lvl>
    <w:lvl w:ilvl="4" w:tplc="595A510C" w:tentative="1">
      <w:start w:val="1"/>
      <w:numFmt w:val="bullet"/>
      <w:lvlText w:val="•"/>
      <w:lvlJc w:val="left"/>
      <w:pPr>
        <w:tabs>
          <w:tab w:val="num" w:pos="3600"/>
        </w:tabs>
        <w:ind w:left="3600" w:hanging="360"/>
      </w:pPr>
      <w:rPr>
        <w:rFonts w:ascii="Arial" w:hAnsi="Arial" w:hint="default"/>
      </w:rPr>
    </w:lvl>
    <w:lvl w:ilvl="5" w:tplc="B96CE858" w:tentative="1">
      <w:start w:val="1"/>
      <w:numFmt w:val="bullet"/>
      <w:lvlText w:val="•"/>
      <w:lvlJc w:val="left"/>
      <w:pPr>
        <w:tabs>
          <w:tab w:val="num" w:pos="4320"/>
        </w:tabs>
        <w:ind w:left="4320" w:hanging="360"/>
      </w:pPr>
      <w:rPr>
        <w:rFonts w:ascii="Arial" w:hAnsi="Arial" w:hint="default"/>
      </w:rPr>
    </w:lvl>
    <w:lvl w:ilvl="6" w:tplc="2004A80A" w:tentative="1">
      <w:start w:val="1"/>
      <w:numFmt w:val="bullet"/>
      <w:lvlText w:val="•"/>
      <w:lvlJc w:val="left"/>
      <w:pPr>
        <w:tabs>
          <w:tab w:val="num" w:pos="5040"/>
        </w:tabs>
        <w:ind w:left="5040" w:hanging="360"/>
      </w:pPr>
      <w:rPr>
        <w:rFonts w:ascii="Arial" w:hAnsi="Arial" w:hint="default"/>
      </w:rPr>
    </w:lvl>
    <w:lvl w:ilvl="7" w:tplc="103E6874" w:tentative="1">
      <w:start w:val="1"/>
      <w:numFmt w:val="bullet"/>
      <w:lvlText w:val="•"/>
      <w:lvlJc w:val="left"/>
      <w:pPr>
        <w:tabs>
          <w:tab w:val="num" w:pos="5760"/>
        </w:tabs>
        <w:ind w:left="5760" w:hanging="360"/>
      </w:pPr>
      <w:rPr>
        <w:rFonts w:ascii="Arial" w:hAnsi="Arial" w:hint="default"/>
      </w:rPr>
    </w:lvl>
    <w:lvl w:ilvl="8" w:tplc="AA4A54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011D6"/>
    <w:multiLevelType w:val="hybridMultilevel"/>
    <w:tmpl w:val="F5B009F4"/>
    <w:lvl w:ilvl="0" w:tplc="0409000B">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B7190"/>
    <w:multiLevelType w:val="hybridMultilevel"/>
    <w:tmpl w:val="9EF0D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E742F"/>
    <w:multiLevelType w:val="hybridMultilevel"/>
    <w:tmpl w:val="F0C0992E"/>
    <w:lvl w:ilvl="0" w:tplc="DF4E6D1A">
      <w:start w:val="1"/>
      <w:numFmt w:val="bullet"/>
      <w:lvlText w:val="•"/>
      <w:lvlJc w:val="left"/>
      <w:pPr>
        <w:tabs>
          <w:tab w:val="num" w:pos="720"/>
        </w:tabs>
        <w:ind w:left="720" w:hanging="360"/>
      </w:pPr>
      <w:rPr>
        <w:rFonts w:ascii="Arial" w:hAnsi="Arial" w:hint="default"/>
      </w:rPr>
    </w:lvl>
    <w:lvl w:ilvl="1" w:tplc="E0B05972">
      <w:start w:val="206"/>
      <w:numFmt w:val="bullet"/>
      <w:lvlText w:val="–"/>
      <w:lvlJc w:val="left"/>
      <w:pPr>
        <w:tabs>
          <w:tab w:val="num" w:pos="1440"/>
        </w:tabs>
        <w:ind w:left="1440" w:hanging="360"/>
      </w:pPr>
      <w:rPr>
        <w:rFonts w:ascii="Arial" w:hAnsi="Arial" w:hint="default"/>
      </w:rPr>
    </w:lvl>
    <w:lvl w:ilvl="2" w:tplc="C71CF116" w:tentative="1">
      <w:start w:val="1"/>
      <w:numFmt w:val="bullet"/>
      <w:lvlText w:val="•"/>
      <w:lvlJc w:val="left"/>
      <w:pPr>
        <w:tabs>
          <w:tab w:val="num" w:pos="2160"/>
        </w:tabs>
        <w:ind w:left="2160" w:hanging="360"/>
      </w:pPr>
      <w:rPr>
        <w:rFonts w:ascii="Arial" w:hAnsi="Arial" w:hint="default"/>
      </w:rPr>
    </w:lvl>
    <w:lvl w:ilvl="3" w:tplc="733C6714" w:tentative="1">
      <w:start w:val="1"/>
      <w:numFmt w:val="bullet"/>
      <w:lvlText w:val="•"/>
      <w:lvlJc w:val="left"/>
      <w:pPr>
        <w:tabs>
          <w:tab w:val="num" w:pos="2880"/>
        </w:tabs>
        <w:ind w:left="2880" w:hanging="360"/>
      </w:pPr>
      <w:rPr>
        <w:rFonts w:ascii="Arial" w:hAnsi="Arial" w:hint="default"/>
      </w:rPr>
    </w:lvl>
    <w:lvl w:ilvl="4" w:tplc="D00C0066" w:tentative="1">
      <w:start w:val="1"/>
      <w:numFmt w:val="bullet"/>
      <w:lvlText w:val="•"/>
      <w:lvlJc w:val="left"/>
      <w:pPr>
        <w:tabs>
          <w:tab w:val="num" w:pos="3600"/>
        </w:tabs>
        <w:ind w:left="3600" w:hanging="360"/>
      </w:pPr>
      <w:rPr>
        <w:rFonts w:ascii="Arial" w:hAnsi="Arial" w:hint="default"/>
      </w:rPr>
    </w:lvl>
    <w:lvl w:ilvl="5" w:tplc="B9DCDCB4" w:tentative="1">
      <w:start w:val="1"/>
      <w:numFmt w:val="bullet"/>
      <w:lvlText w:val="•"/>
      <w:lvlJc w:val="left"/>
      <w:pPr>
        <w:tabs>
          <w:tab w:val="num" w:pos="4320"/>
        </w:tabs>
        <w:ind w:left="4320" w:hanging="360"/>
      </w:pPr>
      <w:rPr>
        <w:rFonts w:ascii="Arial" w:hAnsi="Arial" w:hint="default"/>
      </w:rPr>
    </w:lvl>
    <w:lvl w:ilvl="6" w:tplc="5E5EC1D8" w:tentative="1">
      <w:start w:val="1"/>
      <w:numFmt w:val="bullet"/>
      <w:lvlText w:val="•"/>
      <w:lvlJc w:val="left"/>
      <w:pPr>
        <w:tabs>
          <w:tab w:val="num" w:pos="5040"/>
        </w:tabs>
        <w:ind w:left="5040" w:hanging="360"/>
      </w:pPr>
      <w:rPr>
        <w:rFonts w:ascii="Arial" w:hAnsi="Arial" w:hint="default"/>
      </w:rPr>
    </w:lvl>
    <w:lvl w:ilvl="7" w:tplc="0BE6B770" w:tentative="1">
      <w:start w:val="1"/>
      <w:numFmt w:val="bullet"/>
      <w:lvlText w:val="•"/>
      <w:lvlJc w:val="left"/>
      <w:pPr>
        <w:tabs>
          <w:tab w:val="num" w:pos="5760"/>
        </w:tabs>
        <w:ind w:left="5760" w:hanging="360"/>
      </w:pPr>
      <w:rPr>
        <w:rFonts w:ascii="Arial" w:hAnsi="Arial" w:hint="default"/>
      </w:rPr>
    </w:lvl>
    <w:lvl w:ilvl="8" w:tplc="C95ED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E429B"/>
    <w:multiLevelType w:val="hybridMultilevel"/>
    <w:tmpl w:val="5AC4A2F2"/>
    <w:lvl w:ilvl="0" w:tplc="4D5AEE26">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170"/>
        </w:tabs>
        <w:ind w:left="1170" w:hanging="360"/>
      </w:pPr>
      <w:rPr>
        <w:rFonts w:ascii="Wingdings" w:hAnsi="Wingdings" w:hint="default"/>
      </w:rPr>
    </w:lvl>
    <w:lvl w:ilvl="2" w:tplc="4AE242EC">
      <w:start w:val="1"/>
      <w:numFmt w:val="bullet"/>
      <w:lvlText w:val="•"/>
      <w:lvlJc w:val="left"/>
      <w:pPr>
        <w:tabs>
          <w:tab w:val="num" w:pos="2160"/>
        </w:tabs>
        <w:ind w:left="2160" w:hanging="360"/>
      </w:pPr>
      <w:rPr>
        <w:rFonts w:ascii="Arial" w:hAnsi="Arial" w:hint="default"/>
      </w:rPr>
    </w:lvl>
    <w:lvl w:ilvl="3" w:tplc="C9A2F488" w:tentative="1">
      <w:start w:val="1"/>
      <w:numFmt w:val="bullet"/>
      <w:lvlText w:val="•"/>
      <w:lvlJc w:val="left"/>
      <w:pPr>
        <w:tabs>
          <w:tab w:val="num" w:pos="2880"/>
        </w:tabs>
        <w:ind w:left="2880" w:hanging="360"/>
      </w:pPr>
      <w:rPr>
        <w:rFonts w:ascii="Arial" w:hAnsi="Arial" w:hint="default"/>
      </w:rPr>
    </w:lvl>
    <w:lvl w:ilvl="4" w:tplc="A64E8226" w:tentative="1">
      <w:start w:val="1"/>
      <w:numFmt w:val="bullet"/>
      <w:lvlText w:val="•"/>
      <w:lvlJc w:val="left"/>
      <w:pPr>
        <w:tabs>
          <w:tab w:val="num" w:pos="3600"/>
        </w:tabs>
        <w:ind w:left="3600" w:hanging="360"/>
      </w:pPr>
      <w:rPr>
        <w:rFonts w:ascii="Arial" w:hAnsi="Arial" w:hint="default"/>
      </w:rPr>
    </w:lvl>
    <w:lvl w:ilvl="5" w:tplc="8C0E64B0" w:tentative="1">
      <w:start w:val="1"/>
      <w:numFmt w:val="bullet"/>
      <w:lvlText w:val="•"/>
      <w:lvlJc w:val="left"/>
      <w:pPr>
        <w:tabs>
          <w:tab w:val="num" w:pos="4320"/>
        </w:tabs>
        <w:ind w:left="4320" w:hanging="360"/>
      </w:pPr>
      <w:rPr>
        <w:rFonts w:ascii="Arial" w:hAnsi="Arial" w:hint="default"/>
      </w:rPr>
    </w:lvl>
    <w:lvl w:ilvl="6" w:tplc="2AF09B94" w:tentative="1">
      <w:start w:val="1"/>
      <w:numFmt w:val="bullet"/>
      <w:lvlText w:val="•"/>
      <w:lvlJc w:val="left"/>
      <w:pPr>
        <w:tabs>
          <w:tab w:val="num" w:pos="5040"/>
        </w:tabs>
        <w:ind w:left="5040" w:hanging="360"/>
      </w:pPr>
      <w:rPr>
        <w:rFonts w:ascii="Arial" w:hAnsi="Arial" w:hint="default"/>
      </w:rPr>
    </w:lvl>
    <w:lvl w:ilvl="7" w:tplc="0AF825C0" w:tentative="1">
      <w:start w:val="1"/>
      <w:numFmt w:val="bullet"/>
      <w:lvlText w:val="•"/>
      <w:lvlJc w:val="left"/>
      <w:pPr>
        <w:tabs>
          <w:tab w:val="num" w:pos="5760"/>
        </w:tabs>
        <w:ind w:left="5760" w:hanging="360"/>
      </w:pPr>
      <w:rPr>
        <w:rFonts w:ascii="Arial" w:hAnsi="Arial" w:hint="default"/>
      </w:rPr>
    </w:lvl>
    <w:lvl w:ilvl="8" w:tplc="B1081B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3D96"/>
    <w:multiLevelType w:val="hybridMultilevel"/>
    <w:tmpl w:val="D67037F8"/>
    <w:lvl w:ilvl="0" w:tplc="A88CB414">
      <w:start w:val="1"/>
      <w:numFmt w:val="bullet"/>
      <w:lvlText w:val="•"/>
      <w:lvlJc w:val="left"/>
      <w:pPr>
        <w:tabs>
          <w:tab w:val="num" w:pos="720"/>
        </w:tabs>
        <w:ind w:left="720" w:hanging="360"/>
      </w:pPr>
      <w:rPr>
        <w:rFonts w:ascii="Arial" w:hAnsi="Arial" w:hint="default"/>
      </w:rPr>
    </w:lvl>
    <w:lvl w:ilvl="1" w:tplc="D3F26AA6">
      <w:start w:val="110"/>
      <w:numFmt w:val="bullet"/>
      <w:lvlText w:val="–"/>
      <w:lvlJc w:val="left"/>
      <w:pPr>
        <w:tabs>
          <w:tab w:val="num" w:pos="1440"/>
        </w:tabs>
        <w:ind w:left="1440" w:hanging="360"/>
      </w:pPr>
      <w:rPr>
        <w:rFonts w:ascii="Arial" w:hAnsi="Arial" w:hint="default"/>
      </w:rPr>
    </w:lvl>
    <w:lvl w:ilvl="2" w:tplc="F3F6C794" w:tentative="1">
      <w:start w:val="1"/>
      <w:numFmt w:val="bullet"/>
      <w:lvlText w:val="•"/>
      <w:lvlJc w:val="left"/>
      <w:pPr>
        <w:tabs>
          <w:tab w:val="num" w:pos="2160"/>
        </w:tabs>
        <w:ind w:left="2160" w:hanging="360"/>
      </w:pPr>
      <w:rPr>
        <w:rFonts w:ascii="Arial" w:hAnsi="Arial" w:hint="default"/>
      </w:rPr>
    </w:lvl>
    <w:lvl w:ilvl="3" w:tplc="32C29A88" w:tentative="1">
      <w:start w:val="1"/>
      <w:numFmt w:val="bullet"/>
      <w:lvlText w:val="•"/>
      <w:lvlJc w:val="left"/>
      <w:pPr>
        <w:tabs>
          <w:tab w:val="num" w:pos="2880"/>
        </w:tabs>
        <w:ind w:left="2880" w:hanging="360"/>
      </w:pPr>
      <w:rPr>
        <w:rFonts w:ascii="Arial" w:hAnsi="Arial" w:hint="default"/>
      </w:rPr>
    </w:lvl>
    <w:lvl w:ilvl="4" w:tplc="F998BD38" w:tentative="1">
      <w:start w:val="1"/>
      <w:numFmt w:val="bullet"/>
      <w:lvlText w:val="•"/>
      <w:lvlJc w:val="left"/>
      <w:pPr>
        <w:tabs>
          <w:tab w:val="num" w:pos="3600"/>
        </w:tabs>
        <w:ind w:left="3600" w:hanging="360"/>
      </w:pPr>
      <w:rPr>
        <w:rFonts w:ascii="Arial" w:hAnsi="Arial" w:hint="default"/>
      </w:rPr>
    </w:lvl>
    <w:lvl w:ilvl="5" w:tplc="829659DA" w:tentative="1">
      <w:start w:val="1"/>
      <w:numFmt w:val="bullet"/>
      <w:lvlText w:val="•"/>
      <w:lvlJc w:val="left"/>
      <w:pPr>
        <w:tabs>
          <w:tab w:val="num" w:pos="4320"/>
        </w:tabs>
        <w:ind w:left="4320" w:hanging="360"/>
      </w:pPr>
      <w:rPr>
        <w:rFonts w:ascii="Arial" w:hAnsi="Arial" w:hint="default"/>
      </w:rPr>
    </w:lvl>
    <w:lvl w:ilvl="6" w:tplc="8BE672B0" w:tentative="1">
      <w:start w:val="1"/>
      <w:numFmt w:val="bullet"/>
      <w:lvlText w:val="•"/>
      <w:lvlJc w:val="left"/>
      <w:pPr>
        <w:tabs>
          <w:tab w:val="num" w:pos="5040"/>
        </w:tabs>
        <w:ind w:left="5040" w:hanging="360"/>
      </w:pPr>
      <w:rPr>
        <w:rFonts w:ascii="Arial" w:hAnsi="Arial" w:hint="default"/>
      </w:rPr>
    </w:lvl>
    <w:lvl w:ilvl="7" w:tplc="2AC073EE" w:tentative="1">
      <w:start w:val="1"/>
      <w:numFmt w:val="bullet"/>
      <w:lvlText w:val="•"/>
      <w:lvlJc w:val="left"/>
      <w:pPr>
        <w:tabs>
          <w:tab w:val="num" w:pos="5760"/>
        </w:tabs>
        <w:ind w:left="5760" w:hanging="360"/>
      </w:pPr>
      <w:rPr>
        <w:rFonts w:ascii="Arial" w:hAnsi="Arial" w:hint="default"/>
      </w:rPr>
    </w:lvl>
    <w:lvl w:ilvl="8" w:tplc="116CB9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D503E"/>
    <w:multiLevelType w:val="hybridMultilevel"/>
    <w:tmpl w:val="2E98D510"/>
    <w:lvl w:ilvl="0" w:tplc="46A6DB1E">
      <w:start w:val="1"/>
      <w:numFmt w:val="bullet"/>
      <w:lvlText w:val="•"/>
      <w:lvlJc w:val="left"/>
      <w:pPr>
        <w:tabs>
          <w:tab w:val="num" w:pos="720"/>
        </w:tabs>
        <w:ind w:left="720" w:hanging="360"/>
      </w:pPr>
      <w:rPr>
        <w:rFonts w:ascii="Arial" w:hAnsi="Arial" w:hint="default"/>
      </w:rPr>
    </w:lvl>
    <w:lvl w:ilvl="1" w:tplc="97E00E2E" w:tentative="1">
      <w:start w:val="1"/>
      <w:numFmt w:val="bullet"/>
      <w:lvlText w:val="•"/>
      <w:lvlJc w:val="left"/>
      <w:pPr>
        <w:tabs>
          <w:tab w:val="num" w:pos="1440"/>
        </w:tabs>
        <w:ind w:left="1440" w:hanging="360"/>
      </w:pPr>
      <w:rPr>
        <w:rFonts w:ascii="Arial" w:hAnsi="Arial" w:hint="default"/>
      </w:rPr>
    </w:lvl>
    <w:lvl w:ilvl="2" w:tplc="7FD0E5A4" w:tentative="1">
      <w:start w:val="1"/>
      <w:numFmt w:val="bullet"/>
      <w:lvlText w:val="•"/>
      <w:lvlJc w:val="left"/>
      <w:pPr>
        <w:tabs>
          <w:tab w:val="num" w:pos="2160"/>
        </w:tabs>
        <w:ind w:left="2160" w:hanging="360"/>
      </w:pPr>
      <w:rPr>
        <w:rFonts w:ascii="Arial" w:hAnsi="Arial" w:hint="default"/>
      </w:rPr>
    </w:lvl>
    <w:lvl w:ilvl="3" w:tplc="841E1B66" w:tentative="1">
      <w:start w:val="1"/>
      <w:numFmt w:val="bullet"/>
      <w:lvlText w:val="•"/>
      <w:lvlJc w:val="left"/>
      <w:pPr>
        <w:tabs>
          <w:tab w:val="num" w:pos="2880"/>
        </w:tabs>
        <w:ind w:left="2880" w:hanging="360"/>
      </w:pPr>
      <w:rPr>
        <w:rFonts w:ascii="Arial" w:hAnsi="Arial" w:hint="default"/>
      </w:rPr>
    </w:lvl>
    <w:lvl w:ilvl="4" w:tplc="8438E672" w:tentative="1">
      <w:start w:val="1"/>
      <w:numFmt w:val="bullet"/>
      <w:lvlText w:val="•"/>
      <w:lvlJc w:val="left"/>
      <w:pPr>
        <w:tabs>
          <w:tab w:val="num" w:pos="3600"/>
        </w:tabs>
        <w:ind w:left="3600" w:hanging="360"/>
      </w:pPr>
      <w:rPr>
        <w:rFonts w:ascii="Arial" w:hAnsi="Arial" w:hint="default"/>
      </w:rPr>
    </w:lvl>
    <w:lvl w:ilvl="5" w:tplc="69044312" w:tentative="1">
      <w:start w:val="1"/>
      <w:numFmt w:val="bullet"/>
      <w:lvlText w:val="•"/>
      <w:lvlJc w:val="left"/>
      <w:pPr>
        <w:tabs>
          <w:tab w:val="num" w:pos="4320"/>
        </w:tabs>
        <w:ind w:left="4320" w:hanging="360"/>
      </w:pPr>
      <w:rPr>
        <w:rFonts w:ascii="Arial" w:hAnsi="Arial" w:hint="default"/>
      </w:rPr>
    </w:lvl>
    <w:lvl w:ilvl="6" w:tplc="70B43FDC" w:tentative="1">
      <w:start w:val="1"/>
      <w:numFmt w:val="bullet"/>
      <w:lvlText w:val="•"/>
      <w:lvlJc w:val="left"/>
      <w:pPr>
        <w:tabs>
          <w:tab w:val="num" w:pos="5040"/>
        </w:tabs>
        <w:ind w:left="5040" w:hanging="360"/>
      </w:pPr>
      <w:rPr>
        <w:rFonts w:ascii="Arial" w:hAnsi="Arial" w:hint="default"/>
      </w:rPr>
    </w:lvl>
    <w:lvl w:ilvl="7" w:tplc="4FE20450" w:tentative="1">
      <w:start w:val="1"/>
      <w:numFmt w:val="bullet"/>
      <w:lvlText w:val="•"/>
      <w:lvlJc w:val="left"/>
      <w:pPr>
        <w:tabs>
          <w:tab w:val="num" w:pos="5760"/>
        </w:tabs>
        <w:ind w:left="5760" w:hanging="360"/>
      </w:pPr>
      <w:rPr>
        <w:rFonts w:ascii="Arial" w:hAnsi="Arial" w:hint="default"/>
      </w:rPr>
    </w:lvl>
    <w:lvl w:ilvl="8" w:tplc="BAB656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09216B"/>
    <w:multiLevelType w:val="hybridMultilevel"/>
    <w:tmpl w:val="594088E2"/>
    <w:lvl w:ilvl="0" w:tplc="C6F2CF1C">
      <w:start w:val="1"/>
      <w:numFmt w:val="bullet"/>
      <w:lvlText w:val="•"/>
      <w:lvlJc w:val="left"/>
      <w:pPr>
        <w:tabs>
          <w:tab w:val="num" w:pos="720"/>
        </w:tabs>
        <w:ind w:left="720" w:hanging="360"/>
      </w:pPr>
      <w:rPr>
        <w:rFonts w:ascii="Arial" w:hAnsi="Arial" w:hint="default"/>
      </w:rPr>
    </w:lvl>
    <w:lvl w:ilvl="1" w:tplc="F70E7892" w:tentative="1">
      <w:start w:val="1"/>
      <w:numFmt w:val="bullet"/>
      <w:lvlText w:val="•"/>
      <w:lvlJc w:val="left"/>
      <w:pPr>
        <w:tabs>
          <w:tab w:val="num" w:pos="1440"/>
        </w:tabs>
        <w:ind w:left="1440" w:hanging="360"/>
      </w:pPr>
      <w:rPr>
        <w:rFonts w:ascii="Arial" w:hAnsi="Arial" w:hint="default"/>
      </w:rPr>
    </w:lvl>
    <w:lvl w:ilvl="2" w:tplc="198686AA" w:tentative="1">
      <w:start w:val="1"/>
      <w:numFmt w:val="bullet"/>
      <w:lvlText w:val="•"/>
      <w:lvlJc w:val="left"/>
      <w:pPr>
        <w:tabs>
          <w:tab w:val="num" w:pos="2160"/>
        </w:tabs>
        <w:ind w:left="2160" w:hanging="360"/>
      </w:pPr>
      <w:rPr>
        <w:rFonts w:ascii="Arial" w:hAnsi="Arial" w:hint="default"/>
      </w:rPr>
    </w:lvl>
    <w:lvl w:ilvl="3" w:tplc="9FD2E290" w:tentative="1">
      <w:start w:val="1"/>
      <w:numFmt w:val="bullet"/>
      <w:lvlText w:val="•"/>
      <w:lvlJc w:val="left"/>
      <w:pPr>
        <w:tabs>
          <w:tab w:val="num" w:pos="2880"/>
        </w:tabs>
        <w:ind w:left="2880" w:hanging="360"/>
      </w:pPr>
      <w:rPr>
        <w:rFonts w:ascii="Arial" w:hAnsi="Arial" w:hint="default"/>
      </w:rPr>
    </w:lvl>
    <w:lvl w:ilvl="4" w:tplc="436C0F60" w:tentative="1">
      <w:start w:val="1"/>
      <w:numFmt w:val="bullet"/>
      <w:lvlText w:val="•"/>
      <w:lvlJc w:val="left"/>
      <w:pPr>
        <w:tabs>
          <w:tab w:val="num" w:pos="3600"/>
        </w:tabs>
        <w:ind w:left="3600" w:hanging="360"/>
      </w:pPr>
      <w:rPr>
        <w:rFonts w:ascii="Arial" w:hAnsi="Arial" w:hint="default"/>
      </w:rPr>
    </w:lvl>
    <w:lvl w:ilvl="5" w:tplc="2BE662F0" w:tentative="1">
      <w:start w:val="1"/>
      <w:numFmt w:val="bullet"/>
      <w:lvlText w:val="•"/>
      <w:lvlJc w:val="left"/>
      <w:pPr>
        <w:tabs>
          <w:tab w:val="num" w:pos="4320"/>
        </w:tabs>
        <w:ind w:left="4320" w:hanging="360"/>
      </w:pPr>
      <w:rPr>
        <w:rFonts w:ascii="Arial" w:hAnsi="Arial" w:hint="default"/>
      </w:rPr>
    </w:lvl>
    <w:lvl w:ilvl="6" w:tplc="2C88BD72" w:tentative="1">
      <w:start w:val="1"/>
      <w:numFmt w:val="bullet"/>
      <w:lvlText w:val="•"/>
      <w:lvlJc w:val="left"/>
      <w:pPr>
        <w:tabs>
          <w:tab w:val="num" w:pos="5040"/>
        </w:tabs>
        <w:ind w:left="5040" w:hanging="360"/>
      </w:pPr>
      <w:rPr>
        <w:rFonts w:ascii="Arial" w:hAnsi="Arial" w:hint="default"/>
      </w:rPr>
    </w:lvl>
    <w:lvl w:ilvl="7" w:tplc="375884DE" w:tentative="1">
      <w:start w:val="1"/>
      <w:numFmt w:val="bullet"/>
      <w:lvlText w:val="•"/>
      <w:lvlJc w:val="left"/>
      <w:pPr>
        <w:tabs>
          <w:tab w:val="num" w:pos="5760"/>
        </w:tabs>
        <w:ind w:left="5760" w:hanging="360"/>
      </w:pPr>
      <w:rPr>
        <w:rFonts w:ascii="Arial" w:hAnsi="Arial" w:hint="default"/>
      </w:rPr>
    </w:lvl>
    <w:lvl w:ilvl="8" w:tplc="A9B62F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5D50A0"/>
    <w:multiLevelType w:val="hybridMultilevel"/>
    <w:tmpl w:val="B936E0E8"/>
    <w:lvl w:ilvl="0" w:tplc="E048C03C">
      <w:start w:val="1"/>
      <w:numFmt w:val="bullet"/>
      <w:lvlText w:val="•"/>
      <w:lvlJc w:val="left"/>
      <w:pPr>
        <w:tabs>
          <w:tab w:val="num" w:pos="720"/>
        </w:tabs>
        <w:ind w:left="720" w:hanging="360"/>
      </w:pPr>
      <w:rPr>
        <w:rFonts w:ascii="Arial" w:hAnsi="Arial" w:hint="default"/>
      </w:rPr>
    </w:lvl>
    <w:lvl w:ilvl="1" w:tplc="6696192C" w:tentative="1">
      <w:start w:val="1"/>
      <w:numFmt w:val="bullet"/>
      <w:lvlText w:val="•"/>
      <w:lvlJc w:val="left"/>
      <w:pPr>
        <w:tabs>
          <w:tab w:val="num" w:pos="1440"/>
        </w:tabs>
        <w:ind w:left="1440" w:hanging="360"/>
      </w:pPr>
      <w:rPr>
        <w:rFonts w:ascii="Arial" w:hAnsi="Arial" w:hint="default"/>
      </w:rPr>
    </w:lvl>
    <w:lvl w:ilvl="2" w:tplc="06AEB0A6" w:tentative="1">
      <w:start w:val="1"/>
      <w:numFmt w:val="bullet"/>
      <w:lvlText w:val="•"/>
      <w:lvlJc w:val="left"/>
      <w:pPr>
        <w:tabs>
          <w:tab w:val="num" w:pos="2160"/>
        </w:tabs>
        <w:ind w:left="2160" w:hanging="360"/>
      </w:pPr>
      <w:rPr>
        <w:rFonts w:ascii="Arial" w:hAnsi="Arial" w:hint="default"/>
      </w:rPr>
    </w:lvl>
    <w:lvl w:ilvl="3" w:tplc="4E64C4F2" w:tentative="1">
      <w:start w:val="1"/>
      <w:numFmt w:val="bullet"/>
      <w:lvlText w:val="•"/>
      <w:lvlJc w:val="left"/>
      <w:pPr>
        <w:tabs>
          <w:tab w:val="num" w:pos="2880"/>
        </w:tabs>
        <w:ind w:left="2880" w:hanging="360"/>
      </w:pPr>
      <w:rPr>
        <w:rFonts w:ascii="Arial" w:hAnsi="Arial" w:hint="default"/>
      </w:rPr>
    </w:lvl>
    <w:lvl w:ilvl="4" w:tplc="F5681F22" w:tentative="1">
      <w:start w:val="1"/>
      <w:numFmt w:val="bullet"/>
      <w:lvlText w:val="•"/>
      <w:lvlJc w:val="left"/>
      <w:pPr>
        <w:tabs>
          <w:tab w:val="num" w:pos="3600"/>
        </w:tabs>
        <w:ind w:left="3600" w:hanging="360"/>
      </w:pPr>
      <w:rPr>
        <w:rFonts w:ascii="Arial" w:hAnsi="Arial" w:hint="default"/>
      </w:rPr>
    </w:lvl>
    <w:lvl w:ilvl="5" w:tplc="ADA2A86E" w:tentative="1">
      <w:start w:val="1"/>
      <w:numFmt w:val="bullet"/>
      <w:lvlText w:val="•"/>
      <w:lvlJc w:val="left"/>
      <w:pPr>
        <w:tabs>
          <w:tab w:val="num" w:pos="4320"/>
        </w:tabs>
        <w:ind w:left="4320" w:hanging="360"/>
      </w:pPr>
      <w:rPr>
        <w:rFonts w:ascii="Arial" w:hAnsi="Arial" w:hint="default"/>
      </w:rPr>
    </w:lvl>
    <w:lvl w:ilvl="6" w:tplc="3438B0DE" w:tentative="1">
      <w:start w:val="1"/>
      <w:numFmt w:val="bullet"/>
      <w:lvlText w:val="•"/>
      <w:lvlJc w:val="left"/>
      <w:pPr>
        <w:tabs>
          <w:tab w:val="num" w:pos="5040"/>
        </w:tabs>
        <w:ind w:left="5040" w:hanging="360"/>
      </w:pPr>
      <w:rPr>
        <w:rFonts w:ascii="Arial" w:hAnsi="Arial" w:hint="default"/>
      </w:rPr>
    </w:lvl>
    <w:lvl w:ilvl="7" w:tplc="BC824FC8" w:tentative="1">
      <w:start w:val="1"/>
      <w:numFmt w:val="bullet"/>
      <w:lvlText w:val="•"/>
      <w:lvlJc w:val="left"/>
      <w:pPr>
        <w:tabs>
          <w:tab w:val="num" w:pos="5760"/>
        </w:tabs>
        <w:ind w:left="5760" w:hanging="360"/>
      </w:pPr>
      <w:rPr>
        <w:rFonts w:ascii="Arial" w:hAnsi="Arial" w:hint="default"/>
      </w:rPr>
    </w:lvl>
    <w:lvl w:ilvl="8" w:tplc="3F1EE3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56B0"/>
    <w:multiLevelType w:val="hybridMultilevel"/>
    <w:tmpl w:val="E612D734"/>
    <w:lvl w:ilvl="0" w:tplc="A42CAE9C">
      <w:start w:val="1"/>
      <w:numFmt w:val="bullet"/>
      <w:lvlText w:val="•"/>
      <w:lvlJc w:val="left"/>
      <w:pPr>
        <w:tabs>
          <w:tab w:val="num" w:pos="720"/>
        </w:tabs>
        <w:ind w:left="720" w:hanging="360"/>
      </w:pPr>
      <w:rPr>
        <w:rFonts w:ascii="Arial" w:hAnsi="Arial" w:hint="default"/>
      </w:rPr>
    </w:lvl>
    <w:lvl w:ilvl="1" w:tplc="31D4122E">
      <w:start w:val="146"/>
      <w:numFmt w:val="bullet"/>
      <w:lvlText w:val="–"/>
      <w:lvlJc w:val="left"/>
      <w:pPr>
        <w:tabs>
          <w:tab w:val="num" w:pos="1440"/>
        </w:tabs>
        <w:ind w:left="1440" w:hanging="360"/>
      </w:pPr>
      <w:rPr>
        <w:rFonts w:ascii="Arial" w:hAnsi="Arial" w:hint="default"/>
      </w:rPr>
    </w:lvl>
    <w:lvl w:ilvl="2" w:tplc="D0B68DD6" w:tentative="1">
      <w:start w:val="1"/>
      <w:numFmt w:val="bullet"/>
      <w:lvlText w:val="•"/>
      <w:lvlJc w:val="left"/>
      <w:pPr>
        <w:tabs>
          <w:tab w:val="num" w:pos="2160"/>
        </w:tabs>
        <w:ind w:left="2160" w:hanging="360"/>
      </w:pPr>
      <w:rPr>
        <w:rFonts w:ascii="Arial" w:hAnsi="Arial" w:hint="default"/>
      </w:rPr>
    </w:lvl>
    <w:lvl w:ilvl="3" w:tplc="F0686496" w:tentative="1">
      <w:start w:val="1"/>
      <w:numFmt w:val="bullet"/>
      <w:lvlText w:val="•"/>
      <w:lvlJc w:val="left"/>
      <w:pPr>
        <w:tabs>
          <w:tab w:val="num" w:pos="2880"/>
        </w:tabs>
        <w:ind w:left="2880" w:hanging="360"/>
      </w:pPr>
      <w:rPr>
        <w:rFonts w:ascii="Arial" w:hAnsi="Arial" w:hint="default"/>
      </w:rPr>
    </w:lvl>
    <w:lvl w:ilvl="4" w:tplc="4B1E52EE" w:tentative="1">
      <w:start w:val="1"/>
      <w:numFmt w:val="bullet"/>
      <w:lvlText w:val="•"/>
      <w:lvlJc w:val="left"/>
      <w:pPr>
        <w:tabs>
          <w:tab w:val="num" w:pos="3600"/>
        </w:tabs>
        <w:ind w:left="3600" w:hanging="360"/>
      </w:pPr>
      <w:rPr>
        <w:rFonts w:ascii="Arial" w:hAnsi="Arial" w:hint="default"/>
      </w:rPr>
    </w:lvl>
    <w:lvl w:ilvl="5" w:tplc="CA98CE68" w:tentative="1">
      <w:start w:val="1"/>
      <w:numFmt w:val="bullet"/>
      <w:lvlText w:val="•"/>
      <w:lvlJc w:val="left"/>
      <w:pPr>
        <w:tabs>
          <w:tab w:val="num" w:pos="4320"/>
        </w:tabs>
        <w:ind w:left="4320" w:hanging="360"/>
      </w:pPr>
      <w:rPr>
        <w:rFonts w:ascii="Arial" w:hAnsi="Arial" w:hint="default"/>
      </w:rPr>
    </w:lvl>
    <w:lvl w:ilvl="6" w:tplc="2AAC63A8" w:tentative="1">
      <w:start w:val="1"/>
      <w:numFmt w:val="bullet"/>
      <w:lvlText w:val="•"/>
      <w:lvlJc w:val="left"/>
      <w:pPr>
        <w:tabs>
          <w:tab w:val="num" w:pos="5040"/>
        </w:tabs>
        <w:ind w:left="5040" w:hanging="360"/>
      </w:pPr>
      <w:rPr>
        <w:rFonts w:ascii="Arial" w:hAnsi="Arial" w:hint="default"/>
      </w:rPr>
    </w:lvl>
    <w:lvl w:ilvl="7" w:tplc="BFEC4B3E" w:tentative="1">
      <w:start w:val="1"/>
      <w:numFmt w:val="bullet"/>
      <w:lvlText w:val="•"/>
      <w:lvlJc w:val="left"/>
      <w:pPr>
        <w:tabs>
          <w:tab w:val="num" w:pos="5760"/>
        </w:tabs>
        <w:ind w:left="5760" w:hanging="360"/>
      </w:pPr>
      <w:rPr>
        <w:rFonts w:ascii="Arial" w:hAnsi="Arial" w:hint="default"/>
      </w:rPr>
    </w:lvl>
    <w:lvl w:ilvl="8" w:tplc="E3C234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3A738A"/>
    <w:multiLevelType w:val="hybridMultilevel"/>
    <w:tmpl w:val="AC9201EA"/>
    <w:lvl w:ilvl="0" w:tplc="C380B022">
      <w:start w:val="1"/>
      <w:numFmt w:val="bullet"/>
      <w:lvlText w:val="•"/>
      <w:lvlJc w:val="left"/>
      <w:pPr>
        <w:tabs>
          <w:tab w:val="num" w:pos="720"/>
        </w:tabs>
        <w:ind w:left="720" w:hanging="360"/>
      </w:pPr>
      <w:rPr>
        <w:rFonts w:ascii="Arial" w:hAnsi="Arial" w:hint="default"/>
      </w:rPr>
    </w:lvl>
    <w:lvl w:ilvl="1" w:tplc="905225CC" w:tentative="1">
      <w:start w:val="1"/>
      <w:numFmt w:val="bullet"/>
      <w:lvlText w:val="•"/>
      <w:lvlJc w:val="left"/>
      <w:pPr>
        <w:tabs>
          <w:tab w:val="num" w:pos="1440"/>
        </w:tabs>
        <w:ind w:left="1440" w:hanging="360"/>
      </w:pPr>
      <w:rPr>
        <w:rFonts w:ascii="Arial" w:hAnsi="Arial" w:hint="default"/>
      </w:rPr>
    </w:lvl>
    <w:lvl w:ilvl="2" w:tplc="70DC1312" w:tentative="1">
      <w:start w:val="1"/>
      <w:numFmt w:val="bullet"/>
      <w:lvlText w:val="•"/>
      <w:lvlJc w:val="left"/>
      <w:pPr>
        <w:tabs>
          <w:tab w:val="num" w:pos="2160"/>
        </w:tabs>
        <w:ind w:left="2160" w:hanging="360"/>
      </w:pPr>
      <w:rPr>
        <w:rFonts w:ascii="Arial" w:hAnsi="Arial" w:hint="default"/>
      </w:rPr>
    </w:lvl>
    <w:lvl w:ilvl="3" w:tplc="01E278D4" w:tentative="1">
      <w:start w:val="1"/>
      <w:numFmt w:val="bullet"/>
      <w:lvlText w:val="•"/>
      <w:lvlJc w:val="left"/>
      <w:pPr>
        <w:tabs>
          <w:tab w:val="num" w:pos="2880"/>
        </w:tabs>
        <w:ind w:left="2880" w:hanging="360"/>
      </w:pPr>
      <w:rPr>
        <w:rFonts w:ascii="Arial" w:hAnsi="Arial" w:hint="default"/>
      </w:rPr>
    </w:lvl>
    <w:lvl w:ilvl="4" w:tplc="D1AA10A6" w:tentative="1">
      <w:start w:val="1"/>
      <w:numFmt w:val="bullet"/>
      <w:lvlText w:val="•"/>
      <w:lvlJc w:val="left"/>
      <w:pPr>
        <w:tabs>
          <w:tab w:val="num" w:pos="3600"/>
        </w:tabs>
        <w:ind w:left="3600" w:hanging="360"/>
      </w:pPr>
      <w:rPr>
        <w:rFonts w:ascii="Arial" w:hAnsi="Arial" w:hint="default"/>
      </w:rPr>
    </w:lvl>
    <w:lvl w:ilvl="5" w:tplc="1EBED7C8" w:tentative="1">
      <w:start w:val="1"/>
      <w:numFmt w:val="bullet"/>
      <w:lvlText w:val="•"/>
      <w:lvlJc w:val="left"/>
      <w:pPr>
        <w:tabs>
          <w:tab w:val="num" w:pos="4320"/>
        </w:tabs>
        <w:ind w:left="4320" w:hanging="360"/>
      </w:pPr>
      <w:rPr>
        <w:rFonts w:ascii="Arial" w:hAnsi="Arial" w:hint="default"/>
      </w:rPr>
    </w:lvl>
    <w:lvl w:ilvl="6" w:tplc="9D147B76" w:tentative="1">
      <w:start w:val="1"/>
      <w:numFmt w:val="bullet"/>
      <w:lvlText w:val="•"/>
      <w:lvlJc w:val="left"/>
      <w:pPr>
        <w:tabs>
          <w:tab w:val="num" w:pos="5040"/>
        </w:tabs>
        <w:ind w:left="5040" w:hanging="360"/>
      </w:pPr>
      <w:rPr>
        <w:rFonts w:ascii="Arial" w:hAnsi="Arial" w:hint="default"/>
      </w:rPr>
    </w:lvl>
    <w:lvl w:ilvl="7" w:tplc="FD52FF34" w:tentative="1">
      <w:start w:val="1"/>
      <w:numFmt w:val="bullet"/>
      <w:lvlText w:val="•"/>
      <w:lvlJc w:val="left"/>
      <w:pPr>
        <w:tabs>
          <w:tab w:val="num" w:pos="5760"/>
        </w:tabs>
        <w:ind w:left="5760" w:hanging="360"/>
      </w:pPr>
      <w:rPr>
        <w:rFonts w:ascii="Arial" w:hAnsi="Arial" w:hint="default"/>
      </w:rPr>
    </w:lvl>
    <w:lvl w:ilvl="8" w:tplc="2ED0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993DE6"/>
    <w:multiLevelType w:val="hybridMultilevel"/>
    <w:tmpl w:val="B8C29410"/>
    <w:lvl w:ilvl="0" w:tplc="9C74BE14">
      <w:start w:val="1"/>
      <w:numFmt w:val="bullet"/>
      <w:lvlText w:val="•"/>
      <w:lvlJc w:val="left"/>
      <w:pPr>
        <w:tabs>
          <w:tab w:val="num" w:pos="720"/>
        </w:tabs>
        <w:ind w:left="720" w:hanging="360"/>
      </w:pPr>
      <w:rPr>
        <w:rFonts w:ascii="Arial" w:hAnsi="Arial" w:hint="default"/>
      </w:rPr>
    </w:lvl>
    <w:lvl w:ilvl="1" w:tplc="759EBD24">
      <w:start w:val="91"/>
      <w:numFmt w:val="bullet"/>
      <w:lvlText w:val="–"/>
      <w:lvlJc w:val="left"/>
      <w:pPr>
        <w:tabs>
          <w:tab w:val="num" w:pos="1440"/>
        </w:tabs>
        <w:ind w:left="1440" w:hanging="360"/>
      </w:pPr>
      <w:rPr>
        <w:rFonts w:ascii="Arial" w:hAnsi="Arial" w:hint="default"/>
      </w:rPr>
    </w:lvl>
    <w:lvl w:ilvl="2" w:tplc="8ECCC146" w:tentative="1">
      <w:start w:val="1"/>
      <w:numFmt w:val="bullet"/>
      <w:lvlText w:val="•"/>
      <w:lvlJc w:val="left"/>
      <w:pPr>
        <w:tabs>
          <w:tab w:val="num" w:pos="2160"/>
        </w:tabs>
        <w:ind w:left="2160" w:hanging="360"/>
      </w:pPr>
      <w:rPr>
        <w:rFonts w:ascii="Arial" w:hAnsi="Arial" w:hint="default"/>
      </w:rPr>
    </w:lvl>
    <w:lvl w:ilvl="3" w:tplc="45C28800" w:tentative="1">
      <w:start w:val="1"/>
      <w:numFmt w:val="bullet"/>
      <w:lvlText w:val="•"/>
      <w:lvlJc w:val="left"/>
      <w:pPr>
        <w:tabs>
          <w:tab w:val="num" w:pos="2880"/>
        </w:tabs>
        <w:ind w:left="2880" w:hanging="360"/>
      </w:pPr>
      <w:rPr>
        <w:rFonts w:ascii="Arial" w:hAnsi="Arial" w:hint="default"/>
      </w:rPr>
    </w:lvl>
    <w:lvl w:ilvl="4" w:tplc="E1E6C884" w:tentative="1">
      <w:start w:val="1"/>
      <w:numFmt w:val="bullet"/>
      <w:lvlText w:val="•"/>
      <w:lvlJc w:val="left"/>
      <w:pPr>
        <w:tabs>
          <w:tab w:val="num" w:pos="3600"/>
        </w:tabs>
        <w:ind w:left="3600" w:hanging="360"/>
      </w:pPr>
      <w:rPr>
        <w:rFonts w:ascii="Arial" w:hAnsi="Arial" w:hint="default"/>
      </w:rPr>
    </w:lvl>
    <w:lvl w:ilvl="5" w:tplc="EE167584" w:tentative="1">
      <w:start w:val="1"/>
      <w:numFmt w:val="bullet"/>
      <w:lvlText w:val="•"/>
      <w:lvlJc w:val="left"/>
      <w:pPr>
        <w:tabs>
          <w:tab w:val="num" w:pos="4320"/>
        </w:tabs>
        <w:ind w:left="4320" w:hanging="360"/>
      </w:pPr>
      <w:rPr>
        <w:rFonts w:ascii="Arial" w:hAnsi="Arial" w:hint="default"/>
      </w:rPr>
    </w:lvl>
    <w:lvl w:ilvl="6" w:tplc="E7BC9A6E" w:tentative="1">
      <w:start w:val="1"/>
      <w:numFmt w:val="bullet"/>
      <w:lvlText w:val="•"/>
      <w:lvlJc w:val="left"/>
      <w:pPr>
        <w:tabs>
          <w:tab w:val="num" w:pos="5040"/>
        </w:tabs>
        <w:ind w:left="5040" w:hanging="360"/>
      </w:pPr>
      <w:rPr>
        <w:rFonts w:ascii="Arial" w:hAnsi="Arial" w:hint="default"/>
      </w:rPr>
    </w:lvl>
    <w:lvl w:ilvl="7" w:tplc="05643BD4" w:tentative="1">
      <w:start w:val="1"/>
      <w:numFmt w:val="bullet"/>
      <w:lvlText w:val="•"/>
      <w:lvlJc w:val="left"/>
      <w:pPr>
        <w:tabs>
          <w:tab w:val="num" w:pos="5760"/>
        </w:tabs>
        <w:ind w:left="5760" w:hanging="360"/>
      </w:pPr>
      <w:rPr>
        <w:rFonts w:ascii="Arial" w:hAnsi="Arial" w:hint="default"/>
      </w:rPr>
    </w:lvl>
    <w:lvl w:ilvl="8" w:tplc="886055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234DB3"/>
    <w:multiLevelType w:val="hybridMultilevel"/>
    <w:tmpl w:val="1DB27572"/>
    <w:lvl w:ilvl="0" w:tplc="38D0134C">
      <w:start w:val="1"/>
      <w:numFmt w:val="bullet"/>
      <w:lvlText w:val="•"/>
      <w:lvlJc w:val="left"/>
      <w:pPr>
        <w:tabs>
          <w:tab w:val="num" w:pos="720"/>
        </w:tabs>
        <w:ind w:left="720" w:hanging="360"/>
      </w:pPr>
      <w:rPr>
        <w:rFonts w:ascii="Arial" w:hAnsi="Arial" w:hint="default"/>
      </w:rPr>
    </w:lvl>
    <w:lvl w:ilvl="1" w:tplc="CB76E42C">
      <w:start w:val="91"/>
      <w:numFmt w:val="bullet"/>
      <w:lvlText w:val="–"/>
      <w:lvlJc w:val="left"/>
      <w:pPr>
        <w:tabs>
          <w:tab w:val="num" w:pos="1440"/>
        </w:tabs>
        <w:ind w:left="1440" w:hanging="360"/>
      </w:pPr>
      <w:rPr>
        <w:rFonts w:ascii="Arial" w:hAnsi="Arial" w:hint="default"/>
      </w:rPr>
    </w:lvl>
    <w:lvl w:ilvl="2" w:tplc="261089B4">
      <w:start w:val="91"/>
      <w:numFmt w:val="bullet"/>
      <w:lvlText w:val="•"/>
      <w:lvlJc w:val="left"/>
      <w:pPr>
        <w:tabs>
          <w:tab w:val="num" w:pos="2160"/>
        </w:tabs>
        <w:ind w:left="2160" w:hanging="360"/>
      </w:pPr>
      <w:rPr>
        <w:rFonts w:ascii="Arial" w:hAnsi="Arial" w:hint="default"/>
      </w:rPr>
    </w:lvl>
    <w:lvl w:ilvl="3" w:tplc="5706F64A">
      <w:start w:val="91"/>
      <w:numFmt w:val="bullet"/>
      <w:lvlText w:val="–"/>
      <w:lvlJc w:val="left"/>
      <w:pPr>
        <w:tabs>
          <w:tab w:val="num" w:pos="2880"/>
        </w:tabs>
        <w:ind w:left="2880" w:hanging="360"/>
      </w:pPr>
      <w:rPr>
        <w:rFonts w:ascii="Arial" w:hAnsi="Arial" w:hint="default"/>
      </w:rPr>
    </w:lvl>
    <w:lvl w:ilvl="4" w:tplc="FCDE9618" w:tentative="1">
      <w:start w:val="1"/>
      <w:numFmt w:val="bullet"/>
      <w:lvlText w:val="•"/>
      <w:lvlJc w:val="left"/>
      <w:pPr>
        <w:tabs>
          <w:tab w:val="num" w:pos="3600"/>
        </w:tabs>
        <w:ind w:left="3600" w:hanging="360"/>
      </w:pPr>
      <w:rPr>
        <w:rFonts w:ascii="Arial" w:hAnsi="Arial" w:hint="default"/>
      </w:rPr>
    </w:lvl>
    <w:lvl w:ilvl="5" w:tplc="A1B06AA4" w:tentative="1">
      <w:start w:val="1"/>
      <w:numFmt w:val="bullet"/>
      <w:lvlText w:val="•"/>
      <w:lvlJc w:val="left"/>
      <w:pPr>
        <w:tabs>
          <w:tab w:val="num" w:pos="4320"/>
        </w:tabs>
        <w:ind w:left="4320" w:hanging="360"/>
      </w:pPr>
      <w:rPr>
        <w:rFonts w:ascii="Arial" w:hAnsi="Arial" w:hint="default"/>
      </w:rPr>
    </w:lvl>
    <w:lvl w:ilvl="6" w:tplc="7DEE97F4" w:tentative="1">
      <w:start w:val="1"/>
      <w:numFmt w:val="bullet"/>
      <w:lvlText w:val="•"/>
      <w:lvlJc w:val="left"/>
      <w:pPr>
        <w:tabs>
          <w:tab w:val="num" w:pos="5040"/>
        </w:tabs>
        <w:ind w:left="5040" w:hanging="360"/>
      </w:pPr>
      <w:rPr>
        <w:rFonts w:ascii="Arial" w:hAnsi="Arial" w:hint="default"/>
      </w:rPr>
    </w:lvl>
    <w:lvl w:ilvl="7" w:tplc="14A088AA" w:tentative="1">
      <w:start w:val="1"/>
      <w:numFmt w:val="bullet"/>
      <w:lvlText w:val="•"/>
      <w:lvlJc w:val="left"/>
      <w:pPr>
        <w:tabs>
          <w:tab w:val="num" w:pos="5760"/>
        </w:tabs>
        <w:ind w:left="5760" w:hanging="360"/>
      </w:pPr>
      <w:rPr>
        <w:rFonts w:ascii="Arial" w:hAnsi="Arial" w:hint="default"/>
      </w:rPr>
    </w:lvl>
    <w:lvl w:ilvl="8" w:tplc="82A434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A74E06"/>
    <w:multiLevelType w:val="hybridMultilevel"/>
    <w:tmpl w:val="ECD42938"/>
    <w:lvl w:ilvl="0" w:tplc="91362DF6">
      <w:start w:val="332"/>
      <w:numFmt w:val="bullet"/>
      <w:lvlText w:val="–"/>
      <w:lvlJc w:val="left"/>
      <w:pPr>
        <w:tabs>
          <w:tab w:val="num" w:pos="630"/>
        </w:tabs>
        <w:ind w:left="630" w:hanging="360"/>
      </w:pPr>
      <w:rPr>
        <w:rFonts w:ascii="Arial" w:hAnsi="Arial" w:hint="default"/>
      </w:rPr>
    </w:lvl>
    <w:lvl w:ilvl="1" w:tplc="41DC1434">
      <w:start w:val="1"/>
      <w:numFmt w:val="bullet"/>
      <w:lvlText w:val="•"/>
      <w:lvlJc w:val="left"/>
      <w:pPr>
        <w:tabs>
          <w:tab w:val="num" w:pos="1440"/>
        </w:tabs>
        <w:ind w:left="1440" w:hanging="360"/>
      </w:pPr>
      <w:rPr>
        <w:rFonts w:ascii="Arial" w:hAnsi="Arial" w:hint="default"/>
      </w:rPr>
    </w:lvl>
    <w:lvl w:ilvl="2" w:tplc="68F850E2">
      <w:start w:val="1"/>
      <w:numFmt w:val="bullet"/>
      <w:lvlText w:val="•"/>
      <w:lvlJc w:val="left"/>
      <w:pPr>
        <w:tabs>
          <w:tab w:val="num" w:pos="2160"/>
        </w:tabs>
        <w:ind w:left="2160" w:hanging="360"/>
      </w:pPr>
      <w:rPr>
        <w:rFonts w:ascii="Arial" w:hAnsi="Arial" w:hint="default"/>
      </w:rPr>
    </w:lvl>
    <w:lvl w:ilvl="3" w:tplc="5CE677EC" w:tentative="1">
      <w:start w:val="1"/>
      <w:numFmt w:val="bullet"/>
      <w:lvlText w:val="•"/>
      <w:lvlJc w:val="left"/>
      <w:pPr>
        <w:tabs>
          <w:tab w:val="num" w:pos="2880"/>
        </w:tabs>
        <w:ind w:left="2880" w:hanging="360"/>
      </w:pPr>
      <w:rPr>
        <w:rFonts w:ascii="Arial" w:hAnsi="Arial" w:hint="default"/>
      </w:rPr>
    </w:lvl>
    <w:lvl w:ilvl="4" w:tplc="174647FA" w:tentative="1">
      <w:start w:val="1"/>
      <w:numFmt w:val="bullet"/>
      <w:lvlText w:val="•"/>
      <w:lvlJc w:val="left"/>
      <w:pPr>
        <w:tabs>
          <w:tab w:val="num" w:pos="3600"/>
        </w:tabs>
        <w:ind w:left="3600" w:hanging="360"/>
      </w:pPr>
      <w:rPr>
        <w:rFonts w:ascii="Arial" w:hAnsi="Arial" w:hint="default"/>
      </w:rPr>
    </w:lvl>
    <w:lvl w:ilvl="5" w:tplc="A92A63E6" w:tentative="1">
      <w:start w:val="1"/>
      <w:numFmt w:val="bullet"/>
      <w:lvlText w:val="•"/>
      <w:lvlJc w:val="left"/>
      <w:pPr>
        <w:tabs>
          <w:tab w:val="num" w:pos="4320"/>
        </w:tabs>
        <w:ind w:left="4320" w:hanging="360"/>
      </w:pPr>
      <w:rPr>
        <w:rFonts w:ascii="Arial" w:hAnsi="Arial" w:hint="default"/>
      </w:rPr>
    </w:lvl>
    <w:lvl w:ilvl="6" w:tplc="0B7A9C92" w:tentative="1">
      <w:start w:val="1"/>
      <w:numFmt w:val="bullet"/>
      <w:lvlText w:val="•"/>
      <w:lvlJc w:val="left"/>
      <w:pPr>
        <w:tabs>
          <w:tab w:val="num" w:pos="5040"/>
        </w:tabs>
        <w:ind w:left="5040" w:hanging="360"/>
      </w:pPr>
      <w:rPr>
        <w:rFonts w:ascii="Arial" w:hAnsi="Arial" w:hint="default"/>
      </w:rPr>
    </w:lvl>
    <w:lvl w:ilvl="7" w:tplc="29C4AB16" w:tentative="1">
      <w:start w:val="1"/>
      <w:numFmt w:val="bullet"/>
      <w:lvlText w:val="•"/>
      <w:lvlJc w:val="left"/>
      <w:pPr>
        <w:tabs>
          <w:tab w:val="num" w:pos="5760"/>
        </w:tabs>
        <w:ind w:left="5760" w:hanging="360"/>
      </w:pPr>
      <w:rPr>
        <w:rFonts w:ascii="Arial" w:hAnsi="Arial" w:hint="default"/>
      </w:rPr>
    </w:lvl>
    <w:lvl w:ilvl="8" w:tplc="E19A87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E17F28"/>
    <w:multiLevelType w:val="hybridMultilevel"/>
    <w:tmpl w:val="0F2C861E"/>
    <w:lvl w:ilvl="0" w:tplc="CA84CAA6">
      <w:start w:val="1"/>
      <w:numFmt w:val="bullet"/>
      <w:lvlText w:val="•"/>
      <w:lvlJc w:val="left"/>
      <w:pPr>
        <w:tabs>
          <w:tab w:val="num" w:pos="720"/>
        </w:tabs>
        <w:ind w:left="720" w:hanging="360"/>
      </w:pPr>
      <w:rPr>
        <w:rFonts w:ascii="Arial" w:hAnsi="Arial" w:hint="default"/>
      </w:rPr>
    </w:lvl>
    <w:lvl w:ilvl="1" w:tplc="E3F4AE00" w:tentative="1">
      <w:start w:val="1"/>
      <w:numFmt w:val="bullet"/>
      <w:lvlText w:val="•"/>
      <w:lvlJc w:val="left"/>
      <w:pPr>
        <w:tabs>
          <w:tab w:val="num" w:pos="1440"/>
        </w:tabs>
        <w:ind w:left="1440" w:hanging="360"/>
      </w:pPr>
      <w:rPr>
        <w:rFonts w:ascii="Arial" w:hAnsi="Arial" w:hint="default"/>
      </w:rPr>
    </w:lvl>
    <w:lvl w:ilvl="2" w:tplc="D8581F64" w:tentative="1">
      <w:start w:val="1"/>
      <w:numFmt w:val="bullet"/>
      <w:lvlText w:val="•"/>
      <w:lvlJc w:val="left"/>
      <w:pPr>
        <w:tabs>
          <w:tab w:val="num" w:pos="2160"/>
        </w:tabs>
        <w:ind w:left="2160" w:hanging="360"/>
      </w:pPr>
      <w:rPr>
        <w:rFonts w:ascii="Arial" w:hAnsi="Arial" w:hint="default"/>
      </w:rPr>
    </w:lvl>
    <w:lvl w:ilvl="3" w:tplc="9A1E0FD0" w:tentative="1">
      <w:start w:val="1"/>
      <w:numFmt w:val="bullet"/>
      <w:lvlText w:val="•"/>
      <w:lvlJc w:val="left"/>
      <w:pPr>
        <w:tabs>
          <w:tab w:val="num" w:pos="2880"/>
        </w:tabs>
        <w:ind w:left="2880" w:hanging="360"/>
      </w:pPr>
      <w:rPr>
        <w:rFonts w:ascii="Arial" w:hAnsi="Arial" w:hint="default"/>
      </w:rPr>
    </w:lvl>
    <w:lvl w:ilvl="4" w:tplc="F98E88A4" w:tentative="1">
      <w:start w:val="1"/>
      <w:numFmt w:val="bullet"/>
      <w:lvlText w:val="•"/>
      <w:lvlJc w:val="left"/>
      <w:pPr>
        <w:tabs>
          <w:tab w:val="num" w:pos="3600"/>
        </w:tabs>
        <w:ind w:left="3600" w:hanging="360"/>
      </w:pPr>
      <w:rPr>
        <w:rFonts w:ascii="Arial" w:hAnsi="Arial" w:hint="default"/>
      </w:rPr>
    </w:lvl>
    <w:lvl w:ilvl="5" w:tplc="9872F098" w:tentative="1">
      <w:start w:val="1"/>
      <w:numFmt w:val="bullet"/>
      <w:lvlText w:val="•"/>
      <w:lvlJc w:val="left"/>
      <w:pPr>
        <w:tabs>
          <w:tab w:val="num" w:pos="4320"/>
        </w:tabs>
        <w:ind w:left="4320" w:hanging="360"/>
      </w:pPr>
      <w:rPr>
        <w:rFonts w:ascii="Arial" w:hAnsi="Arial" w:hint="default"/>
      </w:rPr>
    </w:lvl>
    <w:lvl w:ilvl="6" w:tplc="99FE4A58" w:tentative="1">
      <w:start w:val="1"/>
      <w:numFmt w:val="bullet"/>
      <w:lvlText w:val="•"/>
      <w:lvlJc w:val="left"/>
      <w:pPr>
        <w:tabs>
          <w:tab w:val="num" w:pos="5040"/>
        </w:tabs>
        <w:ind w:left="5040" w:hanging="360"/>
      </w:pPr>
      <w:rPr>
        <w:rFonts w:ascii="Arial" w:hAnsi="Arial" w:hint="default"/>
      </w:rPr>
    </w:lvl>
    <w:lvl w:ilvl="7" w:tplc="A9A4ABC2" w:tentative="1">
      <w:start w:val="1"/>
      <w:numFmt w:val="bullet"/>
      <w:lvlText w:val="•"/>
      <w:lvlJc w:val="left"/>
      <w:pPr>
        <w:tabs>
          <w:tab w:val="num" w:pos="5760"/>
        </w:tabs>
        <w:ind w:left="5760" w:hanging="360"/>
      </w:pPr>
      <w:rPr>
        <w:rFonts w:ascii="Arial" w:hAnsi="Arial" w:hint="default"/>
      </w:rPr>
    </w:lvl>
    <w:lvl w:ilvl="8" w:tplc="9EB4F0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6D7FBD"/>
    <w:multiLevelType w:val="hybridMultilevel"/>
    <w:tmpl w:val="73422508"/>
    <w:lvl w:ilvl="0" w:tplc="EFC061DE">
      <w:start w:val="1"/>
      <w:numFmt w:val="bullet"/>
      <w:lvlText w:val="–"/>
      <w:lvlJc w:val="left"/>
      <w:pPr>
        <w:tabs>
          <w:tab w:val="num" w:pos="720"/>
        </w:tabs>
        <w:ind w:left="720" w:hanging="360"/>
      </w:pPr>
      <w:rPr>
        <w:rFonts w:ascii="Arial" w:hAnsi="Arial" w:hint="default"/>
      </w:rPr>
    </w:lvl>
    <w:lvl w:ilvl="1" w:tplc="035E8092">
      <w:start w:val="1"/>
      <w:numFmt w:val="bullet"/>
      <w:lvlText w:val="–"/>
      <w:lvlJc w:val="left"/>
      <w:pPr>
        <w:tabs>
          <w:tab w:val="num" w:pos="1440"/>
        </w:tabs>
        <w:ind w:left="1440" w:hanging="360"/>
      </w:pPr>
      <w:rPr>
        <w:rFonts w:ascii="Arial" w:hAnsi="Arial" w:hint="default"/>
      </w:rPr>
    </w:lvl>
    <w:lvl w:ilvl="2" w:tplc="D4181C2E" w:tentative="1">
      <w:start w:val="1"/>
      <w:numFmt w:val="bullet"/>
      <w:lvlText w:val="–"/>
      <w:lvlJc w:val="left"/>
      <w:pPr>
        <w:tabs>
          <w:tab w:val="num" w:pos="2160"/>
        </w:tabs>
        <w:ind w:left="2160" w:hanging="360"/>
      </w:pPr>
      <w:rPr>
        <w:rFonts w:ascii="Arial" w:hAnsi="Arial" w:hint="default"/>
      </w:rPr>
    </w:lvl>
    <w:lvl w:ilvl="3" w:tplc="60AAC46C" w:tentative="1">
      <w:start w:val="1"/>
      <w:numFmt w:val="bullet"/>
      <w:lvlText w:val="–"/>
      <w:lvlJc w:val="left"/>
      <w:pPr>
        <w:tabs>
          <w:tab w:val="num" w:pos="2880"/>
        </w:tabs>
        <w:ind w:left="2880" w:hanging="360"/>
      </w:pPr>
      <w:rPr>
        <w:rFonts w:ascii="Arial" w:hAnsi="Arial" w:hint="default"/>
      </w:rPr>
    </w:lvl>
    <w:lvl w:ilvl="4" w:tplc="0B68CEBC" w:tentative="1">
      <w:start w:val="1"/>
      <w:numFmt w:val="bullet"/>
      <w:lvlText w:val="–"/>
      <w:lvlJc w:val="left"/>
      <w:pPr>
        <w:tabs>
          <w:tab w:val="num" w:pos="3600"/>
        </w:tabs>
        <w:ind w:left="3600" w:hanging="360"/>
      </w:pPr>
      <w:rPr>
        <w:rFonts w:ascii="Arial" w:hAnsi="Arial" w:hint="default"/>
      </w:rPr>
    </w:lvl>
    <w:lvl w:ilvl="5" w:tplc="A34C4708" w:tentative="1">
      <w:start w:val="1"/>
      <w:numFmt w:val="bullet"/>
      <w:lvlText w:val="–"/>
      <w:lvlJc w:val="left"/>
      <w:pPr>
        <w:tabs>
          <w:tab w:val="num" w:pos="4320"/>
        </w:tabs>
        <w:ind w:left="4320" w:hanging="360"/>
      </w:pPr>
      <w:rPr>
        <w:rFonts w:ascii="Arial" w:hAnsi="Arial" w:hint="default"/>
      </w:rPr>
    </w:lvl>
    <w:lvl w:ilvl="6" w:tplc="83327BC6" w:tentative="1">
      <w:start w:val="1"/>
      <w:numFmt w:val="bullet"/>
      <w:lvlText w:val="–"/>
      <w:lvlJc w:val="left"/>
      <w:pPr>
        <w:tabs>
          <w:tab w:val="num" w:pos="5040"/>
        </w:tabs>
        <w:ind w:left="5040" w:hanging="360"/>
      </w:pPr>
      <w:rPr>
        <w:rFonts w:ascii="Arial" w:hAnsi="Arial" w:hint="default"/>
      </w:rPr>
    </w:lvl>
    <w:lvl w:ilvl="7" w:tplc="00E46BCA" w:tentative="1">
      <w:start w:val="1"/>
      <w:numFmt w:val="bullet"/>
      <w:lvlText w:val="–"/>
      <w:lvlJc w:val="left"/>
      <w:pPr>
        <w:tabs>
          <w:tab w:val="num" w:pos="5760"/>
        </w:tabs>
        <w:ind w:left="5760" w:hanging="360"/>
      </w:pPr>
      <w:rPr>
        <w:rFonts w:ascii="Arial" w:hAnsi="Arial" w:hint="default"/>
      </w:rPr>
    </w:lvl>
    <w:lvl w:ilvl="8" w:tplc="A2CABD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620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E20FA1"/>
    <w:multiLevelType w:val="hybridMultilevel"/>
    <w:tmpl w:val="E8A6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932B6"/>
    <w:multiLevelType w:val="hybridMultilevel"/>
    <w:tmpl w:val="E62A6CC4"/>
    <w:lvl w:ilvl="0" w:tplc="C9CC16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22788"/>
    <w:multiLevelType w:val="hybridMultilevel"/>
    <w:tmpl w:val="9DD2F164"/>
    <w:lvl w:ilvl="0" w:tplc="1FBCE166">
      <w:start w:val="1"/>
      <w:numFmt w:val="bullet"/>
      <w:lvlText w:val="•"/>
      <w:lvlJc w:val="left"/>
      <w:pPr>
        <w:tabs>
          <w:tab w:val="num" w:pos="720"/>
        </w:tabs>
        <w:ind w:left="720" w:hanging="360"/>
      </w:pPr>
      <w:rPr>
        <w:rFonts w:ascii="Arial" w:hAnsi="Arial" w:hint="default"/>
      </w:rPr>
    </w:lvl>
    <w:lvl w:ilvl="1" w:tplc="95D8EB5C" w:tentative="1">
      <w:start w:val="1"/>
      <w:numFmt w:val="bullet"/>
      <w:lvlText w:val="•"/>
      <w:lvlJc w:val="left"/>
      <w:pPr>
        <w:tabs>
          <w:tab w:val="num" w:pos="1440"/>
        </w:tabs>
        <w:ind w:left="1440" w:hanging="360"/>
      </w:pPr>
      <w:rPr>
        <w:rFonts w:ascii="Arial" w:hAnsi="Arial" w:hint="default"/>
      </w:rPr>
    </w:lvl>
    <w:lvl w:ilvl="2" w:tplc="C63452EE" w:tentative="1">
      <w:start w:val="1"/>
      <w:numFmt w:val="bullet"/>
      <w:lvlText w:val="•"/>
      <w:lvlJc w:val="left"/>
      <w:pPr>
        <w:tabs>
          <w:tab w:val="num" w:pos="2160"/>
        </w:tabs>
        <w:ind w:left="2160" w:hanging="360"/>
      </w:pPr>
      <w:rPr>
        <w:rFonts w:ascii="Arial" w:hAnsi="Arial" w:hint="default"/>
      </w:rPr>
    </w:lvl>
    <w:lvl w:ilvl="3" w:tplc="E86C103C" w:tentative="1">
      <w:start w:val="1"/>
      <w:numFmt w:val="bullet"/>
      <w:lvlText w:val="•"/>
      <w:lvlJc w:val="left"/>
      <w:pPr>
        <w:tabs>
          <w:tab w:val="num" w:pos="2880"/>
        </w:tabs>
        <w:ind w:left="2880" w:hanging="360"/>
      </w:pPr>
      <w:rPr>
        <w:rFonts w:ascii="Arial" w:hAnsi="Arial" w:hint="default"/>
      </w:rPr>
    </w:lvl>
    <w:lvl w:ilvl="4" w:tplc="308E392A" w:tentative="1">
      <w:start w:val="1"/>
      <w:numFmt w:val="bullet"/>
      <w:lvlText w:val="•"/>
      <w:lvlJc w:val="left"/>
      <w:pPr>
        <w:tabs>
          <w:tab w:val="num" w:pos="3600"/>
        </w:tabs>
        <w:ind w:left="3600" w:hanging="360"/>
      </w:pPr>
      <w:rPr>
        <w:rFonts w:ascii="Arial" w:hAnsi="Arial" w:hint="default"/>
      </w:rPr>
    </w:lvl>
    <w:lvl w:ilvl="5" w:tplc="532E8E6E" w:tentative="1">
      <w:start w:val="1"/>
      <w:numFmt w:val="bullet"/>
      <w:lvlText w:val="•"/>
      <w:lvlJc w:val="left"/>
      <w:pPr>
        <w:tabs>
          <w:tab w:val="num" w:pos="4320"/>
        </w:tabs>
        <w:ind w:left="4320" w:hanging="360"/>
      </w:pPr>
      <w:rPr>
        <w:rFonts w:ascii="Arial" w:hAnsi="Arial" w:hint="default"/>
      </w:rPr>
    </w:lvl>
    <w:lvl w:ilvl="6" w:tplc="7D302D1C" w:tentative="1">
      <w:start w:val="1"/>
      <w:numFmt w:val="bullet"/>
      <w:lvlText w:val="•"/>
      <w:lvlJc w:val="left"/>
      <w:pPr>
        <w:tabs>
          <w:tab w:val="num" w:pos="5040"/>
        </w:tabs>
        <w:ind w:left="5040" w:hanging="360"/>
      </w:pPr>
      <w:rPr>
        <w:rFonts w:ascii="Arial" w:hAnsi="Arial" w:hint="default"/>
      </w:rPr>
    </w:lvl>
    <w:lvl w:ilvl="7" w:tplc="E8909B62" w:tentative="1">
      <w:start w:val="1"/>
      <w:numFmt w:val="bullet"/>
      <w:lvlText w:val="•"/>
      <w:lvlJc w:val="left"/>
      <w:pPr>
        <w:tabs>
          <w:tab w:val="num" w:pos="5760"/>
        </w:tabs>
        <w:ind w:left="5760" w:hanging="360"/>
      </w:pPr>
      <w:rPr>
        <w:rFonts w:ascii="Arial" w:hAnsi="Arial" w:hint="default"/>
      </w:rPr>
    </w:lvl>
    <w:lvl w:ilvl="8" w:tplc="8182D0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F06FFA"/>
    <w:multiLevelType w:val="hybridMultilevel"/>
    <w:tmpl w:val="21948496"/>
    <w:lvl w:ilvl="0" w:tplc="00367802">
      <w:start w:val="1"/>
      <w:numFmt w:val="bullet"/>
      <w:lvlText w:val="•"/>
      <w:lvlJc w:val="left"/>
      <w:pPr>
        <w:tabs>
          <w:tab w:val="num" w:pos="720"/>
        </w:tabs>
        <w:ind w:left="720" w:hanging="360"/>
      </w:pPr>
      <w:rPr>
        <w:rFonts w:ascii="Arial" w:hAnsi="Arial" w:hint="default"/>
      </w:rPr>
    </w:lvl>
    <w:lvl w:ilvl="1" w:tplc="5764EF02">
      <w:start w:val="1"/>
      <w:numFmt w:val="bullet"/>
      <w:lvlText w:val="•"/>
      <w:lvlJc w:val="left"/>
      <w:pPr>
        <w:tabs>
          <w:tab w:val="num" w:pos="1440"/>
        </w:tabs>
        <w:ind w:left="1440" w:hanging="360"/>
      </w:pPr>
      <w:rPr>
        <w:rFonts w:ascii="Arial" w:hAnsi="Arial" w:hint="default"/>
      </w:rPr>
    </w:lvl>
    <w:lvl w:ilvl="2" w:tplc="D254754C" w:tentative="1">
      <w:start w:val="1"/>
      <w:numFmt w:val="bullet"/>
      <w:lvlText w:val="•"/>
      <w:lvlJc w:val="left"/>
      <w:pPr>
        <w:tabs>
          <w:tab w:val="num" w:pos="2160"/>
        </w:tabs>
        <w:ind w:left="2160" w:hanging="360"/>
      </w:pPr>
      <w:rPr>
        <w:rFonts w:ascii="Arial" w:hAnsi="Arial" w:hint="default"/>
      </w:rPr>
    </w:lvl>
    <w:lvl w:ilvl="3" w:tplc="85D84E54" w:tentative="1">
      <w:start w:val="1"/>
      <w:numFmt w:val="bullet"/>
      <w:lvlText w:val="•"/>
      <w:lvlJc w:val="left"/>
      <w:pPr>
        <w:tabs>
          <w:tab w:val="num" w:pos="2880"/>
        </w:tabs>
        <w:ind w:left="2880" w:hanging="360"/>
      </w:pPr>
      <w:rPr>
        <w:rFonts w:ascii="Arial" w:hAnsi="Arial" w:hint="default"/>
      </w:rPr>
    </w:lvl>
    <w:lvl w:ilvl="4" w:tplc="6090D84C" w:tentative="1">
      <w:start w:val="1"/>
      <w:numFmt w:val="bullet"/>
      <w:lvlText w:val="•"/>
      <w:lvlJc w:val="left"/>
      <w:pPr>
        <w:tabs>
          <w:tab w:val="num" w:pos="3600"/>
        </w:tabs>
        <w:ind w:left="3600" w:hanging="360"/>
      </w:pPr>
      <w:rPr>
        <w:rFonts w:ascii="Arial" w:hAnsi="Arial" w:hint="default"/>
      </w:rPr>
    </w:lvl>
    <w:lvl w:ilvl="5" w:tplc="61660CB0" w:tentative="1">
      <w:start w:val="1"/>
      <w:numFmt w:val="bullet"/>
      <w:lvlText w:val="•"/>
      <w:lvlJc w:val="left"/>
      <w:pPr>
        <w:tabs>
          <w:tab w:val="num" w:pos="4320"/>
        </w:tabs>
        <w:ind w:left="4320" w:hanging="360"/>
      </w:pPr>
      <w:rPr>
        <w:rFonts w:ascii="Arial" w:hAnsi="Arial" w:hint="default"/>
      </w:rPr>
    </w:lvl>
    <w:lvl w:ilvl="6" w:tplc="071CF956" w:tentative="1">
      <w:start w:val="1"/>
      <w:numFmt w:val="bullet"/>
      <w:lvlText w:val="•"/>
      <w:lvlJc w:val="left"/>
      <w:pPr>
        <w:tabs>
          <w:tab w:val="num" w:pos="5040"/>
        </w:tabs>
        <w:ind w:left="5040" w:hanging="360"/>
      </w:pPr>
      <w:rPr>
        <w:rFonts w:ascii="Arial" w:hAnsi="Arial" w:hint="default"/>
      </w:rPr>
    </w:lvl>
    <w:lvl w:ilvl="7" w:tplc="087A9F6C" w:tentative="1">
      <w:start w:val="1"/>
      <w:numFmt w:val="bullet"/>
      <w:lvlText w:val="•"/>
      <w:lvlJc w:val="left"/>
      <w:pPr>
        <w:tabs>
          <w:tab w:val="num" w:pos="5760"/>
        </w:tabs>
        <w:ind w:left="5760" w:hanging="360"/>
      </w:pPr>
      <w:rPr>
        <w:rFonts w:ascii="Arial" w:hAnsi="Arial" w:hint="default"/>
      </w:rPr>
    </w:lvl>
    <w:lvl w:ilvl="8" w:tplc="5FA226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D454E2"/>
    <w:multiLevelType w:val="hybridMultilevel"/>
    <w:tmpl w:val="61740018"/>
    <w:lvl w:ilvl="0" w:tplc="E856DA82">
      <w:start w:val="1"/>
      <w:numFmt w:val="bullet"/>
      <w:lvlText w:val="•"/>
      <w:lvlJc w:val="left"/>
      <w:pPr>
        <w:tabs>
          <w:tab w:val="num" w:pos="720"/>
        </w:tabs>
        <w:ind w:left="720" w:hanging="360"/>
      </w:pPr>
      <w:rPr>
        <w:rFonts w:ascii="Arial" w:hAnsi="Arial" w:hint="default"/>
      </w:rPr>
    </w:lvl>
    <w:lvl w:ilvl="1" w:tplc="59325086">
      <w:start w:val="110"/>
      <w:numFmt w:val="bullet"/>
      <w:lvlText w:val="–"/>
      <w:lvlJc w:val="left"/>
      <w:pPr>
        <w:tabs>
          <w:tab w:val="num" w:pos="1440"/>
        </w:tabs>
        <w:ind w:left="1440" w:hanging="360"/>
      </w:pPr>
      <w:rPr>
        <w:rFonts w:ascii="Arial" w:hAnsi="Arial" w:hint="default"/>
      </w:rPr>
    </w:lvl>
    <w:lvl w:ilvl="2" w:tplc="7AE89FC2">
      <w:start w:val="110"/>
      <w:numFmt w:val="bullet"/>
      <w:lvlText w:val="•"/>
      <w:lvlJc w:val="left"/>
      <w:pPr>
        <w:tabs>
          <w:tab w:val="num" w:pos="2160"/>
        </w:tabs>
        <w:ind w:left="2160" w:hanging="360"/>
      </w:pPr>
      <w:rPr>
        <w:rFonts w:ascii="Arial" w:hAnsi="Arial" w:hint="default"/>
      </w:rPr>
    </w:lvl>
    <w:lvl w:ilvl="3" w:tplc="5DA02E8E" w:tentative="1">
      <w:start w:val="1"/>
      <w:numFmt w:val="bullet"/>
      <w:lvlText w:val="•"/>
      <w:lvlJc w:val="left"/>
      <w:pPr>
        <w:tabs>
          <w:tab w:val="num" w:pos="2880"/>
        </w:tabs>
        <w:ind w:left="2880" w:hanging="360"/>
      </w:pPr>
      <w:rPr>
        <w:rFonts w:ascii="Arial" w:hAnsi="Arial" w:hint="default"/>
      </w:rPr>
    </w:lvl>
    <w:lvl w:ilvl="4" w:tplc="51407802" w:tentative="1">
      <w:start w:val="1"/>
      <w:numFmt w:val="bullet"/>
      <w:lvlText w:val="•"/>
      <w:lvlJc w:val="left"/>
      <w:pPr>
        <w:tabs>
          <w:tab w:val="num" w:pos="3600"/>
        </w:tabs>
        <w:ind w:left="3600" w:hanging="360"/>
      </w:pPr>
      <w:rPr>
        <w:rFonts w:ascii="Arial" w:hAnsi="Arial" w:hint="default"/>
      </w:rPr>
    </w:lvl>
    <w:lvl w:ilvl="5" w:tplc="75B2C4B4" w:tentative="1">
      <w:start w:val="1"/>
      <w:numFmt w:val="bullet"/>
      <w:lvlText w:val="•"/>
      <w:lvlJc w:val="left"/>
      <w:pPr>
        <w:tabs>
          <w:tab w:val="num" w:pos="4320"/>
        </w:tabs>
        <w:ind w:left="4320" w:hanging="360"/>
      </w:pPr>
      <w:rPr>
        <w:rFonts w:ascii="Arial" w:hAnsi="Arial" w:hint="default"/>
      </w:rPr>
    </w:lvl>
    <w:lvl w:ilvl="6" w:tplc="C3D09C18" w:tentative="1">
      <w:start w:val="1"/>
      <w:numFmt w:val="bullet"/>
      <w:lvlText w:val="•"/>
      <w:lvlJc w:val="left"/>
      <w:pPr>
        <w:tabs>
          <w:tab w:val="num" w:pos="5040"/>
        </w:tabs>
        <w:ind w:left="5040" w:hanging="360"/>
      </w:pPr>
      <w:rPr>
        <w:rFonts w:ascii="Arial" w:hAnsi="Arial" w:hint="default"/>
      </w:rPr>
    </w:lvl>
    <w:lvl w:ilvl="7" w:tplc="D73E11DE" w:tentative="1">
      <w:start w:val="1"/>
      <w:numFmt w:val="bullet"/>
      <w:lvlText w:val="•"/>
      <w:lvlJc w:val="left"/>
      <w:pPr>
        <w:tabs>
          <w:tab w:val="num" w:pos="5760"/>
        </w:tabs>
        <w:ind w:left="5760" w:hanging="360"/>
      </w:pPr>
      <w:rPr>
        <w:rFonts w:ascii="Arial" w:hAnsi="Arial" w:hint="default"/>
      </w:rPr>
    </w:lvl>
    <w:lvl w:ilvl="8" w:tplc="E55E06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0"/>
  </w:num>
  <w:num w:numId="4">
    <w:abstractNumId w:val="22"/>
  </w:num>
  <w:num w:numId="5">
    <w:abstractNumId w:val="2"/>
  </w:num>
  <w:num w:numId="6">
    <w:abstractNumId w:val="21"/>
  </w:num>
  <w:num w:numId="7">
    <w:abstractNumId w:val="5"/>
  </w:num>
  <w:num w:numId="8">
    <w:abstractNumId w:val="4"/>
  </w:num>
  <w:num w:numId="9">
    <w:abstractNumId w:val="26"/>
  </w:num>
  <w:num w:numId="10">
    <w:abstractNumId w:val="0"/>
  </w:num>
  <w:num w:numId="11">
    <w:abstractNumId w:val="17"/>
  </w:num>
  <w:num w:numId="12">
    <w:abstractNumId w:val="19"/>
  </w:num>
  <w:num w:numId="13">
    <w:abstractNumId w:val="8"/>
  </w:num>
  <w:num w:numId="14">
    <w:abstractNumId w:val="9"/>
  </w:num>
  <w:num w:numId="15">
    <w:abstractNumId w:val="3"/>
  </w:num>
  <w:num w:numId="16">
    <w:abstractNumId w:val="23"/>
  </w:num>
  <w:num w:numId="17">
    <w:abstractNumId w:val="1"/>
  </w:num>
  <w:num w:numId="18">
    <w:abstractNumId w:val="11"/>
  </w:num>
  <w:num w:numId="19">
    <w:abstractNumId w:val="16"/>
  </w:num>
  <w:num w:numId="20">
    <w:abstractNumId w:val="14"/>
  </w:num>
  <w:num w:numId="21">
    <w:abstractNumId w:val="15"/>
  </w:num>
  <w:num w:numId="22">
    <w:abstractNumId w:val="27"/>
  </w:num>
  <w:num w:numId="2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 w:numId="26">
    <w:abstractNumId w:val="24"/>
  </w:num>
  <w:num w:numId="27">
    <w:abstractNumId w:val="1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D89"/>
    <w:rsid w:val="0000587E"/>
    <w:rsid w:val="000472C5"/>
    <w:rsid w:val="00066C6C"/>
    <w:rsid w:val="000706F7"/>
    <w:rsid w:val="0009711B"/>
    <w:rsid w:val="000A43EF"/>
    <w:rsid w:val="000C09BA"/>
    <w:rsid w:val="000D4604"/>
    <w:rsid w:val="000E1452"/>
    <w:rsid w:val="000E1524"/>
    <w:rsid w:val="000F1D00"/>
    <w:rsid w:val="000F2A62"/>
    <w:rsid w:val="00114901"/>
    <w:rsid w:val="00127B5B"/>
    <w:rsid w:val="001309A2"/>
    <w:rsid w:val="001511AB"/>
    <w:rsid w:val="0015748B"/>
    <w:rsid w:val="00167301"/>
    <w:rsid w:val="0018307D"/>
    <w:rsid w:val="001850C5"/>
    <w:rsid w:val="001B6BDD"/>
    <w:rsid w:val="001C6BC3"/>
    <w:rsid w:val="001F5373"/>
    <w:rsid w:val="002337F2"/>
    <w:rsid w:val="00255A71"/>
    <w:rsid w:val="002566A4"/>
    <w:rsid w:val="00256B80"/>
    <w:rsid w:val="00264B12"/>
    <w:rsid w:val="002933C5"/>
    <w:rsid w:val="0029567B"/>
    <w:rsid w:val="00325A2C"/>
    <w:rsid w:val="0033573C"/>
    <w:rsid w:val="00344DE2"/>
    <w:rsid w:val="003507D7"/>
    <w:rsid w:val="0035160D"/>
    <w:rsid w:val="00352ADD"/>
    <w:rsid w:val="00366AFA"/>
    <w:rsid w:val="003854F4"/>
    <w:rsid w:val="00387AC6"/>
    <w:rsid w:val="00390CE5"/>
    <w:rsid w:val="0039145E"/>
    <w:rsid w:val="003B3C03"/>
    <w:rsid w:val="003B3CB9"/>
    <w:rsid w:val="003E2A82"/>
    <w:rsid w:val="00405069"/>
    <w:rsid w:val="004165F9"/>
    <w:rsid w:val="0042474C"/>
    <w:rsid w:val="004337EC"/>
    <w:rsid w:val="00443E39"/>
    <w:rsid w:val="00471273"/>
    <w:rsid w:val="004759C3"/>
    <w:rsid w:val="0049278C"/>
    <w:rsid w:val="00492D02"/>
    <w:rsid w:val="004B50CA"/>
    <w:rsid w:val="005078C3"/>
    <w:rsid w:val="005460E6"/>
    <w:rsid w:val="00575B7B"/>
    <w:rsid w:val="00581428"/>
    <w:rsid w:val="00587567"/>
    <w:rsid w:val="005A73E3"/>
    <w:rsid w:val="00602813"/>
    <w:rsid w:val="006048F6"/>
    <w:rsid w:val="00623E4A"/>
    <w:rsid w:val="00626E67"/>
    <w:rsid w:val="006616C5"/>
    <w:rsid w:val="006812F5"/>
    <w:rsid w:val="006A4956"/>
    <w:rsid w:val="006B7F7B"/>
    <w:rsid w:val="006D077E"/>
    <w:rsid w:val="006D7C38"/>
    <w:rsid w:val="006F1F04"/>
    <w:rsid w:val="007005BD"/>
    <w:rsid w:val="00704371"/>
    <w:rsid w:val="00716AD8"/>
    <w:rsid w:val="007228C9"/>
    <w:rsid w:val="007432D0"/>
    <w:rsid w:val="0074404D"/>
    <w:rsid w:val="00751682"/>
    <w:rsid w:val="00751BE7"/>
    <w:rsid w:val="007601A2"/>
    <w:rsid w:val="0079235A"/>
    <w:rsid w:val="00794135"/>
    <w:rsid w:val="007E3A4F"/>
    <w:rsid w:val="007E6A14"/>
    <w:rsid w:val="007F682D"/>
    <w:rsid w:val="007F76E3"/>
    <w:rsid w:val="00811B70"/>
    <w:rsid w:val="00823E63"/>
    <w:rsid w:val="00824AB6"/>
    <w:rsid w:val="00831230"/>
    <w:rsid w:val="008437EA"/>
    <w:rsid w:val="00882435"/>
    <w:rsid w:val="00883037"/>
    <w:rsid w:val="0088316A"/>
    <w:rsid w:val="0088630A"/>
    <w:rsid w:val="0089451F"/>
    <w:rsid w:val="008961DE"/>
    <w:rsid w:val="008A0C2A"/>
    <w:rsid w:val="008A6258"/>
    <w:rsid w:val="008B1C4C"/>
    <w:rsid w:val="008C0666"/>
    <w:rsid w:val="008D16C2"/>
    <w:rsid w:val="008E4160"/>
    <w:rsid w:val="008F13D5"/>
    <w:rsid w:val="008F39BB"/>
    <w:rsid w:val="00912659"/>
    <w:rsid w:val="00920978"/>
    <w:rsid w:val="00921B2B"/>
    <w:rsid w:val="009429CF"/>
    <w:rsid w:val="00944D1F"/>
    <w:rsid w:val="00947BB3"/>
    <w:rsid w:val="00950B91"/>
    <w:rsid w:val="00962DFF"/>
    <w:rsid w:val="00963C7A"/>
    <w:rsid w:val="00973DD0"/>
    <w:rsid w:val="00981B67"/>
    <w:rsid w:val="00995D26"/>
    <w:rsid w:val="009A07E7"/>
    <w:rsid w:val="009C2CC9"/>
    <w:rsid w:val="009C6619"/>
    <w:rsid w:val="009D039A"/>
    <w:rsid w:val="009D1B44"/>
    <w:rsid w:val="009E2A4E"/>
    <w:rsid w:val="009F118F"/>
    <w:rsid w:val="009F2735"/>
    <w:rsid w:val="00A13B5D"/>
    <w:rsid w:val="00A43A51"/>
    <w:rsid w:val="00A46AFA"/>
    <w:rsid w:val="00A51904"/>
    <w:rsid w:val="00A52649"/>
    <w:rsid w:val="00A539B4"/>
    <w:rsid w:val="00A60A96"/>
    <w:rsid w:val="00A613ED"/>
    <w:rsid w:val="00A6706D"/>
    <w:rsid w:val="00A74A8C"/>
    <w:rsid w:val="00A76768"/>
    <w:rsid w:val="00AA5246"/>
    <w:rsid w:val="00AB6079"/>
    <w:rsid w:val="00AB6C32"/>
    <w:rsid w:val="00AC3390"/>
    <w:rsid w:val="00AD5E43"/>
    <w:rsid w:val="00AE19CF"/>
    <w:rsid w:val="00AE7D89"/>
    <w:rsid w:val="00AF20D8"/>
    <w:rsid w:val="00AF61FB"/>
    <w:rsid w:val="00B01B86"/>
    <w:rsid w:val="00B16EBD"/>
    <w:rsid w:val="00B35BFB"/>
    <w:rsid w:val="00B437E5"/>
    <w:rsid w:val="00B43AAF"/>
    <w:rsid w:val="00B52A07"/>
    <w:rsid w:val="00B569B4"/>
    <w:rsid w:val="00B712D8"/>
    <w:rsid w:val="00B821AB"/>
    <w:rsid w:val="00B91262"/>
    <w:rsid w:val="00B95828"/>
    <w:rsid w:val="00BB6182"/>
    <w:rsid w:val="00BB7C85"/>
    <w:rsid w:val="00BC791E"/>
    <w:rsid w:val="00BF1DD5"/>
    <w:rsid w:val="00BF2DD2"/>
    <w:rsid w:val="00C10777"/>
    <w:rsid w:val="00C27D05"/>
    <w:rsid w:val="00C61053"/>
    <w:rsid w:val="00C66351"/>
    <w:rsid w:val="00C84993"/>
    <w:rsid w:val="00CA49BB"/>
    <w:rsid w:val="00CB4BBC"/>
    <w:rsid w:val="00CC701A"/>
    <w:rsid w:val="00D10EEA"/>
    <w:rsid w:val="00E00A93"/>
    <w:rsid w:val="00E05D32"/>
    <w:rsid w:val="00E10BB0"/>
    <w:rsid w:val="00E128E8"/>
    <w:rsid w:val="00E147C5"/>
    <w:rsid w:val="00E41352"/>
    <w:rsid w:val="00E62D00"/>
    <w:rsid w:val="00E62E86"/>
    <w:rsid w:val="00E66D79"/>
    <w:rsid w:val="00E75B78"/>
    <w:rsid w:val="00E874D9"/>
    <w:rsid w:val="00E9257F"/>
    <w:rsid w:val="00EA065B"/>
    <w:rsid w:val="00EA51BC"/>
    <w:rsid w:val="00EB4AA5"/>
    <w:rsid w:val="00EB7DFB"/>
    <w:rsid w:val="00EC0FA1"/>
    <w:rsid w:val="00EF5ADC"/>
    <w:rsid w:val="00F05244"/>
    <w:rsid w:val="00F0560F"/>
    <w:rsid w:val="00F14BE3"/>
    <w:rsid w:val="00F306C0"/>
    <w:rsid w:val="00F53BE0"/>
    <w:rsid w:val="00F716F9"/>
    <w:rsid w:val="00FB35C6"/>
    <w:rsid w:val="00FC04D6"/>
    <w:rsid w:val="00FD2176"/>
    <w:rsid w:val="00FD5FE6"/>
    <w:rsid w:val="00FF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EB8FB"/>
  <w15:chartTrackingRefBased/>
  <w15:docId w15:val="{C1D4492A-93AE-42F8-93A2-39E35873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7D8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AE7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1850C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7D89"/>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AE7D89"/>
    <w:rPr>
      <w:rFonts w:ascii="Times New Roman" w:eastAsia="MS Mincho" w:hAnsi="Times New Roman" w:cs="Times New Roman"/>
      <w:sz w:val="20"/>
      <w:szCs w:val="20"/>
      <w:lang w:eastAsia="en-US"/>
    </w:rPr>
  </w:style>
  <w:style w:type="character" w:customStyle="1" w:styleId="Heading1Char">
    <w:name w:val="Heading 1 Char"/>
    <w:aliases w:val="H1 Char,h1 Char,Heading 1 3GPP Char"/>
    <w:basedOn w:val="DefaultParagraphFont"/>
    <w:link w:val="Heading1"/>
    <w:rsid w:val="00AE7D89"/>
    <w:rPr>
      <w:rFonts w:ascii="Arial" w:eastAsia="SimSun" w:hAnsi="Arial" w:cs="Times New Roman"/>
      <w:sz w:val="36"/>
      <w:szCs w:val="20"/>
      <w:lang w:val="en-GB" w:eastAsia="en-US"/>
    </w:rPr>
  </w:style>
  <w:style w:type="table" w:styleId="TableGrid">
    <w:name w:val="Table Grid"/>
    <w:basedOn w:val="TableNormal"/>
    <w:uiPriority w:val="39"/>
    <w:rsid w:val="001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16EBD"/>
    <w:pPr>
      <w:ind w:left="720"/>
      <w:contextualSpacing/>
    </w:pPr>
  </w:style>
  <w:style w:type="character" w:customStyle="1" w:styleId="ListParagraphChar">
    <w:name w:val="List Paragraph Char"/>
    <w:link w:val="ListParagraph"/>
    <w:uiPriority w:val="34"/>
    <w:rsid w:val="00B16EBD"/>
    <w:rPr>
      <w:rFonts w:ascii="Calibri" w:eastAsia="SimSun" w:hAnsi="Calibri" w:cs="Times New Roman"/>
    </w:rPr>
  </w:style>
  <w:style w:type="paragraph" w:customStyle="1" w:styleId="B1">
    <w:name w:val="B1"/>
    <w:basedOn w:val="List"/>
    <w:link w:val="B1Zchn"/>
    <w:qFormat/>
    <w:rsid w:val="003B3C0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ja-JP"/>
    </w:rPr>
  </w:style>
  <w:style w:type="character" w:customStyle="1" w:styleId="B1Zchn">
    <w:name w:val="B1 Zchn"/>
    <w:link w:val="B1"/>
    <w:rsid w:val="003B3C0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C03"/>
    <w:pPr>
      <w:ind w:left="360" w:hanging="360"/>
      <w:contextualSpacing/>
    </w:pPr>
  </w:style>
  <w:style w:type="paragraph" w:customStyle="1" w:styleId="PL">
    <w:name w:val="PL"/>
    <w:link w:val="PLChar"/>
    <w:qFormat/>
    <w:rsid w:val="00A46A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46AFA"/>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1850C5"/>
    <w:rPr>
      <w:rFonts w:asciiTheme="majorHAnsi" w:eastAsiaTheme="majorEastAsia" w:hAnsiTheme="majorHAnsi" w:cstheme="majorBidi"/>
      <w:i/>
      <w:iCs/>
      <w:color w:val="2E74B5" w:themeColor="accent1" w:themeShade="BF"/>
    </w:rPr>
  </w:style>
  <w:style w:type="character" w:customStyle="1" w:styleId="B1Char">
    <w:name w:val="B1 Char"/>
    <w:rsid w:val="001309A2"/>
    <w:rPr>
      <w:lang w:val="en-GB" w:eastAsia="en-US"/>
    </w:rPr>
  </w:style>
  <w:style w:type="paragraph" w:customStyle="1" w:styleId="TAL">
    <w:name w:val="TAL"/>
    <w:basedOn w:val="Normal"/>
    <w:link w:val="TALCar"/>
    <w:qFormat/>
    <w:rsid w:val="007601A2"/>
    <w:pPr>
      <w:keepNext/>
      <w:keepLines/>
      <w:spacing w:after="0" w:line="240" w:lineRule="auto"/>
    </w:pPr>
    <w:rPr>
      <w:rFonts w:ascii="Arial" w:hAnsi="Arial"/>
      <w:sz w:val="18"/>
      <w:szCs w:val="20"/>
      <w:lang w:val="en-GB" w:eastAsia="en-US"/>
    </w:rPr>
  </w:style>
  <w:style w:type="character" w:customStyle="1" w:styleId="TALCar">
    <w:name w:val="TAL Car"/>
    <w:link w:val="TAL"/>
    <w:qFormat/>
    <w:rsid w:val="007601A2"/>
    <w:rPr>
      <w:rFonts w:ascii="Arial" w:eastAsia="SimSun" w:hAnsi="Arial" w:cs="Times New Roman"/>
      <w:sz w:val="18"/>
      <w:szCs w:val="20"/>
      <w:lang w:val="en-GB" w:eastAsia="en-US"/>
    </w:rPr>
  </w:style>
  <w:style w:type="paragraph" w:customStyle="1" w:styleId="TAH">
    <w:name w:val="TAH"/>
    <w:basedOn w:val="TAC"/>
    <w:link w:val="TAHCar"/>
    <w:qFormat/>
    <w:rsid w:val="007601A2"/>
    <w:rPr>
      <w:b/>
    </w:rPr>
  </w:style>
  <w:style w:type="paragraph" w:customStyle="1" w:styleId="TAC">
    <w:name w:val="TAC"/>
    <w:basedOn w:val="TAL"/>
    <w:link w:val="TACChar"/>
    <w:qFormat/>
    <w:rsid w:val="007601A2"/>
    <w:pPr>
      <w:jc w:val="center"/>
    </w:pPr>
  </w:style>
  <w:style w:type="character" w:customStyle="1" w:styleId="TACChar">
    <w:name w:val="TAC Char"/>
    <w:link w:val="TAC"/>
    <w:qFormat/>
    <w:rsid w:val="007601A2"/>
    <w:rPr>
      <w:rFonts w:ascii="Arial" w:eastAsia="SimSun" w:hAnsi="Arial" w:cs="Times New Roman"/>
      <w:sz w:val="18"/>
      <w:szCs w:val="20"/>
      <w:lang w:val="en-GB" w:eastAsia="en-US"/>
    </w:rPr>
  </w:style>
  <w:style w:type="character" w:customStyle="1" w:styleId="TAHCar">
    <w:name w:val="TAH Car"/>
    <w:link w:val="TAH"/>
    <w:qFormat/>
    <w:rsid w:val="007601A2"/>
    <w:rPr>
      <w:rFonts w:ascii="Arial" w:eastAsia="SimSun" w:hAnsi="Arial" w:cs="Times New Roman"/>
      <w:b/>
      <w:sz w:val="18"/>
      <w:szCs w:val="20"/>
      <w:lang w:val="en-GB" w:eastAsia="en-US"/>
    </w:rPr>
  </w:style>
  <w:style w:type="paragraph" w:customStyle="1" w:styleId="TH">
    <w:name w:val="TH"/>
    <w:basedOn w:val="Normal"/>
    <w:link w:val="THChar"/>
    <w:qFormat/>
    <w:rsid w:val="007601A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7601A2"/>
    <w:rPr>
      <w:rFonts w:ascii="Arial" w:eastAsia="SimSun" w:hAnsi="Arial" w:cs="Times New Roman"/>
      <w:b/>
      <w:sz w:val="20"/>
      <w:szCs w:val="20"/>
      <w:lang w:val="en-GB" w:eastAsia="en-US"/>
    </w:rPr>
  </w:style>
  <w:style w:type="paragraph" w:customStyle="1" w:styleId="TAN">
    <w:name w:val="TAN"/>
    <w:basedOn w:val="TAL"/>
    <w:link w:val="TANChar"/>
    <w:qFormat/>
    <w:rsid w:val="007601A2"/>
    <w:pPr>
      <w:ind w:left="851" w:hanging="851"/>
    </w:pPr>
  </w:style>
  <w:style w:type="character" w:customStyle="1" w:styleId="TANChar">
    <w:name w:val="TAN Char"/>
    <w:link w:val="TAN"/>
    <w:rsid w:val="007601A2"/>
    <w:rPr>
      <w:rFonts w:ascii="Arial" w:eastAsia="SimSun" w:hAnsi="Arial" w:cs="Times New Roman"/>
      <w:sz w:val="18"/>
      <w:szCs w:val="20"/>
      <w:lang w:val="en-GB" w:eastAsia="en-US"/>
    </w:rPr>
  </w:style>
  <w:style w:type="character" w:customStyle="1" w:styleId="3GPPAgreementsChar">
    <w:name w:val="3GPP Agreements Char"/>
    <w:basedOn w:val="DefaultParagraphFont"/>
    <w:link w:val="3GPPAgreements"/>
    <w:locked/>
    <w:rsid w:val="009C2CC9"/>
  </w:style>
  <w:style w:type="paragraph" w:customStyle="1" w:styleId="3GPPAgreements">
    <w:name w:val="3GPP Agreements"/>
    <w:basedOn w:val="Normal"/>
    <w:link w:val="3GPPAgreementsChar"/>
    <w:rsid w:val="009C2CC9"/>
    <w:pPr>
      <w:numPr>
        <w:numId w:val="23"/>
      </w:numPr>
      <w:overflowPunct w:val="0"/>
      <w:autoSpaceDE w:val="0"/>
      <w:autoSpaceDN w:val="0"/>
      <w:spacing w:before="60" w:after="60" w:line="240" w:lineRule="auto"/>
      <w:jc w:val="both"/>
    </w:pPr>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AB6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C32"/>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7240">
      <w:bodyDiv w:val="1"/>
      <w:marLeft w:val="0"/>
      <w:marRight w:val="0"/>
      <w:marTop w:val="0"/>
      <w:marBottom w:val="0"/>
      <w:divBdr>
        <w:top w:val="none" w:sz="0" w:space="0" w:color="auto"/>
        <w:left w:val="none" w:sz="0" w:space="0" w:color="auto"/>
        <w:bottom w:val="none" w:sz="0" w:space="0" w:color="auto"/>
        <w:right w:val="none" w:sz="0" w:space="0" w:color="auto"/>
      </w:divBdr>
      <w:divsChild>
        <w:div w:id="437258853">
          <w:marLeft w:val="1166"/>
          <w:marRight w:val="0"/>
          <w:marTop w:val="115"/>
          <w:marBottom w:val="0"/>
          <w:divBdr>
            <w:top w:val="none" w:sz="0" w:space="0" w:color="auto"/>
            <w:left w:val="none" w:sz="0" w:space="0" w:color="auto"/>
            <w:bottom w:val="none" w:sz="0" w:space="0" w:color="auto"/>
            <w:right w:val="none" w:sz="0" w:space="0" w:color="auto"/>
          </w:divBdr>
        </w:div>
        <w:div w:id="764615568">
          <w:marLeft w:val="1166"/>
          <w:marRight w:val="0"/>
          <w:marTop w:val="115"/>
          <w:marBottom w:val="0"/>
          <w:divBdr>
            <w:top w:val="none" w:sz="0" w:space="0" w:color="auto"/>
            <w:left w:val="none" w:sz="0" w:space="0" w:color="auto"/>
            <w:bottom w:val="none" w:sz="0" w:space="0" w:color="auto"/>
            <w:right w:val="none" w:sz="0" w:space="0" w:color="auto"/>
          </w:divBdr>
        </w:div>
        <w:div w:id="827937236">
          <w:marLeft w:val="547"/>
          <w:marRight w:val="0"/>
          <w:marTop w:val="130"/>
          <w:marBottom w:val="0"/>
          <w:divBdr>
            <w:top w:val="none" w:sz="0" w:space="0" w:color="auto"/>
            <w:left w:val="none" w:sz="0" w:space="0" w:color="auto"/>
            <w:bottom w:val="none" w:sz="0" w:space="0" w:color="auto"/>
            <w:right w:val="none" w:sz="0" w:space="0" w:color="auto"/>
          </w:divBdr>
        </w:div>
        <w:div w:id="841165930">
          <w:marLeft w:val="547"/>
          <w:marRight w:val="0"/>
          <w:marTop w:val="130"/>
          <w:marBottom w:val="0"/>
          <w:divBdr>
            <w:top w:val="none" w:sz="0" w:space="0" w:color="auto"/>
            <w:left w:val="none" w:sz="0" w:space="0" w:color="auto"/>
            <w:bottom w:val="none" w:sz="0" w:space="0" w:color="auto"/>
            <w:right w:val="none" w:sz="0" w:space="0" w:color="auto"/>
          </w:divBdr>
        </w:div>
        <w:div w:id="1052971086">
          <w:marLeft w:val="547"/>
          <w:marRight w:val="0"/>
          <w:marTop w:val="130"/>
          <w:marBottom w:val="0"/>
          <w:divBdr>
            <w:top w:val="none" w:sz="0" w:space="0" w:color="auto"/>
            <w:left w:val="none" w:sz="0" w:space="0" w:color="auto"/>
            <w:bottom w:val="none" w:sz="0" w:space="0" w:color="auto"/>
            <w:right w:val="none" w:sz="0" w:space="0" w:color="auto"/>
          </w:divBdr>
        </w:div>
        <w:div w:id="1158157967">
          <w:marLeft w:val="1166"/>
          <w:marRight w:val="0"/>
          <w:marTop w:val="115"/>
          <w:marBottom w:val="0"/>
          <w:divBdr>
            <w:top w:val="none" w:sz="0" w:space="0" w:color="auto"/>
            <w:left w:val="none" w:sz="0" w:space="0" w:color="auto"/>
            <w:bottom w:val="none" w:sz="0" w:space="0" w:color="auto"/>
            <w:right w:val="none" w:sz="0" w:space="0" w:color="auto"/>
          </w:divBdr>
        </w:div>
      </w:divsChild>
    </w:div>
    <w:div w:id="616062134">
      <w:bodyDiv w:val="1"/>
      <w:marLeft w:val="0"/>
      <w:marRight w:val="0"/>
      <w:marTop w:val="0"/>
      <w:marBottom w:val="0"/>
      <w:divBdr>
        <w:top w:val="none" w:sz="0" w:space="0" w:color="auto"/>
        <w:left w:val="none" w:sz="0" w:space="0" w:color="auto"/>
        <w:bottom w:val="none" w:sz="0" w:space="0" w:color="auto"/>
        <w:right w:val="none" w:sz="0" w:space="0" w:color="auto"/>
      </w:divBdr>
    </w:div>
    <w:div w:id="647973128">
      <w:bodyDiv w:val="1"/>
      <w:marLeft w:val="0"/>
      <w:marRight w:val="0"/>
      <w:marTop w:val="0"/>
      <w:marBottom w:val="0"/>
      <w:divBdr>
        <w:top w:val="none" w:sz="0" w:space="0" w:color="auto"/>
        <w:left w:val="none" w:sz="0" w:space="0" w:color="auto"/>
        <w:bottom w:val="none" w:sz="0" w:space="0" w:color="auto"/>
        <w:right w:val="none" w:sz="0" w:space="0" w:color="auto"/>
      </w:divBdr>
      <w:divsChild>
        <w:div w:id="570699737">
          <w:marLeft w:val="547"/>
          <w:marRight w:val="0"/>
          <w:marTop w:val="130"/>
          <w:marBottom w:val="0"/>
          <w:divBdr>
            <w:top w:val="none" w:sz="0" w:space="0" w:color="auto"/>
            <w:left w:val="none" w:sz="0" w:space="0" w:color="auto"/>
            <w:bottom w:val="none" w:sz="0" w:space="0" w:color="auto"/>
            <w:right w:val="none" w:sz="0" w:space="0" w:color="auto"/>
          </w:divBdr>
        </w:div>
      </w:divsChild>
    </w:div>
    <w:div w:id="661469050">
      <w:bodyDiv w:val="1"/>
      <w:marLeft w:val="0"/>
      <w:marRight w:val="0"/>
      <w:marTop w:val="0"/>
      <w:marBottom w:val="0"/>
      <w:divBdr>
        <w:top w:val="none" w:sz="0" w:space="0" w:color="auto"/>
        <w:left w:val="none" w:sz="0" w:space="0" w:color="auto"/>
        <w:bottom w:val="none" w:sz="0" w:space="0" w:color="auto"/>
        <w:right w:val="none" w:sz="0" w:space="0" w:color="auto"/>
      </w:divBdr>
      <w:divsChild>
        <w:div w:id="55323845">
          <w:marLeft w:val="1166"/>
          <w:marRight w:val="0"/>
          <w:marTop w:val="115"/>
          <w:marBottom w:val="0"/>
          <w:divBdr>
            <w:top w:val="none" w:sz="0" w:space="0" w:color="auto"/>
            <w:left w:val="none" w:sz="0" w:space="0" w:color="auto"/>
            <w:bottom w:val="none" w:sz="0" w:space="0" w:color="auto"/>
            <w:right w:val="none" w:sz="0" w:space="0" w:color="auto"/>
          </w:divBdr>
        </w:div>
        <w:div w:id="71202404">
          <w:marLeft w:val="1800"/>
          <w:marRight w:val="0"/>
          <w:marTop w:val="96"/>
          <w:marBottom w:val="0"/>
          <w:divBdr>
            <w:top w:val="none" w:sz="0" w:space="0" w:color="auto"/>
            <w:left w:val="none" w:sz="0" w:space="0" w:color="auto"/>
            <w:bottom w:val="none" w:sz="0" w:space="0" w:color="auto"/>
            <w:right w:val="none" w:sz="0" w:space="0" w:color="auto"/>
          </w:divBdr>
        </w:div>
        <w:div w:id="535776331">
          <w:marLeft w:val="547"/>
          <w:marRight w:val="0"/>
          <w:marTop w:val="130"/>
          <w:marBottom w:val="0"/>
          <w:divBdr>
            <w:top w:val="none" w:sz="0" w:space="0" w:color="auto"/>
            <w:left w:val="none" w:sz="0" w:space="0" w:color="auto"/>
            <w:bottom w:val="none" w:sz="0" w:space="0" w:color="auto"/>
            <w:right w:val="none" w:sz="0" w:space="0" w:color="auto"/>
          </w:divBdr>
        </w:div>
        <w:div w:id="1086069783">
          <w:marLeft w:val="1800"/>
          <w:marRight w:val="0"/>
          <w:marTop w:val="96"/>
          <w:marBottom w:val="0"/>
          <w:divBdr>
            <w:top w:val="none" w:sz="0" w:space="0" w:color="auto"/>
            <w:left w:val="none" w:sz="0" w:space="0" w:color="auto"/>
            <w:bottom w:val="none" w:sz="0" w:space="0" w:color="auto"/>
            <w:right w:val="none" w:sz="0" w:space="0" w:color="auto"/>
          </w:divBdr>
        </w:div>
        <w:div w:id="1464542052">
          <w:marLeft w:val="1800"/>
          <w:marRight w:val="0"/>
          <w:marTop w:val="96"/>
          <w:marBottom w:val="0"/>
          <w:divBdr>
            <w:top w:val="none" w:sz="0" w:space="0" w:color="auto"/>
            <w:left w:val="none" w:sz="0" w:space="0" w:color="auto"/>
            <w:bottom w:val="none" w:sz="0" w:space="0" w:color="auto"/>
            <w:right w:val="none" w:sz="0" w:space="0" w:color="auto"/>
          </w:divBdr>
        </w:div>
        <w:div w:id="1546718886">
          <w:marLeft w:val="1166"/>
          <w:marRight w:val="0"/>
          <w:marTop w:val="115"/>
          <w:marBottom w:val="0"/>
          <w:divBdr>
            <w:top w:val="none" w:sz="0" w:space="0" w:color="auto"/>
            <w:left w:val="none" w:sz="0" w:space="0" w:color="auto"/>
            <w:bottom w:val="none" w:sz="0" w:space="0" w:color="auto"/>
            <w:right w:val="none" w:sz="0" w:space="0" w:color="auto"/>
          </w:divBdr>
        </w:div>
        <w:div w:id="1866405179">
          <w:marLeft w:val="1166"/>
          <w:marRight w:val="0"/>
          <w:marTop w:val="115"/>
          <w:marBottom w:val="0"/>
          <w:divBdr>
            <w:top w:val="none" w:sz="0" w:space="0" w:color="auto"/>
            <w:left w:val="none" w:sz="0" w:space="0" w:color="auto"/>
            <w:bottom w:val="none" w:sz="0" w:space="0" w:color="auto"/>
            <w:right w:val="none" w:sz="0" w:space="0" w:color="auto"/>
          </w:divBdr>
        </w:div>
        <w:div w:id="2147160700">
          <w:marLeft w:val="547"/>
          <w:marRight w:val="0"/>
          <w:marTop w:val="130"/>
          <w:marBottom w:val="0"/>
          <w:divBdr>
            <w:top w:val="none" w:sz="0" w:space="0" w:color="auto"/>
            <w:left w:val="none" w:sz="0" w:space="0" w:color="auto"/>
            <w:bottom w:val="none" w:sz="0" w:space="0" w:color="auto"/>
            <w:right w:val="none" w:sz="0" w:space="0" w:color="auto"/>
          </w:divBdr>
        </w:div>
      </w:divsChild>
    </w:div>
    <w:div w:id="850879908">
      <w:bodyDiv w:val="1"/>
      <w:marLeft w:val="0"/>
      <w:marRight w:val="0"/>
      <w:marTop w:val="0"/>
      <w:marBottom w:val="0"/>
      <w:divBdr>
        <w:top w:val="none" w:sz="0" w:space="0" w:color="auto"/>
        <w:left w:val="none" w:sz="0" w:space="0" w:color="auto"/>
        <w:bottom w:val="none" w:sz="0" w:space="0" w:color="auto"/>
        <w:right w:val="none" w:sz="0" w:space="0" w:color="auto"/>
      </w:divBdr>
      <w:divsChild>
        <w:div w:id="131096518">
          <w:marLeft w:val="1800"/>
          <w:marRight w:val="0"/>
          <w:marTop w:val="96"/>
          <w:marBottom w:val="0"/>
          <w:divBdr>
            <w:top w:val="none" w:sz="0" w:space="0" w:color="auto"/>
            <w:left w:val="none" w:sz="0" w:space="0" w:color="auto"/>
            <w:bottom w:val="none" w:sz="0" w:space="0" w:color="auto"/>
            <w:right w:val="none" w:sz="0" w:space="0" w:color="auto"/>
          </w:divBdr>
        </w:div>
        <w:div w:id="431973688">
          <w:marLeft w:val="547"/>
          <w:marRight w:val="0"/>
          <w:marTop w:val="130"/>
          <w:marBottom w:val="0"/>
          <w:divBdr>
            <w:top w:val="none" w:sz="0" w:space="0" w:color="auto"/>
            <w:left w:val="none" w:sz="0" w:space="0" w:color="auto"/>
            <w:bottom w:val="none" w:sz="0" w:space="0" w:color="auto"/>
            <w:right w:val="none" w:sz="0" w:space="0" w:color="auto"/>
          </w:divBdr>
        </w:div>
        <w:div w:id="470252879">
          <w:marLeft w:val="1166"/>
          <w:marRight w:val="0"/>
          <w:marTop w:val="115"/>
          <w:marBottom w:val="0"/>
          <w:divBdr>
            <w:top w:val="none" w:sz="0" w:space="0" w:color="auto"/>
            <w:left w:val="none" w:sz="0" w:space="0" w:color="auto"/>
            <w:bottom w:val="none" w:sz="0" w:space="0" w:color="auto"/>
            <w:right w:val="none" w:sz="0" w:space="0" w:color="auto"/>
          </w:divBdr>
        </w:div>
        <w:div w:id="677930685">
          <w:marLeft w:val="1800"/>
          <w:marRight w:val="0"/>
          <w:marTop w:val="96"/>
          <w:marBottom w:val="0"/>
          <w:divBdr>
            <w:top w:val="none" w:sz="0" w:space="0" w:color="auto"/>
            <w:left w:val="none" w:sz="0" w:space="0" w:color="auto"/>
            <w:bottom w:val="none" w:sz="0" w:space="0" w:color="auto"/>
            <w:right w:val="none" w:sz="0" w:space="0" w:color="auto"/>
          </w:divBdr>
        </w:div>
        <w:div w:id="750272634">
          <w:marLeft w:val="547"/>
          <w:marRight w:val="0"/>
          <w:marTop w:val="130"/>
          <w:marBottom w:val="0"/>
          <w:divBdr>
            <w:top w:val="none" w:sz="0" w:space="0" w:color="auto"/>
            <w:left w:val="none" w:sz="0" w:space="0" w:color="auto"/>
            <w:bottom w:val="none" w:sz="0" w:space="0" w:color="auto"/>
            <w:right w:val="none" w:sz="0" w:space="0" w:color="auto"/>
          </w:divBdr>
        </w:div>
        <w:div w:id="1487093309">
          <w:marLeft w:val="1166"/>
          <w:marRight w:val="0"/>
          <w:marTop w:val="115"/>
          <w:marBottom w:val="0"/>
          <w:divBdr>
            <w:top w:val="none" w:sz="0" w:space="0" w:color="auto"/>
            <w:left w:val="none" w:sz="0" w:space="0" w:color="auto"/>
            <w:bottom w:val="none" w:sz="0" w:space="0" w:color="auto"/>
            <w:right w:val="none" w:sz="0" w:space="0" w:color="auto"/>
          </w:divBdr>
        </w:div>
        <w:div w:id="1689330826">
          <w:marLeft w:val="1800"/>
          <w:marRight w:val="0"/>
          <w:marTop w:val="96"/>
          <w:marBottom w:val="0"/>
          <w:divBdr>
            <w:top w:val="none" w:sz="0" w:space="0" w:color="auto"/>
            <w:left w:val="none" w:sz="0" w:space="0" w:color="auto"/>
            <w:bottom w:val="none" w:sz="0" w:space="0" w:color="auto"/>
            <w:right w:val="none" w:sz="0" w:space="0" w:color="auto"/>
          </w:divBdr>
        </w:div>
        <w:div w:id="1878152642">
          <w:marLeft w:val="1166"/>
          <w:marRight w:val="0"/>
          <w:marTop w:val="115"/>
          <w:marBottom w:val="0"/>
          <w:divBdr>
            <w:top w:val="none" w:sz="0" w:space="0" w:color="auto"/>
            <w:left w:val="none" w:sz="0" w:space="0" w:color="auto"/>
            <w:bottom w:val="none" w:sz="0" w:space="0" w:color="auto"/>
            <w:right w:val="none" w:sz="0" w:space="0" w:color="auto"/>
          </w:divBdr>
        </w:div>
      </w:divsChild>
    </w:div>
    <w:div w:id="906846611">
      <w:bodyDiv w:val="1"/>
      <w:marLeft w:val="0"/>
      <w:marRight w:val="0"/>
      <w:marTop w:val="0"/>
      <w:marBottom w:val="0"/>
      <w:divBdr>
        <w:top w:val="none" w:sz="0" w:space="0" w:color="auto"/>
        <w:left w:val="none" w:sz="0" w:space="0" w:color="auto"/>
        <w:bottom w:val="none" w:sz="0" w:space="0" w:color="auto"/>
        <w:right w:val="none" w:sz="0" w:space="0" w:color="auto"/>
      </w:divBdr>
      <w:divsChild>
        <w:div w:id="225801382">
          <w:marLeft w:val="547"/>
          <w:marRight w:val="0"/>
          <w:marTop w:val="134"/>
          <w:marBottom w:val="0"/>
          <w:divBdr>
            <w:top w:val="none" w:sz="0" w:space="0" w:color="auto"/>
            <w:left w:val="none" w:sz="0" w:space="0" w:color="auto"/>
            <w:bottom w:val="none" w:sz="0" w:space="0" w:color="auto"/>
            <w:right w:val="none" w:sz="0" w:space="0" w:color="auto"/>
          </w:divBdr>
        </w:div>
      </w:divsChild>
    </w:div>
    <w:div w:id="987704216">
      <w:bodyDiv w:val="1"/>
      <w:marLeft w:val="0"/>
      <w:marRight w:val="0"/>
      <w:marTop w:val="0"/>
      <w:marBottom w:val="0"/>
      <w:divBdr>
        <w:top w:val="none" w:sz="0" w:space="0" w:color="auto"/>
        <w:left w:val="none" w:sz="0" w:space="0" w:color="auto"/>
        <w:bottom w:val="none" w:sz="0" w:space="0" w:color="auto"/>
        <w:right w:val="none" w:sz="0" w:space="0" w:color="auto"/>
      </w:divBdr>
      <w:divsChild>
        <w:div w:id="1496915055">
          <w:marLeft w:val="547"/>
          <w:marRight w:val="0"/>
          <w:marTop w:val="96"/>
          <w:marBottom w:val="0"/>
          <w:divBdr>
            <w:top w:val="none" w:sz="0" w:space="0" w:color="auto"/>
            <w:left w:val="none" w:sz="0" w:space="0" w:color="auto"/>
            <w:bottom w:val="none" w:sz="0" w:space="0" w:color="auto"/>
            <w:right w:val="none" w:sz="0" w:space="0" w:color="auto"/>
          </w:divBdr>
        </w:div>
        <w:div w:id="1840580621">
          <w:marLeft w:val="547"/>
          <w:marRight w:val="0"/>
          <w:marTop w:val="96"/>
          <w:marBottom w:val="0"/>
          <w:divBdr>
            <w:top w:val="none" w:sz="0" w:space="0" w:color="auto"/>
            <w:left w:val="none" w:sz="0" w:space="0" w:color="auto"/>
            <w:bottom w:val="none" w:sz="0" w:space="0" w:color="auto"/>
            <w:right w:val="none" w:sz="0" w:space="0" w:color="auto"/>
          </w:divBdr>
        </w:div>
        <w:div w:id="1071196593">
          <w:marLeft w:val="1166"/>
          <w:marRight w:val="0"/>
          <w:marTop w:val="86"/>
          <w:marBottom w:val="0"/>
          <w:divBdr>
            <w:top w:val="none" w:sz="0" w:space="0" w:color="auto"/>
            <w:left w:val="none" w:sz="0" w:space="0" w:color="auto"/>
            <w:bottom w:val="none" w:sz="0" w:space="0" w:color="auto"/>
            <w:right w:val="none" w:sz="0" w:space="0" w:color="auto"/>
          </w:divBdr>
        </w:div>
        <w:div w:id="96416581">
          <w:marLeft w:val="1166"/>
          <w:marRight w:val="0"/>
          <w:marTop w:val="86"/>
          <w:marBottom w:val="0"/>
          <w:divBdr>
            <w:top w:val="none" w:sz="0" w:space="0" w:color="auto"/>
            <w:left w:val="none" w:sz="0" w:space="0" w:color="auto"/>
            <w:bottom w:val="none" w:sz="0" w:space="0" w:color="auto"/>
            <w:right w:val="none" w:sz="0" w:space="0" w:color="auto"/>
          </w:divBdr>
        </w:div>
        <w:div w:id="1536309095">
          <w:marLeft w:val="547"/>
          <w:marRight w:val="0"/>
          <w:marTop w:val="96"/>
          <w:marBottom w:val="0"/>
          <w:divBdr>
            <w:top w:val="none" w:sz="0" w:space="0" w:color="auto"/>
            <w:left w:val="none" w:sz="0" w:space="0" w:color="auto"/>
            <w:bottom w:val="none" w:sz="0" w:space="0" w:color="auto"/>
            <w:right w:val="none" w:sz="0" w:space="0" w:color="auto"/>
          </w:divBdr>
        </w:div>
        <w:div w:id="22220186">
          <w:marLeft w:val="1166"/>
          <w:marRight w:val="0"/>
          <w:marTop w:val="86"/>
          <w:marBottom w:val="0"/>
          <w:divBdr>
            <w:top w:val="none" w:sz="0" w:space="0" w:color="auto"/>
            <w:left w:val="none" w:sz="0" w:space="0" w:color="auto"/>
            <w:bottom w:val="none" w:sz="0" w:space="0" w:color="auto"/>
            <w:right w:val="none" w:sz="0" w:space="0" w:color="auto"/>
          </w:divBdr>
        </w:div>
        <w:div w:id="949967400">
          <w:marLeft w:val="1166"/>
          <w:marRight w:val="0"/>
          <w:marTop w:val="86"/>
          <w:marBottom w:val="0"/>
          <w:divBdr>
            <w:top w:val="none" w:sz="0" w:space="0" w:color="auto"/>
            <w:left w:val="none" w:sz="0" w:space="0" w:color="auto"/>
            <w:bottom w:val="none" w:sz="0" w:space="0" w:color="auto"/>
            <w:right w:val="none" w:sz="0" w:space="0" w:color="auto"/>
          </w:divBdr>
        </w:div>
        <w:div w:id="1529563532">
          <w:marLeft w:val="1166"/>
          <w:marRight w:val="0"/>
          <w:marTop w:val="86"/>
          <w:marBottom w:val="0"/>
          <w:divBdr>
            <w:top w:val="none" w:sz="0" w:space="0" w:color="auto"/>
            <w:left w:val="none" w:sz="0" w:space="0" w:color="auto"/>
            <w:bottom w:val="none" w:sz="0" w:space="0" w:color="auto"/>
            <w:right w:val="none" w:sz="0" w:space="0" w:color="auto"/>
          </w:divBdr>
        </w:div>
        <w:div w:id="1823545334">
          <w:marLeft w:val="1166"/>
          <w:marRight w:val="0"/>
          <w:marTop w:val="86"/>
          <w:marBottom w:val="0"/>
          <w:divBdr>
            <w:top w:val="none" w:sz="0" w:space="0" w:color="auto"/>
            <w:left w:val="none" w:sz="0" w:space="0" w:color="auto"/>
            <w:bottom w:val="none" w:sz="0" w:space="0" w:color="auto"/>
            <w:right w:val="none" w:sz="0" w:space="0" w:color="auto"/>
          </w:divBdr>
        </w:div>
      </w:divsChild>
    </w:div>
    <w:div w:id="1016811666">
      <w:bodyDiv w:val="1"/>
      <w:marLeft w:val="0"/>
      <w:marRight w:val="0"/>
      <w:marTop w:val="0"/>
      <w:marBottom w:val="0"/>
      <w:divBdr>
        <w:top w:val="none" w:sz="0" w:space="0" w:color="auto"/>
        <w:left w:val="none" w:sz="0" w:space="0" w:color="auto"/>
        <w:bottom w:val="none" w:sz="0" w:space="0" w:color="auto"/>
        <w:right w:val="none" w:sz="0" w:space="0" w:color="auto"/>
      </w:divBdr>
      <w:divsChild>
        <w:div w:id="298387346">
          <w:marLeft w:val="1166"/>
          <w:marRight w:val="0"/>
          <w:marTop w:val="115"/>
          <w:marBottom w:val="0"/>
          <w:divBdr>
            <w:top w:val="none" w:sz="0" w:space="0" w:color="auto"/>
            <w:left w:val="none" w:sz="0" w:space="0" w:color="auto"/>
            <w:bottom w:val="none" w:sz="0" w:space="0" w:color="auto"/>
            <w:right w:val="none" w:sz="0" w:space="0" w:color="auto"/>
          </w:divBdr>
        </w:div>
        <w:div w:id="416561454">
          <w:marLeft w:val="547"/>
          <w:marRight w:val="0"/>
          <w:marTop w:val="130"/>
          <w:marBottom w:val="0"/>
          <w:divBdr>
            <w:top w:val="none" w:sz="0" w:space="0" w:color="auto"/>
            <w:left w:val="none" w:sz="0" w:space="0" w:color="auto"/>
            <w:bottom w:val="none" w:sz="0" w:space="0" w:color="auto"/>
            <w:right w:val="none" w:sz="0" w:space="0" w:color="auto"/>
          </w:divBdr>
        </w:div>
        <w:div w:id="443573514">
          <w:marLeft w:val="547"/>
          <w:marRight w:val="0"/>
          <w:marTop w:val="130"/>
          <w:marBottom w:val="0"/>
          <w:divBdr>
            <w:top w:val="none" w:sz="0" w:space="0" w:color="auto"/>
            <w:left w:val="none" w:sz="0" w:space="0" w:color="auto"/>
            <w:bottom w:val="none" w:sz="0" w:space="0" w:color="auto"/>
            <w:right w:val="none" w:sz="0" w:space="0" w:color="auto"/>
          </w:divBdr>
        </w:div>
        <w:div w:id="649794837">
          <w:marLeft w:val="1166"/>
          <w:marRight w:val="0"/>
          <w:marTop w:val="115"/>
          <w:marBottom w:val="0"/>
          <w:divBdr>
            <w:top w:val="none" w:sz="0" w:space="0" w:color="auto"/>
            <w:left w:val="none" w:sz="0" w:space="0" w:color="auto"/>
            <w:bottom w:val="none" w:sz="0" w:space="0" w:color="auto"/>
            <w:right w:val="none" w:sz="0" w:space="0" w:color="auto"/>
          </w:divBdr>
        </w:div>
        <w:div w:id="1564179786">
          <w:marLeft w:val="547"/>
          <w:marRight w:val="0"/>
          <w:marTop w:val="130"/>
          <w:marBottom w:val="0"/>
          <w:divBdr>
            <w:top w:val="none" w:sz="0" w:space="0" w:color="auto"/>
            <w:left w:val="none" w:sz="0" w:space="0" w:color="auto"/>
            <w:bottom w:val="none" w:sz="0" w:space="0" w:color="auto"/>
            <w:right w:val="none" w:sz="0" w:space="0" w:color="auto"/>
          </w:divBdr>
        </w:div>
        <w:div w:id="2018582520">
          <w:marLeft w:val="1166"/>
          <w:marRight w:val="0"/>
          <w:marTop w:val="115"/>
          <w:marBottom w:val="0"/>
          <w:divBdr>
            <w:top w:val="none" w:sz="0" w:space="0" w:color="auto"/>
            <w:left w:val="none" w:sz="0" w:space="0" w:color="auto"/>
            <w:bottom w:val="none" w:sz="0" w:space="0" w:color="auto"/>
            <w:right w:val="none" w:sz="0" w:space="0" w:color="auto"/>
          </w:divBdr>
        </w:div>
      </w:divsChild>
    </w:div>
    <w:div w:id="1057585245">
      <w:bodyDiv w:val="1"/>
      <w:marLeft w:val="0"/>
      <w:marRight w:val="0"/>
      <w:marTop w:val="0"/>
      <w:marBottom w:val="0"/>
      <w:divBdr>
        <w:top w:val="none" w:sz="0" w:space="0" w:color="auto"/>
        <w:left w:val="none" w:sz="0" w:space="0" w:color="auto"/>
        <w:bottom w:val="none" w:sz="0" w:space="0" w:color="auto"/>
        <w:right w:val="none" w:sz="0" w:space="0" w:color="auto"/>
      </w:divBdr>
      <w:divsChild>
        <w:div w:id="468593445">
          <w:marLeft w:val="547"/>
          <w:marRight w:val="0"/>
          <w:marTop w:val="130"/>
          <w:marBottom w:val="0"/>
          <w:divBdr>
            <w:top w:val="none" w:sz="0" w:space="0" w:color="auto"/>
            <w:left w:val="none" w:sz="0" w:space="0" w:color="auto"/>
            <w:bottom w:val="none" w:sz="0" w:space="0" w:color="auto"/>
            <w:right w:val="none" w:sz="0" w:space="0" w:color="auto"/>
          </w:divBdr>
        </w:div>
      </w:divsChild>
    </w:div>
    <w:div w:id="1212570370">
      <w:bodyDiv w:val="1"/>
      <w:marLeft w:val="0"/>
      <w:marRight w:val="0"/>
      <w:marTop w:val="0"/>
      <w:marBottom w:val="0"/>
      <w:divBdr>
        <w:top w:val="none" w:sz="0" w:space="0" w:color="auto"/>
        <w:left w:val="none" w:sz="0" w:space="0" w:color="auto"/>
        <w:bottom w:val="none" w:sz="0" w:space="0" w:color="auto"/>
        <w:right w:val="none" w:sz="0" w:space="0" w:color="auto"/>
      </w:divBdr>
    </w:div>
    <w:div w:id="1375736883">
      <w:bodyDiv w:val="1"/>
      <w:marLeft w:val="0"/>
      <w:marRight w:val="0"/>
      <w:marTop w:val="0"/>
      <w:marBottom w:val="0"/>
      <w:divBdr>
        <w:top w:val="none" w:sz="0" w:space="0" w:color="auto"/>
        <w:left w:val="none" w:sz="0" w:space="0" w:color="auto"/>
        <w:bottom w:val="none" w:sz="0" w:space="0" w:color="auto"/>
        <w:right w:val="none" w:sz="0" w:space="0" w:color="auto"/>
      </w:divBdr>
      <w:divsChild>
        <w:div w:id="1392122608">
          <w:marLeft w:val="547"/>
          <w:marRight w:val="0"/>
          <w:marTop w:val="134"/>
          <w:marBottom w:val="0"/>
          <w:divBdr>
            <w:top w:val="none" w:sz="0" w:space="0" w:color="auto"/>
            <w:left w:val="none" w:sz="0" w:space="0" w:color="auto"/>
            <w:bottom w:val="none" w:sz="0" w:space="0" w:color="auto"/>
            <w:right w:val="none" w:sz="0" w:space="0" w:color="auto"/>
          </w:divBdr>
        </w:div>
        <w:div w:id="1444157498">
          <w:marLeft w:val="547"/>
          <w:marRight w:val="0"/>
          <w:marTop w:val="134"/>
          <w:marBottom w:val="0"/>
          <w:divBdr>
            <w:top w:val="none" w:sz="0" w:space="0" w:color="auto"/>
            <w:left w:val="none" w:sz="0" w:space="0" w:color="auto"/>
            <w:bottom w:val="none" w:sz="0" w:space="0" w:color="auto"/>
            <w:right w:val="none" w:sz="0" w:space="0" w:color="auto"/>
          </w:divBdr>
        </w:div>
        <w:div w:id="644046284">
          <w:marLeft w:val="547"/>
          <w:marRight w:val="0"/>
          <w:marTop w:val="134"/>
          <w:marBottom w:val="0"/>
          <w:divBdr>
            <w:top w:val="none" w:sz="0" w:space="0" w:color="auto"/>
            <w:left w:val="none" w:sz="0" w:space="0" w:color="auto"/>
            <w:bottom w:val="none" w:sz="0" w:space="0" w:color="auto"/>
            <w:right w:val="none" w:sz="0" w:space="0" w:color="auto"/>
          </w:divBdr>
        </w:div>
        <w:div w:id="413362299">
          <w:marLeft w:val="547"/>
          <w:marRight w:val="0"/>
          <w:marTop w:val="134"/>
          <w:marBottom w:val="0"/>
          <w:divBdr>
            <w:top w:val="none" w:sz="0" w:space="0" w:color="auto"/>
            <w:left w:val="none" w:sz="0" w:space="0" w:color="auto"/>
            <w:bottom w:val="none" w:sz="0" w:space="0" w:color="auto"/>
            <w:right w:val="none" w:sz="0" w:space="0" w:color="auto"/>
          </w:divBdr>
        </w:div>
      </w:divsChild>
    </w:div>
    <w:div w:id="1381829519">
      <w:bodyDiv w:val="1"/>
      <w:marLeft w:val="0"/>
      <w:marRight w:val="0"/>
      <w:marTop w:val="0"/>
      <w:marBottom w:val="0"/>
      <w:divBdr>
        <w:top w:val="none" w:sz="0" w:space="0" w:color="auto"/>
        <w:left w:val="none" w:sz="0" w:space="0" w:color="auto"/>
        <w:bottom w:val="none" w:sz="0" w:space="0" w:color="auto"/>
        <w:right w:val="none" w:sz="0" w:space="0" w:color="auto"/>
      </w:divBdr>
      <w:divsChild>
        <w:div w:id="560941030">
          <w:marLeft w:val="547"/>
          <w:marRight w:val="0"/>
          <w:marTop w:val="96"/>
          <w:marBottom w:val="0"/>
          <w:divBdr>
            <w:top w:val="none" w:sz="0" w:space="0" w:color="auto"/>
            <w:left w:val="none" w:sz="0" w:space="0" w:color="auto"/>
            <w:bottom w:val="none" w:sz="0" w:space="0" w:color="auto"/>
            <w:right w:val="none" w:sz="0" w:space="0" w:color="auto"/>
          </w:divBdr>
        </w:div>
        <w:div w:id="87775530">
          <w:marLeft w:val="547"/>
          <w:marRight w:val="0"/>
          <w:marTop w:val="96"/>
          <w:marBottom w:val="0"/>
          <w:divBdr>
            <w:top w:val="none" w:sz="0" w:space="0" w:color="auto"/>
            <w:left w:val="none" w:sz="0" w:space="0" w:color="auto"/>
            <w:bottom w:val="none" w:sz="0" w:space="0" w:color="auto"/>
            <w:right w:val="none" w:sz="0" w:space="0" w:color="auto"/>
          </w:divBdr>
        </w:div>
      </w:divsChild>
    </w:div>
    <w:div w:id="1457529731">
      <w:bodyDiv w:val="1"/>
      <w:marLeft w:val="0"/>
      <w:marRight w:val="0"/>
      <w:marTop w:val="0"/>
      <w:marBottom w:val="0"/>
      <w:divBdr>
        <w:top w:val="none" w:sz="0" w:space="0" w:color="auto"/>
        <w:left w:val="none" w:sz="0" w:space="0" w:color="auto"/>
        <w:bottom w:val="none" w:sz="0" w:space="0" w:color="auto"/>
        <w:right w:val="none" w:sz="0" w:space="0" w:color="auto"/>
      </w:divBdr>
      <w:divsChild>
        <w:div w:id="49228148">
          <w:marLeft w:val="547"/>
          <w:marRight w:val="0"/>
          <w:marTop w:val="134"/>
          <w:marBottom w:val="0"/>
          <w:divBdr>
            <w:top w:val="none" w:sz="0" w:space="0" w:color="auto"/>
            <w:left w:val="none" w:sz="0" w:space="0" w:color="auto"/>
            <w:bottom w:val="none" w:sz="0" w:space="0" w:color="auto"/>
            <w:right w:val="none" w:sz="0" w:space="0" w:color="auto"/>
          </w:divBdr>
        </w:div>
        <w:div w:id="1635869596">
          <w:marLeft w:val="1166"/>
          <w:marRight w:val="0"/>
          <w:marTop w:val="115"/>
          <w:marBottom w:val="0"/>
          <w:divBdr>
            <w:top w:val="none" w:sz="0" w:space="0" w:color="auto"/>
            <w:left w:val="none" w:sz="0" w:space="0" w:color="auto"/>
            <w:bottom w:val="none" w:sz="0" w:space="0" w:color="auto"/>
            <w:right w:val="none" w:sz="0" w:space="0" w:color="auto"/>
          </w:divBdr>
        </w:div>
        <w:div w:id="1504272279">
          <w:marLeft w:val="1166"/>
          <w:marRight w:val="0"/>
          <w:marTop w:val="115"/>
          <w:marBottom w:val="0"/>
          <w:divBdr>
            <w:top w:val="none" w:sz="0" w:space="0" w:color="auto"/>
            <w:left w:val="none" w:sz="0" w:space="0" w:color="auto"/>
            <w:bottom w:val="none" w:sz="0" w:space="0" w:color="auto"/>
            <w:right w:val="none" w:sz="0" w:space="0" w:color="auto"/>
          </w:divBdr>
        </w:div>
      </w:divsChild>
    </w:div>
    <w:div w:id="1684697136">
      <w:bodyDiv w:val="1"/>
      <w:marLeft w:val="0"/>
      <w:marRight w:val="0"/>
      <w:marTop w:val="0"/>
      <w:marBottom w:val="0"/>
      <w:divBdr>
        <w:top w:val="none" w:sz="0" w:space="0" w:color="auto"/>
        <w:left w:val="none" w:sz="0" w:space="0" w:color="auto"/>
        <w:bottom w:val="none" w:sz="0" w:space="0" w:color="auto"/>
        <w:right w:val="none" w:sz="0" w:space="0" w:color="auto"/>
      </w:divBdr>
      <w:divsChild>
        <w:div w:id="1558471319">
          <w:marLeft w:val="547"/>
          <w:marRight w:val="0"/>
          <w:marTop w:val="134"/>
          <w:marBottom w:val="0"/>
          <w:divBdr>
            <w:top w:val="none" w:sz="0" w:space="0" w:color="auto"/>
            <w:left w:val="none" w:sz="0" w:space="0" w:color="auto"/>
            <w:bottom w:val="none" w:sz="0" w:space="0" w:color="auto"/>
            <w:right w:val="none" w:sz="0" w:space="0" w:color="auto"/>
          </w:divBdr>
        </w:div>
      </w:divsChild>
    </w:div>
    <w:div w:id="1753700394">
      <w:bodyDiv w:val="1"/>
      <w:marLeft w:val="0"/>
      <w:marRight w:val="0"/>
      <w:marTop w:val="0"/>
      <w:marBottom w:val="0"/>
      <w:divBdr>
        <w:top w:val="none" w:sz="0" w:space="0" w:color="auto"/>
        <w:left w:val="none" w:sz="0" w:space="0" w:color="auto"/>
        <w:bottom w:val="none" w:sz="0" w:space="0" w:color="auto"/>
        <w:right w:val="none" w:sz="0" w:space="0" w:color="auto"/>
      </w:divBdr>
      <w:divsChild>
        <w:div w:id="461340127">
          <w:marLeft w:val="1166"/>
          <w:marRight w:val="0"/>
          <w:marTop w:val="115"/>
          <w:marBottom w:val="0"/>
          <w:divBdr>
            <w:top w:val="none" w:sz="0" w:space="0" w:color="auto"/>
            <w:left w:val="none" w:sz="0" w:space="0" w:color="auto"/>
            <w:bottom w:val="none" w:sz="0" w:space="0" w:color="auto"/>
            <w:right w:val="none" w:sz="0" w:space="0" w:color="auto"/>
          </w:divBdr>
        </w:div>
        <w:div w:id="1478952736">
          <w:marLeft w:val="1166"/>
          <w:marRight w:val="0"/>
          <w:marTop w:val="115"/>
          <w:marBottom w:val="0"/>
          <w:divBdr>
            <w:top w:val="none" w:sz="0" w:space="0" w:color="auto"/>
            <w:left w:val="none" w:sz="0" w:space="0" w:color="auto"/>
            <w:bottom w:val="none" w:sz="0" w:space="0" w:color="auto"/>
            <w:right w:val="none" w:sz="0" w:space="0" w:color="auto"/>
          </w:divBdr>
        </w:div>
      </w:divsChild>
    </w:div>
    <w:div w:id="1870684316">
      <w:bodyDiv w:val="1"/>
      <w:marLeft w:val="0"/>
      <w:marRight w:val="0"/>
      <w:marTop w:val="0"/>
      <w:marBottom w:val="0"/>
      <w:divBdr>
        <w:top w:val="none" w:sz="0" w:space="0" w:color="auto"/>
        <w:left w:val="none" w:sz="0" w:space="0" w:color="auto"/>
        <w:bottom w:val="none" w:sz="0" w:space="0" w:color="auto"/>
        <w:right w:val="none" w:sz="0" w:space="0" w:color="auto"/>
      </w:divBdr>
      <w:divsChild>
        <w:div w:id="802891643">
          <w:marLeft w:val="547"/>
          <w:marRight w:val="0"/>
          <w:marTop w:val="96"/>
          <w:marBottom w:val="0"/>
          <w:divBdr>
            <w:top w:val="none" w:sz="0" w:space="0" w:color="auto"/>
            <w:left w:val="none" w:sz="0" w:space="0" w:color="auto"/>
            <w:bottom w:val="none" w:sz="0" w:space="0" w:color="auto"/>
            <w:right w:val="none" w:sz="0" w:space="0" w:color="auto"/>
          </w:divBdr>
        </w:div>
        <w:div w:id="1863738279">
          <w:marLeft w:val="1166"/>
          <w:marRight w:val="0"/>
          <w:marTop w:val="86"/>
          <w:marBottom w:val="0"/>
          <w:divBdr>
            <w:top w:val="none" w:sz="0" w:space="0" w:color="auto"/>
            <w:left w:val="none" w:sz="0" w:space="0" w:color="auto"/>
            <w:bottom w:val="none" w:sz="0" w:space="0" w:color="auto"/>
            <w:right w:val="none" w:sz="0" w:space="0" w:color="auto"/>
          </w:divBdr>
        </w:div>
        <w:div w:id="1663586751">
          <w:marLeft w:val="1800"/>
          <w:marRight w:val="0"/>
          <w:marTop w:val="72"/>
          <w:marBottom w:val="0"/>
          <w:divBdr>
            <w:top w:val="none" w:sz="0" w:space="0" w:color="auto"/>
            <w:left w:val="none" w:sz="0" w:space="0" w:color="auto"/>
            <w:bottom w:val="none" w:sz="0" w:space="0" w:color="auto"/>
            <w:right w:val="none" w:sz="0" w:space="0" w:color="auto"/>
          </w:divBdr>
        </w:div>
        <w:div w:id="158498232">
          <w:marLeft w:val="1800"/>
          <w:marRight w:val="0"/>
          <w:marTop w:val="72"/>
          <w:marBottom w:val="0"/>
          <w:divBdr>
            <w:top w:val="none" w:sz="0" w:space="0" w:color="auto"/>
            <w:left w:val="none" w:sz="0" w:space="0" w:color="auto"/>
            <w:bottom w:val="none" w:sz="0" w:space="0" w:color="auto"/>
            <w:right w:val="none" w:sz="0" w:space="0" w:color="auto"/>
          </w:divBdr>
        </w:div>
        <w:div w:id="124274551">
          <w:marLeft w:val="2520"/>
          <w:marRight w:val="0"/>
          <w:marTop w:val="62"/>
          <w:marBottom w:val="0"/>
          <w:divBdr>
            <w:top w:val="none" w:sz="0" w:space="0" w:color="auto"/>
            <w:left w:val="none" w:sz="0" w:space="0" w:color="auto"/>
            <w:bottom w:val="none" w:sz="0" w:space="0" w:color="auto"/>
            <w:right w:val="none" w:sz="0" w:space="0" w:color="auto"/>
          </w:divBdr>
        </w:div>
        <w:div w:id="1982539218">
          <w:marLeft w:val="1800"/>
          <w:marRight w:val="0"/>
          <w:marTop w:val="72"/>
          <w:marBottom w:val="0"/>
          <w:divBdr>
            <w:top w:val="none" w:sz="0" w:space="0" w:color="auto"/>
            <w:left w:val="none" w:sz="0" w:space="0" w:color="auto"/>
            <w:bottom w:val="none" w:sz="0" w:space="0" w:color="auto"/>
            <w:right w:val="none" w:sz="0" w:space="0" w:color="auto"/>
          </w:divBdr>
        </w:div>
        <w:div w:id="858157347">
          <w:marLeft w:val="2520"/>
          <w:marRight w:val="0"/>
          <w:marTop w:val="62"/>
          <w:marBottom w:val="0"/>
          <w:divBdr>
            <w:top w:val="none" w:sz="0" w:space="0" w:color="auto"/>
            <w:left w:val="none" w:sz="0" w:space="0" w:color="auto"/>
            <w:bottom w:val="none" w:sz="0" w:space="0" w:color="auto"/>
            <w:right w:val="none" w:sz="0" w:space="0" w:color="auto"/>
          </w:divBdr>
        </w:div>
        <w:div w:id="1334645844">
          <w:marLeft w:val="2520"/>
          <w:marRight w:val="0"/>
          <w:marTop w:val="62"/>
          <w:marBottom w:val="0"/>
          <w:divBdr>
            <w:top w:val="none" w:sz="0" w:space="0" w:color="auto"/>
            <w:left w:val="none" w:sz="0" w:space="0" w:color="auto"/>
            <w:bottom w:val="none" w:sz="0" w:space="0" w:color="auto"/>
            <w:right w:val="none" w:sz="0" w:space="0" w:color="auto"/>
          </w:divBdr>
        </w:div>
        <w:div w:id="592476358">
          <w:marLeft w:val="2520"/>
          <w:marRight w:val="0"/>
          <w:marTop w:val="62"/>
          <w:marBottom w:val="0"/>
          <w:divBdr>
            <w:top w:val="none" w:sz="0" w:space="0" w:color="auto"/>
            <w:left w:val="none" w:sz="0" w:space="0" w:color="auto"/>
            <w:bottom w:val="none" w:sz="0" w:space="0" w:color="auto"/>
            <w:right w:val="none" w:sz="0" w:space="0" w:color="auto"/>
          </w:divBdr>
        </w:div>
        <w:div w:id="695815135">
          <w:marLeft w:val="2520"/>
          <w:marRight w:val="0"/>
          <w:marTop w:val="62"/>
          <w:marBottom w:val="0"/>
          <w:divBdr>
            <w:top w:val="none" w:sz="0" w:space="0" w:color="auto"/>
            <w:left w:val="none" w:sz="0" w:space="0" w:color="auto"/>
            <w:bottom w:val="none" w:sz="0" w:space="0" w:color="auto"/>
            <w:right w:val="none" w:sz="0" w:space="0" w:color="auto"/>
          </w:divBdr>
        </w:div>
        <w:div w:id="2052417088">
          <w:marLeft w:val="1166"/>
          <w:marRight w:val="0"/>
          <w:marTop w:val="86"/>
          <w:marBottom w:val="0"/>
          <w:divBdr>
            <w:top w:val="none" w:sz="0" w:space="0" w:color="auto"/>
            <w:left w:val="none" w:sz="0" w:space="0" w:color="auto"/>
            <w:bottom w:val="none" w:sz="0" w:space="0" w:color="auto"/>
            <w:right w:val="none" w:sz="0" w:space="0" w:color="auto"/>
          </w:divBdr>
        </w:div>
        <w:div w:id="159930509">
          <w:marLeft w:val="1166"/>
          <w:marRight w:val="0"/>
          <w:marTop w:val="86"/>
          <w:marBottom w:val="0"/>
          <w:divBdr>
            <w:top w:val="none" w:sz="0" w:space="0" w:color="auto"/>
            <w:left w:val="none" w:sz="0" w:space="0" w:color="auto"/>
            <w:bottom w:val="none" w:sz="0" w:space="0" w:color="auto"/>
            <w:right w:val="none" w:sz="0" w:space="0" w:color="auto"/>
          </w:divBdr>
        </w:div>
        <w:div w:id="250817560">
          <w:marLeft w:val="547"/>
          <w:marRight w:val="0"/>
          <w:marTop w:val="96"/>
          <w:marBottom w:val="0"/>
          <w:divBdr>
            <w:top w:val="none" w:sz="0" w:space="0" w:color="auto"/>
            <w:left w:val="none" w:sz="0" w:space="0" w:color="auto"/>
            <w:bottom w:val="none" w:sz="0" w:space="0" w:color="auto"/>
            <w:right w:val="none" w:sz="0" w:space="0" w:color="auto"/>
          </w:divBdr>
        </w:div>
        <w:div w:id="2126733089">
          <w:marLeft w:val="1166"/>
          <w:marRight w:val="0"/>
          <w:marTop w:val="86"/>
          <w:marBottom w:val="0"/>
          <w:divBdr>
            <w:top w:val="none" w:sz="0" w:space="0" w:color="auto"/>
            <w:left w:val="none" w:sz="0" w:space="0" w:color="auto"/>
            <w:bottom w:val="none" w:sz="0" w:space="0" w:color="auto"/>
            <w:right w:val="none" w:sz="0" w:space="0" w:color="auto"/>
          </w:divBdr>
        </w:div>
        <w:div w:id="1909419235">
          <w:marLeft w:val="1166"/>
          <w:marRight w:val="0"/>
          <w:marTop w:val="86"/>
          <w:marBottom w:val="0"/>
          <w:divBdr>
            <w:top w:val="none" w:sz="0" w:space="0" w:color="auto"/>
            <w:left w:val="none" w:sz="0" w:space="0" w:color="auto"/>
            <w:bottom w:val="none" w:sz="0" w:space="0" w:color="auto"/>
            <w:right w:val="none" w:sz="0" w:space="0" w:color="auto"/>
          </w:divBdr>
        </w:div>
      </w:divsChild>
    </w:div>
    <w:div w:id="2038239251">
      <w:bodyDiv w:val="1"/>
      <w:marLeft w:val="0"/>
      <w:marRight w:val="0"/>
      <w:marTop w:val="0"/>
      <w:marBottom w:val="0"/>
      <w:divBdr>
        <w:top w:val="none" w:sz="0" w:space="0" w:color="auto"/>
        <w:left w:val="none" w:sz="0" w:space="0" w:color="auto"/>
        <w:bottom w:val="none" w:sz="0" w:space="0" w:color="auto"/>
        <w:right w:val="none" w:sz="0" w:space="0" w:color="auto"/>
      </w:divBdr>
      <w:divsChild>
        <w:div w:id="1820607352">
          <w:marLeft w:val="547"/>
          <w:marRight w:val="0"/>
          <w:marTop w:val="86"/>
          <w:marBottom w:val="0"/>
          <w:divBdr>
            <w:top w:val="none" w:sz="0" w:space="0" w:color="auto"/>
            <w:left w:val="none" w:sz="0" w:space="0" w:color="auto"/>
            <w:bottom w:val="none" w:sz="0" w:space="0" w:color="auto"/>
            <w:right w:val="none" w:sz="0" w:space="0" w:color="auto"/>
          </w:divBdr>
        </w:div>
      </w:divsChild>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sChild>
        <w:div w:id="718550767">
          <w:marLeft w:val="547"/>
          <w:marRight w:val="0"/>
          <w:marTop w:val="86"/>
          <w:marBottom w:val="0"/>
          <w:divBdr>
            <w:top w:val="none" w:sz="0" w:space="0" w:color="auto"/>
            <w:left w:val="none" w:sz="0" w:space="0" w:color="auto"/>
            <w:bottom w:val="none" w:sz="0" w:space="0" w:color="auto"/>
            <w:right w:val="none" w:sz="0" w:space="0" w:color="auto"/>
          </w:divBdr>
        </w:div>
        <w:div w:id="684551859">
          <w:marLeft w:val="1166"/>
          <w:marRight w:val="0"/>
          <w:marTop w:val="77"/>
          <w:marBottom w:val="0"/>
          <w:divBdr>
            <w:top w:val="none" w:sz="0" w:space="0" w:color="auto"/>
            <w:left w:val="none" w:sz="0" w:space="0" w:color="auto"/>
            <w:bottom w:val="none" w:sz="0" w:space="0" w:color="auto"/>
            <w:right w:val="none" w:sz="0" w:space="0" w:color="auto"/>
          </w:divBdr>
        </w:div>
        <w:div w:id="1790666075">
          <w:marLeft w:val="1166"/>
          <w:marRight w:val="0"/>
          <w:marTop w:val="77"/>
          <w:marBottom w:val="0"/>
          <w:divBdr>
            <w:top w:val="none" w:sz="0" w:space="0" w:color="auto"/>
            <w:left w:val="none" w:sz="0" w:space="0" w:color="auto"/>
            <w:bottom w:val="none" w:sz="0" w:space="0" w:color="auto"/>
            <w:right w:val="none" w:sz="0" w:space="0" w:color="auto"/>
          </w:divBdr>
        </w:div>
      </w:divsChild>
    </w:div>
    <w:div w:id="2142989800">
      <w:bodyDiv w:val="1"/>
      <w:marLeft w:val="0"/>
      <w:marRight w:val="0"/>
      <w:marTop w:val="0"/>
      <w:marBottom w:val="0"/>
      <w:divBdr>
        <w:top w:val="none" w:sz="0" w:space="0" w:color="auto"/>
        <w:left w:val="none" w:sz="0" w:space="0" w:color="auto"/>
        <w:bottom w:val="none" w:sz="0" w:space="0" w:color="auto"/>
        <w:right w:val="none" w:sz="0" w:space="0" w:color="auto"/>
      </w:divBdr>
      <w:divsChild>
        <w:div w:id="12149227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1283</Words>
  <Characters>6575</Characters>
  <Application>Microsoft Office Word</Application>
  <DocSecurity>0</DocSecurity>
  <Lines>139</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CTPClassification=CTP_NT</cp:keywords>
  <dc:description/>
  <cp:lastModifiedBy>Li, Hua</cp:lastModifiedBy>
  <cp:revision>2</cp:revision>
  <dcterms:created xsi:type="dcterms:W3CDTF">2020-02-14T07:02:00Z</dcterms:created>
  <dcterms:modified xsi:type="dcterms:W3CDTF">2020-02-14T07:02:00Z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f7ddfdc0-3696-4f82-af27-7d64f022f86f</vt:lpwstr>
  </property>
  <property fmtid="{D5CDD505-2E9C-101B-9397-08002B2CF9AE}" pid="3" name="CTP_TimeStamp">
    <vt:lpwstr>2020-02-14 07:01:53Z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