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DFC" w:rsidRPr="00277433" w:rsidRDefault="00DB6DFC" w:rsidP="00DB6DFC">
      <w:pPr>
        <w:pStyle w:val="a5"/>
        <w:tabs>
          <w:tab w:val="right" w:pos="10440"/>
          <w:tab w:val="right" w:pos="13323"/>
        </w:tabs>
        <w:rPr>
          <w:rFonts w:ascii="Arial" w:hAnsi="Arial" w:cs="Arial"/>
          <w:b/>
          <w:sz w:val="24"/>
        </w:rPr>
      </w:pPr>
      <w:r w:rsidRPr="00277433">
        <w:rPr>
          <w:rFonts w:ascii="Arial" w:hAnsi="Arial" w:cs="Arial"/>
          <w:b/>
          <w:sz w:val="24"/>
        </w:rPr>
        <w:t xml:space="preserve">3GPP TSG-RAN WG4 </w:t>
      </w:r>
      <w:r w:rsidRPr="002C213F">
        <w:rPr>
          <w:rFonts w:ascii="Arial" w:hAnsi="Arial" w:cs="Arial"/>
          <w:b/>
          <w:sz w:val="24"/>
          <w:lang w:val="de-DE"/>
        </w:rPr>
        <w:t>Meeting #</w:t>
      </w:r>
      <w:r>
        <w:rPr>
          <w:rFonts w:ascii="Arial" w:hAnsi="Arial" w:cs="Arial"/>
          <w:b/>
          <w:sz w:val="24"/>
          <w:lang w:val="de-DE"/>
        </w:rPr>
        <w:t>9</w:t>
      </w:r>
      <w:r w:rsidR="004F4532">
        <w:rPr>
          <w:rFonts w:ascii="Arial" w:hAnsi="Arial" w:cs="Arial"/>
          <w:b/>
          <w:sz w:val="24"/>
          <w:lang w:val="de-DE"/>
        </w:rPr>
        <w:t>4</w:t>
      </w:r>
      <w:r w:rsidR="006F55B3">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R4-</w:t>
      </w:r>
      <w:r w:rsidR="00561DE7">
        <w:rPr>
          <w:rFonts w:ascii="Arial" w:hAnsi="Arial" w:cs="Arial"/>
          <w:b/>
          <w:sz w:val="24"/>
        </w:rPr>
        <w:t>200</w:t>
      </w:r>
      <w:r w:rsidR="002F322D" w:rsidRPr="002F322D">
        <w:rPr>
          <w:rFonts w:ascii="Arial" w:hAnsi="Arial" w:cs="Arial"/>
          <w:b/>
          <w:sz w:val="24"/>
        </w:rPr>
        <w:t>0124</w:t>
      </w:r>
    </w:p>
    <w:p w:rsidR="00DB6DFC" w:rsidRPr="00F42BD3" w:rsidRDefault="008B7D59" w:rsidP="00DB6DFC">
      <w:pPr>
        <w:pStyle w:val="a5"/>
        <w:tabs>
          <w:tab w:val="right" w:pos="9781"/>
          <w:tab w:val="right" w:pos="13323"/>
        </w:tabs>
        <w:outlineLvl w:val="0"/>
        <w:rPr>
          <w:rFonts w:ascii="Arial" w:eastAsia="宋体" w:hAnsi="Arial"/>
          <w:b/>
          <w:sz w:val="24"/>
          <w:lang w:eastAsia="zh-CN"/>
        </w:rPr>
      </w:pPr>
      <w:r w:rsidRPr="00D96186">
        <w:rPr>
          <w:rFonts w:ascii="Arial" w:eastAsia="宋体" w:hAnsi="Arial"/>
          <w:b/>
          <w:sz w:val="24"/>
          <w:lang w:eastAsia="zh-CN"/>
        </w:rPr>
        <w:t>Electronic Meeting</w:t>
      </w:r>
      <w:r w:rsidRPr="00C13890">
        <w:rPr>
          <w:rFonts w:ascii="Arial" w:eastAsia="宋体" w:hAnsi="Arial"/>
          <w:b/>
          <w:sz w:val="24"/>
          <w:lang w:eastAsia="zh-CN"/>
        </w:rPr>
        <w:t xml:space="preserve">, </w:t>
      </w:r>
      <w:r>
        <w:rPr>
          <w:rFonts w:ascii="Arial" w:eastAsia="宋体" w:hAnsi="Arial"/>
          <w:b/>
          <w:sz w:val="24"/>
          <w:lang w:eastAsia="zh-CN"/>
        </w:rPr>
        <w:t>24</w:t>
      </w:r>
      <w:r w:rsidRPr="00C13890">
        <w:rPr>
          <w:rFonts w:ascii="Arial" w:eastAsia="宋体" w:hAnsi="Arial" w:hint="eastAsia"/>
          <w:b/>
          <w:sz w:val="24"/>
          <w:lang w:eastAsia="zh-CN"/>
        </w:rPr>
        <w:t xml:space="preserve"> </w:t>
      </w:r>
      <w:r>
        <w:rPr>
          <w:rFonts w:ascii="Arial" w:eastAsia="宋体" w:hAnsi="Arial"/>
          <w:b/>
          <w:sz w:val="24"/>
          <w:lang w:eastAsia="zh-CN"/>
        </w:rPr>
        <w:t xml:space="preserve">Feb. </w:t>
      </w:r>
      <w:r w:rsidRPr="00C13890">
        <w:rPr>
          <w:rFonts w:ascii="Arial" w:eastAsia="宋体" w:hAnsi="Arial"/>
          <w:b/>
          <w:sz w:val="24"/>
          <w:lang w:eastAsia="zh-CN"/>
        </w:rPr>
        <w:t>–</w:t>
      </w:r>
      <w:r w:rsidRPr="00C13890">
        <w:rPr>
          <w:rFonts w:ascii="Arial" w:eastAsia="宋体" w:hAnsi="Arial" w:hint="eastAsia"/>
          <w:b/>
          <w:sz w:val="24"/>
          <w:lang w:eastAsia="zh-CN"/>
        </w:rPr>
        <w:t xml:space="preserve"> </w:t>
      </w:r>
      <w:r>
        <w:rPr>
          <w:rFonts w:ascii="Arial" w:eastAsia="宋体" w:hAnsi="Arial"/>
          <w:b/>
          <w:sz w:val="24"/>
          <w:lang w:eastAsia="zh-CN"/>
        </w:rPr>
        <w:t>6 Mar.</w:t>
      </w:r>
      <w:r w:rsidRPr="00C13890">
        <w:rPr>
          <w:rFonts w:ascii="Arial" w:eastAsia="宋体" w:hAnsi="Arial"/>
          <w:b/>
          <w:sz w:val="24"/>
          <w:lang w:eastAsia="zh-CN"/>
        </w:rPr>
        <w:t>, 20</w:t>
      </w:r>
      <w:r>
        <w:rPr>
          <w:rFonts w:ascii="Arial" w:eastAsia="宋体" w:hAnsi="Arial"/>
          <w:b/>
          <w:sz w:val="24"/>
          <w:lang w:eastAsia="zh-CN"/>
        </w:rPr>
        <w:t>20</w:t>
      </w:r>
    </w:p>
    <w:p w:rsidR="00DB6DFC" w:rsidRPr="00BC0258" w:rsidRDefault="00DB6DFC" w:rsidP="00DB6DFC">
      <w:pPr>
        <w:widowControl w:val="0"/>
        <w:tabs>
          <w:tab w:val="left" w:pos="1985"/>
        </w:tabs>
        <w:jc w:val="both"/>
        <w:rPr>
          <w:rFonts w:ascii="Arial" w:hAnsi="Arial" w:cs="Arial"/>
          <w:b/>
          <w:sz w:val="24"/>
        </w:rPr>
      </w:pPr>
    </w:p>
    <w:p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047D20">
        <w:rPr>
          <w:rFonts w:ascii="Arial" w:hAnsi="Arial" w:cs="Arial"/>
          <w:b/>
          <w:sz w:val="24"/>
        </w:rPr>
        <w:t>8.14.1.1</w:t>
      </w:r>
    </w:p>
    <w:p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Pr>
          <w:rFonts w:ascii="Arial" w:hAnsi="Arial" w:cs="Arial"/>
          <w:b/>
          <w:sz w:val="24"/>
        </w:rPr>
        <w:t>vivo</w:t>
      </w:r>
    </w:p>
    <w:p w:rsidR="00DB6DFC" w:rsidRPr="00BC0258" w:rsidRDefault="00DB6DFC" w:rsidP="00DB6DFC">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2668E6" w:rsidRPr="002668E6">
        <w:rPr>
          <w:rFonts w:ascii="Arial" w:hAnsi="Arial" w:cs="Arial"/>
          <w:b/>
          <w:sz w:val="24"/>
        </w:rPr>
        <w:t xml:space="preserve">Discussion on </w:t>
      </w:r>
      <w:r w:rsidR="00D945EA">
        <w:rPr>
          <w:rFonts w:ascii="Arial" w:hAnsi="Arial" w:cs="Arial"/>
          <w:b/>
          <w:sz w:val="24"/>
        </w:rPr>
        <w:t xml:space="preserve">FR2 </w:t>
      </w:r>
      <w:r w:rsidR="00D945EA" w:rsidRPr="00440FFE">
        <w:rPr>
          <w:rFonts w:ascii="Arial" w:hAnsi="Arial" w:cs="Arial" w:hint="eastAsia"/>
          <w:b/>
          <w:sz w:val="24"/>
        </w:rPr>
        <w:t>MPE</w:t>
      </w:r>
      <w:r w:rsidR="00D945EA" w:rsidRPr="00440FFE">
        <w:rPr>
          <w:rFonts w:ascii="Arial" w:hAnsi="Arial" w:cs="Arial"/>
          <w:b/>
          <w:sz w:val="24"/>
        </w:rPr>
        <w:t xml:space="preserve"> </w:t>
      </w:r>
      <w:r w:rsidR="00835AD9">
        <w:rPr>
          <w:rFonts w:ascii="Arial" w:hAnsi="Arial" w:cs="Arial"/>
          <w:b/>
          <w:sz w:val="24"/>
        </w:rPr>
        <w:t>mitigation</w:t>
      </w:r>
    </w:p>
    <w:p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Pr>
          <w:rFonts w:ascii="Arial" w:hAnsi="Arial" w:cs="Arial"/>
          <w:b/>
          <w:sz w:val="24"/>
        </w:rPr>
        <w:t>Approval</w:t>
      </w:r>
    </w:p>
    <w:p w:rsidR="00DB6DFC" w:rsidRPr="003403AF" w:rsidRDefault="00DB6DFC" w:rsidP="00824418">
      <w:pPr>
        <w:pStyle w:val="1"/>
        <w:numPr>
          <w:ilvl w:val="0"/>
          <w:numId w:val="4"/>
        </w:numPr>
      </w:pPr>
      <w:r>
        <w:t>Introduction</w:t>
      </w:r>
    </w:p>
    <w:p w:rsidR="00DB6DFC" w:rsidRPr="003D303C" w:rsidRDefault="003D303C" w:rsidP="00DB6DFC">
      <w:pPr>
        <w:jc w:val="both"/>
        <w:rPr>
          <w:rFonts w:eastAsia="宋体"/>
          <w:sz w:val="21"/>
          <w:szCs w:val="21"/>
          <w:lang w:eastAsia="zh-CN"/>
        </w:rPr>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-5900</wp:posOffset>
                </wp:positionH>
                <wp:positionV relativeFrom="paragraph">
                  <wp:posOffset>757887</wp:posOffset>
                </wp:positionV>
                <wp:extent cx="6332855" cy="1791970"/>
                <wp:effectExtent l="13335" t="6350" r="6985" b="11430"/>
                <wp:wrapSquare wrapText="bothSides"/>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855" cy="1791970"/>
                        </a:xfrm>
                        <a:prstGeom prst="rect">
                          <a:avLst/>
                        </a:prstGeom>
                        <a:solidFill>
                          <a:srgbClr val="FFFFFF"/>
                        </a:solidFill>
                        <a:ln w="9525">
                          <a:solidFill>
                            <a:srgbClr val="000000"/>
                          </a:solidFill>
                          <a:miter lim="800000"/>
                          <a:headEnd/>
                          <a:tailEnd/>
                        </a:ln>
                      </wps:spPr>
                      <wps:txbx>
                        <w:txbxContent>
                          <w:p w:rsidR="004263D4" w:rsidRPr="001D3A59" w:rsidRDefault="00F04333" w:rsidP="007D45CC">
                            <w:pPr>
                              <w:numPr>
                                <w:ilvl w:val="0"/>
                                <w:numId w:val="6"/>
                              </w:numPr>
                              <w:jc w:val="both"/>
                              <w:rPr>
                                <w:rFonts w:eastAsia="Yu Mincho"/>
                                <w:i/>
                                <w:sz w:val="21"/>
                                <w:szCs w:val="21"/>
                                <w:lang w:val="en-US" w:eastAsia="ja-JP"/>
                              </w:rPr>
                            </w:pPr>
                            <w:r w:rsidRPr="001D3A59">
                              <w:rPr>
                                <w:rFonts w:eastAsia="Yu Mincho"/>
                                <w:i/>
                                <w:sz w:val="21"/>
                                <w:szCs w:val="21"/>
                                <w:lang w:val="fi-FI" w:eastAsia="ja-JP"/>
                              </w:rPr>
                              <w:t xml:space="preserve">RAN2 based signaling solutions </w:t>
                            </w:r>
                            <w:r w:rsidRPr="001D3A59">
                              <w:rPr>
                                <w:rFonts w:eastAsia="Yu Mincho"/>
                                <w:i/>
                                <w:sz w:val="21"/>
                                <w:szCs w:val="21"/>
                                <w:lang w:val="en-US" w:eastAsia="ja-JP"/>
                              </w:rPr>
                              <w:t>are sufficiently fast for the FR2 MPE purposes</w:t>
                            </w:r>
                          </w:p>
                          <w:p w:rsidR="004263D4" w:rsidRPr="001D3A59" w:rsidRDefault="00F04333" w:rsidP="007D45CC">
                            <w:pPr>
                              <w:numPr>
                                <w:ilvl w:val="0"/>
                                <w:numId w:val="6"/>
                              </w:numPr>
                              <w:jc w:val="both"/>
                              <w:rPr>
                                <w:rFonts w:eastAsia="Yu Mincho"/>
                                <w:i/>
                                <w:sz w:val="21"/>
                                <w:szCs w:val="21"/>
                                <w:lang w:val="en-US" w:eastAsia="ja-JP"/>
                              </w:rPr>
                            </w:pPr>
                            <w:r w:rsidRPr="001D3A59">
                              <w:rPr>
                                <w:rFonts w:eastAsia="Yu Mincho"/>
                                <w:i/>
                                <w:sz w:val="21"/>
                                <w:szCs w:val="21"/>
                                <w:lang w:val="en-US" w:eastAsia="ja-JP"/>
                              </w:rPr>
                              <w:t xml:space="preserve">RAN4 shall request RAN2 to develop </w:t>
                            </w:r>
                            <w:r w:rsidR="007D45CC">
                              <w:rPr>
                                <w:rFonts w:eastAsia="Yu Mincho"/>
                                <w:i/>
                                <w:sz w:val="21"/>
                                <w:szCs w:val="21"/>
                                <w:lang w:val="en-US" w:eastAsia="ja-JP"/>
                              </w:rPr>
                              <w:t xml:space="preserve">signaling for FR2 MPE purposes </w:t>
                            </w:r>
                            <w:r w:rsidRPr="001D3A59">
                              <w:rPr>
                                <w:rFonts w:eastAsia="Yu Mincho"/>
                                <w:i/>
                                <w:sz w:val="21"/>
                                <w:szCs w:val="21"/>
                                <w:lang w:val="en-US" w:eastAsia="ja-JP"/>
                              </w:rPr>
                              <w:t>with the following assumptions;</w:t>
                            </w:r>
                          </w:p>
                          <w:p w:rsidR="004263D4" w:rsidRPr="001D3A59" w:rsidRDefault="00F04333" w:rsidP="001D3A59">
                            <w:pPr>
                              <w:numPr>
                                <w:ilvl w:val="1"/>
                                <w:numId w:val="6"/>
                              </w:numPr>
                              <w:jc w:val="both"/>
                              <w:rPr>
                                <w:rFonts w:eastAsia="Yu Mincho"/>
                                <w:i/>
                                <w:sz w:val="21"/>
                                <w:szCs w:val="21"/>
                                <w:lang w:val="en-US" w:eastAsia="ja-JP"/>
                              </w:rPr>
                            </w:pPr>
                            <w:r w:rsidRPr="001D3A59">
                              <w:rPr>
                                <w:rFonts w:eastAsia="Yu Mincho"/>
                                <w:i/>
                                <w:sz w:val="21"/>
                                <w:szCs w:val="21"/>
                                <w:lang w:val="en-US" w:eastAsia="ja-JP"/>
                              </w:rPr>
                              <w:t>RAN4 understands MAC-CE is suitable method</w:t>
                            </w:r>
                          </w:p>
                          <w:p w:rsidR="004263D4" w:rsidRPr="001D3A59" w:rsidRDefault="00F04333" w:rsidP="001D3A59">
                            <w:pPr>
                              <w:numPr>
                                <w:ilvl w:val="1"/>
                                <w:numId w:val="6"/>
                              </w:numPr>
                              <w:jc w:val="both"/>
                              <w:rPr>
                                <w:rFonts w:eastAsia="Yu Mincho"/>
                                <w:i/>
                                <w:sz w:val="21"/>
                                <w:szCs w:val="21"/>
                                <w:lang w:val="en-US" w:eastAsia="ja-JP"/>
                              </w:rPr>
                            </w:pPr>
                            <w:r w:rsidRPr="001D3A59">
                              <w:rPr>
                                <w:rFonts w:eastAsia="Yu Mincho"/>
                                <w:i/>
                                <w:sz w:val="21"/>
                                <w:szCs w:val="21"/>
                                <w:lang w:val="en-US" w:eastAsia="ja-JP"/>
                              </w:rPr>
                              <w:t>MPE event related assistance Information provided by the UE to the network</w:t>
                            </w:r>
                          </w:p>
                          <w:p w:rsidR="004263D4" w:rsidRPr="001D3A59" w:rsidRDefault="00F04333" w:rsidP="007D45CC">
                            <w:pPr>
                              <w:numPr>
                                <w:ilvl w:val="2"/>
                                <w:numId w:val="6"/>
                              </w:numPr>
                              <w:jc w:val="both"/>
                              <w:rPr>
                                <w:rFonts w:eastAsia="Yu Mincho"/>
                                <w:i/>
                                <w:sz w:val="21"/>
                                <w:szCs w:val="21"/>
                                <w:lang w:val="en-US" w:eastAsia="ja-JP"/>
                              </w:rPr>
                            </w:pPr>
                            <w:r w:rsidRPr="001D3A59">
                              <w:rPr>
                                <w:rFonts w:eastAsia="Yu Mincho"/>
                                <w:i/>
                                <w:sz w:val="21"/>
                                <w:szCs w:val="21"/>
                                <w:lang w:val="en-US" w:eastAsia="ja-JP"/>
                              </w:rPr>
                              <w:t>P-MPR is indicated to the n</w:t>
                            </w:r>
                            <w:r w:rsidR="007D45CC">
                              <w:rPr>
                                <w:rFonts w:eastAsia="Yu Mincho"/>
                                <w:i/>
                                <w:sz w:val="21"/>
                                <w:szCs w:val="21"/>
                                <w:lang w:val="en-US" w:eastAsia="ja-JP"/>
                              </w:rPr>
                              <w:t>etwork and is agreed in RAN4#93</w:t>
                            </w:r>
                          </w:p>
                          <w:p w:rsidR="004263D4" w:rsidRPr="001D3A59" w:rsidRDefault="00F04333" w:rsidP="007D45CC">
                            <w:pPr>
                              <w:numPr>
                                <w:ilvl w:val="2"/>
                                <w:numId w:val="6"/>
                              </w:numPr>
                              <w:jc w:val="both"/>
                              <w:rPr>
                                <w:rFonts w:eastAsia="Yu Mincho"/>
                                <w:i/>
                                <w:sz w:val="21"/>
                                <w:szCs w:val="21"/>
                                <w:lang w:val="en-US" w:eastAsia="ja-JP"/>
                              </w:rPr>
                            </w:pPr>
                            <w:r w:rsidRPr="001D3A59">
                              <w:rPr>
                                <w:rFonts w:eastAsia="Yu Mincho"/>
                                <w:i/>
                                <w:sz w:val="21"/>
                                <w:szCs w:val="21"/>
                                <w:lang w:val="en-US" w:eastAsia="ja-JP"/>
                              </w:rPr>
                              <w:t xml:space="preserve">Dynamic duty cycle will </w:t>
                            </w:r>
                            <w:r w:rsidR="007D45CC">
                              <w:rPr>
                                <w:rFonts w:eastAsia="Yu Mincho"/>
                                <w:i/>
                                <w:sz w:val="21"/>
                                <w:szCs w:val="21"/>
                                <w:lang w:val="en-US" w:eastAsia="ja-JP"/>
                              </w:rPr>
                              <w:t>be further discussed in RAN4#94</w:t>
                            </w:r>
                          </w:p>
                          <w:p w:rsidR="004263D4" w:rsidRPr="001D3A59" w:rsidRDefault="007D45CC" w:rsidP="007D45CC">
                            <w:pPr>
                              <w:numPr>
                                <w:ilvl w:val="2"/>
                                <w:numId w:val="6"/>
                              </w:numPr>
                              <w:jc w:val="both"/>
                              <w:rPr>
                                <w:rFonts w:eastAsia="Yu Mincho"/>
                                <w:i/>
                                <w:sz w:val="21"/>
                                <w:szCs w:val="21"/>
                                <w:lang w:val="en-US" w:eastAsia="ja-JP"/>
                              </w:rPr>
                            </w:pPr>
                            <w:r w:rsidRPr="007D45CC">
                              <w:rPr>
                                <w:rFonts w:eastAsia="Yu Mincho"/>
                                <w:i/>
                                <w:sz w:val="21"/>
                                <w:szCs w:val="21"/>
                                <w:lang w:eastAsia="ja-JP"/>
                              </w:rPr>
                              <w:t xml:space="preserve">Single entry PHR </w:t>
                            </w:r>
                            <w:r w:rsidR="00F04333" w:rsidRPr="001D3A59">
                              <w:rPr>
                                <w:rFonts w:eastAsia="Yu Mincho"/>
                                <w:i/>
                                <w:sz w:val="21"/>
                                <w:szCs w:val="21"/>
                                <w:lang w:val="en-US" w:eastAsia="ja-JP"/>
                              </w:rPr>
                              <w:t xml:space="preserve">will be further discussed in RAN4 #94 </w:t>
                            </w:r>
                          </w:p>
                          <w:p w:rsidR="004263D4" w:rsidRPr="001D3A59" w:rsidRDefault="00F04333" w:rsidP="001E5829">
                            <w:pPr>
                              <w:numPr>
                                <w:ilvl w:val="1"/>
                                <w:numId w:val="6"/>
                              </w:numPr>
                              <w:jc w:val="both"/>
                              <w:rPr>
                                <w:rFonts w:eastAsia="Yu Mincho"/>
                                <w:i/>
                                <w:sz w:val="21"/>
                                <w:szCs w:val="21"/>
                                <w:lang w:val="en-US" w:eastAsia="ja-JP"/>
                              </w:rPr>
                            </w:pPr>
                            <w:r w:rsidRPr="001D3A59">
                              <w:rPr>
                                <w:rFonts w:eastAsia="Yu Mincho"/>
                                <w:i/>
                                <w:sz w:val="21"/>
                                <w:szCs w:val="21"/>
                                <w:lang w:val="en-US" w:eastAsia="ja-JP"/>
                              </w:rPr>
                              <w:t xml:space="preserve">Report should be configurable as periodic, or event triggered. Configurable periods and trigger conditions are FFS </w:t>
                            </w:r>
                          </w:p>
                          <w:p w:rsidR="002A7A8E" w:rsidRPr="007D45CC" w:rsidRDefault="00F04333" w:rsidP="001E5829">
                            <w:pPr>
                              <w:numPr>
                                <w:ilvl w:val="0"/>
                                <w:numId w:val="6"/>
                              </w:numPr>
                              <w:jc w:val="both"/>
                              <w:rPr>
                                <w:rFonts w:eastAsia="Yu Mincho"/>
                                <w:i/>
                                <w:sz w:val="21"/>
                                <w:szCs w:val="21"/>
                                <w:lang w:val="en-US" w:eastAsia="ja-JP"/>
                              </w:rPr>
                            </w:pPr>
                            <w:r w:rsidRPr="001D3A59">
                              <w:rPr>
                                <w:rFonts w:eastAsia="Yu Mincho"/>
                                <w:i/>
                                <w:sz w:val="21"/>
                                <w:szCs w:val="21"/>
                                <w:lang w:val="en-US" w:eastAsia="ja-JP"/>
                              </w:rPr>
                              <w:t xml:space="preserve">RAN4 will send LS to RAN2 in RAN4 #93 to inform RAN2 that MAC-CE signaling may be required for MPE solutions. RAN4 will inform RAN2 on the complete solution in RAN4 #94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45pt;margin-top:59.7pt;width:498.65pt;height:141.1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">
                <v:textbox style="mso-fit-shape-to-text:t">
                  <w:txbxContent>
                    <w:p w:rsidR="004263D4" w:rsidRPr="001D3A59" w:rsidRDefault="00F04333" w:rsidP="007D45CC">
                      <w:pPr>
                        <w:numPr>
                          <w:ilvl w:val="0"/>
                          <w:numId w:val="6"/>
                        </w:numPr>
                        <w:jc w:val="both"/>
                        <w:rPr>
                          <w:rFonts w:eastAsia="Yu Mincho"/>
                          <w:i/>
                          <w:sz w:val="21"/>
                          <w:szCs w:val="21"/>
                          <w:lang w:val="en-US" w:eastAsia="ja-JP"/>
                        </w:rPr>
                      </w:pPr>
                      <w:r w:rsidRPr="001D3A59">
                        <w:rPr>
                          <w:rFonts w:eastAsia="Yu Mincho"/>
                          <w:i/>
                          <w:sz w:val="21"/>
                          <w:szCs w:val="21"/>
                          <w:lang w:val="fi-FI" w:eastAsia="ja-JP"/>
                        </w:rPr>
                        <w:t xml:space="preserve">RAN2 based signaling solutions </w:t>
                      </w:r>
                      <w:r w:rsidRPr="001D3A59">
                        <w:rPr>
                          <w:rFonts w:eastAsia="Yu Mincho"/>
                          <w:i/>
                          <w:sz w:val="21"/>
                          <w:szCs w:val="21"/>
                          <w:lang w:val="en-US" w:eastAsia="ja-JP"/>
                        </w:rPr>
                        <w:t>are sufficiently fast for the FR2 MPE purposes</w:t>
                      </w:r>
                    </w:p>
                    <w:p w:rsidR="004263D4" w:rsidRPr="001D3A59" w:rsidRDefault="00F04333" w:rsidP="007D45CC">
                      <w:pPr>
                        <w:numPr>
                          <w:ilvl w:val="0"/>
                          <w:numId w:val="6"/>
                        </w:numPr>
                        <w:jc w:val="both"/>
                        <w:rPr>
                          <w:rFonts w:eastAsia="Yu Mincho"/>
                          <w:i/>
                          <w:sz w:val="21"/>
                          <w:szCs w:val="21"/>
                          <w:lang w:val="en-US" w:eastAsia="ja-JP"/>
                        </w:rPr>
                      </w:pPr>
                      <w:r w:rsidRPr="001D3A59">
                        <w:rPr>
                          <w:rFonts w:eastAsia="Yu Mincho"/>
                          <w:i/>
                          <w:sz w:val="21"/>
                          <w:szCs w:val="21"/>
                          <w:lang w:val="en-US" w:eastAsia="ja-JP"/>
                        </w:rPr>
                        <w:t xml:space="preserve">RAN4 shall request RAN2 to develop </w:t>
                      </w:r>
                      <w:r w:rsidR="007D45CC">
                        <w:rPr>
                          <w:rFonts w:eastAsia="Yu Mincho"/>
                          <w:i/>
                          <w:sz w:val="21"/>
                          <w:szCs w:val="21"/>
                          <w:lang w:val="en-US" w:eastAsia="ja-JP"/>
                        </w:rPr>
                        <w:t xml:space="preserve">signaling for FR2 MPE purposes </w:t>
                      </w:r>
                      <w:r w:rsidRPr="001D3A59">
                        <w:rPr>
                          <w:rFonts w:eastAsia="Yu Mincho"/>
                          <w:i/>
                          <w:sz w:val="21"/>
                          <w:szCs w:val="21"/>
                          <w:lang w:val="en-US" w:eastAsia="ja-JP"/>
                        </w:rPr>
                        <w:t>with the following assumptions;</w:t>
                      </w:r>
                    </w:p>
                    <w:p w:rsidR="004263D4" w:rsidRPr="001D3A59" w:rsidRDefault="00F04333" w:rsidP="001D3A59">
                      <w:pPr>
                        <w:numPr>
                          <w:ilvl w:val="1"/>
                          <w:numId w:val="6"/>
                        </w:numPr>
                        <w:jc w:val="both"/>
                        <w:rPr>
                          <w:rFonts w:eastAsia="Yu Mincho"/>
                          <w:i/>
                          <w:sz w:val="21"/>
                          <w:szCs w:val="21"/>
                          <w:lang w:val="en-US" w:eastAsia="ja-JP"/>
                        </w:rPr>
                      </w:pPr>
                      <w:r w:rsidRPr="001D3A59">
                        <w:rPr>
                          <w:rFonts w:eastAsia="Yu Mincho"/>
                          <w:i/>
                          <w:sz w:val="21"/>
                          <w:szCs w:val="21"/>
                          <w:lang w:val="en-US" w:eastAsia="ja-JP"/>
                        </w:rPr>
                        <w:t>RAN4 understands MAC-CE is suitable method</w:t>
                      </w:r>
                    </w:p>
                    <w:p w:rsidR="004263D4" w:rsidRPr="001D3A59" w:rsidRDefault="00F04333" w:rsidP="001D3A59">
                      <w:pPr>
                        <w:numPr>
                          <w:ilvl w:val="1"/>
                          <w:numId w:val="6"/>
                        </w:numPr>
                        <w:jc w:val="both"/>
                        <w:rPr>
                          <w:rFonts w:eastAsia="Yu Mincho"/>
                          <w:i/>
                          <w:sz w:val="21"/>
                          <w:szCs w:val="21"/>
                          <w:lang w:val="en-US" w:eastAsia="ja-JP"/>
                        </w:rPr>
                      </w:pPr>
                      <w:r w:rsidRPr="001D3A59">
                        <w:rPr>
                          <w:rFonts w:eastAsia="Yu Mincho"/>
                          <w:i/>
                          <w:sz w:val="21"/>
                          <w:szCs w:val="21"/>
                          <w:lang w:val="en-US" w:eastAsia="ja-JP"/>
                        </w:rPr>
                        <w:t>MPE event related assistance Information provided by the UE to the network</w:t>
                      </w:r>
                    </w:p>
                    <w:p w:rsidR="004263D4" w:rsidRPr="001D3A59" w:rsidRDefault="00F04333" w:rsidP="007D45CC">
                      <w:pPr>
                        <w:numPr>
                          <w:ilvl w:val="2"/>
                          <w:numId w:val="6"/>
                        </w:numPr>
                        <w:jc w:val="both"/>
                        <w:rPr>
                          <w:rFonts w:eastAsia="Yu Mincho"/>
                          <w:i/>
                          <w:sz w:val="21"/>
                          <w:szCs w:val="21"/>
                          <w:lang w:val="en-US" w:eastAsia="ja-JP"/>
                        </w:rPr>
                      </w:pPr>
                      <w:r w:rsidRPr="001D3A59">
                        <w:rPr>
                          <w:rFonts w:eastAsia="Yu Mincho"/>
                          <w:i/>
                          <w:sz w:val="21"/>
                          <w:szCs w:val="21"/>
                          <w:lang w:val="en-US" w:eastAsia="ja-JP"/>
                        </w:rPr>
                        <w:t>P-MPR is indicated to the n</w:t>
                      </w:r>
                      <w:r w:rsidR="007D45CC">
                        <w:rPr>
                          <w:rFonts w:eastAsia="Yu Mincho"/>
                          <w:i/>
                          <w:sz w:val="21"/>
                          <w:szCs w:val="21"/>
                          <w:lang w:val="en-US" w:eastAsia="ja-JP"/>
                        </w:rPr>
                        <w:t>etwork and is agreed in RAN4#93</w:t>
                      </w:r>
                    </w:p>
                    <w:p w:rsidR="004263D4" w:rsidRPr="001D3A59" w:rsidRDefault="00F04333" w:rsidP="007D45CC">
                      <w:pPr>
                        <w:numPr>
                          <w:ilvl w:val="2"/>
                          <w:numId w:val="6"/>
                        </w:numPr>
                        <w:jc w:val="both"/>
                        <w:rPr>
                          <w:rFonts w:eastAsia="Yu Mincho"/>
                          <w:i/>
                          <w:sz w:val="21"/>
                          <w:szCs w:val="21"/>
                          <w:lang w:val="en-US" w:eastAsia="ja-JP"/>
                        </w:rPr>
                      </w:pPr>
                      <w:r w:rsidRPr="001D3A59">
                        <w:rPr>
                          <w:rFonts w:eastAsia="Yu Mincho"/>
                          <w:i/>
                          <w:sz w:val="21"/>
                          <w:szCs w:val="21"/>
                          <w:lang w:val="en-US" w:eastAsia="ja-JP"/>
                        </w:rPr>
                        <w:t xml:space="preserve">Dynamic duty cycle will </w:t>
                      </w:r>
                      <w:r w:rsidR="007D45CC">
                        <w:rPr>
                          <w:rFonts w:eastAsia="Yu Mincho"/>
                          <w:i/>
                          <w:sz w:val="21"/>
                          <w:szCs w:val="21"/>
                          <w:lang w:val="en-US" w:eastAsia="ja-JP"/>
                        </w:rPr>
                        <w:t>be further discussed in RAN4#94</w:t>
                      </w:r>
                    </w:p>
                    <w:p w:rsidR="004263D4" w:rsidRPr="001D3A59" w:rsidRDefault="007D45CC" w:rsidP="007D45CC">
                      <w:pPr>
                        <w:numPr>
                          <w:ilvl w:val="2"/>
                          <w:numId w:val="6"/>
                        </w:numPr>
                        <w:jc w:val="both"/>
                        <w:rPr>
                          <w:rFonts w:eastAsia="Yu Mincho"/>
                          <w:i/>
                          <w:sz w:val="21"/>
                          <w:szCs w:val="21"/>
                          <w:lang w:val="en-US" w:eastAsia="ja-JP"/>
                        </w:rPr>
                      </w:pPr>
                      <w:r w:rsidRPr="007D45CC">
                        <w:rPr>
                          <w:rFonts w:eastAsia="Yu Mincho"/>
                          <w:i/>
                          <w:sz w:val="21"/>
                          <w:szCs w:val="21"/>
                          <w:lang w:eastAsia="ja-JP"/>
                        </w:rPr>
                        <w:t xml:space="preserve">Single entry PHR </w:t>
                      </w:r>
                      <w:r w:rsidR="00F04333" w:rsidRPr="001D3A59">
                        <w:rPr>
                          <w:rFonts w:eastAsia="Yu Mincho"/>
                          <w:i/>
                          <w:sz w:val="21"/>
                          <w:szCs w:val="21"/>
                          <w:lang w:val="en-US" w:eastAsia="ja-JP"/>
                        </w:rPr>
                        <w:t xml:space="preserve">will be further discussed in RAN4 #94 </w:t>
                      </w:r>
                    </w:p>
                    <w:p w:rsidR="004263D4" w:rsidRPr="001D3A59" w:rsidRDefault="00F04333" w:rsidP="001E5829">
                      <w:pPr>
                        <w:numPr>
                          <w:ilvl w:val="1"/>
                          <w:numId w:val="6"/>
                        </w:numPr>
                        <w:jc w:val="both"/>
                        <w:rPr>
                          <w:rFonts w:eastAsia="Yu Mincho"/>
                          <w:i/>
                          <w:sz w:val="21"/>
                          <w:szCs w:val="21"/>
                          <w:lang w:val="en-US" w:eastAsia="ja-JP"/>
                        </w:rPr>
                      </w:pPr>
                      <w:r w:rsidRPr="001D3A59">
                        <w:rPr>
                          <w:rFonts w:eastAsia="Yu Mincho"/>
                          <w:i/>
                          <w:sz w:val="21"/>
                          <w:szCs w:val="21"/>
                          <w:lang w:val="en-US" w:eastAsia="ja-JP"/>
                        </w:rPr>
                        <w:t xml:space="preserve">Report should be configurable as periodic, or event triggered. Configurable periods and trigger conditions are FFS </w:t>
                      </w:r>
                    </w:p>
                    <w:p w:rsidR="002A7A8E" w:rsidRPr="007D45CC" w:rsidRDefault="00F04333" w:rsidP="001E5829">
                      <w:pPr>
                        <w:numPr>
                          <w:ilvl w:val="0"/>
                          <w:numId w:val="6"/>
                        </w:numPr>
                        <w:jc w:val="both"/>
                        <w:rPr>
                          <w:rFonts w:eastAsia="Yu Mincho"/>
                          <w:i/>
                          <w:sz w:val="21"/>
                          <w:szCs w:val="21"/>
                          <w:lang w:val="en-US" w:eastAsia="ja-JP"/>
                        </w:rPr>
                      </w:pPr>
                      <w:r w:rsidRPr="001D3A59">
                        <w:rPr>
                          <w:rFonts w:eastAsia="Yu Mincho"/>
                          <w:i/>
                          <w:sz w:val="21"/>
                          <w:szCs w:val="21"/>
                          <w:lang w:val="en-US" w:eastAsia="ja-JP"/>
                        </w:rPr>
                        <w:t xml:space="preserve">RAN4 will send LS to RAN2 in RAN4 #93 to inform RAN2 that MAC-CE signaling may be required for MPE solutions. RAN4 will inform RAN2 on the complete solution in RAN4 #94 </w:t>
                      </w:r>
                    </w:p>
                  </w:txbxContent>
                </v:textbox>
                <w10:wrap type="square"/>
              </v:shape>
            </w:pict>
          </mc:Fallback>
        </mc:AlternateContent>
      </w:r>
      <w:r w:rsidR="00DB6DFC" w:rsidRPr="00EC29AF">
        <w:rPr>
          <w:rFonts w:eastAsia="宋体" w:hint="eastAsia"/>
          <w:sz w:val="21"/>
          <w:szCs w:val="21"/>
          <w:lang w:eastAsia="zh-CN"/>
        </w:rPr>
        <w:t xml:space="preserve">In </w:t>
      </w:r>
      <w:r w:rsidR="00DB6DFC" w:rsidRPr="00EC29AF">
        <w:rPr>
          <w:rFonts w:eastAsia="宋体"/>
          <w:sz w:val="21"/>
          <w:szCs w:val="21"/>
          <w:lang w:eastAsia="zh-CN"/>
        </w:rPr>
        <w:t>RAN4 #9</w:t>
      </w:r>
      <w:r w:rsidR="00104092">
        <w:rPr>
          <w:rFonts w:eastAsia="宋体"/>
          <w:sz w:val="21"/>
          <w:szCs w:val="21"/>
          <w:lang w:eastAsia="zh-CN"/>
        </w:rPr>
        <w:t>3</w:t>
      </w:r>
      <w:r w:rsidR="00DB6DFC" w:rsidRPr="00EC29AF">
        <w:rPr>
          <w:rFonts w:eastAsia="宋体" w:hint="eastAsia"/>
          <w:sz w:val="21"/>
          <w:szCs w:val="21"/>
          <w:lang w:eastAsia="zh-CN"/>
        </w:rPr>
        <w:t xml:space="preserve"> meeting</w:t>
      </w:r>
      <w:r w:rsidR="00DB6DFC" w:rsidRPr="00EC29AF">
        <w:rPr>
          <w:rFonts w:eastAsia="宋体"/>
          <w:sz w:val="21"/>
          <w:szCs w:val="21"/>
          <w:lang w:eastAsia="zh-CN"/>
        </w:rPr>
        <w:t xml:space="preserve">, </w:t>
      </w:r>
      <w:r w:rsidR="00834D82">
        <w:rPr>
          <w:rFonts w:eastAsia="宋体"/>
          <w:sz w:val="21"/>
          <w:szCs w:val="21"/>
          <w:lang w:eastAsia="zh-CN"/>
        </w:rPr>
        <w:t>way forward on</w:t>
      </w:r>
      <w:r w:rsidR="00472420" w:rsidRPr="00834D82">
        <w:rPr>
          <w:rFonts w:eastAsia="宋体"/>
          <w:sz w:val="21"/>
          <w:szCs w:val="21"/>
          <w:lang w:eastAsia="zh-CN"/>
        </w:rPr>
        <w:t xml:space="preserve"> FR2 MPE Enhancement</w:t>
      </w:r>
      <w:r w:rsidR="00834D82">
        <w:rPr>
          <w:rFonts w:eastAsia="宋体"/>
          <w:sz w:val="21"/>
          <w:szCs w:val="21"/>
          <w:lang w:eastAsia="zh-CN"/>
        </w:rPr>
        <w:t xml:space="preserve"> was agreed [1] and cited below for convenience</w:t>
      </w:r>
      <w:r w:rsidR="00420AD5">
        <w:rPr>
          <w:rFonts w:eastAsia="宋体"/>
          <w:sz w:val="21"/>
          <w:szCs w:val="21"/>
          <w:lang w:eastAsia="zh-CN"/>
        </w:rPr>
        <w:t>.</w:t>
      </w:r>
      <w:r w:rsidR="009B377D">
        <w:rPr>
          <w:rFonts w:eastAsia="宋体"/>
          <w:sz w:val="21"/>
          <w:szCs w:val="21"/>
          <w:lang w:eastAsia="zh-CN"/>
        </w:rPr>
        <w:t xml:space="preserve"> Use of MAC-CE and indication of P-MPR</w:t>
      </w:r>
      <w:r w:rsidR="00834D82">
        <w:rPr>
          <w:rFonts w:eastAsia="宋体"/>
          <w:sz w:val="21"/>
          <w:szCs w:val="21"/>
          <w:lang w:eastAsia="zh-CN"/>
        </w:rPr>
        <w:t xml:space="preserve"> </w:t>
      </w:r>
      <w:r w:rsidR="00F42BD3">
        <w:rPr>
          <w:rFonts w:eastAsia="宋体"/>
          <w:sz w:val="21"/>
          <w:szCs w:val="21"/>
          <w:lang w:eastAsia="zh-CN"/>
        </w:rPr>
        <w:t>were</w:t>
      </w:r>
      <w:r w:rsidR="009B377D">
        <w:rPr>
          <w:rFonts w:eastAsia="宋体"/>
          <w:sz w:val="21"/>
          <w:szCs w:val="21"/>
          <w:lang w:eastAsia="zh-CN"/>
        </w:rPr>
        <w:t xml:space="preserve"> agreed as suitable method, in addition to this, the necessity of </w:t>
      </w:r>
      <w:r w:rsidR="009B377D" w:rsidRPr="001D3A59">
        <w:rPr>
          <w:rFonts w:eastAsia="Yu Mincho"/>
          <w:i/>
          <w:sz w:val="21"/>
          <w:szCs w:val="21"/>
          <w:lang w:val="en-US" w:eastAsia="ja-JP"/>
        </w:rPr>
        <w:t>Dynamic duty cycle</w:t>
      </w:r>
      <w:r w:rsidR="009B377D">
        <w:rPr>
          <w:rFonts w:eastAsia="Yu Mincho"/>
          <w:i/>
          <w:sz w:val="21"/>
          <w:szCs w:val="21"/>
          <w:lang w:val="en-US" w:eastAsia="ja-JP"/>
        </w:rPr>
        <w:t xml:space="preserve">, single entry PHR </w:t>
      </w:r>
      <w:r w:rsidR="009B377D" w:rsidRPr="009B377D">
        <w:rPr>
          <w:rFonts w:eastAsia="宋体"/>
          <w:sz w:val="21"/>
          <w:szCs w:val="21"/>
          <w:lang w:eastAsia="zh-CN"/>
        </w:rPr>
        <w:t>and</w:t>
      </w:r>
      <w:r w:rsidR="009B377D">
        <w:rPr>
          <w:rFonts w:eastAsia="Yu Mincho"/>
          <w:i/>
          <w:sz w:val="21"/>
          <w:szCs w:val="21"/>
          <w:lang w:val="en-US" w:eastAsia="ja-JP"/>
        </w:rPr>
        <w:t xml:space="preserve"> trigger conditions </w:t>
      </w:r>
      <w:r w:rsidR="009B377D">
        <w:rPr>
          <w:rFonts w:eastAsia="宋体"/>
          <w:sz w:val="21"/>
          <w:szCs w:val="21"/>
          <w:lang w:eastAsia="zh-CN"/>
        </w:rPr>
        <w:t>were</w:t>
      </w:r>
      <w:r w:rsidR="009B377D" w:rsidRPr="009B377D">
        <w:rPr>
          <w:rFonts w:eastAsia="宋体"/>
          <w:sz w:val="21"/>
          <w:szCs w:val="21"/>
          <w:lang w:eastAsia="zh-CN"/>
        </w:rPr>
        <w:t xml:space="preserve"> left for</w:t>
      </w:r>
      <w:r w:rsidR="009B377D" w:rsidRPr="006C6596">
        <w:rPr>
          <w:rFonts w:eastAsia="宋体"/>
          <w:sz w:val="21"/>
          <w:szCs w:val="21"/>
          <w:lang w:eastAsia="zh-CN"/>
        </w:rPr>
        <w:t xml:space="preserve"> discussion and decision in RAN</w:t>
      </w:r>
      <w:r w:rsidR="00C917EF">
        <w:rPr>
          <w:rFonts w:eastAsia="宋体"/>
          <w:sz w:val="21"/>
          <w:szCs w:val="21"/>
          <w:lang w:eastAsia="zh-CN"/>
        </w:rPr>
        <w:t>4</w:t>
      </w:r>
      <w:r w:rsidR="009B377D" w:rsidRPr="006C6596">
        <w:rPr>
          <w:rFonts w:eastAsia="宋体"/>
          <w:sz w:val="21"/>
          <w:szCs w:val="21"/>
          <w:lang w:eastAsia="zh-CN"/>
        </w:rPr>
        <w:t>#94.</w:t>
      </w:r>
      <w:r w:rsidR="006C6596">
        <w:rPr>
          <w:rFonts w:eastAsia="宋体"/>
          <w:sz w:val="21"/>
          <w:szCs w:val="21"/>
          <w:lang w:eastAsia="zh-CN"/>
        </w:rPr>
        <w:t xml:space="preserve"> In this document we discuss </w:t>
      </w:r>
      <w:r w:rsidR="00177EBF">
        <w:rPr>
          <w:rFonts w:eastAsia="宋体"/>
          <w:sz w:val="21"/>
          <w:szCs w:val="21"/>
          <w:lang w:eastAsia="zh-CN"/>
        </w:rPr>
        <w:t>our view on these remaining topics</w:t>
      </w:r>
      <w:r w:rsidR="006C6596">
        <w:rPr>
          <w:rFonts w:eastAsia="宋体"/>
          <w:sz w:val="21"/>
          <w:szCs w:val="21"/>
          <w:lang w:eastAsia="zh-CN"/>
        </w:rPr>
        <w:t>.</w:t>
      </w:r>
      <w:r w:rsidR="00AE3A5B">
        <w:rPr>
          <w:rFonts w:eastAsia="宋体"/>
          <w:sz w:val="21"/>
          <w:szCs w:val="21"/>
          <w:lang w:eastAsia="zh-CN"/>
        </w:rPr>
        <w:t xml:space="preserve"> </w:t>
      </w:r>
    </w:p>
    <w:p w:rsidR="00DB6DFC" w:rsidRDefault="00DB6DFC" w:rsidP="00824418">
      <w:pPr>
        <w:pStyle w:val="1"/>
        <w:numPr>
          <w:ilvl w:val="0"/>
          <w:numId w:val="4"/>
        </w:numPr>
        <w:rPr>
          <w:noProof/>
        </w:rPr>
      </w:pPr>
      <w:r>
        <w:rPr>
          <w:noProof/>
        </w:rPr>
        <w:t>Discussion</w:t>
      </w:r>
    </w:p>
    <w:p w:rsidR="00921553" w:rsidRPr="005A3689" w:rsidRDefault="00921553" w:rsidP="00AC34AD">
      <w:pPr>
        <w:pStyle w:val="a"/>
        <w:numPr>
          <w:ilvl w:val="1"/>
          <w:numId w:val="4"/>
        </w:numPr>
        <w:spacing w:afterLines="50"/>
        <w:rPr>
          <w:rFonts w:eastAsiaTheme="minorEastAsia"/>
          <w:b/>
          <w:i/>
          <w:sz w:val="24"/>
          <w:lang w:eastAsia="zh-CN"/>
        </w:rPr>
      </w:pPr>
      <w:r w:rsidRPr="005A3689">
        <w:rPr>
          <w:rFonts w:eastAsiaTheme="minorEastAsia"/>
          <w:b/>
          <w:i/>
          <w:sz w:val="24"/>
          <w:lang w:eastAsia="zh-CN"/>
        </w:rPr>
        <w:t>Dynamic duty cycle</w:t>
      </w:r>
    </w:p>
    <w:p w:rsidR="006C044E" w:rsidRDefault="00AC34AD" w:rsidP="00AC34AD">
      <w:pPr>
        <w:spacing w:afterLines="50" w:after="120"/>
        <w:rPr>
          <w:lang w:val="en-US"/>
        </w:rPr>
      </w:pPr>
      <w:r w:rsidRPr="00AC34AD">
        <w:rPr>
          <w:lang w:val="en-US"/>
        </w:rPr>
        <w:t>The concept of “Static</w:t>
      </w:r>
      <w:r>
        <w:rPr>
          <w:lang w:val="en-US"/>
        </w:rPr>
        <w:t>” maximum uplink duty cycle (</w:t>
      </w:r>
      <w:r w:rsidRPr="009720C9">
        <w:rPr>
          <w:i/>
          <w:lang w:val="en-US"/>
        </w:rPr>
        <w:t>maxUplinkDutyCycle-FR2</w:t>
      </w:r>
      <w:r>
        <w:rPr>
          <w:lang w:val="en-US"/>
        </w:rPr>
        <w:t xml:space="preserve">) has been introduced </w:t>
      </w:r>
      <w:r w:rsidR="007A3B19" w:rsidRPr="00254B0F">
        <w:rPr>
          <w:rFonts w:hint="eastAsia"/>
          <w:lang w:val="en-US"/>
        </w:rPr>
        <w:t>in 38101-2</w:t>
      </w:r>
      <w:r w:rsidR="00AD3F62" w:rsidRPr="00254B0F">
        <w:rPr>
          <w:lang w:val="en-US"/>
        </w:rPr>
        <w:t xml:space="preserve">, </w:t>
      </w:r>
      <w:r>
        <w:rPr>
          <w:lang w:val="en-US"/>
        </w:rPr>
        <w:t xml:space="preserve">which indicate UE’s preferred maximum uplink duty cycle </w:t>
      </w:r>
      <w:r w:rsidR="00AD3F62">
        <w:rPr>
          <w:lang w:val="en-US"/>
        </w:rPr>
        <w:t>to meet the exposure compliance requirements</w:t>
      </w:r>
      <w:r w:rsidR="006C044E">
        <w:rPr>
          <w:lang w:val="en-US"/>
        </w:rPr>
        <w:t>. The motivation of mo</w:t>
      </w:r>
      <w:r w:rsidR="00183E90">
        <w:rPr>
          <w:lang w:val="en-US"/>
        </w:rPr>
        <w:t xml:space="preserve">re dynamic methods </w:t>
      </w:r>
      <w:r w:rsidR="00117A23">
        <w:rPr>
          <w:lang w:val="en-US"/>
        </w:rPr>
        <w:t xml:space="preserve">(P-MPR, </w:t>
      </w:r>
      <w:r w:rsidR="00254B0F" w:rsidRPr="00254B0F">
        <w:rPr>
          <w:lang w:val="en-US"/>
        </w:rPr>
        <w:t>d</w:t>
      </w:r>
      <w:r w:rsidR="00117A23" w:rsidRPr="00254B0F">
        <w:rPr>
          <w:lang w:val="en-US"/>
        </w:rPr>
        <w:t>ynamic duty cycle</w:t>
      </w:r>
      <w:r w:rsidR="00254B0F" w:rsidRPr="00254B0F">
        <w:rPr>
          <w:lang w:val="en-US"/>
        </w:rPr>
        <w:t xml:space="preserve"> etc.</w:t>
      </w:r>
      <w:r w:rsidR="00117A23">
        <w:rPr>
          <w:lang w:val="en-US"/>
        </w:rPr>
        <w:t xml:space="preserve">) </w:t>
      </w:r>
      <w:r w:rsidR="00183E90">
        <w:rPr>
          <w:lang w:val="en-US"/>
        </w:rPr>
        <w:t>come</w:t>
      </w:r>
      <w:r w:rsidR="00117A23">
        <w:rPr>
          <w:lang w:val="en-US"/>
        </w:rPr>
        <w:t>s</w:t>
      </w:r>
      <w:r w:rsidR="00183E90">
        <w:rPr>
          <w:lang w:val="en-US"/>
        </w:rPr>
        <w:t xml:space="preserve"> from related </w:t>
      </w:r>
      <w:r w:rsidR="00183E90" w:rsidRPr="00254B0F">
        <w:rPr>
          <w:lang w:val="en-US"/>
        </w:rPr>
        <w:t>work</w:t>
      </w:r>
      <w:r w:rsidR="00382520" w:rsidRPr="00254B0F">
        <w:rPr>
          <w:lang w:val="en-US"/>
        </w:rPr>
        <w:t>ing</w:t>
      </w:r>
      <w:r w:rsidR="00183E90" w:rsidRPr="00254B0F">
        <w:rPr>
          <w:lang w:val="en-US"/>
        </w:rPr>
        <w:t xml:space="preserve"> scope of the new WI [2] which is “</w:t>
      </w:r>
      <w:r w:rsidR="006C044E" w:rsidRPr="00254B0F">
        <w:rPr>
          <w:i/>
          <w:lang w:val="en-US"/>
        </w:rPr>
        <w:t>includes methods and solutions to avoid radio link failures</w:t>
      </w:r>
      <w:r w:rsidR="00287DDD">
        <w:rPr>
          <w:i/>
          <w:lang w:val="en-US"/>
        </w:rPr>
        <w:t xml:space="preserve"> </w:t>
      </w:r>
      <w:r w:rsidR="00287DDD">
        <w:t>(RLF)</w:t>
      </w:r>
      <w:r w:rsidR="006C044E" w:rsidRPr="00254B0F">
        <w:rPr>
          <w:i/>
          <w:lang w:val="en-US"/>
        </w:rPr>
        <w:t xml:space="preserve"> and connection releases due to unpredictable UE P-MPRs that can be caused by the FR2 UE RF exposure compliance reasons</w:t>
      </w:r>
      <w:r w:rsidR="00382520" w:rsidRPr="00916837">
        <w:rPr>
          <w:lang w:val="en-US"/>
        </w:rPr>
        <w:t>”</w:t>
      </w:r>
      <w:r w:rsidR="00254B0F" w:rsidRPr="00254B0F">
        <w:rPr>
          <w:rFonts w:hint="eastAsia"/>
          <w:i/>
          <w:lang w:val="en-US"/>
        </w:rPr>
        <w:t xml:space="preserve">, </w:t>
      </w:r>
      <w:r w:rsidR="00254B0F" w:rsidRPr="00254B0F">
        <w:rPr>
          <w:i/>
          <w:lang w:val="en-US"/>
        </w:rPr>
        <w:t>i</w:t>
      </w:r>
      <w:r w:rsidR="00254B0F">
        <w:rPr>
          <w:lang w:val="en-US"/>
        </w:rPr>
        <w:t>.</w:t>
      </w:r>
      <w:r w:rsidR="00254B0F" w:rsidRPr="00254B0F">
        <w:rPr>
          <w:lang w:val="en-US"/>
        </w:rPr>
        <w:t>e</w:t>
      </w:r>
      <w:r w:rsidR="00254B0F">
        <w:rPr>
          <w:lang w:val="en-US"/>
        </w:rPr>
        <w:t>. the intension is to introduce necessary information</w:t>
      </w:r>
      <w:r w:rsidR="00311F64">
        <w:rPr>
          <w:lang w:val="en-US"/>
        </w:rPr>
        <w:t>/</w:t>
      </w:r>
      <w:r w:rsidR="00254B0F">
        <w:rPr>
          <w:lang w:val="en-US"/>
        </w:rPr>
        <w:t>reporting to deal with possible rapid change of UE environment (proximity to human body etc</w:t>
      </w:r>
      <w:r w:rsidR="0057104C">
        <w:rPr>
          <w:lang w:val="en-US"/>
        </w:rPr>
        <w:t>.</w:t>
      </w:r>
      <w:r w:rsidR="00254B0F">
        <w:rPr>
          <w:lang w:val="en-US"/>
        </w:rPr>
        <w:t>)</w:t>
      </w:r>
      <w:r w:rsidR="0057104C">
        <w:rPr>
          <w:lang w:val="en-US"/>
        </w:rPr>
        <w:t xml:space="preserve"> and prevent RLF.</w:t>
      </w:r>
    </w:p>
    <w:p w:rsidR="00311F64" w:rsidRPr="009720C9" w:rsidRDefault="00311F64" w:rsidP="00AC34AD">
      <w:pPr>
        <w:spacing w:afterLines="50" w:after="120"/>
        <w:rPr>
          <w:rFonts w:eastAsiaTheme="minorEastAsia"/>
          <w:b/>
          <w:lang w:val="en-US" w:eastAsia="zh-CN"/>
        </w:rPr>
      </w:pPr>
      <w:r w:rsidRPr="009720C9">
        <w:rPr>
          <w:rFonts w:eastAsiaTheme="minorEastAsia"/>
          <w:b/>
          <w:lang w:val="en-US" w:eastAsia="zh-CN"/>
        </w:rPr>
        <w:t>O</w:t>
      </w:r>
      <w:r w:rsidRPr="009720C9">
        <w:rPr>
          <w:rFonts w:eastAsiaTheme="minorEastAsia" w:hint="eastAsia"/>
          <w:b/>
          <w:lang w:val="en-US" w:eastAsia="zh-CN"/>
        </w:rPr>
        <w:t>bservation1</w:t>
      </w:r>
      <w:r w:rsidRPr="009720C9">
        <w:rPr>
          <w:rFonts w:eastAsiaTheme="minorEastAsia"/>
          <w:b/>
          <w:lang w:val="en-US" w:eastAsia="zh-CN"/>
        </w:rPr>
        <w:t xml:space="preserve">: </w:t>
      </w:r>
      <w:r w:rsidR="00797E73" w:rsidRPr="009720C9">
        <w:rPr>
          <w:rFonts w:eastAsiaTheme="minorEastAsia"/>
          <w:b/>
          <w:lang w:val="en-US" w:eastAsia="zh-CN"/>
        </w:rPr>
        <w:t xml:space="preserve">intension of WI is to </w:t>
      </w:r>
      <w:r w:rsidR="00F45D29" w:rsidRPr="009720C9">
        <w:rPr>
          <w:b/>
          <w:lang w:val="en-US"/>
        </w:rPr>
        <w:t xml:space="preserve">deal with possible </w:t>
      </w:r>
      <w:r w:rsidR="00F45D29" w:rsidRPr="009720C9">
        <w:rPr>
          <w:b/>
          <w:color w:val="FF0000"/>
          <w:lang w:val="en-US"/>
        </w:rPr>
        <w:t xml:space="preserve">rapid </w:t>
      </w:r>
      <w:r w:rsidR="00F45D29" w:rsidRPr="009720C9">
        <w:rPr>
          <w:b/>
          <w:lang w:val="en-US"/>
        </w:rPr>
        <w:t>change of UE environment (proximity to human body etc.) and prevent RLF</w:t>
      </w:r>
      <w:r w:rsidR="009720C9" w:rsidRPr="009720C9">
        <w:rPr>
          <w:b/>
          <w:lang w:val="en-US"/>
        </w:rPr>
        <w:t>.</w:t>
      </w:r>
    </w:p>
    <w:p w:rsidR="00254B0F" w:rsidRDefault="00311F64" w:rsidP="00AC34AD">
      <w:pPr>
        <w:spacing w:afterLines="50" w:after="120"/>
        <w:rPr>
          <w:rFonts w:eastAsiaTheme="minorEastAsia"/>
          <w:lang w:eastAsia="zh-CN"/>
        </w:rPr>
      </w:pPr>
      <w:r>
        <w:rPr>
          <w:rFonts w:eastAsiaTheme="minorEastAsia"/>
          <w:lang w:val="en-US" w:eastAsia="zh-CN"/>
        </w:rPr>
        <w:t>A</w:t>
      </w:r>
      <w:r>
        <w:rPr>
          <w:rFonts w:eastAsiaTheme="minorEastAsia" w:hint="eastAsia"/>
          <w:lang w:val="en-US" w:eastAsia="zh-CN"/>
        </w:rPr>
        <w:t xml:space="preserve">s </w:t>
      </w:r>
      <w:r>
        <w:rPr>
          <w:rFonts w:eastAsiaTheme="minorEastAsia"/>
          <w:lang w:val="en-US" w:eastAsia="zh-CN"/>
        </w:rPr>
        <w:t xml:space="preserve">it is known that </w:t>
      </w:r>
      <w:r>
        <w:rPr>
          <w:rFonts w:eastAsiaTheme="minorEastAsia"/>
          <w:lang w:eastAsia="zh-CN"/>
        </w:rPr>
        <w:t>t</w:t>
      </w:r>
      <w:r w:rsidR="00254B0F">
        <w:rPr>
          <w:rFonts w:eastAsiaTheme="minorEastAsia"/>
          <w:lang w:eastAsia="zh-CN"/>
        </w:rPr>
        <w:t>ransmission power and duty cycle</w:t>
      </w:r>
      <w:r w:rsidR="00254B0F">
        <w:rPr>
          <w:rFonts w:eastAsiaTheme="minorEastAsia" w:hint="eastAsia"/>
          <w:lang w:eastAsia="zh-CN"/>
        </w:rPr>
        <w:t xml:space="preserve"> </w:t>
      </w:r>
      <w:r w:rsidR="00254B0F">
        <w:rPr>
          <w:rFonts w:eastAsiaTheme="minorEastAsia"/>
          <w:lang w:eastAsia="zh-CN"/>
        </w:rPr>
        <w:t xml:space="preserve">are two factors that impacted </w:t>
      </w:r>
      <w:r w:rsidR="00254B0F">
        <w:rPr>
          <w:rFonts w:eastAsiaTheme="minorEastAsia" w:hint="eastAsia"/>
          <w:lang w:eastAsia="zh-CN"/>
        </w:rPr>
        <w:t xml:space="preserve">MPE </w:t>
      </w:r>
      <w:r w:rsidR="00254B0F">
        <w:rPr>
          <w:rFonts w:eastAsiaTheme="minorEastAsia"/>
          <w:lang w:eastAsia="zh-CN"/>
        </w:rPr>
        <w:t xml:space="preserve">jointly. And the assumption </w:t>
      </w:r>
      <w:r>
        <w:rPr>
          <w:rFonts w:eastAsiaTheme="minorEastAsia"/>
          <w:lang w:eastAsia="zh-CN"/>
        </w:rPr>
        <w:t xml:space="preserve">is </w:t>
      </w:r>
      <w:r w:rsidR="00254B0F">
        <w:rPr>
          <w:rFonts w:eastAsiaTheme="minorEastAsia"/>
          <w:lang w:eastAsia="zh-CN"/>
        </w:rPr>
        <w:t xml:space="preserve">these two factors can be leveraged equally for certain MPE threshold, e.g. 23dBm@20% duty generating </w:t>
      </w:r>
      <w:r w:rsidR="00656AB9">
        <w:rPr>
          <w:rFonts w:eastAsiaTheme="minorEastAsia"/>
          <w:lang w:eastAsia="zh-CN"/>
        </w:rPr>
        <w:t>similar</w:t>
      </w:r>
      <w:r w:rsidR="00254B0F">
        <w:rPr>
          <w:rFonts w:eastAsiaTheme="minorEastAsia"/>
          <w:lang w:eastAsia="zh-CN"/>
        </w:rPr>
        <w:t xml:space="preserve"> MPE as 20dBm@40% duty.</w:t>
      </w:r>
      <w:r w:rsidR="009720C9">
        <w:rPr>
          <w:rFonts w:eastAsiaTheme="minorEastAsia"/>
          <w:lang w:eastAsia="zh-CN"/>
        </w:rPr>
        <w:t xml:space="preserve"> In another word, </w:t>
      </w:r>
      <w:r w:rsidR="00B56FAA">
        <w:rPr>
          <w:rFonts w:eastAsiaTheme="minorEastAsia"/>
          <w:lang w:eastAsia="zh-CN"/>
        </w:rPr>
        <w:t>the instant</w:t>
      </w:r>
      <w:r w:rsidR="001C5EB8">
        <w:rPr>
          <w:rFonts w:eastAsiaTheme="minorEastAsia"/>
          <w:lang w:eastAsia="zh-CN"/>
        </w:rPr>
        <w:t>aneous</w:t>
      </w:r>
      <w:bookmarkStart w:id="1" w:name="_GoBack"/>
      <w:bookmarkEnd w:id="1"/>
      <w:r w:rsidR="00B56FAA">
        <w:rPr>
          <w:rFonts w:eastAsiaTheme="minorEastAsia"/>
          <w:lang w:eastAsia="zh-CN"/>
        </w:rPr>
        <w:t xml:space="preserve"> </w:t>
      </w:r>
      <w:r w:rsidR="000C3E5D">
        <w:rPr>
          <w:rFonts w:eastAsiaTheme="minorEastAsia"/>
          <w:lang w:eastAsia="zh-CN"/>
        </w:rPr>
        <w:t xml:space="preserve">preferred </w:t>
      </w:r>
      <w:r w:rsidR="00B56FAA">
        <w:rPr>
          <w:rFonts w:eastAsiaTheme="minorEastAsia"/>
          <w:lang w:eastAsia="zh-CN"/>
        </w:rPr>
        <w:t>“dynamic duty cycle”</w:t>
      </w:r>
      <w:r w:rsidR="00892996">
        <w:rPr>
          <w:rFonts w:eastAsiaTheme="minorEastAsia"/>
          <w:lang w:eastAsia="zh-CN"/>
        </w:rPr>
        <w:t xml:space="preserve"> can be derived from</w:t>
      </w:r>
      <w:r w:rsidR="00B56FAA">
        <w:rPr>
          <w:rFonts w:eastAsiaTheme="minorEastAsia"/>
          <w:lang w:eastAsia="zh-CN"/>
        </w:rPr>
        <w:t xml:space="preserve"> P-MPR </w:t>
      </w:r>
      <w:r w:rsidR="009720C9">
        <w:rPr>
          <w:rFonts w:eastAsiaTheme="minorEastAsia"/>
          <w:lang w:eastAsia="zh-CN"/>
        </w:rPr>
        <w:t xml:space="preserve">by referring to “static” UE capability reported in </w:t>
      </w:r>
      <w:r w:rsidR="009720C9" w:rsidRPr="009720C9">
        <w:rPr>
          <w:i/>
          <w:lang w:val="en-US"/>
        </w:rPr>
        <w:t>maxUplinkDutyCycle-FR2</w:t>
      </w:r>
      <w:r w:rsidR="009720C9">
        <w:rPr>
          <w:i/>
          <w:lang w:val="en-US"/>
        </w:rPr>
        <w:t>.</w:t>
      </w:r>
      <w:r w:rsidR="009720C9" w:rsidRPr="004C044B">
        <w:rPr>
          <w:rFonts w:eastAsiaTheme="minorEastAsia"/>
          <w:lang w:eastAsia="zh-CN"/>
        </w:rPr>
        <w:t xml:space="preserve">which assume </w:t>
      </w:r>
      <w:r w:rsidR="00FB62A2" w:rsidRPr="009D4F89">
        <w:rPr>
          <w:rFonts w:eastAsiaTheme="minorEastAsia"/>
          <w:lang w:eastAsia="zh-CN"/>
        </w:rPr>
        <w:t>maximum output power</w:t>
      </w:r>
      <w:r w:rsidR="00FB62A2" w:rsidRPr="004C044B">
        <w:rPr>
          <w:rFonts w:eastAsiaTheme="minorEastAsia"/>
          <w:lang w:eastAsia="zh-CN"/>
        </w:rPr>
        <w:t xml:space="preserve"> </w:t>
      </w:r>
      <w:r w:rsidR="00FB62A2">
        <w:rPr>
          <w:rFonts w:eastAsiaTheme="minorEastAsia"/>
          <w:lang w:eastAsia="zh-CN"/>
        </w:rPr>
        <w:t>(</w:t>
      </w:r>
      <w:r w:rsidR="000A0753">
        <w:rPr>
          <w:rFonts w:eastAsiaTheme="minorEastAsia"/>
          <w:lang w:eastAsia="zh-CN"/>
        </w:rPr>
        <w:t xml:space="preserve">i.e. </w:t>
      </w:r>
      <w:r w:rsidR="009720C9" w:rsidRPr="004C044B">
        <w:rPr>
          <w:rFonts w:eastAsiaTheme="minorEastAsia"/>
          <w:lang w:eastAsia="zh-CN"/>
        </w:rPr>
        <w:t>zero P-MPR</w:t>
      </w:r>
      <w:r w:rsidR="00FB62A2">
        <w:rPr>
          <w:rFonts w:eastAsiaTheme="minorEastAsia"/>
          <w:lang w:eastAsia="zh-CN"/>
        </w:rPr>
        <w:t>)</w:t>
      </w:r>
      <w:r w:rsidR="004C044B">
        <w:rPr>
          <w:rFonts w:eastAsiaTheme="minorEastAsia"/>
          <w:lang w:eastAsia="zh-CN"/>
        </w:rPr>
        <w:t>.</w:t>
      </w:r>
    </w:p>
    <w:p w:rsidR="00DC0403" w:rsidRDefault="004C044B" w:rsidP="008538B1">
      <w:pPr>
        <w:tabs>
          <w:tab w:val="num" w:pos="1440"/>
        </w:tabs>
        <w:spacing w:afterLines="50" w:after="120"/>
        <w:rPr>
          <w:rFonts w:eastAsiaTheme="minorEastAsia"/>
          <w:lang w:eastAsia="zh-CN"/>
        </w:rPr>
      </w:pPr>
      <w:r>
        <w:rPr>
          <w:rFonts w:eastAsiaTheme="minorEastAsia"/>
          <w:lang w:eastAsia="zh-CN"/>
        </w:rPr>
        <w:lastRenderedPageBreak/>
        <w:t xml:space="preserve">During the previous discussion, P-MPR </w:t>
      </w:r>
      <w:r w:rsidR="00EE18A4">
        <w:rPr>
          <w:rFonts w:eastAsiaTheme="minorEastAsia"/>
          <w:lang w:eastAsia="zh-CN"/>
        </w:rPr>
        <w:t xml:space="preserve">and dynamic duty cycle </w:t>
      </w:r>
      <w:r>
        <w:rPr>
          <w:rFonts w:eastAsiaTheme="minorEastAsia"/>
          <w:lang w:eastAsia="zh-CN"/>
        </w:rPr>
        <w:t xml:space="preserve">have been </w:t>
      </w:r>
      <w:r w:rsidR="00AF232F">
        <w:rPr>
          <w:rFonts w:eastAsiaTheme="minorEastAsia"/>
          <w:lang w:eastAsia="zh-CN"/>
        </w:rPr>
        <w:t xml:space="preserve">divided into 2 </w:t>
      </w:r>
      <w:r>
        <w:rPr>
          <w:rFonts w:eastAsiaTheme="minorEastAsia"/>
          <w:lang w:eastAsia="zh-CN"/>
        </w:rPr>
        <w:t>categori</w:t>
      </w:r>
      <w:r w:rsidR="00AF232F">
        <w:rPr>
          <w:rFonts w:eastAsiaTheme="minorEastAsia"/>
          <w:lang w:eastAsia="zh-CN"/>
        </w:rPr>
        <w:t xml:space="preserve">es, </w:t>
      </w:r>
      <w:r w:rsidR="008538B1">
        <w:rPr>
          <w:rFonts w:eastAsiaTheme="minorEastAsia"/>
          <w:lang w:eastAsia="zh-CN"/>
        </w:rPr>
        <w:t>i.e. “</w:t>
      </w:r>
      <w:r w:rsidR="00F04333" w:rsidRPr="008538B1">
        <w:rPr>
          <w:rFonts w:eastAsiaTheme="minorEastAsia"/>
          <w:lang w:val="en-US" w:eastAsia="zh-CN"/>
        </w:rPr>
        <w:t>Rapid indication methods</w:t>
      </w:r>
      <w:r w:rsidR="008538B1">
        <w:rPr>
          <w:rFonts w:eastAsiaTheme="minorEastAsia"/>
          <w:lang w:val="en-US" w:eastAsia="zh-CN"/>
        </w:rPr>
        <w:t xml:space="preserve">” </w:t>
      </w:r>
      <w:r w:rsidR="00EE18A4">
        <w:rPr>
          <w:rFonts w:eastAsiaTheme="minorEastAsia"/>
          <w:lang w:val="en-US" w:eastAsia="zh-CN"/>
        </w:rPr>
        <w:t>or</w:t>
      </w:r>
      <w:r w:rsidR="008538B1">
        <w:rPr>
          <w:rFonts w:eastAsiaTheme="minorEastAsia"/>
          <w:lang w:val="en-US" w:eastAsia="zh-CN"/>
        </w:rPr>
        <w:t xml:space="preserve"> “</w:t>
      </w:r>
      <w:r w:rsidR="00F04333" w:rsidRPr="008538B1">
        <w:rPr>
          <w:rFonts w:eastAsiaTheme="minorEastAsia"/>
          <w:lang w:val="en-US" w:eastAsia="zh-CN"/>
        </w:rPr>
        <w:t>Assistance information methods</w:t>
      </w:r>
      <w:r w:rsidR="008538B1">
        <w:rPr>
          <w:rFonts w:eastAsiaTheme="minorEastAsia"/>
          <w:lang w:val="en-US" w:eastAsia="zh-CN"/>
        </w:rPr>
        <w:t>”</w:t>
      </w:r>
      <w:r w:rsidR="00EE18A4">
        <w:rPr>
          <w:rFonts w:eastAsiaTheme="minorEastAsia"/>
          <w:lang w:val="en-US" w:eastAsia="zh-CN"/>
        </w:rPr>
        <w:t>, and implicitly been understood as “</w:t>
      </w:r>
      <w:r w:rsidR="00EE18A4">
        <w:rPr>
          <w:rFonts w:eastAsiaTheme="minorEastAsia"/>
          <w:lang w:eastAsia="zh-CN"/>
        </w:rPr>
        <w:t>P-MPR</w:t>
      </w:r>
      <w:r w:rsidR="00EE18A4">
        <w:rPr>
          <w:rFonts w:eastAsiaTheme="minorEastAsia"/>
          <w:lang w:val="en-US" w:eastAsia="zh-CN"/>
        </w:rPr>
        <w:t xml:space="preserve"> is for short term” and “</w:t>
      </w:r>
      <w:r w:rsidR="00EE18A4">
        <w:rPr>
          <w:rFonts w:eastAsiaTheme="minorEastAsia"/>
          <w:lang w:eastAsia="zh-CN"/>
        </w:rPr>
        <w:t>dynamic duty cycle is somehow for longer term”</w:t>
      </w:r>
      <w:r w:rsidR="00736059">
        <w:rPr>
          <w:rFonts w:eastAsiaTheme="minorEastAsia"/>
          <w:lang w:val="en-US" w:eastAsia="zh-CN"/>
        </w:rPr>
        <w:t>.</w:t>
      </w:r>
      <w:r w:rsidR="00EA690C">
        <w:rPr>
          <w:rFonts w:eastAsiaTheme="minorEastAsia"/>
          <w:lang w:val="en-US" w:eastAsia="zh-CN"/>
        </w:rPr>
        <w:t xml:space="preserve"> </w:t>
      </w:r>
      <w:r w:rsidR="009226E6">
        <w:rPr>
          <w:rFonts w:eastAsiaTheme="minorEastAsia"/>
          <w:lang w:val="en-US" w:eastAsia="zh-CN"/>
        </w:rPr>
        <w:t xml:space="preserve">However </w:t>
      </w:r>
      <w:r w:rsidR="00322093">
        <w:rPr>
          <w:rFonts w:eastAsiaTheme="minorEastAsia"/>
          <w:lang w:val="en-US" w:eastAsia="zh-CN"/>
        </w:rPr>
        <w:t>i</w:t>
      </w:r>
      <w:r w:rsidR="00EA690C">
        <w:rPr>
          <w:rFonts w:eastAsiaTheme="minorEastAsia"/>
          <w:lang w:val="en-US" w:eastAsia="zh-CN"/>
        </w:rPr>
        <w:t xml:space="preserve">t does not have to be like this in real operation, e.g. </w:t>
      </w:r>
      <w:r w:rsidR="00EA690C">
        <w:rPr>
          <w:rFonts w:eastAsiaTheme="minorEastAsia"/>
          <w:lang w:eastAsia="zh-CN"/>
        </w:rPr>
        <w:t>P-MPR can also be used as “long term” purpose. UE can report lower P-MPR for higher exposure headroom within a MPE compliance period</w:t>
      </w:r>
      <w:r w:rsidR="00E30ACD">
        <w:rPr>
          <w:rFonts w:eastAsiaTheme="minorEastAsia"/>
          <w:lang w:eastAsia="zh-CN"/>
        </w:rPr>
        <w:t xml:space="preserve"> (</w:t>
      </w:r>
      <w:r w:rsidR="00B76BD9">
        <w:rPr>
          <w:rFonts w:eastAsiaTheme="minorEastAsia"/>
          <w:lang w:eastAsia="zh-CN"/>
        </w:rPr>
        <w:t xml:space="preserve">e.g. </w:t>
      </w:r>
      <w:r w:rsidR="00E30ACD">
        <w:rPr>
          <w:rFonts w:eastAsiaTheme="minorEastAsia"/>
          <w:lang w:eastAsia="zh-CN"/>
        </w:rPr>
        <w:t>6 minutes in ICNIRP</w:t>
      </w:r>
      <w:r w:rsidR="00F85C47">
        <w:rPr>
          <w:rFonts w:eastAsiaTheme="minorEastAsia"/>
          <w:lang w:eastAsia="zh-CN"/>
        </w:rPr>
        <w:t xml:space="preserve">, </w:t>
      </w:r>
      <w:r w:rsidR="00F85C47">
        <w:t xml:space="preserve">4 seconds </w:t>
      </w:r>
      <w:r w:rsidR="00204B15">
        <w:t>in FCC</w:t>
      </w:r>
      <w:r w:rsidR="000F4411">
        <w:t xml:space="preserve"> </w:t>
      </w:r>
      <w:r w:rsidR="00045D26">
        <w:t>for</w:t>
      </w:r>
      <w:r w:rsidR="00F85C47">
        <w:t xml:space="preserve"> 24 to 42 GHz</w:t>
      </w:r>
      <w:r w:rsidR="00E30ACD">
        <w:rPr>
          <w:rFonts w:eastAsiaTheme="minorEastAsia"/>
          <w:lang w:eastAsia="zh-CN"/>
        </w:rPr>
        <w:t>)</w:t>
      </w:r>
      <w:r w:rsidR="002C7E7C">
        <w:rPr>
          <w:rFonts w:eastAsiaTheme="minorEastAsia"/>
          <w:lang w:eastAsia="zh-CN"/>
        </w:rPr>
        <w:t>, and</w:t>
      </w:r>
      <w:r w:rsidR="00DC0403">
        <w:rPr>
          <w:rFonts w:eastAsiaTheme="minorEastAsia"/>
          <w:lang w:eastAsia="zh-CN"/>
        </w:rPr>
        <w:t xml:space="preserve"> higher P-MPR</w:t>
      </w:r>
      <w:r w:rsidR="005D7956">
        <w:rPr>
          <w:rFonts w:eastAsiaTheme="minorEastAsia"/>
          <w:lang w:eastAsia="zh-CN"/>
        </w:rPr>
        <w:t xml:space="preserve"> </w:t>
      </w:r>
      <w:r w:rsidR="002C7E7C">
        <w:rPr>
          <w:rFonts w:eastAsiaTheme="minorEastAsia"/>
          <w:lang w:eastAsia="zh-CN"/>
        </w:rPr>
        <w:t xml:space="preserve">for lower exposure headroom </w:t>
      </w:r>
      <w:r w:rsidR="005D7956">
        <w:rPr>
          <w:rFonts w:eastAsiaTheme="minorEastAsia"/>
          <w:lang w:eastAsia="zh-CN"/>
        </w:rPr>
        <w:t>vic</w:t>
      </w:r>
      <w:r w:rsidR="00DC0403">
        <w:rPr>
          <w:rFonts w:eastAsiaTheme="minorEastAsia"/>
          <w:lang w:eastAsia="zh-CN"/>
        </w:rPr>
        <w:t xml:space="preserve">e </w:t>
      </w:r>
      <w:r w:rsidR="005D7956">
        <w:rPr>
          <w:rFonts w:eastAsiaTheme="minorEastAsia"/>
          <w:lang w:eastAsia="zh-CN"/>
        </w:rPr>
        <w:t>versa.</w:t>
      </w:r>
      <w:r w:rsidR="009A1D5C">
        <w:rPr>
          <w:rFonts w:eastAsiaTheme="minorEastAsia"/>
          <w:lang w:eastAsia="zh-CN"/>
        </w:rPr>
        <w:t xml:space="preserve"> </w:t>
      </w:r>
      <w:r w:rsidR="00CC4484">
        <w:rPr>
          <w:rFonts w:eastAsiaTheme="minorEastAsia"/>
          <w:lang w:eastAsia="zh-CN"/>
        </w:rPr>
        <w:t>S</w:t>
      </w:r>
      <w:r w:rsidR="00100551">
        <w:rPr>
          <w:rFonts w:eastAsiaTheme="minorEastAsia"/>
          <w:lang w:eastAsia="zh-CN"/>
        </w:rPr>
        <w:t xml:space="preserve">imilar </w:t>
      </w:r>
      <w:r w:rsidR="00EC2AA1">
        <w:rPr>
          <w:rFonts w:eastAsiaTheme="minorEastAsia"/>
          <w:lang w:eastAsia="zh-CN"/>
        </w:rPr>
        <w:t>t</w:t>
      </w:r>
      <w:r w:rsidR="00D17EAF">
        <w:rPr>
          <w:rFonts w:eastAsiaTheme="minorEastAsia"/>
          <w:lang w:eastAsia="zh-CN"/>
        </w:rPr>
        <w:t xml:space="preserve">echnique has already been used </w:t>
      </w:r>
      <w:r w:rsidR="0085172E">
        <w:rPr>
          <w:rFonts w:eastAsiaTheme="minorEastAsia"/>
          <w:lang w:eastAsia="zh-CN"/>
        </w:rPr>
        <w:t>in</w:t>
      </w:r>
      <w:r w:rsidR="006558E3">
        <w:rPr>
          <w:rFonts w:eastAsiaTheme="minorEastAsia"/>
          <w:lang w:eastAsia="zh-CN"/>
        </w:rPr>
        <w:t xml:space="preserve"> </w:t>
      </w:r>
      <w:r w:rsidR="006178EE">
        <w:rPr>
          <w:rFonts w:eastAsiaTheme="minorEastAsia"/>
          <w:lang w:eastAsia="zh-CN"/>
        </w:rPr>
        <w:t xml:space="preserve">UE </w:t>
      </w:r>
      <w:r w:rsidR="006558E3">
        <w:rPr>
          <w:rFonts w:eastAsiaTheme="minorEastAsia"/>
          <w:lang w:eastAsia="zh-CN"/>
        </w:rPr>
        <w:t>product</w:t>
      </w:r>
      <w:r w:rsidR="00712503">
        <w:rPr>
          <w:rFonts w:eastAsiaTheme="minorEastAsia"/>
          <w:lang w:eastAsia="zh-CN"/>
        </w:rPr>
        <w:t>, like “time averaging SAR”</w:t>
      </w:r>
      <w:r w:rsidR="000114A6">
        <w:rPr>
          <w:rFonts w:eastAsiaTheme="minorEastAsia"/>
          <w:lang w:eastAsia="zh-CN"/>
        </w:rPr>
        <w:t>.</w:t>
      </w:r>
      <w:r w:rsidR="006558E3">
        <w:rPr>
          <w:rFonts w:eastAsiaTheme="minorEastAsia"/>
          <w:lang w:eastAsia="zh-CN"/>
        </w:rPr>
        <w:t xml:space="preserve"> </w:t>
      </w:r>
      <w:r w:rsidR="002F3509">
        <w:rPr>
          <w:rFonts w:eastAsiaTheme="minorEastAsia"/>
          <w:lang w:eastAsia="zh-CN"/>
        </w:rPr>
        <w:t>After all</w:t>
      </w:r>
      <w:r w:rsidR="008337B7">
        <w:rPr>
          <w:rFonts w:eastAsiaTheme="minorEastAsia"/>
          <w:lang w:eastAsia="zh-CN"/>
        </w:rPr>
        <w:t xml:space="preserve"> it is UE’s obligation for </w:t>
      </w:r>
      <w:r w:rsidR="008337B7">
        <w:rPr>
          <w:lang w:val="en-US"/>
        </w:rPr>
        <w:t>exposure compliance</w:t>
      </w:r>
      <w:r w:rsidR="005D44A3">
        <w:rPr>
          <w:lang w:val="en-US"/>
        </w:rPr>
        <w:t>.</w:t>
      </w:r>
    </w:p>
    <w:p w:rsidR="004458EB" w:rsidRPr="006E3AE1" w:rsidRDefault="00227BD7" w:rsidP="004458EB">
      <w:pPr>
        <w:tabs>
          <w:tab w:val="num" w:pos="1440"/>
        </w:tabs>
        <w:spacing w:afterLines="50" w:after="120"/>
        <w:rPr>
          <w:rFonts w:eastAsiaTheme="minorEastAsia"/>
          <w:b/>
          <w:lang w:eastAsia="zh-CN"/>
        </w:rPr>
      </w:pPr>
      <w:r w:rsidRPr="006E3AE1">
        <w:rPr>
          <w:rFonts w:eastAsiaTheme="minorEastAsia"/>
          <w:b/>
          <w:lang w:eastAsia="zh-CN"/>
        </w:rPr>
        <w:t>Observations</w:t>
      </w:r>
      <w:r w:rsidR="00502404" w:rsidRPr="006E3AE1">
        <w:rPr>
          <w:rFonts w:eastAsiaTheme="minorEastAsia"/>
          <w:b/>
          <w:lang w:eastAsia="zh-CN"/>
        </w:rPr>
        <w:t xml:space="preserve"> 2</w:t>
      </w:r>
      <w:r w:rsidRPr="006E3AE1">
        <w:rPr>
          <w:rFonts w:eastAsiaTheme="minorEastAsia"/>
          <w:b/>
          <w:lang w:eastAsia="zh-CN"/>
        </w:rPr>
        <w:t>:</w:t>
      </w:r>
      <w:r w:rsidR="00524422" w:rsidRPr="006E3AE1">
        <w:rPr>
          <w:rFonts w:eastAsiaTheme="minorEastAsia"/>
          <w:b/>
          <w:lang w:eastAsia="zh-CN"/>
        </w:rPr>
        <w:t xml:space="preserve"> </w:t>
      </w:r>
      <w:r w:rsidR="004C34EB" w:rsidRPr="006E3AE1">
        <w:rPr>
          <w:rFonts w:eastAsiaTheme="minorEastAsia"/>
          <w:b/>
          <w:lang w:eastAsia="zh-CN"/>
        </w:rPr>
        <w:t xml:space="preserve">with </w:t>
      </w:r>
      <w:r w:rsidR="006D0D6F" w:rsidRPr="006E3AE1">
        <w:rPr>
          <w:rFonts w:eastAsiaTheme="minorEastAsia"/>
          <w:b/>
          <w:lang w:eastAsia="zh-CN"/>
        </w:rPr>
        <w:t xml:space="preserve">UE </w:t>
      </w:r>
      <w:r w:rsidR="004C34EB" w:rsidRPr="006E3AE1">
        <w:rPr>
          <w:rFonts w:eastAsiaTheme="minorEastAsia"/>
          <w:b/>
          <w:lang w:eastAsia="zh-CN"/>
        </w:rPr>
        <w:t>static max duty</w:t>
      </w:r>
      <w:r w:rsidR="006D0D6F" w:rsidRPr="006E3AE1">
        <w:rPr>
          <w:rFonts w:eastAsiaTheme="minorEastAsia"/>
          <w:b/>
          <w:lang w:eastAsia="zh-CN"/>
        </w:rPr>
        <w:t xml:space="preserve"> </w:t>
      </w:r>
      <w:r w:rsidR="004C34EB" w:rsidRPr="006E3AE1">
        <w:rPr>
          <w:rFonts w:eastAsiaTheme="minorEastAsia"/>
          <w:b/>
          <w:lang w:eastAsia="zh-CN"/>
        </w:rPr>
        <w:t>cycle</w:t>
      </w:r>
      <w:r w:rsidR="006D0D6F" w:rsidRPr="006E3AE1">
        <w:rPr>
          <w:rFonts w:eastAsiaTheme="minorEastAsia"/>
          <w:b/>
          <w:lang w:eastAsia="zh-CN"/>
        </w:rPr>
        <w:t xml:space="preserve"> capability</w:t>
      </w:r>
      <w:r w:rsidR="004458EB" w:rsidRPr="006E3AE1">
        <w:rPr>
          <w:rFonts w:eastAsiaTheme="minorEastAsia"/>
          <w:b/>
          <w:lang w:eastAsia="zh-CN"/>
        </w:rPr>
        <w:t>, “dynamic duty cycle” can be derived from P-MPR</w:t>
      </w:r>
      <w:r w:rsidR="00BD5B5B">
        <w:rPr>
          <w:rFonts w:eastAsiaTheme="minorEastAsia"/>
          <w:b/>
          <w:lang w:eastAsia="zh-CN"/>
        </w:rPr>
        <w:t xml:space="preserve"> and does not provide additional information</w:t>
      </w:r>
      <w:r w:rsidR="004458EB" w:rsidRPr="006E3AE1">
        <w:rPr>
          <w:rFonts w:eastAsiaTheme="minorEastAsia"/>
          <w:b/>
          <w:lang w:eastAsia="zh-CN"/>
        </w:rPr>
        <w:t>. P-MPR can also be used as “long term” method by UE implementation.</w:t>
      </w:r>
    </w:p>
    <w:p w:rsidR="004C34EB" w:rsidRPr="001B1D13" w:rsidRDefault="006E3AE1" w:rsidP="008538B1">
      <w:pPr>
        <w:tabs>
          <w:tab w:val="num" w:pos="1440"/>
        </w:tabs>
        <w:spacing w:afterLines="50" w:after="120"/>
        <w:rPr>
          <w:rFonts w:eastAsiaTheme="minorEastAsia"/>
          <w:b/>
          <w:lang w:eastAsia="zh-CN"/>
        </w:rPr>
      </w:pPr>
      <w:r w:rsidRPr="001B1D13">
        <w:rPr>
          <w:rFonts w:eastAsiaTheme="minorEastAsia"/>
          <w:b/>
          <w:lang w:eastAsia="zh-CN"/>
        </w:rPr>
        <w:t>P</w:t>
      </w:r>
      <w:r w:rsidRPr="001B1D13">
        <w:rPr>
          <w:rFonts w:eastAsiaTheme="minorEastAsia" w:hint="eastAsia"/>
          <w:b/>
          <w:lang w:eastAsia="zh-CN"/>
        </w:rPr>
        <w:t>roposal</w:t>
      </w:r>
      <w:r w:rsidRPr="001B1D13">
        <w:rPr>
          <w:rFonts w:eastAsiaTheme="minorEastAsia"/>
          <w:b/>
          <w:lang w:eastAsia="zh-CN"/>
        </w:rPr>
        <w:t xml:space="preserve">1: </w:t>
      </w:r>
      <w:r w:rsidR="00587602" w:rsidRPr="001B1D13">
        <w:rPr>
          <w:rFonts w:eastAsiaTheme="minorEastAsia"/>
          <w:b/>
          <w:lang w:eastAsia="zh-CN"/>
        </w:rPr>
        <w:t xml:space="preserve">Dynamic duty cycle </w:t>
      </w:r>
      <w:r w:rsidR="005B1903" w:rsidRPr="001B1D13">
        <w:rPr>
          <w:rFonts w:eastAsiaTheme="minorEastAsia"/>
          <w:b/>
          <w:lang w:eastAsia="zh-CN"/>
        </w:rPr>
        <w:t xml:space="preserve">is not </w:t>
      </w:r>
      <w:r w:rsidR="00587602" w:rsidRPr="001B1D13">
        <w:rPr>
          <w:rFonts w:eastAsiaTheme="minorEastAsia"/>
          <w:b/>
          <w:lang w:eastAsia="zh-CN"/>
        </w:rPr>
        <w:t xml:space="preserve">reported </w:t>
      </w:r>
      <w:r w:rsidR="00A219BE" w:rsidRPr="001B1D13">
        <w:rPr>
          <w:rFonts w:eastAsiaTheme="minorEastAsia"/>
          <w:b/>
          <w:lang w:eastAsia="zh-CN"/>
        </w:rPr>
        <w:t xml:space="preserve">by </w:t>
      </w:r>
      <w:r w:rsidR="00F817D7" w:rsidRPr="001B1D13">
        <w:rPr>
          <w:rFonts w:eastAsiaTheme="minorEastAsia"/>
          <w:b/>
          <w:lang w:eastAsia="zh-CN"/>
        </w:rPr>
        <w:t xml:space="preserve">UE </w:t>
      </w:r>
      <w:r w:rsidR="00EC3500" w:rsidRPr="001B1D13">
        <w:rPr>
          <w:rFonts w:eastAsiaTheme="minorEastAsia"/>
          <w:b/>
          <w:lang w:eastAsia="zh-CN"/>
        </w:rPr>
        <w:t>based on the agreement that P-MPR is indicated to the network</w:t>
      </w:r>
      <w:r w:rsidR="001B1D13" w:rsidRPr="001B1D13">
        <w:rPr>
          <w:rFonts w:eastAsiaTheme="minorEastAsia"/>
          <w:b/>
          <w:lang w:eastAsia="zh-CN"/>
        </w:rPr>
        <w:t>.</w:t>
      </w:r>
    </w:p>
    <w:p w:rsidR="005A3689" w:rsidRPr="005A3689" w:rsidRDefault="006059F7" w:rsidP="005A3689">
      <w:pPr>
        <w:pStyle w:val="a"/>
        <w:numPr>
          <w:ilvl w:val="1"/>
          <w:numId w:val="4"/>
        </w:numPr>
        <w:spacing w:afterLines="50"/>
        <w:rPr>
          <w:rFonts w:eastAsiaTheme="minorEastAsia"/>
          <w:b/>
          <w:i/>
          <w:sz w:val="24"/>
          <w:lang w:eastAsia="zh-CN"/>
        </w:rPr>
      </w:pPr>
      <w:r>
        <w:rPr>
          <w:rFonts w:eastAsiaTheme="minorEastAsia"/>
          <w:b/>
          <w:i/>
          <w:sz w:val="24"/>
          <w:lang w:eastAsia="zh-CN"/>
        </w:rPr>
        <w:t>S</w:t>
      </w:r>
      <w:r w:rsidR="00EE5A6C">
        <w:rPr>
          <w:rFonts w:eastAsiaTheme="minorEastAsia"/>
          <w:b/>
          <w:i/>
          <w:sz w:val="24"/>
          <w:lang w:eastAsia="zh-CN"/>
        </w:rPr>
        <w:t>ing</w:t>
      </w:r>
      <w:r w:rsidR="00830C28">
        <w:rPr>
          <w:rFonts w:eastAsiaTheme="minorEastAsia"/>
          <w:b/>
          <w:i/>
          <w:sz w:val="24"/>
          <w:lang w:eastAsia="zh-CN"/>
        </w:rPr>
        <w:t>le entry PHR</w:t>
      </w:r>
    </w:p>
    <w:p w:rsidR="002B2F54" w:rsidRDefault="002B2F54" w:rsidP="008538B1">
      <w:pPr>
        <w:tabs>
          <w:tab w:val="num" w:pos="1440"/>
        </w:tabs>
        <w:spacing w:afterLines="50" w:after="120"/>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R15, </w:t>
      </w:r>
      <w:r>
        <w:rPr>
          <w:lang w:val="en-US"/>
        </w:rPr>
        <w:t xml:space="preserve">P-bit is only specified for multiple entry PHR which is used for </w:t>
      </w:r>
      <w:r>
        <w:t xml:space="preserve">the power management </w:t>
      </w:r>
      <w:r w:rsidR="00C7415F">
        <w:t>back off</w:t>
      </w:r>
      <w:r>
        <w:t xml:space="preserve"> </w:t>
      </w:r>
      <w:r>
        <w:rPr>
          <w:lang w:val="en-US"/>
        </w:rPr>
        <w:t xml:space="preserve">setting </w:t>
      </w:r>
      <w:r w:rsidR="00333869">
        <w:rPr>
          <w:lang w:val="en-US"/>
        </w:rPr>
        <w:t xml:space="preserve">for each carrier in CA scenario. It was considered as not needed for </w:t>
      </w:r>
      <w:r w:rsidR="00333869">
        <w:t>non-CA case, i.e. single entry PHR.</w:t>
      </w:r>
      <w:r w:rsidR="008939B2">
        <w:t xml:space="preserve"> </w:t>
      </w:r>
    </w:p>
    <w:p w:rsidR="003019D4" w:rsidRDefault="003019D4" w:rsidP="008538B1">
      <w:pPr>
        <w:tabs>
          <w:tab w:val="num" w:pos="1440"/>
        </w:tabs>
        <w:spacing w:afterLines="50" w:after="120"/>
      </w:pPr>
      <w:r>
        <w:t>During R16 current discussion, a</w:t>
      </w:r>
      <w:r w:rsidR="008939B2">
        <w:t>s we agree</w:t>
      </w:r>
      <w:r w:rsidR="00151CF9">
        <w:t>d</w:t>
      </w:r>
      <w:r w:rsidR="008939B2">
        <w:t xml:space="preserve"> to </w:t>
      </w:r>
      <w:r>
        <w:t xml:space="preserve">use </w:t>
      </w:r>
      <w:r w:rsidRPr="001D3A59">
        <w:rPr>
          <w:rFonts w:eastAsia="Yu Mincho"/>
          <w:i/>
          <w:sz w:val="21"/>
          <w:szCs w:val="21"/>
          <w:lang w:val="en-US" w:eastAsia="ja-JP"/>
        </w:rPr>
        <w:t>MAC-CE</w:t>
      </w:r>
      <w:r>
        <w:rPr>
          <w:rFonts w:eastAsia="Yu Mincho"/>
          <w:i/>
          <w:sz w:val="21"/>
          <w:szCs w:val="21"/>
          <w:lang w:val="en-US" w:eastAsia="ja-JP"/>
        </w:rPr>
        <w:t xml:space="preserve"> </w:t>
      </w:r>
      <w:r w:rsidRPr="003019D4">
        <w:rPr>
          <w:lang w:val="en-US"/>
        </w:rPr>
        <w:t>for</w:t>
      </w:r>
      <w:r>
        <w:rPr>
          <w:lang w:val="en-US"/>
        </w:rPr>
        <w:t xml:space="preserve"> MPE mitigation purpose and P-MPR will be indicated together with P-bit</w:t>
      </w:r>
      <w:r>
        <w:t>.</w:t>
      </w:r>
      <w:r w:rsidR="007D7032">
        <w:t xml:space="preserve"> </w:t>
      </w:r>
      <w:r w:rsidR="00E632F1">
        <w:t>I</w:t>
      </w:r>
      <w:r w:rsidR="007D7032">
        <w:t xml:space="preserve">t is </w:t>
      </w:r>
      <w:r w:rsidR="00E632F1">
        <w:t>definitely applicable for</w:t>
      </w:r>
      <w:r w:rsidR="007D7032">
        <w:t xml:space="preserve"> single </w:t>
      </w:r>
      <w:r w:rsidR="00682D41">
        <w:t>cell group reporting</w:t>
      </w:r>
      <w:r w:rsidR="00853576">
        <w:t>, i.e. single entry PHR</w:t>
      </w:r>
      <w:r w:rsidR="002E11C8">
        <w:t>.</w:t>
      </w:r>
      <w:r w:rsidR="007D7032">
        <w:t xml:space="preserve"> </w:t>
      </w:r>
    </w:p>
    <w:p w:rsidR="003019D4" w:rsidRDefault="002E11C8" w:rsidP="008538B1">
      <w:pPr>
        <w:tabs>
          <w:tab w:val="num" w:pos="1440"/>
        </w:tabs>
        <w:spacing w:afterLines="50" w:after="120"/>
        <w:rPr>
          <w:rFonts w:eastAsiaTheme="minorHAnsi"/>
          <w:b/>
        </w:rPr>
      </w:pPr>
      <w:r w:rsidRPr="001B1D13">
        <w:rPr>
          <w:rFonts w:eastAsiaTheme="minorEastAsia"/>
          <w:b/>
          <w:lang w:eastAsia="zh-CN"/>
        </w:rPr>
        <w:t>P</w:t>
      </w:r>
      <w:r w:rsidRPr="001B1D13">
        <w:rPr>
          <w:rFonts w:eastAsiaTheme="minorEastAsia" w:hint="eastAsia"/>
          <w:b/>
          <w:lang w:eastAsia="zh-CN"/>
        </w:rPr>
        <w:t>roposal</w:t>
      </w:r>
      <w:r w:rsidR="006864B5">
        <w:rPr>
          <w:rFonts w:eastAsiaTheme="minorEastAsia"/>
          <w:b/>
          <w:lang w:eastAsia="zh-CN"/>
        </w:rPr>
        <w:t>2</w:t>
      </w:r>
      <w:r w:rsidRPr="001B1D13">
        <w:rPr>
          <w:rFonts w:eastAsiaTheme="minorEastAsia"/>
          <w:b/>
          <w:lang w:eastAsia="zh-CN"/>
        </w:rPr>
        <w:t xml:space="preserve">: </w:t>
      </w:r>
      <w:r w:rsidR="00967C20">
        <w:rPr>
          <w:rFonts w:eastAsiaTheme="minorHAnsi"/>
          <w:b/>
        </w:rPr>
        <w:t>i</w:t>
      </w:r>
      <w:r w:rsidR="00984C29">
        <w:rPr>
          <w:rFonts w:eastAsiaTheme="minorHAnsi"/>
          <w:b/>
        </w:rPr>
        <w:t>ntroduc</w:t>
      </w:r>
      <w:r w:rsidR="00967C20">
        <w:rPr>
          <w:rFonts w:eastAsiaTheme="minorHAnsi"/>
          <w:b/>
        </w:rPr>
        <w:t>e</w:t>
      </w:r>
      <w:r w:rsidR="00984C29">
        <w:rPr>
          <w:rFonts w:eastAsiaTheme="minorHAnsi"/>
          <w:b/>
        </w:rPr>
        <w:t xml:space="preserve"> </w:t>
      </w:r>
      <w:r w:rsidR="00967C20">
        <w:rPr>
          <w:rFonts w:eastAsiaTheme="minorHAnsi"/>
          <w:b/>
        </w:rPr>
        <w:t>P-bit and P-MPR indicator in</w:t>
      </w:r>
      <w:r w:rsidR="00984C29">
        <w:rPr>
          <w:rFonts w:eastAsiaTheme="minorHAnsi"/>
          <w:b/>
        </w:rPr>
        <w:t xml:space="preserve"> single-entry PHR.</w:t>
      </w:r>
      <w:r w:rsidR="009D0BA7">
        <w:rPr>
          <w:rFonts w:eastAsiaTheme="minorHAnsi"/>
          <w:b/>
        </w:rPr>
        <w:t xml:space="preserve"> introduce P-MPR indicator in </w:t>
      </w:r>
      <w:r w:rsidR="00BE3F91">
        <w:rPr>
          <w:rFonts w:eastAsiaTheme="minorHAnsi"/>
          <w:b/>
        </w:rPr>
        <w:t>multi</w:t>
      </w:r>
      <w:r w:rsidR="009D0BA7">
        <w:rPr>
          <w:rFonts w:eastAsiaTheme="minorHAnsi"/>
          <w:b/>
        </w:rPr>
        <w:t>-entry PHR.</w:t>
      </w:r>
    </w:p>
    <w:p w:rsidR="00103B7F" w:rsidRDefault="00103B7F" w:rsidP="00103B7F">
      <w:pPr>
        <w:tabs>
          <w:tab w:val="num" w:pos="1440"/>
        </w:tabs>
        <w:spacing w:afterLines="50" w:after="120"/>
        <w:rPr>
          <w:rFonts w:eastAsiaTheme="minorEastAsia"/>
          <w:lang w:eastAsia="zh-CN"/>
        </w:rPr>
      </w:pPr>
      <w:r w:rsidRPr="000866FB">
        <w:rPr>
          <w:rFonts w:eastAsiaTheme="minorEastAsia"/>
          <w:lang w:eastAsia="zh-CN"/>
        </w:rPr>
        <w:t>R</w:t>
      </w:r>
      <w:r w:rsidRPr="000866FB">
        <w:rPr>
          <w:rFonts w:eastAsiaTheme="minorEastAsia" w:hint="eastAsia"/>
          <w:lang w:eastAsia="zh-CN"/>
        </w:rPr>
        <w:t xml:space="preserve">egarding </w:t>
      </w:r>
      <w:r w:rsidRPr="000866FB">
        <w:rPr>
          <w:rFonts w:eastAsiaTheme="minorEastAsia"/>
          <w:lang w:eastAsia="zh-CN"/>
        </w:rPr>
        <w:t xml:space="preserve">extension of the existing PHR MAC CE to </w:t>
      </w:r>
      <w:r>
        <w:rPr>
          <w:rFonts w:eastAsiaTheme="minorEastAsia"/>
          <w:lang w:eastAsia="zh-CN"/>
        </w:rPr>
        <w:t>indicate</w:t>
      </w:r>
      <w:r w:rsidRPr="000866FB">
        <w:rPr>
          <w:rFonts w:eastAsiaTheme="minorEastAsia"/>
          <w:lang w:eastAsia="zh-CN"/>
        </w:rPr>
        <w:t xml:space="preserve"> </w:t>
      </w:r>
      <w:r>
        <w:rPr>
          <w:lang w:val="en-US"/>
        </w:rPr>
        <w:t xml:space="preserve">magnitude of the </w:t>
      </w:r>
      <w:r>
        <w:rPr>
          <w:rFonts w:eastAsiaTheme="minorEastAsia"/>
          <w:lang w:eastAsia="zh-CN"/>
        </w:rPr>
        <w:t xml:space="preserve">P-MPR. There are basically two options: 1) add a new byte, 2) use </w:t>
      </w:r>
      <w:r w:rsidRPr="000866FB">
        <w:rPr>
          <w:rFonts w:eastAsiaTheme="minorEastAsia"/>
          <w:lang w:eastAsia="zh-CN"/>
        </w:rPr>
        <w:t>two reserved "R" bits</w:t>
      </w:r>
      <w:r>
        <w:rPr>
          <w:rFonts w:eastAsiaTheme="minorEastAsia"/>
          <w:lang w:eastAsia="zh-CN"/>
        </w:rPr>
        <w:t xml:space="preserve">. </w:t>
      </w:r>
    </w:p>
    <w:p w:rsidR="00103B7F" w:rsidRDefault="00103B7F" w:rsidP="00103B7F">
      <w:pPr>
        <w:tabs>
          <w:tab w:val="num" w:pos="1440"/>
        </w:tabs>
        <w:spacing w:afterLines="50" w:after="120"/>
      </w:pPr>
      <w:r>
        <w:rPr>
          <w:rFonts w:eastAsiaTheme="minorEastAsia"/>
          <w:lang w:eastAsia="zh-CN"/>
        </w:rPr>
        <w:t>Because this P-MPR information is used for RLF as stated in the WID, and RLF is large granularity situation (small granularity can be handled by gNB’</w:t>
      </w:r>
      <w:r w:rsidRPr="000A7B9D">
        <w:rPr>
          <w:rFonts w:eastAsiaTheme="minorEastAsia"/>
          <w:lang w:eastAsia="zh-CN"/>
        </w:rPr>
        <w:t xml:space="preserve"> </w:t>
      </w:r>
      <w:r>
        <w:rPr>
          <w:rFonts w:eastAsiaTheme="minorEastAsia"/>
          <w:lang w:eastAsia="zh-CN"/>
        </w:rPr>
        <w:t>link adaptation</w:t>
      </w:r>
      <w:r w:rsidR="00C7415F">
        <w:rPr>
          <w:rFonts w:eastAsiaTheme="minorEastAsia"/>
          <w:lang w:eastAsia="zh-CN"/>
        </w:rPr>
        <w:t xml:space="preserve"> [7]</w:t>
      </w:r>
      <w:r>
        <w:rPr>
          <w:rFonts w:eastAsiaTheme="minorEastAsia"/>
          <w:lang w:eastAsia="zh-CN"/>
        </w:rPr>
        <w:t xml:space="preserve">), two bits to indicate </w:t>
      </w:r>
      <w:r w:rsidRPr="000866FB">
        <w:rPr>
          <w:rFonts w:eastAsiaTheme="minorEastAsia"/>
          <w:lang w:eastAsia="zh-CN"/>
        </w:rPr>
        <w:t>four possible values</w:t>
      </w:r>
      <w:r>
        <w:rPr>
          <w:rFonts w:eastAsiaTheme="minorEastAsia"/>
          <w:lang w:eastAsia="zh-CN"/>
        </w:rPr>
        <w:t xml:space="preserve"> range should be enough to serve this purpose. One example could be as below. And the indicated range of 9dB is close to the capability range of </w:t>
      </w:r>
      <w:r w:rsidRPr="00325D1F">
        <w:t>maxUplinkDutyCycle-FR2</w:t>
      </w:r>
      <w:r w:rsidRPr="009D0BA7">
        <w:t xml:space="preserve"> which is </w:t>
      </w:r>
      <w:r>
        <w:t>15%~100% as in 38.331.</w:t>
      </w:r>
    </w:p>
    <w:p w:rsidR="00103B7F" w:rsidRPr="000866FB" w:rsidRDefault="00103B7F" w:rsidP="00103B7F">
      <w:pPr>
        <w:tabs>
          <w:tab w:val="num" w:pos="1440"/>
        </w:tabs>
        <w:spacing w:afterLines="50" w:after="120"/>
        <w:rPr>
          <w:rFonts w:eastAsiaTheme="minorEastAsia"/>
          <w:b/>
          <w:lang w:eastAsia="zh-CN"/>
        </w:rPr>
      </w:pPr>
      <w:r w:rsidRPr="000866FB">
        <w:rPr>
          <w:rFonts w:eastAsiaTheme="minorEastAsia"/>
          <w:b/>
          <w:lang w:eastAsia="zh-CN"/>
        </w:rPr>
        <w:t>Proposal</w:t>
      </w:r>
      <w:r w:rsidR="00AD79E6">
        <w:rPr>
          <w:rFonts w:eastAsiaTheme="minorEastAsia"/>
          <w:b/>
          <w:lang w:eastAsia="zh-CN"/>
        </w:rPr>
        <w:t>3</w:t>
      </w:r>
      <w:r w:rsidRPr="000866FB">
        <w:rPr>
          <w:rFonts w:eastAsiaTheme="minorEastAsia"/>
          <w:b/>
          <w:lang w:eastAsia="zh-CN"/>
        </w:rPr>
        <w:t>: use two reserved "R" b</w:t>
      </w:r>
      <w:r w:rsidRPr="000866FB">
        <w:rPr>
          <w:b/>
          <w:lang w:val="en-US"/>
        </w:rPr>
        <w:t>its to in</w:t>
      </w:r>
      <w:r w:rsidRPr="000866FB">
        <w:rPr>
          <w:rFonts w:eastAsiaTheme="minorEastAsia"/>
          <w:b/>
          <w:lang w:eastAsia="zh-CN"/>
        </w:rPr>
        <w:t xml:space="preserve">dicate </w:t>
      </w:r>
      <w:r w:rsidRPr="000866FB">
        <w:rPr>
          <w:b/>
          <w:lang w:val="en-US"/>
        </w:rPr>
        <w:t>magnitude</w:t>
      </w:r>
      <w:r w:rsidRPr="000866FB">
        <w:rPr>
          <w:rFonts w:eastAsiaTheme="minorEastAsia"/>
          <w:b/>
          <w:lang w:eastAsia="zh-CN"/>
        </w:rPr>
        <w:t xml:space="preserve"> of the P-MPR, corresponding lookup table could be as below.</w:t>
      </w:r>
    </w:p>
    <w:tbl>
      <w:tblPr>
        <w:tblStyle w:val="ab"/>
        <w:tblpPr w:leftFromText="180" w:rightFromText="180" w:vertAnchor="text" w:horzAnchor="page" w:tblpX="6702" w:tblpY="140"/>
        <w:tblW w:w="0" w:type="auto"/>
        <w:tblLook w:val="04A0" w:firstRow="1" w:lastRow="0" w:firstColumn="1" w:lastColumn="0" w:noHBand="0" w:noVBand="1"/>
      </w:tblPr>
      <w:tblGrid>
        <w:gridCol w:w="1584"/>
        <w:gridCol w:w="2385"/>
      </w:tblGrid>
      <w:tr w:rsidR="00103B7F" w:rsidTr="000866FB">
        <w:tc>
          <w:tcPr>
            <w:tcW w:w="1584" w:type="dxa"/>
          </w:tcPr>
          <w:p w:rsidR="00103B7F" w:rsidRDefault="00103B7F" w:rsidP="000866FB">
            <w:pPr>
              <w:tabs>
                <w:tab w:val="num" w:pos="1440"/>
              </w:tabs>
              <w:spacing w:afterLines="50" w:after="120"/>
              <w:jc w:val="center"/>
            </w:pPr>
            <w:r>
              <w:rPr>
                <w:rFonts w:hint="eastAsia"/>
              </w:rPr>
              <w:t xml:space="preserve">2 </w:t>
            </w:r>
            <w:r>
              <w:t>bits indicator</w:t>
            </w:r>
          </w:p>
        </w:tc>
        <w:tc>
          <w:tcPr>
            <w:tcW w:w="2385" w:type="dxa"/>
          </w:tcPr>
          <w:p w:rsidR="00103B7F" w:rsidRDefault="00103B7F" w:rsidP="000866FB">
            <w:pPr>
              <w:tabs>
                <w:tab w:val="num" w:pos="1440"/>
              </w:tabs>
              <w:spacing w:afterLines="50" w:after="120"/>
              <w:jc w:val="center"/>
            </w:pPr>
            <w:r>
              <w:rPr>
                <w:rFonts w:hint="eastAsia"/>
              </w:rPr>
              <w:t xml:space="preserve">PMPR </w:t>
            </w:r>
            <w:r>
              <w:t>magnitude (dB)</w:t>
            </w:r>
          </w:p>
        </w:tc>
      </w:tr>
      <w:tr w:rsidR="00103B7F" w:rsidTr="000866FB">
        <w:tc>
          <w:tcPr>
            <w:tcW w:w="1584" w:type="dxa"/>
          </w:tcPr>
          <w:p w:rsidR="00103B7F" w:rsidRDefault="00103B7F" w:rsidP="000866FB">
            <w:pPr>
              <w:tabs>
                <w:tab w:val="num" w:pos="1440"/>
              </w:tabs>
              <w:spacing w:afterLines="50" w:after="120"/>
              <w:jc w:val="center"/>
            </w:pPr>
            <w:r>
              <w:rPr>
                <w:rFonts w:hint="eastAsia"/>
              </w:rPr>
              <w:t>00</w:t>
            </w:r>
          </w:p>
        </w:tc>
        <w:tc>
          <w:tcPr>
            <w:tcW w:w="2385" w:type="dxa"/>
          </w:tcPr>
          <w:p w:rsidR="00103B7F" w:rsidRDefault="00103B7F" w:rsidP="000866FB">
            <w:pPr>
              <w:tabs>
                <w:tab w:val="num" w:pos="1440"/>
              </w:tabs>
              <w:spacing w:afterLines="50" w:after="120"/>
              <w:jc w:val="center"/>
            </w:pPr>
            <w:r>
              <w:rPr>
                <w:rFonts w:hint="eastAsia"/>
              </w:rPr>
              <w:t>0~3</w:t>
            </w:r>
          </w:p>
        </w:tc>
      </w:tr>
      <w:tr w:rsidR="00103B7F" w:rsidTr="000866FB">
        <w:tc>
          <w:tcPr>
            <w:tcW w:w="1584" w:type="dxa"/>
          </w:tcPr>
          <w:p w:rsidR="00103B7F" w:rsidRDefault="00103B7F" w:rsidP="000866FB">
            <w:pPr>
              <w:tabs>
                <w:tab w:val="num" w:pos="1440"/>
              </w:tabs>
              <w:spacing w:afterLines="50" w:after="120"/>
              <w:jc w:val="center"/>
            </w:pPr>
            <w:r>
              <w:rPr>
                <w:rFonts w:hint="eastAsia"/>
              </w:rPr>
              <w:t>01</w:t>
            </w:r>
          </w:p>
        </w:tc>
        <w:tc>
          <w:tcPr>
            <w:tcW w:w="2385" w:type="dxa"/>
          </w:tcPr>
          <w:p w:rsidR="00103B7F" w:rsidRDefault="00103B7F" w:rsidP="000866FB">
            <w:pPr>
              <w:tabs>
                <w:tab w:val="num" w:pos="1440"/>
              </w:tabs>
              <w:spacing w:afterLines="50" w:after="120"/>
              <w:jc w:val="center"/>
            </w:pPr>
            <w:r>
              <w:rPr>
                <w:rFonts w:hint="eastAsia"/>
              </w:rPr>
              <w:t>3~6</w:t>
            </w:r>
          </w:p>
        </w:tc>
      </w:tr>
      <w:tr w:rsidR="00103B7F" w:rsidTr="000866FB">
        <w:tc>
          <w:tcPr>
            <w:tcW w:w="1584" w:type="dxa"/>
          </w:tcPr>
          <w:p w:rsidR="00103B7F" w:rsidRDefault="00103B7F" w:rsidP="000866FB">
            <w:pPr>
              <w:tabs>
                <w:tab w:val="num" w:pos="1440"/>
              </w:tabs>
              <w:spacing w:afterLines="50" w:after="120"/>
              <w:jc w:val="center"/>
            </w:pPr>
            <w:r>
              <w:rPr>
                <w:rFonts w:hint="eastAsia"/>
              </w:rPr>
              <w:t>10</w:t>
            </w:r>
          </w:p>
        </w:tc>
        <w:tc>
          <w:tcPr>
            <w:tcW w:w="2385" w:type="dxa"/>
          </w:tcPr>
          <w:p w:rsidR="00103B7F" w:rsidRDefault="00103B7F" w:rsidP="000866FB">
            <w:pPr>
              <w:tabs>
                <w:tab w:val="num" w:pos="1440"/>
              </w:tabs>
              <w:spacing w:afterLines="50" w:after="120"/>
              <w:jc w:val="center"/>
            </w:pPr>
            <w:r>
              <w:rPr>
                <w:rFonts w:hint="eastAsia"/>
              </w:rPr>
              <w:t>6~9</w:t>
            </w:r>
          </w:p>
        </w:tc>
      </w:tr>
      <w:tr w:rsidR="00103B7F" w:rsidTr="000866FB">
        <w:tc>
          <w:tcPr>
            <w:tcW w:w="1584" w:type="dxa"/>
          </w:tcPr>
          <w:p w:rsidR="00103B7F" w:rsidRDefault="00103B7F" w:rsidP="000866FB">
            <w:pPr>
              <w:tabs>
                <w:tab w:val="num" w:pos="1440"/>
              </w:tabs>
              <w:spacing w:afterLines="50" w:after="120"/>
              <w:jc w:val="center"/>
            </w:pPr>
            <w:r>
              <w:rPr>
                <w:rFonts w:hint="eastAsia"/>
              </w:rPr>
              <w:t>11</w:t>
            </w:r>
          </w:p>
        </w:tc>
        <w:tc>
          <w:tcPr>
            <w:tcW w:w="2385" w:type="dxa"/>
          </w:tcPr>
          <w:p w:rsidR="00103B7F" w:rsidRDefault="00103B7F" w:rsidP="000866FB">
            <w:pPr>
              <w:tabs>
                <w:tab w:val="num" w:pos="1440"/>
              </w:tabs>
              <w:spacing w:afterLines="50" w:after="120"/>
              <w:jc w:val="center"/>
            </w:pPr>
            <w:r>
              <w:rPr>
                <w:rFonts w:hint="eastAsia"/>
              </w:rPr>
              <w:t>&gt;9</w:t>
            </w:r>
          </w:p>
        </w:tc>
      </w:tr>
    </w:tbl>
    <w:p w:rsidR="00103B7F" w:rsidRPr="000866FB" w:rsidRDefault="008A5280" w:rsidP="00103B7F">
      <w:pPr>
        <w:tabs>
          <w:tab w:val="num" w:pos="1440"/>
        </w:tabs>
        <w:spacing w:afterLines="50" w:after="120"/>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4.3pt;margin-top:13.45pt;width:228pt;height:79.2pt;z-index:251658240;mso-position-horizontal-relative:text;mso-position-vertical-relative:text">
            <v:imagedata r:id="rId7" o:title=""/>
            <w10:wrap type="square"/>
          </v:shape>
          <o:OLEObject Type="Embed" ProgID="Visio.Drawing.15" ShapeID="_x0000_s1027" DrawAspect="Content" ObjectID="_1643008177" r:id="rId8"/>
        </w:object>
      </w:r>
    </w:p>
    <w:p w:rsidR="00103B7F" w:rsidRPr="000866FB" w:rsidRDefault="00103B7F" w:rsidP="00103B7F">
      <w:pPr>
        <w:tabs>
          <w:tab w:val="num" w:pos="1440"/>
        </w:tabs>
        <w:spacing w:afterLines="50" w:after="120"/>
      </w:pPr>
    </w:p>
    <w:p w:rsidR="00103B7F" w:rsidRPr="000866FB" w:rsidRDefault="00103B7F" w:rsidP="00103B7F">
      <w:pPr>
        <w:tabs>
          <w:tab w:val="num" w:pos="1440"/>
        </w:tabs>
        <w:spacing w:afterLines="50" w:after="120"/>
        <w:jc w:val="center"/>
        <w:rPr>
          <w:rFonts w:eastAsiaTheme="minorEastAsia"/>
          <w:lang w:eastAsia="zh-CN"/>
        </w:rPr>
      </w:pPr>
    </w:p>
    <w:p w:rsidR="00103B7F" w:rsidRDefault="00103B7F" w:rsidP="00103B7F">
      <w:pPr>
        <w:tabs>
          <w:tab w:val="num" w:pos="1440"/>
        </w:tabs>
        <w:spacing w:afterLines="50" w:after="120"/>
        <w:rPr>
          <w:rFonts w:eastAsiaTheme="minorEastAsia"/>
          <w:b/>
          <w:lang w:eastAsia="zh-CN"/>
        </w:rPr>
      </w:pPr>
    </w:p>
    <w:p w:rsidR="00103B7F" w:rsidRDefault="00103B7F" w:rsidP="00103B7F">
      <w:pPr>
        <w:tabs>
          <w:tab w:val="num" w:pos="1440"/>
        </w:tabs>
        <w:spacing w:afterLines="50" w:after="120"/>
        <w:rPr>
          <w:rFonts w:eastAsiaTheme="minorEastAsia"/>
          <w:b/>
          <w:lang w:eastAsia="zh-CN"/>
        </w:rPr>
      </w:pPr>
    </w:p>
    <w:p w:rsidR="00103B7F" w:rsidRPr="00550C51" w:rsidRDefault="00103B7F" w:rsidP="008538B1">
      <w:pPr>
        <w:tabs>
          <w:tab w:val="num" w:pos="1440"/>
        </w:tabs>
        <w:spacing w:afterLines="50" w:after="120"/>
        <w:rPr>
          <w:rFonts w:eastAsiaTheme="minorEastAsia"/>
          <w:b/>
          <w:lang w:eastAsia="zh-CN"/>
        </w:rPr>
      </w:pPr>
    </w:p>
    <w:p w:rsidR="005D7956" w:rsidRPr="00453E6F" w:rsidRDefault="00453E6F" w:rsidP="00453E6F">
      <w:pPr>
        <w:pStyle w:val="a"/>
        <w:numPr>
          <w:ilvl w:val="1"/>
          <w:numId w:val="4"/>
        </w:numPr>
        <w:spacing w:afterLines="50"/>
        <w:rPr>
          <w:rFonts w:eastAsiaTheme="minorEastAsia"/>
          <w:b/>
          <w:i/>
          <w:sz w:val="24"/>
          <w:lang w:eastAsia="zh-CN"/>
        </w:rPr>
      </w:pPr>
      <w:r>
        <w:rPr>
          <w:rFonts w:eastAsiaTheme="minorEastAsia"/>
          <w:b/>
          <w:i/>
          <w:sz w:val="24"/>
          <w:lang w:eastAsia="zh-CN"/>
        </w:rPr>
        <w:t>T</w:t>
      </w:r>
      <w:r w:rsidR="0049405E" w:rsidRPr="00453E6F">
        <w:rPr>
          <w:rFonts w:eastAsiaTheme="minorEastAsia"/>
          <w:b/>
          <w:i/>
          <w:sz w:val="24"/>
          <w:lang w:eastAsia="zh-CN"/>
        </w:rPr>
        <w:t>rigger conditions</w:t>
      </w:r>
    </w:p>
    <w:p w:rsidR="00680446" w:rsidRDefault="000B7359" w:rsidP="008538B1">
      <w:pPr>
        <w:tabs>
          <w:tab w:val="num" w:pos="1440"/>
        </w:tabs>
        <w:spacing w:afterLines="50" w:after="120"/>
        <w:rPr>
          <w:rFonts w:eastAsiaTheme="minorEastAsia"/>
          <w:lang w:eastAsia="zh-CN"/>
        </w:rPr>
      </w:pPr>
      <w:r>
        <w:rPr>
          <w:rFonts w:eastAsiaTheme="minorEastAsia"/>
          <w:lang w:eastAsia="zh-CN"/>
        </w:rPr>
        <w:t xml:space="preserve">The trigger condition </w:t>
      </w:r>
      <w:r w:rsidR="0054748D">
        <w:rPr>
          <w:rFonts w:eastAsiaTheme="minorEastAsia"/>
          <w:lang w:eastAsia="zh-CN"/>
        </w:rPr>
        <w:t>for PHR has been define in 38.321</w:t>
      </w:r>
      <w:r w:rsidR="00AF18DF">
        <w:rPr>
          <w:rFonts w:eastAsiaTheme="minorEastAsia"/>
          <w:lang w:eastAsia="zh-CN"/>
        </w:rPr>
        <w:t xml:space="preserve"> including both </w:t>
      </w:r>
      <w:r w:rsidR="0010294E" w:rsidRPr="001E53FF">
        <w:rPr>
          <w:rFonts w:eastAsiaTheme="minorEastAsia"/>
          <w:lang w:eastAsia="zh-CN"/>
        </w:rPr>
        <w:t>periodic and</w:t>
      </w:r>
      <w:r w:rsidR="00AF18DF" w:rsidRPr="001E53FF">
        <w:rPr>
          <w:rFonts w:eastAsiaTheme="minorEastAsia"/>
          <w:lang w:eastAsia="zh-CN"/>
        </w:rPr>
        <w:t xml:space="preserve"> event triggered</w:t>
      </w:r>
      <w:r w:rsidR="001E53FF" w:rsidRPr="001E53FF">
        <w:rPr>
          <w:rFonts w:eastAsiaTheme="minorEastAsia"/>
          <w:lang w:eastAsia="zh-CN"/>
        </w:rPr>
        <w:t xml:space="preserve"> reporting</w:t>
      </w:r>
      <w:r w:rsidR="001E53FF">
        <w:rPr>
          <w:rFonts w:eastAsiaTheme="minorEastAsia"/>
          <w:lang w:eastAsia="zh-CN"/>
        </w:rPr>
        <w:t>.</w:t>
      </w:r>
      <w:r w:rsidR="007659D0">
        <w:rPr>
          <w:rFonts w:eastAsiaTheme="minorEastAsia"/>
          <w:lang w:eastAsia="zh-CN"/>
        </w:rPr>
        <w:t xml:space="preserve"> By reviewing the value ranges of each parameter defined in 38.331 as below, seems they are also applicable for P-MPR in MPE</w:t>
      </w:r>
      <w:r w:rsidR="007659D0">
        <w:rPr>
          <w:rFonts w:eastAsiaTheme="minorEastAsia" w:hint="eastAsia"/>
          <w:lang w:eastAsia="zh-CN"/>
        </w:rPr>
        <w:t xml:space="preserve"> mitigation</w:t>
      </w:r>
      <w:r w:rsidR="007659D0">
        <w:rPr>
          <w:rFonts w:eastAsiaTheme="minorEastAsia"/>
          <w:lang w:eastAsia="zh-CN"/>
        </w:rPr>
        <w:t xml:space="preserve"> study, e.g.</w:t>
      </w:r>
      <w:r w:rsidR="007659D0" w:rsidRPr="007659D0">
        <w:t xml:space="preserve"> </w:t>
      </w:r>
      <w:r w:rsidR="007659D0" w:rsidRPr="0041403C">
        <w:rPr>
          <w:i/>
        </w:rPr>
        <w:t>phr-PeriodicTimer</w:t>
      </w:r>
      <w:r w:rsidR="007659D0">
        <w:t xml:space="preserve">, </w:t>
      </w:r>
      <w:r w:rsidR="007659D0" w:rsidRPr="0041403C">
        <w:rPr>
          <w:i/>
        </w:rPr>
        <w:t>phr-ProhibitTimer</w:t>
      </w:r>
      <w:r w:rsidR="00270494">
        <w:t xml:space="preserve"> </w:t>
      </w:r>
      <w:r w:rsidR="0041403C">
        <w:t xml:space="preserve">and </w:t>
      </w:r>
      <w:r w:rsidR="0041403C" w:rsidRPr="0041403C">
        <w:rPr>
          <w:i/>
        </w:rPr>
        <w:t>phr-Tx-PowerFactorChange</w:t>
      </w:r>
      <w:r w:rsidR="0041403C">
        <w:rPr>
          <w:rFonts w:eastAsiaTheme="minorEastAsia" w:hint="eastAsia"/>
          <w:lang w:eastAsia="zh-CN"/>
        </w:rPr>
        <w:t>.</w:t>
      </w:r>
      <w:r w:rsidR="0041403C">
        <w:rPr>
          <w:rFonts w:eastAsiaTheme="minorEastAsia"/>
          <w:lang w:eastAsia="zh-CN"/>
        </w:rPr>
        <w:t xml:space="preserve"> </w:t>
      </w:r>
    </w:p>
    <w:p w:rsidR="0041403C" w:rsidRDefault="0041403C" w:rsidP="008538B1">
      <w:pPr>
        <w:tabs>
          <w:tab w:val="num" w:pos="1440"/>
        </w:tabs>
        <w:spacing w:afterLines="50" w:after="120"/>
        <w:rPr>
          <w:rFonts w:eastAsiaTheme="minorEastAsia"/>
          <w:lang w:eastAsia="zh-CN"/>
        </w:rPr>
      </w:pPr>
      <w:r>
        <w:rPr>
          <w:rFonts w:eastAsiaTheme="minorEastAsia"/>
          <w:lang w:eastAsia="zh-CN"/>
        </w:rPr>
        <w:t xml:space="preserve">Because P-bit/P-MPR will be indicated in the same MAC-CE as PHR, it is straightforward to reuse the trigger condition for PHR. </w:t>
      </w:r>
    </w:p>
    <w:p w:rsidR="00EF67E1" w:rsidRDefault="00AD79E6" w:rsidP="008538B1">
      <w:pPr>
        <w:tabs>
          <w:tab w:val="num" w:pos="1440"/>
        </w:tabs>
        <w:spacing w:afterLines="50" w:after="120"/>
        <w:rPr>
          <w:rFonts w:eastAsiaTheme="minorEastAsia"/>
          <w:b/>
          <w:lang w:eastAsia="zh-CN"/>
        </w:rPr>
      </w:pPr>
      <w:r w:rsidRPr="008B0505">
        <w:rPr>
          <w:rFonts w:eastAsiaTheme="minorEastAsia"/>
          <w:b/>
          <w:lang w:eastAsia="zh-CN"/>
        </w:rPr>
        <w:t>Proposal</w:t>
      </w:r>
      <w:r>
        <w:rPr>
          <w:rFonts w:eastAsiaTheme="minorEastAsia"/>
          <w:b/>
          <w:lang w:eastAsia="zh-CN"/>
        </w:rPr>
        <w:t>4</w:t>
      </w:r>
      <w:r w:rsidR="00EF67E1" w:rsidRPr="008B0505">
        <w:rPr>
          <w:rFonts w:eastAsiaTheme="minorEastAsia"/>
          <w:b/>
          <w:lang w:eastAsia="zh-CN"/>
        </w:rPr>
        <w:t>: reuse PHR trigger condition for P-bit/P-MPR</w:t>
      </w:r>
      <w:r w:rsidR="00D60A78" w:rsidRPr="008B0505">
        <w:rPr>
          <w:rFonts w:eastAsiaTheme="minorEastAsia"/>
          <w:b/>
          <w:lang w:eastAsia="zh-CN"/>
        </w:rPr>
        <w:t xml:space="preserve"> reporting</w:t>
      </w:r>
      <w:r w:rsidR="00BA7682" w:rsidRPr="008B0505">
        <w:rPr>
          <w:rFonts w:eastAsiaTheme="minorEastAsia"/>
          <w:b/>
          <w:lang w:eastAsia="zh-CN"/>
        </w:rPr>
        <w:t>.</w:t>
      </w:r>
      <w:r w:rsidR="00D60A78" w:rsidRPr="008B0505">
        <w:rPr>
          <w:rFonts w:eastAsiaTheme="minorEastAsia"/>
          <w:b/>
          <w:lang w:eastAsia="zh-CN"/>
        </w:rPr>
        <w:t xml:space="preserve"> </w:t>
      </w:r>
      <w:r w:rsidR="00EF67E1" w:rsidRPr="008B0505">
        <w:rPr>
          <w:rFonts w:eastAsiaTheme="minorEastAsia"/>
          <w:b/>
          <w:lang w:eastAsia="zh-CN"/>
        </w:rPr>
        <w:t xml:space="preserve"> </w:t>
      </w:r>
    </w:p>
    <w:p w:rsidR="008E01D2" w:rsidRPr="005D6BFD" w:rsidRDefault="008E01D2" w:rsidP="005D6BFD">
      <w:pPr>
        <w:pStyle w:val="NO"/>
        <w:rPr>
          <w:strike/>
          <w:noProof/>
        </w:rPr>
      </w:pPr>
    </w:p>
    <w:p w:rsidR="007B3F44" w:rsidRPr="0096519C" w:rsidRDefault="007B3F44" w:rsidP="007B3F44">
      <w:pPr>
        <w:pStyle w:val="TH"/>
      </w:pPr>
      <w:r w:rsidRPr="0096519C">
        <w:rPr>
          <w:i/>
        </w:rPr>
        <w:lastRenderedPageBreak/>
        <w:t>PHR-Config</w:t>
      </w:r>
      <w:r w:rsidRPr="0096519C">
        <w:t xml:space="preserve"> information element</w:t>
      </w:r>
    </w:p>
    <w:p w:rsidR="007B3F44" w:rsidRPr="0096519C" w:rsidRDefault="007B3F44" w:rsidP="007B3F44">
      <w:pPr>
        <w:pStyle w:val="PL"/>
        <w:rPr>
          <w:color w:val="808080"/>
        </w:rPr>
      </w:pPr>
      <w:r w:rsidRPr="0096519C">
        <w:rPr>
          <w:color w:val="808080"/>
        </w:rPr>
        <w:t>-- ASN1START</w:t>
      </w:r>
    </w:p>
    <w:p w:rsidR="007B3F44" w:rsidRPr="0096519C" w:rsidRDefault="007B3F44" w:rsidP="007B3F44">
      <w:pPr>
        <w:pStyle w:val="PL"/>
        <w:rPr>
          <w:color w:val="808080"/>
        </w:rPr>
      </w:pPr>
      <w:r w:rsidRPr="0096519C">
        <w:rPr>
          <w:color w:val="808080"/>
        </w:rPr>
        <w:t>-- TAG-PHR-CONFIG-START</w:t>
      </w:r>
    </w:p>
    <w:p w:rsidR="007B3F44" w:rsidRPr="0096519C" w:rsidRDefault="007B3F44" w:rsidP="007B3F44">
      <w:pPr>
        <w:pStyle w:val="PL"/>
      </w:pPr>
    </w:p>
    <w:p w:rsidR="007B3F44" w:rsidRPr="0096519C" w:rsidRDefault="007B3F44" w:rsidP="007B3F44">
      <w:pPr>
        <w:pStyle w:val="PL"/>
      </w:pPr>
      <w:r w:rsidRPr="0096519C">
        <w:t xml:space="preserve">PHR-Config ::=                      </w:t>
      </w:r>
      <w:r w:rsidRPr="0096519C">
        <w:rPr>
          <w:color w:val="993366"/>
        </w:rPr>
        <w:t>SEQUENCE</w:t>
      </w:r>
      <w:r w:rsidRPr="0096519C">
        <w:t xml:space="preserve"> {</w:t>
      </w:r>
    </w:p>
    <w:p w:rsidR="007B3F44" w:rsidRPr="0096519C" w:rsidRDefault="007B3F44" w:rsidP="007B3F44">
      <w:pPr>
        <w:pStyle w:val="PL"/>
      </w:pPr>
      <w:r w:rsidRPr="0096519C">
        <w:t xml:space="preserve">    phr-PeriodicTimer                   </w:t>
      </w:r>
      <w:r w:rsidRPr="0096519C">
        <w:rPr>
          <w:color w:val="993366"/>
        </w:rPr>
        <w:t>ENUMERATED</w:t>
      </w:r>
      <w:r w:rsidRPr="0096519C">
        <w:t xml:space="preserve"> {sf10, sf20, sf50, sf100, sf200,sf500, sf1000, infinity},</w:t>
      </w:r>
    </w:p>
    <w:p w:rsidR="007B3F44" w:rsidRPr="0096519C" w:rsidRDefault="007B3F44" w:rsidP="007B3F44">
      <w:pPr>
        <w:pStyle w:val="PL"/>
      </w:pPr>
      <w:r w:rsidRPr="0096519C">
        <w:t xml:space="preserve">    phr-ProhibitTimer                   </w:t>
      </w:r>
      <w:r w:rsidRPr="0096519C">
        <w:rPr>
          <w:color w:val="993366"/>
        </w:rPr>
        <w:t>ENUMERATED</w:t>
      </w:r>
      <w:r w:rsidRPr="0096519C">
        <w:t xml:space="preserve"> {sf0, sf10, sf20, sf50, sf100,sf200, sf500, sf1000},</w:t>
      </w:r>
    </w:p>
    <w:p w:rsidR="007B3F44" w:rsidRPr="0096519C" w:rsidRDefault="007B3F44" w:rsidP="007B3F44">
      <w:pPr>
        <w:pStyle w:val="PL"/>
      </w:pPr>
      <w:r w:rsidRPr="0096519C">
        <w:t xml:space="preserve">    phr-Tx-PowerFactorChange            </w:t>
      </w:r>
      <w:r w:rsidRPr="0096519C">
        <w:rPr>
          <w:color w:val="993366"/>
        </w:rPr>
        <w:t>ENUMERATED</w:t>
      </w:r>
      <w:r w:rsidRPr="0096519C">
        <w:t xml:space="preserve"> {dB1, dB3, dB6, infinity},</w:t>
      </w:r>
    </w:p>
    <w:p w:rsidR="007B3F44" w:rsidRPr="0096519C" w:rsidRDefault="007B3F44" w:rsidP="007B3F44">
      <w:pPr>
        <w:pStyle w:val="PL"/>
      </w:pPr>
      <w:r w:rsidRPr="0096519C">
        <w:t xml:space="preserve">    multiplePHR                         </w:t>
      </w:r>
      <w:r w:rsidRPr="0096519C">
        <w:rPr>
          <w:color w:val="993366"/>
        </w:rPr>
        <w:t>BOOLEAN</w:t>
      </w:r>
      <w:r w:rsidRPr="0096519C">
        <w:t>,</w:t>
      </w:r>
    </w:p>
    <w:p w:rsidR="007B3F44" w:rsidRPr="0096519C" w:rsidRDefault="007B3F44" w:rsidP="007B3F44">
      <w:pPr>
        <w:pStyle w:val="PL"/>
      </w:pPr>
      <w:r w:rsidRPr="0096519C">
        <w:t xml:space="preserve">    dummy                               </w:t>
      </w:r>
      <w:r w:rsidRPr="0096519C">
        <w:rPr>
          <w:color w:val="993366"/>
        </w:rPr>
        <w:t>BOOLEAN</w:t>
      </w:r>
      <w:r w:rsidRPr="0096519C">
        <w:t>,</w:t>
      </w:r>
    </w:p>
    <w:p w:rsidR="007B3F44" w:rsidRPr="0096519C" w:rsidRDefault="007B3F44" w:rsidP="007B3F44">
      <w:pPr>
        <w:pStyle w:val="PL"/>
      </w:pPr>
      <w:r w:rsidRPr="0096519C">
        <w:t xml:space="preserve">    phr-Type2OtherCell                  </w:t>
      </w:r>
      <w:r w:rsidRPr="0096519C">
        <w:rPr>
          <w:color w:val="993366"/>
        </w:rPr>
        <w:t>BOOLEAN</w:t>
      </w:r>
      <w:r w:rsidRPr="0096519C">
        <w:t>,</w:t>
      </w:r>
    </w:p>
    <w:p w:rsidR="007B3F44" w:rsidRPr="0096519C" w:rsidRDefault="007B3F44" w:rsidP="007B3F44">
      <w:pPr>
        <w:pStyle w:val="PL"/>
      </w:pPr>
      <w:r w:rsidRPr="0096519C">
        <w:t xml:space="preserve">    phr-ModeOtherCG                     </w:t>
      </w:r>
      <w:r w:rsidRPr="0096519C">
        <w:rPr>
          <w:color w:val="993366"/>
        </w:rPr>
        <w:t>ENUMERATED</w:t>
      </w:r>
      <w:r w:rsidRPr="0096519C">
        <w:t xml:space="preserve"> {real, virtual},</w:t>
      </w:r>
    </w:p>
    <w:p w:rsidR="007B3F44" w:rsidRPr="0096519C" w:rsidRDefault="007B3F44" w:rsidP="007B3F44">
      <w:pPr>
        <w:pStyle w:val="PL"/>
      </w:pPr>
      <w:r w:rsidRPr="0096519C">
        <w:t xml:space="preserve">    ...</w:t>
      </w:r>
    </w:p>
    <w:p w:rsidR="007B3F44" w:rsidRPr="0096519C" w:rsidRDefault="007B3F44" w:rsidP="007B3F44">
      <w:pPr>
        <w:pStyle w:val="PL"/>
      </w:pPr>
      <w:r w:rsidRPr="0096519C">
        <w:t>}</w:t>
      </w:r>
    </w:p>
    <w:p w:rsidR="007B3F44" w:rsidRPr="0096519C" w:rsidRDefault="007B3F44" w:rsidP="007B3F44">
      <w:pPr>
        <w:pStyle w:val="PL"/>
      </w:pPr>
    </w:p>
    <w:p w:rsidR="007B3F44" w:rsidRPr="0096519C" w:rsidRDefault="007B3F44" w:rsidP="007B3F44">
      <w:pPr>
        <w:pStyle w:val="PL"/>
        <w:rPr>
          <w:color w:val="808080"/>
        </w:rPr>
      </w:pPr>
      <w:r w:rsidRPr="0096519C">
        <w:rPr>
          <w:color w:val="808080"/>
        </w:rPr>
        <w:t>-- TAG-PHR-CONFIG-STOP</w:t>
      </w:r>
    </w:p>
    <w:p w:rsidR="007B3F44" w:rsidRPr="0096519C" w:rsidRDefault="007B3F44" w:rsidP="007B3F44">
      <w:pPr>
        <w:pStyle w:val="PL"/>
        <w:rPr>
          <w:color w:val="808080"/>
        </w:rPr>
      </w:pPr>
      <w:r w:rsidRPr="0096519C">
        <w:rPr>
          <w:color w:val="808080"/>
        </w:rPr>
        <w:t>-- ASN1STOP</w:t>
      </w:r>
    </w:p>
    <w:p w:rsidR="00DB6DFC" w:rsidRDefault="00DB6DFC" w:rsidP="00DB6DFC">
      <w:pPr>
        <w:pStyle w:val="1"/>
      </w:pPr>
      <w:r>
        <w:t>3</w:t>
      </w:r>
      <w:r>
        <w:tab/>
        <w:t>Conclusions</w:t>
      </w:r>
    </w:p>
    <w:p w:rsidR="001834D4" w:rsidRDefault="00DB6DFC" w:rsidP="00231703">
      <w:pPr>
        <w:spacing w:afterLines="50" w:after="120"/>
        <w:rPr>
          <w:rFonts w:eastAsia="宋体"/>
          <w:sz w:val="21"/>
          <w:szCs w:val="21"/>
          <w:lang w:eastAsia="zh-CN"/>
        </w:rPr>
      </w:pPr>
      <w:r w:rsidRPr="00EC29AF">
        <w:rPr>
          <w:sz w:val="21"/>
          <w:szCs w:val="21"/>
        </w:rPr>
        <w:t xml:space="preserve">In this contribution, we </w:t>
      </w:r>
      <w:r w:rsidR="007357E2">
        <w:rPr>
          <w:sz w:val="21"/>
          <w:szCs w:val="21"/>
        </w:rPr>
        <w:t xml:space="preserve">discuss </w:t>
      </w:r>
      <w:r w:rsidR="0061103B">
        <w:rPr>
          <w:sz w:val="21"/>
          <w:szCs w:val="21"/>
        </w:rPr>
        <w:t xml:space="preserve">the </w:t>
      </w:r>
      <w:r w:rsidR="007B0932">
        <w:rPr>
          <w:rFonts w:eastAsia="宋体"/>
          <w:sz w:val="21"/>
          <w:szCs w:val="21"/>
          <w:lang w:eastAsia="zh-CN"/>
        </w:rPr>
        <w:t>remaining topics</w:t>
      </w:r>
      <w:r w:rsidR="007B0932" w:rsidRPr="0061103B">
        <w:rPr>
          <w:sz w:val="21"/>
          <w:szCs w:val="21"/>
        </w:rPr>
        <w:t xml:space="preserve"> </w:t>
      </w:r>
      <w:r w:rsidR="007B0932">
        <w:rPr>
          <w:sz w:val="21"/>
          <w:szCs w:val="21"/>
        </w:rPr>
        <w:t xml:space="preserve">of </w:t>
      </w:r>
      <w:r w:rsidR="001834D4">
        <w:rPr>
          <w:rFonts w:eastAsia="宋体"/>
          <w:sz w:val="21"/>
          <w:szCs w:val="21"/>
          <w:lang w:eastAsia="zh-CN"/>
        </w:rPr>
        <w:t xml:space="preserve">the necessity of </w:t>
      </w:r>
      <w:r w:rsidR="001834D4" w:rsidRPr="001D3A59">
        <w:rPr>
          <w:rFonts w:eastAsia="Yu Mincho"/>
          <w:i/>
          <w:sz w:val="21"/>
          <w:szCs w:val="21"/>
          <w:lang w:val="en-US" w:eastAsia="ja-JP"/>
        </w:rPr>
        <w:t>Dynamic duty cycle</w:t>
      </w:r>
      <w:r w:rsidR="001834D4">
        <w:rPr>
          <w:rFonts w:eastAsia="Yu Mincho"/>
          <w:i/>
          <w:sz w:val="21"/>
          <w:szCs w:val="21"/>
          <w:lang w:val="en-US" w:eastAsia="ja-JP"/>
        </w:rPr>
        <w:t xml:space="preserve">, single entry PHR </w:t>
      </w:r>
      <w:r w:rsidR="001834D4" w:rsidRPr="009B377D">
        <w:rPr>
          <w:rFonts w:eastAsia="宋体"/>
          <w:sz w:val="21"/>
          <w:szCs w:val="21"/>
          <w:lang w:eastAsia="zh-CN"/>
        </w:rPr>
        <w:t>and</w:t>
      </w:r>
      <w:r w:rsidR="001834D4">
        <w:rPr>
          <w:rFonts w:eastAsia="Yu Mincho"/>
          <w:i/>
          <w:sz w:val="21"/>
          <w:szCs w:val="21"/>
          <w:lang w:val="en-US" w:eastAsia="ja-JP"/>
        </w:rPr>
        <w:t xml:space="preserve"> trigger conditions</w:t>
      </w:r>
      <w:r w:rsidR="001834D4">
        <w:rPr>
          <w:rFonts w:eastAsia="宋体"/>
          <w:sz w:val="21"/>
          <w:szCs w:val="21"/>
          <w:lang w:eastAsia="zh-CN"/>
        </w:rPr>
        <w:t>.</w:t>
      </w:r>
      <w:r w:rsidR="00545682">
        <w:rPr>
          <w:rFonts w:eastAsia="宋体"/>
          <w:sz w:val="21"/>
          <w:szCs w:val="21"/>
          <w:lang w:eastAsia="zh-CN"/>
        </w:rPr>
        <w:t xml:space="preserve"> </w:t>
      </w:r>
    </w:p>
    <w:p w:rsidR="00CA1F32" w:rsidRPr="009720C9" w:rsidRDefault="00CA1F32" w:rsidP="00CA1F32">
      <w:pPr>
        <w:spacing w:afterLines="50" w:after="120"/>
        <w:rPr>
          <w:rFonts w:eastAsiaTheme="minorEastAsia"/>
          <w:b/>
          <w:lang w:val="en-US" w:eastAsia="zh-CN"/>
        </w:rPr>
      </w:pPr>
      <w:r w:rsidRPr="009720C9">
        <w:rPr>
          <w:rFonts w:eastAsiaTheme="minorEastAsia"/>
          <w:b/>
          <w:lang w:val="en-US" w:eastAsia="zh-CN"/>
        </w:rPr>
        <w:t>O</w:t>
      </w:r>
      <w:r w:rsidRPr="009720C9">
        <w:rPr>
          <w:rFonts w:eastAsiaTheme="minorEastAsia" w:hint="eastAsia"/>
          <w:b/>
          <w:lang w:val="en-US" w:eastAsia="zh-CN"/>
        </w:rPr>
        <w:t>bservation1</w:t>
      </w:r>
      <w:r w:rsidRPr="009720C9">
        <w:rPr>
          <w:rFonts w:eastAsiaTheme="minorEastAsia"/>
          <w:b/>
          <w:lang w:val="en-US" w:eastAsia="zh-CN"/>
        </w:rPr>
        <w:t xml:space="preserve">: intension of WI is to </w:t>
      </w:r>
      <w:r w:rsidRPr="009720C9">
        <w:rPr>
          <w:b/>
          <w:lang w:val="en-US"/>
        </w:rPr>
        <w:t xml:space="preserve">deal with possible </w:t>
      </w:r>
      <w:r w:rsidRPr="009720C9">
        <w:rPr>
          <w:b/>
          <w:color w:val="FF0000"/>
          <w:lang w:val="en-US"/>
        </w:rPr>
        <w:t xml:space="preserve">rapid </w:t>
      </w:r>
      <w:r w:rsidRPr="009720C9">
        <w:rPr>
          <w:b/>
          <w:lang w:val="en-US"/>
        </w:rPr>
        <w:t>change of UE environment (proximity to human body etc.) and prevent RLF.</w:t>
      </w:r>
    </w:p>
    <w:p w:rsidR="005F4572" w:rsidRPr="006E3AE1" w:rsidRDefault="005F4572" w:rsidP="005F4572">
      <w:pPr>
        <w:tabs>
          <w:tab w:val="num" w:pos="1440"/>
        </w:tabs>
        <w:spacing w:afterLines="50" w:after="120"/>
        <w:rPr>
          <w:rFonts w:eastAsiaTheme="minorEastAsia"/>
          <w:b/>
          <w:lang w:eastAsia="zh-CN"/>
        </w:rPr>
      </w:pPr>
      <w:r w:rsidRPr="006E3AE1">
        <w:rPr>
          <w:rFonts w:eastAsiaTheme="minorEastAsia"/>
          <w:b/>
          <w:lang w:eastAsia="zh-CN"/>
        </w:rPr>
        <w:t>Observations 2: with UE static max duty cycle capability, “dynamic duty cycle” can be derived from P-MPR</w:t>
      </w:r>
      <w:r>
        <w:rPr>
          <w:rFonts w:eastAsiaTheme="minorEastAsia"/>
          <w:b/>
          <w:lang w:eastAsia="zh-CN"/>
        </w:rPr>
        <w:t xml:space="preserve"> and does not provide additional information</w:t>
      </w:r>
      <w:r w:rsidRPr="006E3AE1">
        <w:rPr>
          <w:rFonts w:eastAsiaTheme="minorEastAsia"/>
          <w:b/>
          <w:lang w:eastAsia="zh-CN"/>
        </w:rPr>
        <w:t>. P-MPR can also be used as “long term” method by UE implementation.</w:t>
      </w:r>
    </w:p>
    <w:p w:rsidR="00401268" w:rsidRPr="001B1D13" w:rsidRDefault="00401268" w:rsidP="00401268">
      <w:pPr>
        <w:tabs>
          <w:tab w:val="num" w:pos="1440"/>
        </w:tabs>
        <w:spacing w:afterLines="50" w:after="120"/>
        <w:rPr>
          <w:rFonts w:eastAsiaTheme="minorEastAsia"/>
          <w:b/>
          <w:lang w:eastAsia="zh-CN"/>
        </w:rPr>
      </w:pPr>
      <w:r w:rsidRPr="001B1D13">
        <w:rPr>
          <w:rFonts w:eastAsiaTheme="minorEastAsia"/>
          <w:b/>
          <w:lang w:eastAsia="zh-CN"/>
        </w:rPr>
        <w:t>P</w:t>
      </w:r>
      <w:r w:rsidRPr="001B1D13">
        <w:rPr>
          <w:rFonts w:eastAsiaTheme="minorEastAsia" w:hint="eastAsia"/>
          <w:b/>
          <w:lang w:eastAsia="zh-CN"/>
        </w:rPr>
        <w:t>roposal</w:t>
      </w:r>
      <w:r w:rsidRPr="001B1D13">
        <w:rPr>
          <w:rFonts w:eastAsiaTheme="minorEastAsia"/>
          <w:b/>
          <w:lang w:eastAsia="zh-CN"/>
        </w:rPr>
        <w:t xml:space="preserve">1: Dynamic duty cycle is not reported by UE based on the agreement that P-MPR is indicated to the network. </w:t>
      </w:r>
      <w:r w:rsidRPr="001B1D13">
        <w:rPr>
          <w:rFonts w:eastAsiaTheme="minorEastAsia" w:hint="eastAsia"/>
          <w:b/>
          <w:lang w:eastAsia="zh-CN"/>
        </w:rPr>
        <w:t xml:space="preserve"> </w:t>
      </w:r>
    </w:p>
    <w:p w:rsidR="00E12EF5" w:rsidRDefault="00E12EF5" w:rsidP="00E12EF5">
      <w:pPr>
        <w:tabs>
          <w:tab w:val="num" w:pos="1440"/>
        </w:tabs>
        <w:spacing w:afterLines="50" w:after="120"/>
        <w:rPr>
          <w:rFonts w:eastAsiaTheme="minorHAnsi"/>
          <w:b/>
        </w:rPr>
      </w:pPr>
      <w:r w:rsidRPr="001B1D13">
        <w:rPr>
          <w:rFonts w:eastAsiaTheme="minorEastAsia"/>
          <w:b/>
          <w:lang w:eastAsia="zh-CN"/>
        </w:rPr>
        <w:t>P</w:t>
      </w:r>
      <w:r w:rsidRPr="001B1D13">
        <w:rPr>
          <w:rFonts w:eastAsiaTheme="minorEastAsia" w:hint="eastAsia"/>
          <w:b/>
          <w:lang w:eastAsia="zh-CN"/>
        </w:rPr>
        <w:t>roposal</w:t>
      </w:r>
      <w:r>
        <w:rPr>
          <w:rFonts w:eastAsiaTheme="minorEastAsia"/>
          <w:b/>
          <w:lang w:eastAsia="zh-CN"/>
        </w:rPr>
        <w:t>2</w:t>
      </w:r>
      <w:r w:rsidRPr="001B1D13">
        <w:rPr>
          <w:rFonts w:eastAsiaTheme="minorEastAsia"/>
          <w:b/>
          <w:lang w:eastAsia="zh-CN"/>
        </w:rPr>
        <w:t xml:space="preserve">: </w:t>
      </w:r>
      <w:r>
        <w:rPr>
          <w:rFonts w:eastAsiaTheme="minorHAnsi"/>
          <w:b/>
        </w:rPr>
        <w:t>introduce P-bit and P-MPR indicator in single-entry PHR. introduce P-MPR indicator in multi-entry PHR.</w:t>
      </w:r>
    </w:p>
    <w:p w:rsidR="00F313B3" w:rsidRDefault="00F313B3" w:rsidP="00ED5E37">
      <w:pPr>
        <w:tabs>
          <w:tab w:val="num" w:pos="1440"/>
        </w:tabs>
        <w:spacing w:afterLines="50" w:after="120"/>
        <w:rPr>
          <w:rFonts w:eastAsiaTheme="minorEastAsia"/>
          <w:b/>
          <w:lang w:eastAsia="zh-CN"/>
        </w:rPr>
      </w:pPr>
      <w:r w:rsidRPr="000866FB">
        <w:rPr>
          <w:rFonts w:eastAsiaTheme="minorEastAsia"/>
          <w:b/>
          <w:lang w:eastAsia="zh-CN"/>
        </w:rPr>
        <w:t>Proposal</w:t>
      </w:r>
      <w:r w:rsidR="00F47577">
        <w:rPr>
          <w:rFonts w:eastAsiaTheme="minorEastAsia"/>
          <w:b/>
          <w:lang w:eastAsia="zh-CN"/>
        </w:rPr>
        <w:t>3</w:t>
      </w:r>
      <w:r w:rsidRPr="000866FB">
        <w:rPr>
          <w:rFonts w:eastAsiaTheme="minorEastAsia"/>
          <w:b/>
          <w:lang w:eastAsia="zh-CN"/>
        </w:rPr>
        <w:t>: use two reserved "R" b</w:t>
      </w:r>
      <w:r w:rsidRPr="000866FB">
        <w:rPr>
          <w:b/>
          <w:lang w:val="en-US"/>
        </w:rPr>
        <w:t>its to in</w:t>
      </w:r>
      <w:r w:rsidRPr="000866FB">
        <w:rPr>
          <w:rFonts w:eastAsiaTheme="minorEastAsia"/>
          <w:b/>
          <w:lang w:eastAsia="zh-CN"/>
        </w:rPr>
        <w:t xml:space="preserve">dicate </w:t>
      </w:r>
      <w:r w:rsidRPr="000866FB">
        <w:rPr>
          <w:b/>
          <w:lang w:val="en-US"/>
        </w:rPr>
        <w:t>magnitude</w:t>
      </w:r>
      <w:r w:rsidRPr="000866FB">
        <w:rPr>
          <w:rFonts w:eastAsiaTheme="minorEastAsia"/>
          <w:b/>
          <w:lang w:eastAsia="zh-CN"/>
        </w:rPr>
        <w:t xml:space="preserve"> of the P-MPR, corresponding lookup table could be as below.</w:t>
      </w:r>
    </w:p>
    <w:tbl>
      <w:tblPr>
        <w:tblStyle w:val="ab"/>
        <w:tblW w:w="0" w:type="auto"/>
        <w:jc w:val="center"/>
        <w:tblLook w:val="04A0" w:firstRow="1" w:lastRow="0" w:firstColumn="1" w:lastColumn="0" w:noHBand="0" w:noVBand="1"/>
      </w:tblPr>
      <w:tblGrid>
        <w:gridCol w:w="1584"/>
        <w:gridCol w:w="2385"/>
      </w:tblGrid>
      <w:tr w:rsidR="00956B04" w:rsidTr="000866FB">
        <w:trPr>
          <w:jc w:val="center"/>
        </w:trPr>
        <w:tc>
          <w:tcPr>
            <w:tcW w:w="1584" w:type="dxa"/>
          </w:tcPr>
          <w:p w:rsidR="00956B04" w:rsidRDefault="00956B04" w:rsidP="000866FB">
            <w:pPr>
              <w:tabs>
                <w:tab w:val="num" w:pos="1440"/>
              </w:tabs>
              <w:spacing w:afterLines="50" w:after="120"/>
              <w:jc w:val="center"/>
            </w:pPr>
            <w:r>
              <w:rPr>
                <w:rFonts w:hint="eastAsia"/>
              </w:rPr>
              <w:t xml:space="preserve">2 </w:t>
            </w:r>
            <w:r>
              <w:t>bits indicator</w:t>
            </w:r>
          </w:p>
        </w:tc>
        <w:tc>
          <w:tcPr>
            <w:tcW w:w="2385" w:type="dxa"/>
          </w:tcPr>
          <w:p w:rsidR="00956B04" w:rsidRDefault="00956B04" w:rsidP="000866FB">
            <w:pPr>
              <w:tabs>
                <w:tab w:val="num" w:pos="1440"/>
              </w:tabs>
              <w:spacing w:afterLines="50" w:after="120"/>
              <w:jc w:val="center"/>
            </w:pPr>
            <w:r>
              <w:rPr>
                <w:rFonts w:hint="eastAsia"/>
              </w:rPr>
              <w:t xml:space="preserve">PMPR </w:t>
            </w:r>
            <w:r>
              <w:t>magnitude (dB)</w:t>
            </w:r>
          </w:p>
        </w:tc>
      </w:tr>
      <w:tr w:rsidR="00956B04" w:rsidTr="000866FB">
        <w:trPr>
          <w:jc w:val="center"/>
        </w:trPr>
        <w:tc>
          <w:tcPr>
            <w:tcW w:w="1584" w:type="dxa"/>
          </w:tcPr>
          <w:p w:rsidR="00956B04" w:rsidRDefault="00956B04" w:rsidP="000866FB">
            <w:pPr>
              <w:tabs>
                <w:tab w:val="num" w:pos="1440"/>
              </w:tabs>
              <w:spacing w:afterLines="50" w:after="120"/>
              <w:jc w:val="center"/>
            </w:pPr>
            <w:r>
              <w:rPr>
                <w:rFonts w:hint="eastAsia"/>
              </w:rPr>
              <w:t>00</w:t>
            </w:r>
          </w:p>
        </w:tc>
        <w:tc>
          <w:tcPr>
            <w:tcW w:w="2385" w:type="dxa"/>
          </w:tcPr>
          <w:p w:rsidR="00956B04" w:rsidRDefault="00956B04" w:rsidP="000866FB">
            <w:pPr>
              <w:tabs>
                <w:tab w:val="num" w:pos="1440"/>
              </w:tabs>
              <w:spacing w:afterLines="50" w:after="120"/>
              <w:jc w:val="center"/>
            </w:pPr>
            <w:r>
              <w:rPr>
                <w:rFonts w:hint="eastAsia"/>
              </w:rPr>
              <w:t>0~3</w:t>
            </w:r>
          </w:p>
        </w:tc>
      </w:tr>
      <w:tr w:rsidR="00956B04" w:rsidTr="000866FB">
        <w:trPr>
          <w:jc w:val="center"/>
        </w:trPr>
        <w:tc>
          <w:tcPr>
            <w:tcW w:w="1584" w:type="dxa"/>
          </w:tcPr>
          <w:p w:rsidR="00956B04" w:rsidRDefault="00956B04" w:rsidP="000866FB">
            <w:pPr>
              <w:tabs>
                <w:tab w:val="num" w:pos="1440"/>
              </w:tabs>
              <w:spacing w:afterLines="50" w:after="120"/>
              <w:jc w:val="center"/>
            </w:pPr>
            <w:r>
              <w:rPr>
                <w:rFonts w:hint="eastAsia"/>
              </w:rPr>
              <w:t>01</w:t>
            </w:r>
          </w:p>
        </w:tc>
        <w:tc>
          <w:tcPr>
            <w:tcW w:w="2385" w:type="dxa"/>
          </w:tcPr>
          <w:p w:rsidR="00956B04" w:rsidRDefault="00956B04" w:rsidP="000866FB">
            <w:pPr>
              <w:tabs>
                <w:tab w:val="num" w:pos="1440"/>
              </w:tabs>
              <w:spacing w:afterLines="50" w:after="120"/>
              <w:jc w:val="center"/>
            </w:pPr>
            <w:r>
              <w:rPr>
                <w:rFonts w:hint="eastAsia"/>
              </w:rPr>
              <w:t>3~6</w:t>
            </w:r>
          </w:p>
        </w:tc>
      </w:tr>
      <w:tr w:rsidR="00956B04" w:rsidTr="000866FB">
        <w:trPr>
          <w:jc w:val="center"/>
        </w:trPr>
        <w:tc>
          <w:tcPr>
            <w:tcW w:w="1584" w:type="dxa"/>
          </w:tcPr>
          <w:p w:rsidR="00956B04" w:rsidRDefault="00956B04" w:rsidP="000866FB">
            <w:pPr>
              <w:tabs>
                <w:tab w:val="num" w:pos="1440"/>
              </w:tabs>
              <w:spacing w:afterLines="50" w:after="120"/>
              <w:jc w:val="center"/>
            </w:pPr>
            <w:r>
              <w:rPr>
                <w:rFonts w:hint="eastAsia"/>
              </w:rPr>
              <w:t>10</w:t>
            </w:r>
          </w:p>
        </w:tc>
        <w:tc>
          <w:tcPr>
            <w:tcW w:w="2385" w:type="dxa"/>
          </w:tcPr>
          <w:p w:rsidR="00956B04" w:rsidRDefault="00956B04" w:rsidP="000866FB">
            <w:pPr>
              <w:tabs>
                <w:tab w:val="num" w:pos="1440"/>
              </w:tabs>
              <w:spacing w:afterLines="50" w:after="120"/>
              <w:jc w:val="center"/>
            </w:pPr>
            <w:r>
              <w:rPr>
                <w:rFonts w:hint="eastAsia"/>
              </w:rPr>
              <w:t>6~9</w:t>
            </w:r>
          </w:p>
        </w:tc>
      </w:tr>
      <w:tr w:rsidR="00956B04" w:rsidTr="000866FB">
        <w:trPr>
          <w:jc w:val="center"/>
        </w:trPr>
        <w:tc>
          <w:tcPr>
            <w:tcW w:w="1584" w:type="dxa"/>
          </w:tcPr>
          <w:p w:rsidR="00956B04" w:rsidRDefault="00956B04" w:rsidP="000866FB">
            <w:pPr>
              <w:tabs>
                <w:tab w:val="num" w:pos="1440"/>
              </w:tabs>
              <w:spacing w:afterLines="50" w:after="120"/>
              <w:jc w:val="center"/>
            </w:pPr>
            <w:r>
              <w:rPr>
                <w:rFonts w:hint="eastAsia"/>
              </w:rPr>
              <w:t>11</w:t>
            </w:r>
          </w:p>
        </w:tc>
        <w:tc>
          <w:tcPr>
            <w:tcW w:w="2385" w:type="dxa"/>
          </w:tcPr>
          <w:p w:rsidR="00956B04" w:rsidRDefault="00956B04" w:rsidP="000866FB">
            <w:pPr>
              <w:tabs>
                <w:tab w:val="num" w:pos="1440"/>
              </w:tabs>
              <w:spacing w:afterLines="50" w:after="120"/>
              <w:jc w:val="center"/>
            </w:pPr>
            <w:r>
              <w:rPr>
                <w:rFonts w:hint="eastAsia"/>
              </w:rPr>
              <w:t>&gt;9</w:t>
            </w:r>
          </w:p>
        </w:tc>
      </w:tr>
    </w:tbl>
    <w:p w:rsidR="00956B04" w:rsidRPr="00550C51" w:rsidRDefault="00956B04" w:rsidP="00ED5E37">
      <w:pPr>
        <w:tabs>
          <w:tab w:val="num" w:pos="1440"/>
        </w:tabs>
        <w:spacing w:afterLines="50" w:after="120"/>
        <w:rPr>
          <w:rFonts w:eastAsiaTheme="minorEastAsia"/>
          <w:b/>
          <w:lang w:eastAsia="zh-CN"/>
        </w:rPr>
      </w:pPr>
    </w:p>
    <w:p w:rsidR="00182EC6" w:rsidRPr="00656AB9" w:rsidRDefault="00F47577" w:rsidP="00231703">
      <w:pPr>
        <w:spacing w:afterLines="50" w:after="120"/>
        <w:rPr>
          <w:rFonts w:eastAsiaTheme="minorEastAsia"/>
          <w:b/>
          <w:lang w:eastAsia="zh-CN"/>
        </w:rPr>
      </w:pPr>
      <w:r w:rsidRPr="008B0505">
        <w:rPr>
          <w:rFonts w:eastAsiaTheme="minorEastAsia"/>
          <w:b/>
          <w:lang w:eastAsia="zh-CN"/>
        </w:rPr>
        <w:t>Proposal</w:t>
      </w:r>
      <w:r>
        <w:rPr>
          <w:rFonts w:eastAsiaTheme="minorEastAsia"/>
          <w:b/>
          <w:lang w:eastAsia="zh-CN"/>
        </w:rPr>
        <w:t>4</w:t>
      </w:r>
      <w:r w:rsidR="008B0505" w:rsidRPr="008B0505">
        <w:rPr>
          <w:rFonts w:eastAsiaTheme="minorEastAsia"/>
          <w:b/>
          <w:lang w:eastAsia="zh-CN"/>
        </w:rPr>
        <w:t>: reuse PHR trigger condition for P-bit/P-MPR reporting.</w:t>
      </w:r>
    </w:p>
    <w:p w:rsidR="00DB6DFC" w:rsidRPr="00DD4705" w:rsidRDefault="00DB6DFC" w:rsidP="00824418">
      <w:pPr>
        <w:pStyle w:val="1"/>
        <w:numPr>
          <w:ilvl w:val="0"/>
          <w:numId w:val="3"/>
        </w:numPr>
      </w:pPr>
      <w:r>
        <w:t>References</w:t>
      </w:r>
    </w:p>
    <w:p w:rsidR="006C044E" w:rsidRPr="00E63E7E" w:rsidRDefault="00DB6DFC" w:rsidP="006C044E">
      <w:pPr>
        <w:rPr>
          <w:rFonts w:eastAsia="Yu Mincho"/>
          <w:sz w:val="21"/>
          <w:szCs w:val="21"/>
          <w:lang w:val="de-DE" w:eastAsia="ja-JP"/>
        </w:rPr>
      </w:pPr>
      <w:r w:rsidRPr="00BD1C14">
        <w:rPr>
          <w:rFonts w:eastAsia="Yu Mincho"/>
          <w:sz w:val="21"/>
          <w:szCs w:val="21"/>
          <w:lang w:val="de-DE" w:eastAsia="ja-JP"/>
        </w:rPr>
        <w:t xml:space="preserve">[1] </w:t>
      </w:r>
      <w:r w:rsidR="00F84B03" w:rsidRPr="00BD1C14">
        <w:rPr>
          <w:rFonts w:eastAsia="Yu Mincho"/>
          <w:sz w:val="21"/>
          <w:szCs w:val="21"/>
          <w:lang w:val="de-DE" w:eastAsia="ja-JP"/>
        </w:rPr>
        <w:t>R4-1916170</w:t>
      </w:r>
      <w:r w:rsidR="00BD1C14">
        <w:rPr>
          <w:rFonts w:eastAsia="Yu Mincho"/>
          <w:sz w:val="21"/>
          <w:szCs w:val="21"/>
          <w:lang w:val="de-DE" w:eastAsia="ja-JP"/>
        </w:rPr>
        <w:t xml:space="preserve"> </w:t>
      </w:r>
      <w:r w:rsidR="001E5829" w:rsidRPr="001E5829">
        <w:rPr>
          <w:rFonts w:eastAsia="Yu Mincho"/>
          <w:sz w:val="21"/>
          <w:szCs w:val="21"/>
          <w:lang w:val="de-DE" w:eastAsia="ja-JP"/>
        </w:rPr>
        <w:t>WF on FR</w:t>
      </w:r>
      <w:r w:rsidR="001E5829" w:rsidRPr="00472420">
        <w:rPr>
          <w:rFonts w:eastAsia="Yu Mincho"/>
          <w:sz w:val="21"/>
          <w:szCs w:val="21"/>
          <w:lang w:val="de-DE" w:eastAsia="ja-JP"/>
        </w:rPr>
        <w:t>2</w:t>
      </w:r>
      <w:r w:rsidR="001E5829" w:rsidRPr="001E5829">
        <w:rPr>
          <w:rFonts w:eastAsia="Yu Mincho"/>
          <w:sz w:val="21"/>
          <w:szCs w:val="21"/>
          <w:lang w:val="de-DE" w:eastAsia="ja-JP"/>
        </w:rPr>
        <w:t xml:space="preserve"> MPE Enhancement</w:t>
      </w:r>
      <w:r w:rsidR="00844899" w:rsidRPr="00844899">
        <w:rPr>
          <w:rFonts w:eastAsia="Yu Mincho" w:hint="eastAsia"/>
          <w:sz w:val="21"/>
          <w:szCs w:val="21"/>
          <w:lang w:val="de-DE" w:eastAsia="ja-JP"/>
        </w:rPr>
        <w:t>,</w:t>
      </w:r>
      <w:r w:rsidR="00844899">
        <w:rPr>
          <w:rFonts w:eastAsia="Yu Mincho"/>
          <w:sz w:val="21"/>
          <w:szCs w:val="21"/>
          <w:lang w:val="de-DE" w:eastAsia="ja-JP"/>
        </w:rPr>
        <w:t xml:space="preserve"> </w:t>
      </w:r>
      <w:r w:rsidR="00844899" w:rsidRPr="00844899">
        <w:rPr>
          <w:rFonts w:eastAsia="Yu Mincho" w:hint="eastAsia"/>
          <w:sz w:val="21"/>
          <w:szCs w:val="21"/>
          <w:lang w:val="de-DE" w:eastAsia="ja-JP"/>
        </w:rPr>
        <w:t>qualcomm</w:t>
      </w:r>
      <w:r w:rsidR="00844899">
        <w:rPr>
          <w:rFonts w:eastAsia="Yu Mincho"/>
          <w:sz w:val="21"/>
          <w:szCs w:val="21"/>
          <w:lang w:val="de-DE" w:eastAsia="ja-JP"/>
        </w:rPr>
        <w:t>,</w:t>
      </w:r>
      <w:r w:rsidR="00844899" w:rsidRPr="00E63E7E">
        <w:rPr>
          <w:rFonts w:eastAsia="Yu Mincho"/>
          <w:sz w:val="21"/>
          <w:szCs w:val="21"/>
          <w:lang w:val="de-DE" w:eastAsia="ja-JP"/>
        </w:rPr>
        <w:t xml:space="preserve"> 3GPP RAN4#93, Nov 2019</w:t>
      </w:r>
      <w:bookmarkStart w:id="2" w:name="_Ref13820109"/>
    </w:p>
    <w:p w:rsidR="002E498B" w:rsidRPr="00E63E7E" w:rsidRDefault="006C044E" w:rsidP="002E498B">
      <w:pPr>
        <w:rPr>
          <w:rFonts w:eastAsia="Yu Mincho"/>
          <w:sz w:val="21"/>
          <w:szCs w:val="21"/>
          <w:lang w:val="de-DE" w:eastAsia="ja-JP"/>
        </w:rPr>
      </w:pPr>
      <w:r w:rsidRPr="00E63E7E">
        <w:rPr>
          <w:rFonts w:eastAsia="Yu Mincho"/>
          <w:sz w:val="21"/>
          <w:szCs w:val="21"/>
          <w:lang w:val="de-DE" w:eastAsia="ja-JP"/>
        </w:rPr>
        <w:t>[2] RP-191290, "NR RF requirements for FR2", Nokia, Nokia Shanghai Bell</w:t>
      </w:r>
      <w:bookmarkEnd w:id="2"/>
      <w:r w:rsidR="00556BA2" w:rsidRPr="00E63E7E">
        <w:rPr>
          <w:rFonts w:eastAsia="Yu Mincho"/>
          <w:sz w:val="21"/>
          <w:szCs w:val="21"/>
          <w:lang w:val="de-DE" w:eastAsia="ja-JP"/>
        </w:rPr>
        <w:t xml:space="preserve">, </w:t>
      </w:r>
      <w:r w:rsidR="00DC796D" w:rsidRPr="00E63E7E">
        <w:rPr>
          <w:rFonts w:eastAsia="Yu Mincho"/>
          <w:sz w:val="21"/>
          <w:szCs w:val="21"/>
          <w:lang w:val="de-DE" w:eastAsia="ja-JP"/>
        </w:rPr>
        <w:t>3GPP RAN</w:t>
      </w:r>
      <w:r w:rsidR="00556BA2" w:rsidRPr="00E63E7E">
        <w:rPr>
          <w:rFonts w:eastAsia="Yu Mincho"/>
          <w:sz w:val="21"/>
          <w:szCs w:val="21"/>
          <w:lang w:val="de-DE" w:eastAsia="ja-JP"/>
        </w:rPr>
        <w:t>#</w:t>
      </w:r>
      <w:r w:rsidR="00DC796D" w:rsidRPr="00E63E7E">
        <w:rPr>
          <w:rFonts w:eastAsia="Yu Mincho"/>
          <w:sz w:val="21"/>
          <w:szCs w:val="21"/>
          <w:lang w:val="de-DE" w:eastAsia="ja-JP"/>
        </w:rPr>
        <w:t>84</w:t>
      </w:r>
      <w:r w:rsidR="00556BA2" w:rsidRPr="00E63E7E">
        <w:rPr>
          <w:rFonts w:eastAsia="Yu Mincho"/>
          <w:sz w:val="21"/>
          <w:szCs w:val="21"/>
          <w:lang w:val="de-DE" w:eastAsia="ja-JP"/>
        </w:rPr>
        <w:t xml:space="preserve">, </w:t>
      </w:r>
      <w:r w:rsidR="00DC796D" w:rsidRPr="00E63E7E">
        <w:rPr>
          <w:rFonts w:eastAsia="Yu Mincho"/>
          <w:sz w:val="21"/>
          <w:szCs w:val="21"/>
          <w:lang w:val="de-DE" w:eastAsia="ja-JP"/>
        </w:rPr>
        <w:t>June</w:t>
      </w:r>
      <w:r w:rsidR="00556BA2" w:rsidRPr="00E63E7E">
        <w:rPr>
          <w:rFonts w:eastAsia="Yu Mincho"/>
          <w:sz w:val="21"/>
          <w:szCs w:val="21"/>
          <w:lang w:val="de-DE" w:eastAsia="ja-JP"/>
        </w:rPr>
        <w:t xml:space="preserve"> 2019</w:t>
      </w:r>
    </w:p>
    <w:p w:rsidR="00AF232F" w:rsidRPr="00E63E7E" w:rsidRDefault="002E498B" w:rsidP="002E498B">
      <w:pPr>
        <w:rPr>
          <w:rFonts w:eastAsia="Yu Mincho"/>
          <w:sz w:val="21"/>
          <w:szCs w:val="21"/>
          <w:lang w:val="de-DE" w:eastAsia="ja-JP"/>
        </w:rPr>
      </w:pPr>
      <w:r w:rsidRPr="00E63E7E">
        <w:rPr>
          <w:rFonts w:eastAsia="Yu Mincho"/>
          <w:sz w:val="21"/>
          <w:szCs w:val="21"/>
          <w:lang w:val="de-DE" w:eastAsia="ja-JP"/>
        </w:rPr>
        <w:t xml:space="preserve">[3] </w:t>
      </w:r>
      <w:r w:rsidR="00AF232F" w:rsidRPr="00E63E7E">
        <w:rPr>
          <w:rFonts w:eastAsia="Yu Mincho"/>
          <w:sz w:val="21"/>
          <w:szCs w:val="21"/>
          <w:lang w:val="de-DE" w:eastAsia="ja-JP"/>
        </w:rPr>
        <w:t>R4-1913057, “WF on MPE enhancement”, Qualcomm</w:t>
      </w:r>
      <w:r w:rsidR="007E5496" w:rsidRPr="00E63E7E">
        <w:rPr>
          <w:rFonts w:eastAsia="Yu Mincho"/>
          <w:sz w:val="21"/>
          <w:szCs w:val="21"/>
          <w:lang w:val="de-DE" w:eastAsia="ja-JP"/>
        </w:rPr>
        <w:t xml:space="preserve">, 3GPP RAN4#92bis, </w:t>
      </w:r>
      <w:r w:rsidR="00292035" w:rsidRPr="00E63E7E">
        <w:rPr>
          <w:rFonts w:eastAsia="Yu Mincho"/>
          <w:sz w:val="21"/>
          <w:szCs w:val="21"/>
          <w:lang w:val="de-DE" w:eastAsia="ja-JP"/>
        </w:rPr>
        <w:t>Oct</w:t>
      </w:r>
      <w:r w:rsidR="007E5496" w:rsidRPr="00E63E7E">
        <w:rPr>
          <w:rFonts w:eastAsia="Yu Mincho"/>
          <w:sz w:val="21"/>
          <w:szCs w:val="21"/>
          <w:lang w:val="de-DE" w:eastAsia="ja-JP"/>
        </w:rPr>
        <w:t xml:space="preserve"> 2019</w:t>
      </w:r>
    </w:p>
    <w:p w:rsidR="006C044E" w:rsidRPr="00E63E7E" w:rsidRDefault="0080516C" w:rsidP="00DB6DFC">
      <w:pPr>
        <w:rPr>
          <w:rFonts w:eastAsia="Yu Mincho"/>
          <w:sz w:val="21"/>
          <w:szCs w:val="21"/>
          <w:lang w:val="de-DE" w:eastAsia="ja-JP"/>
        </w:rPr>
      </w:pPr>
      <w:r w:rsidRPr="00E63E7E">
        <w:rPr>
          <w:rFonts w:eastAsia="Yu Mincho"/>
          <w:sz w:val="21"/>
          <w:szCs w:val="21"/>
          <w:lang w:val="de-DE" w:eastAsia="ja-JP"/>
        </w:rPr>
        <w:lastRenderedPageBreak/>
        <w:t xml:space="preserve">[4] </w:t>
      </w:r>
      <w:r w:rsidR="00357DEE" w:rsidRPr="00E63E7E">
        <w:rPr>
          <w:rFonts w:eastAsia="Yu Mincho"/>
          <w:sz w:val="21"/>
          <w:szCs w:val="21"/>
          <w:lang w:val="de-DE" w:eastAsia="ja-JP"/>
        </w:rPr>
        <w:t>R4-1913530</w:t>
      </w:r>
      <w:r w:rsidRPr="00E63E7E">
        <w:rPr>
          <w:rFonts w:eastAsia="Yu Mincho"/>
          <w:sz w:val="21"/>
          <w:szCs w:val="21"/>
          <w:lang w:val="de-DE" w:eastAsia="ja-JP"/>
        </w:rPr>
        <w:t xml:space="preserve">, </w:t>
      </w:r>
      <w:r w:rsidR="00F80735" w:rsidRPr="00E63E7E">
        <w:rPr>
          <w:rFonts w:eastAsia="Yu Mincho"/>
          <w:sz w:val="21"/>
          <w:szCs w:val="21"/>
          <w:lang w:val="de-DE" w:eastAsia="ja-JP"/>
        </w:rPr>
        <w:t>f</w:t>
      </w:r>
      <w:r w:rsidR="00E13C49" w:rsidRPr="00E63E7E">
        <w:rPr>
          <w:rFonts w:eastAsia="Yu Mincho"/>
          <w:sz w:val="21"/>
          <w:szCs w:val="21"/>
          <w:lang w:val="de-DE" w:eastAsia="ja-JP"/>
        </w:rPr>
        <w:t>urther considerations on the uplink duty cycle enhancements for the MPE scenario</w:t>
      </w:r>
      <w:r w:rsidR="002B2D14" w:rsidRPr="00E63E7E">
        <w:rPr>
          <w:rFonts w:eastAsia="Yu Mincho"/>
          <w:sz w:val="21"/>
          <w:szCs w:val="21"/>
          <w:lang w:val="de-DE" w:eastAsia="ja-JP"/>
        </w:rPr>
        <w:t xml:space="preserve">, </w:t>
      </w:r>
      <w:r w:rsidR="00C03CB6" w:rsidRPr="00E63E7E">
        <w:rPr>
          <w:rFonts w:eastAsia="Yu Mincho"/>
          <w:sz w:val="21"/>
          <w:szCs w:val="21"/>
          <w:lang w:val="de-DE" w:eastAsia="ja-JP"/>
        </w:rPr>
        <w:t>apple, 3GPP RAN4#92bis, Oct 2019</w:t>
      </w:r>
    </w:p>
    <w:p w:rsidR="00962F4A" w:rsidRDefault="00930E47" w:rsidP="00DB6DFC">
      <w:pPr>
        <w:rPr>
          <w:rFonts w:eastAsia="Yu Mincho"/>
          <w:sz w:val="21"/>
          <w:szCs w:val="21"/>
          <w:lang w:val="de-DE" w:eastAsia="ja-JP"/>
        </w:rPr>
      </w:pPr>
      <w:r w:rsidRPr="00E63E7E">
        <w:rPr>
          <w:rFonts w:eastAsia="Yu Mincho"/>
          <w:sz w:val="21"/>
          <w:szCs w:val="21"/>
          <w:lang w:val="de-DE" w:eastAsia="ja-JP"/>
        </w:rPr>
        <w:t xml:space="preserve">[5] </w:t>
      </w:r>
      <w:r w:rsidR="000F4D1A" w:rsidRPr="00E63E7E">
        <w:rPr>
          <w:rFonts w:eastAsia="Yu Mincho"/>
          <w:sz w:val="21"/>
          <w:szCs w:val="21"/>
          <w:lang w:val="de-DE" w:eastAsia="ja-JP"/>
        </w:rPr>
        <w:t>R4-1913947</w:t>
      </w:r>
      <w:r w:rsidR="00294670" w:rsidRPr="00E63E7E">
        <w:rPr>
          <w:rFonts w:eastAsia="Yu Mincho"/>
          <w:sz w:val="21"/>
          <w:szCs w:val="21"/>
          <w:lang w:val="de-DE" w:eastAsia="ja-JP"/>
        </w:rPr>
        <w:t xml:space="preserve">, </w:t>
      </w:r>
      <w:r w:rsidR="00AF6439" w:rsidRPr="00E63E7E">
        <w:rPr>
          <w:rFonts w:eastAsia="Yu Mincho"/>
          <w:sz w:val="21"/>
          <w:szCs w:val="21"/>
          <w:lang w:val="de-DE" w:eastAsia="ja-JP"/>
        </w:rPr>
        <w:t xml:space="preserve">Discussion on enhancement for RLF mitigation due to MPE on FR2, </w:t>
      </w:r>
      <w:r w:rsidR="00294670" w:rsidRPr="00E63E7E">
        <w:rPr>
          <w:rFonts w:eastAsia="Yu Mincho"/>
          <w:sz w:val="21"/>
          <w:szCs w:val="21"/>
          <w:lang w:val="de-DE" w:eastAsia="ja-JP"/>
        </w:rPr>
        <w:t>LG, 3GPP RAN4#92bis, Oct 2019</w:t>
      </w:r>
    </w:p>
    <w:p w:rsidR="00311A79" w:rsidRDefault="005E38C3" w:rsidP="00DB6DFC">
      <w:pPr>
        <w:rPr>
          <w:rFonts w:eastAsia="Yu Mincho"/>
          <w:sz w:val="21"/>
          <w:szCs w:val="21"/>
          <w:lang w:val="de-DE" w:eastAsia="ja-JP"/>
        </w:rPr>
      </w:pPr>
      <w:r>
        <w:rPr>
          <w:rFonts w:eastAsia="Yu Mincho"/>
          <w:sz w:val="21"/>
          <w:szCs w:val="21"/>
          <w:lang w:val="de-DE" w:eastAsia="ja-JP"/>
        </w:rPr>
        <w:t xml:space="preserve">[6] </w:t>
      </w:r>
      <w:r w:rsidR="00311A79" w:rsidRPr="00311A79">
        <w:rPr>
          <w:rFonts w:eastAsia="Yu Mincho"/>
          <w:sz w:val="21"/>
          <w:szCs w:val="21"/>
          <w:lang w:val="de-DE" w:eastAsia="ja-JP"/>
        </w:rPr>
        <w:t>R2-1817936 Power backoff issue in single entry PHR MAC CE Qualcomm Incorporated discussion Rel-15 NR_newRAT-Core</w:t>
      </w:r>
    </w:p>
    <w:p w:rsidR="004D72A9" w:rsidRPr="00E63E7E" w:rsidRDefault="005B34B8" w:rsidP="00DB6DFC">
      <w:pPr>
        <w:rPr>
          <w:rFonts w:eastAsia="Yu Mincho"/>
          <w:sz w:val="21"/>
          <w:szCs w:val="21"/>
          <w:lang w:val="de-DE" w:eastAsia="ja-JP"/>
        </w:rPr>
      </w:pPr>
      <w:r w:rsidRPr="00656AB9">
        <w:rPr>
          <w:rFonts w:eastAsia="Yu Mincho"/>
          <w:sz w:val="21"/>
          <w:szCs w:val="21"/>
          <w:lang w:val="de-DE" w:eastAsia="ja-JP"/>
        </w:rPr>
        <w:t xml:space="preserve">[7] </w:t>
      </w:r>
      <w:hyperlink r:id="rId9" w:history="1">
        <w:r w:rsidR="004D72A9" w:rsidRPr="00656AB9">
          <w:rPr>
            <w:rFonts w:eastAsia="Yu Mincho"/>
            <w:sz w:val="21"/>
            <w:szCs w:val="21"/>
            <w:lang w:val="de-DE" w:eastAsia="ja-JP"/>
          </w:rPr>
          <w:t>R4-1914141</w:t>
        </w:r>
      </w:hyperlink>
      <w:r w:rsidR="00775822">
        <w:rPr>
          <w:rFonts w:eastAsia="Yu Mincho"/>
          <w:sz w:val="21"/>
          <w:szCs w:val="21"/>
          <w:lang w:val="de-DE" w:eastAsia="ja-JP"/>
        </w:rPr>
        <w:t xml:space="preserve"> </w:t>
      </w:r>
      <w:r w:rsidR="004D72A9" w:rsidRPr="00656AB9">
        <w:rPr>
          <w:rFonts w:eastAsia="Yu Mincho"/>
          <w:sz w:val="21"/>
          <w:szCs w:val="21"/>
          <w:lang w:val="de-DE" w:eastAsia="ja-JP"/>
        </w:rPr>
        <w:t>On the metrics for enhanced MPE indication</w:t>
      </w:r>
      <w:r w:rsidR="00775822">
        <w:rPr>
          <w:rFonts w:eastAsia="Yu Mincho"/>
          <w:sz w:val="21"/>
          <w:szCs w:val="21"/>
          <w:lang w:val="de-DE" w:eastAsia="ja-JP"/>
        </w:rPr>
        <w:t xml:space="preserve">, Ericsson, </w:t>
      </w:r>
      <w:r w:rsidR="00775822" w:rsidRPr="00E63E7E">
        <w:rPr>
          <w:rFonts w:eastAsia="Yu Mincho"/>
          <w:sz w:val="21"/>
          <w:szCs w:val="21"/>
          <w:lang w:val="de-DE" w:eastAsia="ja-JP"/>
        </w:rPr>
        <w:t>3GPP RAN4#93, Nov 2019</w:t>
      </w:r>
      <w:r w:rsidR="00775822">
        <w:rPr>
          <w:rFonts w:eastAsia="Yu Mincho"/>
          <w:sz w:val="21"/>
          <w:szCs w:val="21"/>
          <w:lang w:val="de-DE" w:eastAsia="ja-JP"/>
        </w:rPr>
        <w:t xml:space="preserve"> </w:t>
      </w:r>
    </w:p>
    <w:p w:rsidR="005E4B85" w:rsidRDefault="005E4B85" w:rsidP="00C479F6">
      <w:pPr>
        <w:rPr>
          <w:sz w:val="21"/>
          <w:szCs w:val="21"/>
        </w:rPr>
      </w:pPr>
    </w:p>
    <w:p w:rsidR="00CA39EA" w:rsidRDefault="00743A90">
      <w:pPr>
        <w:rPr>
          <w:rFonts w:eastAsiaTheme="minorEastAsia"/>
          <w:sz w:val="21"/>
          <w:szCs w:val="21"/>
          <w:lang w:eastAsia="zh-CN"/>
        </w:rPr>
      </w:pPr>
      <w:r>
        <w:rPr>
          <w:rFonts w:eastAsiaTheme="minorEastAsia"/>
          <w:sz w:val="21"/>
          <w:szCs w:val="21"/>
          <w:lang w:eastAsia="zh-CN"/>
        </w:rPr>
        <w:br w:type="page"/>
      </w:r>
    </w:p>
    <w:p w:rsidR="00EA47B0" w:rsidRPr="00593639" w:rsidRDefault="005E6775" w:rsidP="00593639">
      <w:pPr>
        <w:pStyle w:val="1"/>
      </w:pPr>
      <w:r w:rsidRPr="00593639">
        <w:lastRenderedPageBreak/>
        <w:t>Annex</w:t>
      </w:r>
    </w:p>
    <w:p w:rsidR="008359B3" w:rsidRPr="00CA39EA" w:rsidRDefault="002C6707" w:rsidP="00A66D00">
      <w:pPr>
        <w:spacing w:afterLines="50" w:after="120"/>
        <w:rPr>
          <w:rFonts w:eastAsiaTheme="minorEastAsia"/>
          <w:sz w:val="21"/>
          <w:szCs w:val="21"/>
          <w:lang w:eastAsia="zh-CN"/>
        </w:rPr>
      </w:pPr>
      <w:r>
        <w:rPr>
          <w:rFonts w:eastAsiaTheme="minorEastAsia"/>
          <w:sz w:val="21"/>
          <w:szCs w:val="21"/>
          <w:lang w:eastAsia="zh-CN"/>
        </w:rPr>
        <w:t xml:space="preserve">TS </w:t>
      </w:r>
      <w:r w:rsidR="008359B3">
        <w:rPr>
          <w:rFonts w:eastAsiaTheme="minorEastAsia" w:hint="eastAsia"/>
          <w:sz w:val="21"/>
          <w:szCs w:val="21"/>
          <w:lang w:eastAsia="zh-CN"/>
        </w:rPr>
        <w:t>38.321</w:t>
      </w:r>
    </w:p>
    <w:p w:rsidR="001C07A2" w:rsidRPr="005174E9" w:rsidRDefault="001C07A2" w:rsidP="001C07A2">
      <w:pPr>
        <w:pStyle w:val="3"/>
        <w:rPr>
          <w:lang w:eastAsia="ko-KR"/>
        </w:rPr>
      </w:pPr>
      <w:bookmarkStart w:id="3" w:name="_Toc29239846"/>
      <w:r w:rsidRPr="005174E9">
        <w:rPr>
          <w:lang w:eastAsia="ko-KR"/>
        </w:rPr>
        <w:t>5.4.6</w:t>
      </w:r>
      <w:r w:rsidRPr="005174E9">
        <w:rPr>
          <w:lang w:eastAsia="ko-KR"/>
        </w:rPr>
        <w:tab/>
        <w:t>Power Headroom Reporting</w:t>
      </w:r>
      <w:bookmarkEnd w:id="3"/>
    </w:p>
    <w:p w:rsidR="001C07A2" w:rsidRPr="005174E9" w:rsidRDefault="001C07A2" w:rsidP="001C07A2">
      <w:pPr>
        <w:rPr>
          <w:noProof/>
          <w:lang w:eastAsia="ko-KR"/>
        </w:rPr>
      </w:pPr>
      <w:r w:rsidRPr="005174E9">
        <w:rPr>
          <w:noProof/>
        </w:rPr>
        <w:t xml:space="preserve">The Power Headroom reporting procedure is used to provide the serving </w:t>
      </w:r>
      <w:r w:rsidRPr="005174E9">
        <w:rPr>
          <w:noProof/>
          <w:lang w:eastAsia="ko-KR"/>
        </w:rPr>
        <w:t>g</w:t>
      </w:r>
      <w:r w:rsidRPr="005174E9">
        <w:rPr>
          <w:noProof/>
        </w:rPr>
        <w:t>NB with</w:t>
      </w:r>
      <w:r w:rsidRPr="005174E9">
        <w:t xml:space="preserve"> </w:t>
      </w:r>
      <w:r w:rsidRPr="005174E9">
        <w:rPr>
          <w:noProof/>
        </w:rPr>
        <w:t>the following information:</w:t>
      </w:r>
    </w:p>
    <w:p w:rsidR="001C07A2" w:rsidRPr="005174E9" w:rsidRDefault="001C07A2" w:rsidP="001C07A2">
      <w:pPr>
        <w:pStyle w:val="B10"/>
        <w:rPr>
          <w:noProof/>
          <w:lang w:eastAsia="ko-KR"/>
        </w:rPr>
      </w:pPr>
      <w:r w:rsidRPr="005174E9">
        <w:rPr>
          <w:noProof/>
          <w:lang w:eastAsia="ko-KR"/>
        </w:rPr>
        <w:t>-</w:t>
      </w:r>
      <w:r w:rsidRPr="005174E9">
        <w:rPr>
          <w:noProof/>
          <w:lang w:eastAsia="ko-KR"/>
        </w:rPr>
        <w:tab/>
        <w:t>Type 1 power headroom: the difference between the nominal UE maximum transmit power and the estimated power for UL-SCH transmission per activated Serving Cell;</w:t>
      </w:r>
    </w:p>
    <w:p w:rsidR="001C07A2" w:rsidRPr="005174E9" w:rsidRDefault="001C07A2" w:rsidP="001C07A2">
      <w:pPr>
        <w:pStyle w:val="B10"/>
        <w:rPr>
          <w:noProof/>
          <w:lang w:eastAsia="ko-KR"/>
        </w:rPr>
      </w:pPr>
      <w:r w:rsidRPr="005174E9">
        <w:rPr>
          <w:noProof/>
          <w:lang w:eastAsia="ko-KR"/>
        </w:rPr>
        <w:t>-</w:t>
      </w:r>
      <w:r w:rsidRPr="005174E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1C07A2" w:rsidRPr="005174E9" w:rsidRDefault="001C07A2" w:rsidP="001C07A2">
      <w:pPr>
        <w:pStyle w:val="B10"/>
        <w:rPr>
          <w:noProof/>
          <w:lang w:eastAsia="ko-KR"/>
        </w:rPr>
      </w:pPr>
      <w:r w:rsidRPr="005174E9">
        <w:rPr>
          <w:noProof/>
          <w:lang w:eastAsia="ko-KR"/>
        </w:rPr>
        <w:t>-</w:t>
      </w:r>
      <w:r w:rsidRPr="005174E9">
        <w:rPr>
          <w:noProof/>
          <w:lang w:eastAsia="ko-KR"/>
        </w:rPr>
        <w:tab/>
        <w:t>Type 3 power headroom: the difference between the nominal UE maximum transmit power and the estimated power for SRS transmission per activated Serving Cell.</w:t>
      </w:r>
    </w:p>
    <w:p w:rsidR="001C07A2" w:rsidRPr="005174E9" w:rsidRDefault="001C07A2" w:rsidP="001C07A2">
      <w:pPr>
        <w:rPr>
          <w:lang w:eastAsia="ko-KR"/>
        </w:rPr>
      </w:pPr>
      <w:r w:rsidRPr="005174E9">
        <w:rPr>
          <w:lang w:eastAsia="ko-KR"/>
        </w:rPr>
        <w:t>RRC controls Power Headroom reporting by configuring the following parameters:</w:t>
      </w:r>
    </w:p>
    <w:p w:rsidR="001C07A2" w:rsidRPr="005174E9" w:rsidRDefault="001C07A2" w:rsidP="001C07A2">
      <w:pPr>
        <w:pStyle w:val="B10"/>
        <w:rPr>
          <w:lang w:eastAsia="ko-KR"/>
        </w:rPr>
      </w:pPr>
      <w:r w:rsidRPr="005174E9">
        <w:rPr>
          <w:lang w:eastAsia="ko-KR"/>
        </w:rPr>
        <w:t>-</w:t>
      </w:r>
      <w:r w:rsidRPr="005174E9">
        <w:rPr>
          <w:lang w:eastAsia="ko-KR"/>
        </w:rPr>
        <w:tab/>
      </w:r>
      <w:r w:rsidRPr="005174E9">
        <w:rPr>
          <w:i/>
          <w:lang w:eastAsia="ko-KR"/>
        </w:rPr>
        <w:t>phr-PeriodicTimer</w:t>
      </w:r>
      <w:r w:rsidRPr="005174E9">
        <w:rPr>
          <w:lang w:eastAsia="ko-KR"/>
        </w:rPr>
        <w:t>;</w:t>
      </w:r>
    </w:p>
    <w:p w:rsidR="001C07A2" w:rsidRPr="005174E9" w:rsidRDefault="001C07A2" w:rsidP="001C07A2">
      <w:pPr>
        <w:pStyle w:val="B10"/>
        <w:rPr>
          <w:lang w:eastAsia="ko-KR"/>
        </w:rPr>
      </w:pPr>
      <w:r w:rsidRPr="005174E9">
        <w:rPr>
          <w:lang w:eastAsia="ko-KR"/>
        </w:rPr>
        <w:t>-</w:t>
      </w:r>
      <w:r w:rsidRPr="005174E9">
        <w:rPr>
          <w:lang w:eastAsia="ko-KR"/>
        </w:rPr>
        <w:tab/>
      </w:r>
      <w:r w:rsidRPr="005174E9">
        <w:rPr>
          <w:i/>
          <w:lang w:eastAsia="ko-KR"/>
        </w:rPr>
        <w:t>phr-ProhibitTimer</w:t>
      </w:r>
      <w:r w:rsidRPr="005174E9">
        <w:rPr>
          <w:lang w:eastAsia="ko-KR"/>
        </w:rPr>
        <w:t>;</w:t>
      </w:r>
    </w:p>
    <w:p w:rsidR="001C07A2" w:rsidRPr="005174E9" w:rsidRDefault="001C07A2" w:rsidP="001C07A2">
      <w:pPr>
        <w:pStyle w:val="B10"/>
        <w:rPr>
          <w:lang w:eastAsia="ko-KR"/>
        </w:rPr>
      </w:pPr>
      <w:r w:rsidRPr="005174E9">
        <w:rPr>
          <w:lang w:eastAsia="ko-KR"/>
        </w:rPr>
        <w:t>-</w:t>
      </w:r>
      <w:r w:rsidRPr="005174E9">
        <w:rPr>
          <w:lang w:eastAsia="ko-KR"/>
        </w:rPr>
        <w:tab/>
      </w:r>
      <w:r w:rsidRPr="005174E9">
        <w:rPr>
          <w:i/>
          <w:lang w:eastAsia="ko-KR"/>
        </w:rPr>
        <w:t>phr-Tx-PowerFactorChange</w:t>
      </w:r>
      <w:r w:rsidRPr="005174E9">
        <w:rPr>
          <w:lang w:eastAsia="ko-KR"/>
        </w:rPr>
        <w:t>;</w:t>
      </w:r>
    </w:p>
    <w:p w:rsidR="001C07A2" w:rsidRPr="005174E9" w:rsidRDefault="001C07A2" w:rsidP="001C07A2">
      <w:pPr>
        <w:pStyle w:val="B10"/>
        <w:rPr>
          <w:lang w:eastAsia="ko-KR"/>
        </w:rPr>
      </w:pPr>
      <w:r w:rsidRPr="005174E9">
        <w:rPr>
          <w:lang w:eastAsia="ko-KR"/>
        </w:rPr>
        <w:t>-</w:t>
      </w:r>
      <w:r w:rsidRPr="005174E9">
        <w:rPr>
          <w:lang w:eastAsia="ko-KR"/>
        </w:rPr>
        <w:tab/>
      </w:r>
      <w:r w:rsidRPr="005174E9">
        <w:rPr>
          <w:i/>
          <w:lang w:eastAsia="ko-KR"/>
        </w:rPr>
        <w:t>phr-Type2OtherCell</w:t>
      </w:r>
      <w:r w:rsidRPr="005174E9">
        <w:rPr>
          <w:lang w:eastAsia="ko-KR"/>
        </w:rPr>
        <w:t>;</w:t>
      </w:r>
    </w:p>
    <w:p w:rsidR="001C07A2" w:rsidRPr="005174E9" w:rsidRDefault="001C07A2" w:rsidP="001C07A2">
      <w:pPr>
        <w:pStyle w:val="B10"/>
        <w:rPr>
          <w:lang w:eastAsia="ko-KR"/>
        </w:rPr>
      </w:pPr>
      <w:r w:rsidRPr="005174E9">
        <w:rPr>
          <w:lang w:eastAsia="ko-KR"/>
        </w:rPr>
        <w:t>-</w:t>
      </w:r>
      <w:r w:rsidRPr="005174E9">
        <w:rPr>
          <w:lang w:eastAsia="ko-KR"/>
        </w:rPr>
        <w:tab/>
      </w:r>
      <w:r w:rsidRPr="005174E9">
        <w:rPr>
          <w:i/>
          <w:lang w:eastAsia="ko-KR"/>
        </w:rPr>
        <w:t>phr-ModeOtherCG</w:t>
      </w:r>
      <w:r w:rsidRPr="005174E9">
        <w:rPr>
          <w:lang w:eastAsia="ko-KR"/>
        </w:rPr>
        <w:t>;</w:t>
      </w:r>
    </w:p>
    <w:p w:rsidR="001C07A2" w:rsidRDefault="001C07A2" w:rsidP="001C07A2">
      <w:pPr>
        <w:pStyle w:val="B10"/>
        <w:rPr>
          <w:lang w:eastAsia="ko-KR"/>
        </w:rPr>
      </w:pPr>
      <w:r w:rsidRPr="005174E9">
        <w:rPr>
          <w:lang w:eastAsia="ko-KR"/>
        </w:rPr>
        <w:t>-</w:t>
      </w:r>
      <w:r w:rsidRPr="005174E9">
        <w:rPr>
          <w:lang w:eastAsia="ko-KR"/>
        </w:rPr>
        <w:tab/>
      </w:r>
      <w:r w:rsidRPr="005174E9">
        <w:rPr>
          <w:i/>
          <w:lang w:eastAsia="ko-KR"/>
        </w:rPr>
        <w:t>multiplePHR</w:t>
      </w:r>
      <w:r w:rsidRPr="005174E9">
        <w:rPr>
          <w:lang w:eastAsia="ko-KR"/>
        </w:rPr>
        <w:t>.</w:t>
      </w:r>
    </w:p>
    <w:p w:rsidR="001C07A2" w:rsidRPr="005174E9" w:rsidRDefault="001C07A2" w:rsidP="001C07A2">
      <w:pPr>
        <w:rPr>
          <w:noProof/>
        </w:rPr>
      </w:pPr>
      <w:r w:rsidRPr="005174E9">
        <w:rPr>
          <w:noProof/>
        </w:rPr>
        <w:t>A Power Headroom Report (PHR) shall be triggered if any of the following events occur:</w:t>
      </w:r>
    </w:p>
    <w:p w:rsidR="001C07A2" w:rsidRPr="005174E9" w:rsidRDefault="001C07A2" w:rsidP="001C07A2">
      <w:pPr>
        <w:pStyle w:val="B10"/>
        <w:rPr>
          <w:noProof/>
          <w:lang w:eastAsia="ko-KR"/>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and the path loss has changed more than </w:t>
      </w:r>
      <w:r w:rsidRPr="005174E9">
        <w:rPr>
          <w:i/>
        </w:rPr>
        <w:t>phr-Tx-PowerFactorChange</w:t>
      </w:r>
      <w:r w:rsidRPr="005174E9">
        <w:rPr>
          <w:noProof/>
        </w:rPr>
        <w:t xml:space="preserve"> dB for at least one activated Serving Cell of any MAC entity which is used as a pathloss reference since the last transmission of a PHR in this MAC entity when the MAC entity has UL resources for new transmission;</w:t>
      </w:r>
    </w:p>
    <w:p w:rsidR="001C07A2" w:rsidRPr="005174E9" w:rsidRDefault="001C07A2" w:rsidP="001C07A2">
      <w:pPr>
        <w:pStyle w:val="NO"/>
        <w:rPr>
          <w:noProof/>
          <w:lang w:eastAsia="ko-KR"/>
        </w:rPr>
      </w:pPr>
      <w:r w:rsidRPr="005174E9">
        <w:rPr>
          <w:noProof/>
          <w:lang w:eastAsia="ko-KR"/>
        </w:rPr>
        <w:t>NOTE 1:</w:t>
      </w:r>
      <w:r w:rsidRPr="005174E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1C07A2" w:rsidRPr="005174E9" w:rsidRDefault="001C07A2" w:rsidP="001C07A2">
      <w:pPr>
        <w:pStyle w:val="B10"/>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eriodicTimer</w:t>
      </w:r>
      <w:r w:rsidRPr="005174E9">
        <w:rPr>
          <w:noProof/>
        </w:rPr>
        <w:t xml:space="preserve"> expires;</w:t>
      </w:r>
    </w:p>
    <w:p w:rsidR="001C07A2" w:rsidRPr="005174E9" w:rsidRDefault="001C07A2" w:rsidP="001C07A2">
      <w:pPr>
        <w:pStyle w:val="B10"/>
        <w:rPr>
          <w:noProof/>
        </w:rPr>
      </w:pPr>
      <w:r w:rsidRPr="005174E9">
        <w:rPr>
          <w:noProof/>
        </w:rPr>
        <w:t>-</w:t>
      </w:r>
      <w:r w:rsidRPr="005174E9">
        <w:rPr>
          <w:noProof/>
        </w:rPr>
        <w:tab/>
        <w:t>upon configuration or reconfiguration of the power headroom reporting functionality by upper layers, which is not used to disable the function;</w:t>
      </w:r>
    </w:p>
    <w:p w:rsidR="001C07A2" w:rsidRPr="005174E9" w:rsidRDefault="001C07A2" w:rsidP="001C07A2">
      <w:pPr>
        <w:pStyle w:val="B10"/>
        <w:rPr>
          <w:noProof/>
        </w:rPr>
      </w:pPr>
      <w:r w:rsidRPr="005174E9">
        <w:rPr>
          <w:noProof/>
        </w:rPr>
        <w:t>-</w:t>
      </w:r>
      <w:r w:rsidRPr="005174E9">
        <w:rPr>
          <w:noProof/>
        </w:rPr>
        <w:tab/>
        <w:t>activation of an SCell of any MAC entity with configured uplink</w:t>
      </w:r>
      <w:r w:rsidRPr="005174E9">
        <w:rPr>
          <w:noProof/>
          <w:lang w:eastAsia="zh-TW"/>
        </w:rPr>
        <w:t>;</w:t>
      </w:r>
    </w:p>
    <w:p w:rsidR="001C07A2" w:rsidRPr="005174E9" w:rsidRDefault="001C07A2" w:rsidP="001C07A2">
      <w:pPr>
        <w:pStyle w:val="B10"/>
        <w:rPr>
          <w:noProof/>
        </w:rPr>
      </w:pPr>
      <w:r w:rsidRPr="005174E9">
        <w:rPr>
          <w:noProof/>
        </w:rPr>
        <w:t>-</w:t>
      </w:r>
      <w:r w:rsidRPr="005174E9">
        <w:rPr>
          <w:noProof/>
        </w:rPr>
        <w:tab/>
        <w:t>addition of the PSCell (i.e. PSCell is newly added or changed)</w:t>
      </w:r>
      <w:r w:rsidRPr="005174E9">
        <w:rPr>
          <w:noProof/>
          <w:lang w:eastAsia="zh-TW"/>
        </w:rPr>
        <w:t>;</w:t>
      </w:r>
    </w:p>
    <w:p w:rsidR="001C07A2" w:rsidRPr="005174E9" w:rsidRDefault="001C07A2" w:rsidP="001C07A2">
      <w:pPr>
        <w:pStyle w:val="B10"/>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when the MAC entity has UL resources for new transmission, and the following is true for any of the activated Serving Cells of any MAC entity with configured uplink:</w:t>
      </w:r>
    </w:p>
    <w:p w:rsidR="001C07A2" w:rsidRPr="005174E9" w:rsidRDefault="001C07A2" w:rsidP="001C07A2">
      <w:pPr>
        <w:pStyle w:val="B2"/>
        <w:rPr>
          <w:noProof/>
        </w:rPr>
      </w:pPr>
      <w:r w:rsidRPr="005174E9">
        <w:rPr>
          <w:noProof/>
        </w:rPr>
        <w:t>-</w:t>
      </w:r>
      <w:r w:rsidRPr="005174E9">
        <w:rPr>
          <w:noProof/>
        </w:rPr>
        <w:tab/>
        <w:t>there are UL resources allocated for transmission or there is a PUCCH transmission on this cell, and the required power backoff due to power management (as allowed by P-MPR</w:t>
      </w:r>
      <w:r w:rsidRPr="005174E9">
        <w:rPr>
          <w:noProof/>
          <w:vertAlign w:val="subscript"/>
        </w:rPr>
        <w:t>c</w:t>
      </w:r>
      <w:r w:rsidRPr="005174E9">
        <w:rPr>
          <w:noProof/>
        </w:rPr>
        <w:t xml:space="preserve"> </w:t>
      </w:r>
      <w:r w:rsidRPr="005174E9">
        <w:rPr>
          <w:noProof/>
          <w:lang w:eastAsia="ko-KR"/>
        </w:rPr>
        <w:t xml:space="preserve">as specified in TS 38.101-1 </w:t>
      </w:r>
      <w:r w:rsidRPr="005174E9">
        <w:rPr>
          <w:noProof/>
        </w:rPr>
        <w:t>[</w:t>
      </w:r>
      <w:r w:rsidRPr="005174E9">
        <w:rPr>
          <w:noProof/>
          <w:lang w:eastAsia="ko-KR"/>
        </w:rPr>
        <w:t>14</w:t>
      </w:r>
      <w:r w:rsidRPr="005174E9">
        <w:rPr>
          <w:noProof/>
        </w:rPr>
        <w:t xml:space="preserve">], TS 38.101-2 [15], and TS 38.101-3 [16]) for this cell has changed more than </w:t>
      </w:r>
      <w:r w:rsidRPr="005174E9">
        <w:rPr>
          <w:i/>
          <w:noProof/>
        </w:rPr>
        <w:t>phr-Tx-PowerFactorChange</w:t>
      </w:r>
      <w:r w:rsidRPr="005174E9">
        <w:rPr>
          <w:noProof/>
        </w:rPr>
        <w:t xml:space="preserve"> dB since the last transmission of a PHR when the MAC entity had UL resources allocated for transmission or PUCCH transmission on this cell.</w:t>
      </w:r>
    </w:p>
    <w:p w:rsidR="001C07A2" w:rsidRPr="00411011" w:rsidRDefault="001C07A2" w:rsidP="001C07A2">
      <w:pPr>
        <w:pStyle w:val="NO"/>
        <w:rPr>
          <w:noProof/>
        </w:rPr>
      </w:pPr>
      <w:r w:rsidRPr="00411011">
        <w:rPr>
          <w:noProof/>
        </w:rPr>
        <w:lastRenderedPageBreak/>
        <w:t>NOTE</w:t>
      </w:r>
      <w:r w:rsidRPr="00411011">
        <w:rPr>
          <w:noProof/>
          <w:lang w:eastAsia="ko-KR"/>
        </w:rPr>
        <w:t xml:space="preserve"> 2</w:t>
      </w:r>
      <w:r w:rsidRPr="00411011">
        <w:rPr>
          <w:noProof/>
        </w:rPr>
        <w:t>:</w:t>
      </w:r>
      <w:r w:rsidRPr="00411011">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11011">
        <w:rPr>
          <w:noProof/>
          <w:vertAlign w:val="subscript"/>
        </w:rPr>
        <w:t>CMAX,</w:t>
      </w:r>
      <w:r w:rsidRPr="00411011">
        <w:rPr>
          <w:noProof/>
          <w:vertAlign w:val="subscript"/>
          <w:lang w:eastAsia="ko-KR"/>
        </w:rPr>
        <w:t>f,</w:t>
      </w:r>
      <w:r w:rsidRPr="00411011">
        <w:rPr>
          <w:noProof/>
          <w:vertAlign w:val="subscript"/>
        </w:rPr>
        <w:t>c</w:t>
      </w:r>
      <w:r w:rsidRPr="00411011">
        <w:rPr>
          <w:noProof/>
        </w:rPr>
        <w:t>/PH when a PHR is triggered by other triggering conditions.</w:t>
      </w:r>
    </w:p>
    <w:p w:rsidR="002D7F44" w:rsidRPr="005174E9" w:rsidRDefault="002D7F44" w:rsidP="002D7F44">
      <w:pPr>
        <w:rPr>
          <w:noProof/>
        </w:rPr>
      </w:pPr>
      <w:r w:rsidRPr="005174E9">
        <w:rPr>
          <w:noProof/>
        </w:rPr>
        <w:t xml:space="preserve">If the MAC entity has UL resources allocated for </w:t>
      </w:r>
      <w:r w:rsidRPr="005174E9">
        <w:rPr>
          <w:noProof/>
          <w:lang w:eastAsia="ko-KR"/>
        </w:rPr>
        <w:t xml:space="preserve">a </w:t>
      </w:r>
      <w:r w:rsidRPr="005174E9">
        <w:rPr>
          <w:noProof/>
        </w:rPr>
        <w:t>new transmission the MAC entity shall:</w:t>
      </w:r>
    </w:p>
    <w:p w:rsidR="002D7F44" w:rsidRPr="005174E9" w:rsidRDefault="002D7F44" w:rsidP="002D7F44">
      <w:pPr>
        <w:pStyle w:val="B10"/>
        <w:rPr>
          <w:noProof/>
          <w:lang w:eastAsia="ko-KR"/>
        </w:rPr>
      </w:pPr>
      <w:r w:rsidRPr="005174E9">
        <w:rPr>
          <w:noProof/>
          <w:lang w:eastAsia="ko-KR"/>
        </w:rPr>
        <w:t>1&gt;</w:t>
      </w:r>
      <w:r w:rsidRPr="005174E9">
        <w:rPr>
          <w:noProof/>
        </w:rPr>
        <w:tab/>
        <w:t>if it is the first UL resource allocated for a new transmission since the last MAC reset</w:t>
      </w:r>
      <w:r w:rsidRPr="005174E9">
        <w:rPr>
          <w:noProof/>
          <w:lang w:eastAsia="ko-KR"/>
        </w:rPr>
        <w:t>:</w:t>
      </w:r>
    </w:p>
    <w:p w:rsidR="002D7F44" w:rsidRPr="005174E9" w:rsidRDefault="002D7F44" w:rsidP="002D7F44">
      <w:pPr>
        <w:pStyle w:val="B2"/>
        <w:rPr>
          <w:noProof/>
        </w:rPr>
      </w:pPr>
      <w:r w:rsidRPr="005174E9">
        <w:rPr>
          <w:noProof/>
          <w:lang w:eastAsia="ko-KR"/>
        </w:rPr>
        <w:t>2&gt;</w:t>
      </w:r>
      <w:r w:rsidRPr="005174E9">
        <w:rPr>
          <w:noProof/>
          <w:lang w:eastAsia="ko-KR"/>
        </w:rPr>
        <w:tab/>
      </w:r>
      <w:r w:rsidRPr="005174E9">
        <w:rPr>
          <w:noProof/>
        </w:rPr>
        <w:t xml:space="preserve">start </w:t>
      </w:r>
      <w:r w:rsidRPr="005174E9">
        <w:rPr>
          <w:i/>
          <w:noProof/>
        </w:rPr>
        <w:t>phr-PeriodicTimer</w:t>
      </w:r>
      <w:r w:rsidRPr="005174E9">
        <w:rPr>
          <w:noProof/>
        </w:rPr>
        <w:t>;</w:t>
      </w:r>
    </w:p>
    <w:p w:rsidR="002D7F44" w:rsidRPr="005174E9" w:rsidRDefault="002D7F44" w:rsidP="002D7F44">
      <w:pPr>
        <w:pStyle w:val="B10"/>
        <w:rPr>
          <w:noProof/>
        </w:rPr>
      </w:pPr>
      <w:r w:rsidRPr="005174E9">
        <w:rPr>
          <w:noProof/>
          <w:lang w:eastAsia="ko-KR"/>
        </w:rPr>
        <w:t>1&gt;</w:t>
      </w:r>
      <w:r w:rsidRPr="005174E9">
        <w:rPr>
          <w:noProof/>
        </w:rPr>
        <w:tab/>
        <w:t>if the Power Headroom reporting procedure determines that at least one PHR has been triggered and not cancelled; and</w:t>
      </w:r>
    </w:p>
    <w:p w:rsidR="002D7F44" w:rsidRPr="005174E9" w:rsidRDefault="002D7F44" w:rsidP="002D7F44">
      <w:pPr>
        <w:pStyle w:val="B10"/>
        <w:rPr>
          <w:noProof/>
        </w:rPr>
      </w:pPr>
      <w:r w:rsidRPr="005174E9">
        <w:rPr>
          <w:noProof/>
          <w:lang w:eastAsia="ko-KR"/>
        </w:rPr>
        <w:t>1&gt;</w:t>
      </w:r>
      <w:r w:rsidRPr="005174E9">
        <w:rPr>
          <w:noProof/>
        </w:rPr>
        <w:tab/>
        <w:t xml:space="preserve">if the allocated UL resources can accommodate </w:t>
      </w:r>
      <w:r w:rsidRPr="005174E9">
        <w:rPr>
          <w:noProof/>
          <w:lang w:eastAsia="zh-CN"/>
        </w:rPr>
        <w:t xml:space="preserve">the </w:t>
      </w:r>
      <w:r w:rsidRPr="005174E9">
        <w:rPr>
          <w:noProof/>
        </w:rPr>
        <w:t xml:space="preserve">MAC </w:t>
      </w:r>
      <w:r w:rsidRPr="005174E9">
        <w:rPr>
          <w:noProof/>
          <w:lang w:eastAsia="ko-KR"/>
        </w:rPr>
        <w:t>CE</w:t>
      </w:r>
      <w:r w:rsidRPr="005174E9">
        <w:rPr>
          <w:noProof/>
        </w:rPr>
        <w:t xml:space="preserve"> for PHR which the MAC entity is configured to transmit</w:t>
      </w:r>
      <w:r w:rsidRPr="005174E9">
        <w:rPr>
          <w:noProof/>
          <w:lang w:eastAsia="zh-CN"/>
        </w:rPr>
        <w:t>,</w:t>
      </w:r>
      <w:r w:rsidRPr="005174E9">
        <w:t xml:space="preserve"> plus its subheader</w:t>
      </w:r>
      <w:r w:rsidRPr="005174E9">
        <w:rPr>
          <w:lang w:eastAsia="zh-CN"/>
        </w:rPr>
        <w:t>,</w:t>
      </w:r>
      <w:r w:rsidRPr="005174E9">
        <w:rPr>
          <w:noProof/>
        </w:rPr>
        <w:t xml:space="preserve"> as a result of</w:t>
      </w:r>
      <w:r w:rsidRPr="005174E9">
        <w:t xml:space="preserve"> </w:t>
      </w:r>
      <w:r w:rsidRPr="005174E9">
        <w:rPr>
          <w:noProof/>
        </w:rPr>
        <w:t>LCP as defined in clause 5.4.3.1:</w:t>
      </w:r>
    </w:p>
    <w:p w:rsidR="002D7F44" w:rsidRPr="005174E9" w:rsidRDefault="002D7F44" w:rsidP="002D7F44">
      <w:pPr>
        <w:pStyle w:val="B2"/>
        <w:rPr>
          <w:noProof/>
          <w:lang w:eastAsia="ko-KR"/>
        </w:rPr>
      </w:pPr>
      <w:r w:rsidRPr="005174E9">
        <w:rPr>
          <w:noProof/>
          <w:lang w:eastAsia="ko-KR"/>
        </w:rPr>
        <w:t>2&gt;</w:t>
      </w:r>
      <w:r w:rsidRPr="005174E9">
        <w:rPr>
          <w:noProof/>
          <w:lang w:eastAsia="ko-KR"/>
        </w:rPr>
        <w:tab/>
        <w:t xml:space="preserve">if </w:t>
      </w:r>
      <w:r w:rsidRPr="005174E9">
        <w:rPr>
          <w:i/>
          <w:noProof/>
          <w:lang w:eastAsia="ko-KR"/>
        </w:rPr>
        <w:t>multiplePHR</w:t>
      </w:r>
      <w:r w:rsidRPr="005174E9">
        <w:rPr>
          <w:noProof/>
          <w:lang w:eastAsia="ko-KR"/>
        </w:rPr>
        <w:t xml:space="preserve"> with value </w:t>
      </w:r>
      <w:r w:rsidRPr="005174E9">
        <w:rPr>
          <w:i/>
          <w:noProof/>
          <w:lang w:eastAsia="ko-KR"/>
        </w:rPr>
        <w:t>true</w:t>
      </w:r>
      <w:r w:rsidRPr="005174E9">
        <w:rPr>
          <w:noProof/>
          <w:lang w:eastAsia="ko-KR"/>
        </w:rPr>
        <w:t xml:space="preserve"> is configured:</w:t>
      </w:r>
    </w:p>
    <w:p w:rsidR="002D7F44" w:rsidRPr="005174E9" w:rsidRDefault="002D7F44" w:rsidP="002D7F44">
      <w:pPr>
        <w:pStyle w:val="B3"/>
        <w:rPr>
          <w:noProof/>
          <w:lang w:eastAsia="ko-KR"/>
        </w:rPr>
      </w:pPr>
      <w:r w:rsidRPr="005174E9">
        <w:rPr>
          <w:noProof/>
          <w:lang w:eastAsia="ko-KR"/>
        </w:rPr>
        <w:t>3&gt;</w:t>
      </w:r>
      <w:r w:rsidRPr="005174E9">
        <w:rPr>
          <w:noProof/>
          <w:lang w:eastAsia="ko-KR"/>
        </w:rPr>
        <w:tab/>
        <w:t>for each activated Serving Cell with configured uplink associated with any MAC entity:</w:t>
      </w:r>
    </w:p>
    <w:p w:rsidR="002D7F44" w:rsidRPr="005174E9" w:rsidRDefault="002D7F44" w:rsidP="002D7F44">
      <w:pPr>
        <w:pStyle w:val="B4"/>
        <w:rPr>
          <w:noProof/>
          <w:lang w:eastAsia="ko-KR"/>
        </w:rPr>
      </w:pPr>
      <w:r w:rsidRPr="005174E9">
        <w:rPr>
          <w:noProof/>
          <w:lang w:eastAsia="ko-KR"/>
        </w:rPr>
        <w:t>4&gt;</w:t>
      </w:r>
      <w:r w:rsidRPr="005174E9">
        <w:rPr>
          <w:noProof/>
          <w:lang w:eastAsia="ko-KR"/>
        </w:rPr>
        <w:tab/>
        <w:t>obtain the value of the Type 1 or Type 3 power headroom for the corresponding uplink carrier as specified in clause 7.7 of TS 38.213 [6];</w:t>
      </w:r>
    </w:p>
    <w:p w:rsidR="002D7F44" w:rsidRPr="005174E9" w:rsidRDefault="002D7F44" w:rsidP="002D7F44">
      <w:pPr>
        <w:pStyle w:val="B4"/>
        <w:rPr>
          <w:noProof/>
          <w:lang w:eastAsia="ko-KR"/>
        </w:rPr>
      </w:pPr>
      <w:r w:rsidRPr="005174E9">
        <w:rPr>
          <w:noProof/>
          <w:lang w:eastAsia="ko-KR"/>
        </w:rPr>
        <w:t>4&gt;</w:t>
      </w:r>
      <w:r w:rsidRPr="005174E9">
        <w:rPr>
          <w:noProof/>
          <w:lang w:eastAsia="ko-KR"/>
        </w:rPr>
        <w:tab/>
        <w:t>if this MAC entity has UL resources allocated for transmission on this Serving Cell; or</w:t>
      </w:r>
    </w:p>
    <w:p w:rsidR="002D7F44" w:rsidRPr="005174E9" w:rsidRDefault="002D7F44" w:rsidP="002D7F44">
      <w:pPr>
        <w:pStyle w:val="B4"/>
        <w:rPr>
          <w:noProof/>
          <w:lang w:eastAsia="ko-KR"/>
        </w:rPr>
      </w:pPr>
      <w:r w:rsidRPr="005174E9">
        <w:rPr>
          <w:noProof/>
          <w:lang w:eastAsia="ko-KR"/>
        </w:rPr>
        <w:t>4&gt;</w:t>
      </w:r>
      <w:r w:rsidRPr="005174E9">
        <w:rPr>
          <w:noProof/>
          <w:lang w:eastAsia="ko-KR"/>
        </w:rPr>
        <w:tab/>
        <w:t xml:space="preserve">if the other MAC entity, if configured, has UL resources allocated for transmission on this Serving Cell and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2D7F44" w:rsidRPr="005174E9" w:rsidRDefault="002D7F44" w:rsidP="002D7F44">
      <w:pPr>
        <w:pStyle w:val="B5"/>
        <w:rPr>
          <w:noProof/>
          <w:lang w:eastAsia="ko-KR"/>
        </w:rPr>
      </w:pPr>
      <w:r w:rsidRPr="005174E9">
        <w:rPr>
          <w:noProof/>
          <w:lang w:eastAsia="ko-KR"/>
        </w:rPr>
        <w:t>5&gt;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from the physical layer.</w:t>
      </w:r>
    </w:p>
    <w:p w:rsidR="002D7F44" w:rsidRPr="005174E9" w:rsidRDefault="002D7F44" w:rsidP="002D7F44">
      <w:pPr>
        <w:pStyle w:val="B3"/>
        <w:rPr>
          <w:noProof/>
          <w:lang w:eastAsia="ko-KR"/>
        </w:rPr>
      </w:pPr>
      <w:r w:rsidRPr="005174E9">
        <w:rPr>
          <w:noProof/>
          <w:lang w:eastAsia="ko-KR"/>
        </w:rPr>
        <w:t>3&gt;</w:t>
      </w:r>
      <w:r w:rsidRPr="005174E9">
        <w:rPr>
          <w:noProof/>
          <w:lang w:eastAsia="ko-KR"/>
        </w:rPr>
        <w:tab/>
        <w:t xml:space="preserve">if </w:t>
      </w:r>
      <w:r w:rsidRPr="005174E9">
        <w:rPr>
          <w:i/>
          <w:noProof/>
          <w:lang w:eastAsia="ko-KR"/>
        </w:rPr>
        <w:t>phr-Type2OtherCell</w:t>
      </w:r>
      <w:r w:rsidRPr="005174E9">
        <w:rPr>
          <w:noProof/>
          <w:lang w:eastAsia="ko-KR"/>
        </w:rPr>
        <w:t xml:space="preserve"> with value </w:t>
      </w:r>
      <w:r w:rsidRPr="005174E9">
        <w:rPr>
          <w:i/>
          <w:noProof/>
          <w:lang w:eastAsia="ko-KR"/>
        </w:rPr>
        <w:t>true</w:t>
      </w:r>
      <w:r w:rsidRPr="005174E9">
        <w:rPr>
          <w:noProof/>
          <w:lang w:eastAsia="ko-KR"/>
        </w:rPr>
        <w:t xml:space="preserve"> is configured:</w:t>
      </w:r>
    </w:p>
    <w:p w:rsidR="002D7F44" w:rsidRPr="005174E9" w:rsidRDefault="002D7F44" w:rsidP="002D7F44">
      <w:pPr>
        <w:pStyle w:val="B4"/>
        <w:rPr>
          <w:noProof/>
          <w:lang w:eastAsia="ko-KR"/>
        </w:rPr>
      </w:pPr>
      <w:r w:rsidRPr="005174E9">
        <w:rPr>
          <w:noProof/>
          <w:lang w:eastAsia="ko-KR"/>
        </w:rPr>
        <w:t>4&gt;</w:t>
      </w:r>
      <w:r w:rsidRPr="005174E9">
        <w:rPr>
          <w:noProof/>
          <w:lang w:eastAsia="ko-KR"/>
        </w:rPr>
        <w:tab/>
        <w:t>if the other MAC entity is E-UTRA MAC entity:</w:t>
      </w:r>
    </w:p>
    <w:p w:rsidR="002D7F44" w:rsidRPr="005174E9" w:rsidRDefault="002D7F44" w:rsidP="002D7F44">
      <w:pPr>
        <w:pStyle w:val="B5"/>
        <w:rPr>
          <w:noProof/>
          <w:lang w:eastAsia="ko-KR"/>
        </w:rPr>
      </w:pPr>
      <w:r w:rsidRPr="005174E9">
        <w:rPr>
          <w:noProof/>
          <w:lang w:eastAsia="ko-KR"/>
        </w:rPr>
        <w:t>5&gt;</w:t>
      </w:r>
      <w:r w:rsidRPr="005174E9">
        <w:rPr>
          <w:noProof/>
          <w:lang w:eastAsia="ko-KR"/>
        </w:rPr>
        <w:tab/>
        <w:t>obtain the value of the Type 2 power headroom for the SpCell of the other MAC entity (i.e. E-UTRA MAC entity);</w:t>
      </w:r>
    </w:p>
    <w:p w:rsidR="002D7F44" w:rsidRPr="005174E9" w:rsidRDefault="002D7F44" w:rsidP="002D7F44">
      <w:pPr>
        <w:pStyle w:val="B5"/>
        <w:rPr>
          <w:noProof/>
          <w:lang w:eastAsia="ko-KR"/>
        </w:rPr>
      </w:pPr>
      <w:r w:rsidRPr="005174E9">
        <w:rPr>
          <w:noProof/>
          <w:lang w:eastAsia="ko-KR"/>
        </w:rPr>
        <w:t>5&gt;</w:t>
      </w:r>
      <w:r w:rsidRPr="005174E9">
        <w:rPr>
          <w:noProof/>
          <w:lang w:eastAsia="ko-KR"/>
        </w:rPr>
        <w:tab/>
        <w:t xml:space="preserve">if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2D7F44" w:rsidRPr="005174E9" w:rsidRDefault="002D7F44" w:rsidP="002D7F44">
      <w:pPr>
        <w:pStyle w:val="B6"/>
        <w:rPr>
          <w:noProof/>
          <w:lang w:eastAsia="ko-KR"/>
        </w:rPr>
      </w:pPr>
      <w:r w:rsidRPr="005174E9">
        <w:rPr>
          <w:noProof/>
          <w:lang w:eastAsia="ko-KR"/>
        </w:rPr>
        <w:t>6&gt;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for the SpCell of the other MAC entity (i.e. E-UTRA MAC entity) from the physical layer.</w:t>
      </w:r>
    </w:p>
    <w:p w:rsidR="002D7F44" w:rsidRPr="005174E9" w:rsidRDefault="002D7F44" w:rsidP="002D7F44">
      <w:pPr>
        <w:pStyle w:val="B3"/>
        <w:rPr>
          <w:noProof/>
        </w:rPr>
      </w:pPr>
      <w:r w:rsidRPr="005174E9">
        <w:rPr>
          <w:noProof/>
          <w:lang w:eastAsia="ko-KR"/>
        </w:rPr>
        <w:t>3&gt;</w:t>
      </w:r>
      <w:r w:rsidRPr="005174E9">
        <w:rPr>
          <w:noProof/>
        </w:rPr>
        <w:tab/>
        <w:t xml:space="preserve">instruct the Multiplexing and Assembly procedure to generate and transmit the Multiple Entry PHR MAC </w:t>
      </w:r>
      <w:r w:rsidRPr="005174E9">
        <w:rPr>
          <w:noProof/>
          <w:lang w:eastAsia="ko-KR"/>
        </w:rPr>
        <w:t>CE</w:t>
      </w:r>
      <w:r w:rsidRPr="005174E9">
        <w:rPr>
          <w:noProof/>
        </w:rPr>
        <w:t xml:space="preserve"> as defined in clause 6.1.3.</w:t>
      </w:r>
      <w:r w:rsidRPr="005174E9">
        <w:rPr>
          <w:noProof/>
          <w:lang w:eastAsia="ko-KR"/>
        </w:rPr>
        <w:t>9</w:t>
      </w:r>
      <w:r w:rsidRPr="005174E9">
        <w:rPr>
          <w:noProof/>
        </w:rPr>
        <w:t xml:space="preserve"> based on the values reported by the physical layer.</w:t>
      </w:r>
    </w:p>
    <w:p w:rsidR="002D7F44" w:rsidRPr="005174E9" w:rsidRDefault="002D7F44" w:rsidP="002D7F44">
      <w:pPr>
        <w:pStyle w:val="B2"/>
        <w:rPr>
          <w:noProof/>
        </w:rPr>
      </w:pPr>
      <w:r w:rsidRPr="005174E9">
        <w:rPr>
          <w:noProof/>
          <w:lang w:eastAsia="ko-KR"/>
        </w:rPr>
        <w:t>2&gt;</w:t>
      </w:r>
      <w:r w:rsidRPr="005174E9">
        <w:rPr>
          <w:noProof/>
        </w:rPr>
        <w:tab/>
        <w:t>else</w:t>
      </w:r>
      <w:r w:rsidRPr="005174E9">
        <w:rPr>
          <w:noProof/>
          <w:lang w:eastAsia="ko-KR"/>
        </w:rPr>
        <w:t xml:space="preserve"> (i.e. Single Entry PHR format is used)</w:t>
      </w:r>
      <w:r w:rsidRPr="005174E9">
        <w:rPr>
          <w:noProof/>
        </w:rPr>
        <w:t>:</w:t>
      </w:r>
    </w:p>
    <w:p w:rsidR="002D7F44" w:rsidRPr="005174E9" w:rsidRDefault="002D7F44" w:rsidP="002D7F44">
      <w:pPr>
        <w:pStyle w:val="B3"/>
        <w:rPr>
          <w:noProof/>
        </w:rPr>
      </w:pPr>
      <w:r w:rsidRPr="005174E9">
        <w:rPr>
          <w:noProof/>
          <w:lang w:eastAsia="ko-KR"/>
        </w:rPr>
        <w:t>3&gt;</w:t>
      </w:r>
      <w:r w:rsidRPr="005174E9">
        <w:rPr>
          <w:noProof/>
        </w:rPr>
        <w:tab/>
        <w:t>obtain the value of the Type 1 power headroom from the physical layer</w:t>
      </w:r>
      <w:r w:rsidRPr="005174E9">
        <w:rPr>
          <w:noProof/>
          <w:lang w:eastAsia="ko-KR"/>
        </w:rPr>
        <w:t xml:space="preserve"> for the corresponding uplink carrier of the PCell</w:t>
      </w:r>
      <w:r w:rsidRPr="005174E9">
        <w:rPr>
          <w:noProof/>
        </w:rPr>
        <w:t>;</w:t>
      </w:r>
    </w:p>
    <w:p w:rsidR="002D7F44" w:rsidRPr="005174E9" w:rsidRDefault="002D7F44" w:rsidP="002D7F44">
      <w:pPr>
        <w:pStyle w:val="B3"/>
        <w:rPr>
          <w:noProof/>
        </w:rPr>
      </w:pPr>
      <w:r w:rsidRPr="005174E9">
        <w:rPr>
          <w:noProof/>
        </w:rPr>
        <w:t>3&gt;</w:t>
      </w:r>
      <w:r w:rsidRPr="005174E9">
        <w:rPr>
          <w:noProof/>
        </w:rPr>
        <w:tab/>
        <w:t>obtain the value for the corresponding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 xml:space="preserve"> field from the physical layer;</w:t>
      </w:r>
    </w:p>
    <w:p w:rsidR="002D7F44" w:rsidRPr="005174E9" w:rsidRDefault="002D7F44" w:rsidP="002D7F44">
      <w:pPr>
        <w:pStyle w:val="B3"/>
        <w:rPr>
          <w:noProof/>
        </w:rPr>
      </w:pPr>
      <w:r w:rsidRPr="005174E9">
        <w:rPr>
          <w:noProof/>
          <w:lang w:eastAsia="ko-KR"/>
        </w:rPr>
        <w:t>3&gt;</w:t>
      </w:r>
      <w:r w:rsidRPr="005174E9">
        <w:rPr>
          <w:noProof/>
        </w:rPr>
        <w:tab/>
        <w:t xml:space="preserve">instruct the Multiplexing and Assembly procedure to generate and transmit the Single Entry PHR MAC </w:t>
      </w:r>
      <w:r w:rsidRPr="005174E9">
        <w:rPr>
          <w:noProof/>
          <w:lang w:eastAsia="ko-KR"/>
        </w:rPr>
        <w:t>CE</w:t>
      </w:r>
      <w:r w:rsidRPr="005174E9">
        <w:rPr>
          <w:noProof/>
        </w:rPr>
        <w:t xml:space="preserve"> as defined in clause 6.1.3.</w:t>
      </w:r>
      <w:r w:rsidRPr="005174E9">
        <w:rPr>
          <w:noProof/>
          <w:lang w:eastAsia="ko-KR"/>
        </w:rPr>
        <w:t>8</w:t>
      </w:r>
      <w:r w:rsidRPr="005174E9">
        <w:rPr>
          <w:noProof/>
        </w:rPr>
        <w:t xml:space="preserve"> based on the values reported by the physical layer.</w:t>
      </w:r>
    </w:p>
    <w:p w:rsidR="002D7F44" w:rsidRPr="005174E9" w:rsidRDefault="002D7F44" w:rsidP="002D7F44">
      <w:pPr>
        <w:pStyle w:val="B2"/>
        <w:rPr>
          <w:noProof/>
        </w:rPr>
      </w:pPr>
      <w:r w:rsidRPr="005174E9">
        <w:rPr>
          <w:noProof/>
          <w:lang w:eastAsia="ko-KR"/>
        </w:rPr>
        <w:t>2&gt;</w:t>
      </w:r>
      <w:r w:rsidRPr="005174E9">
        <w:rPr>
          <w:noProof/>
        </w:rPr>
        <w:tab/>
        <w:t xml:space="preserve">start or restart </w:t>
      </w:r>
      <w:r w:rsidRPr="005174E9">
        <w:rPr>
          <w:i/>
          <w:noProof/>
        </w:rPr>
        <w:t>phr-PeriodicTimer</w:t>
      </w:r>
      <w:r w:rsidRPr="005174E9">
        <w:rPr>
          <w:noProof/>
        </w:rPr>
        <w:t>;</w:t>
      </w:r>
    </w:p>
    <w:p w:rsidR="002D7F44" w:rsidRPr="005174E9" w:rsidRDefault="002D7F44" w:rsidP="002D7F44">
      <w:pPr>
        <w:pStyle w:val="B2"/>
        <w:rPr>
          <w:noProof/>
        </w:rPr>
      </w:pPr>
      <w:r w:rsidRPr="005174E9">
        <w:rPr>
          <w:noProof/>
          <w:lang w:eastAsia="ko-KR"/>
        </w:rPr>
        <w:t>2&gt;</w:t>
      </w:r>
      <w:r w:rsidRPr="005174E9">
        <w:rPr>
          <w:noProof/>
        </w:rPr>
        <w:tab/>
        <w:t xml:space="preserve">start or restart </w:t>
      </w:r>
      <w:r w:rsidRPr="005174E9">
        <w:rPr>
          <w:i/>
          <w:noProof/>
        </w:rPr>
        <w:t>phr-</w:t>
      </w:r>
      <w:r w:rsidRPr="005174E9">
        <w:rPr>
          <w:i/>
          <w:noProof/>
          <w:lang w:eastAsia="ko-KR"/>
        </w:rPr>
        <w:t>Prohibit</w:t>
      </w:r>
      <w:r w:rsidRPr="005174E9">
        <w:rPr>
          <w:i/>
          <w:noProof/>
        </w:rPr>
        <w:t>Timer</w:t>
      </w:r>
      <w:r w:rsidRPr="005174E9">
        <w:rPr>
          <w:noProof/>
        </w:rPr>
        <w:t>;</w:t>
      </w:r>
    </w:p>
    <w:p w:rsidR="001C07A2" w:rsidRPr="00EA47B0" w:rsidRDefault="002D7F44" w:rsidP="00EA47B0">
      <w:pPr>
        <w:pStyle w:val="B2"/>
        <w:rPr>
          <w:noProof/>
        </w:rPr>
      </w:pPr>
      <w:r w:rsidRPr="005174E9">
        <w:rPr>
          <w:noProof/>
          <w:lang w:eastAsia="ko-KR"/>
        </w:rPr>
        <w:t>2&gt;</w:t>
      </w:r>
      <w:r w:rsidRPr="005174E9">
        <w:rPr>
          <w:noProof/>
        </w:rPr>
        <w:tab/>
        <w:t>cancel all triggered PHR(s).</w:t>
      </w:r>
    </w:p>
    <w:p w:rsidR="001C07A2" w:rsidRPr="001C07A2" w:rsidRDefault="001C07A2" w:rsidP="00C479F6">
      <w:pPr>
        <w:rPr>
          <w:sz w:val="21"/>
          <w:szCs w:val="21"/>
        </w:rPr>
      </w:pPr>
    </w:p>
    <w:sectPr w:rsidR="001C07A2" w:rsidRPr="001C07A2">
      <w:footerReference w:type="default" r:id="rId10"/>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280" w:rsidRDefault="008A5280">
      <w:r>
        <w:separator/>
      </w:r>
    </w:p>
  </w:endnote>
  <w:endnote w:type="continuationSeparator" w:id="0">
    <w:p w:rsidR="008A5280" w:rsidRDefault="008A5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4E" w:rsidRDefault="00F01361" w:rsidP="00E4044E">
    <w:pPr>
      <w:pStyle w:val="a6"/>
      <w:jc w:val="center"/>
    </w:pPr>
    <w:r>
      <w:fldChar w:fldCharType="begin"/>
    </w:r>
    <w:r>
      <w:instrText>PAGE   \* MERGEFORMAT</w:instrText>
    </w:r>
    <w:r>
      <w:fldChar w:fldCharType="separate"/>
    </w:r>
    <w:r w:rsidR="001C5EB8" w:rsidRPr="001C5EB8">
      <w:rPr>
        <w:noProof/>
        <w:lang w:val="zh-CN" w:eastAsia="zh-CN"/>
      </w:rPr>
      <w:t>1</w:t>
    </w:r>
    <w:r>
      <w:fldChar w:fldCharType="end"/>
    </w:r>
  </w:p>
  <w:p w:rsidR="00E4044E" w:rsidRDefault="008A52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280" w:rsidRDefault="008A5280">
      <w:r>
        <w:separator/>
      </w:r>
    </w:p>
  </w:footnote>
  <w:footnote w:type="continuationSeparator" w:id="0">
    <w:p w:rsidR="008A5280" w:rsidRDefault="008A5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2CDE"/>
    <w:multiLevelType w:val="hybridMultilevel"/>
    <w:tmpl w:val="B79083F8"/>
    <w:lvl w:ilvl="0" w:tplc="180A9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79498C"/>
    <w:multiLevelType w:val="multilevel"/>
    <w:tmpl w:val="232CD51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6" w15:restartNumberingAfterBreak="0">
    <w:nsid w:val="27232D53"/>
    <w:multiLevelType w:val="hybridMultilevel"/>
    <w:tmpl w:val="E662CE28"/>
    <w:lvl w:ilvl="0" w:tplc="48B23C1C">
      <w:start w:val="1"/>
      <w:numFmt w:val="bullet"/>
      <w:lvlText w:val="•"/>
      <w:lvlJc w:val="left"/>
      <w:pPr>
        <w:tabs>
          <w:tab w:val="num" w:pos="720"/>
        </w:tabs>
        <w:ind w:left="720" w:hanging="360"/>
      </w:pPr>
      <w:rPr>
        <w:rFonts w:ascii="Arial" w:hAnsi="Arial" w:hint="default"/>
      </w:rPr>
    </w:lvl>
    <w:lvl w:ilvl="1" w:tplc="69AA2D1C">
      <w:start w:val="302"/>
      <w:numFmt w:val="bullet"/>
      <w:lvlText w:val="•"/>
      <w:lvlJc w:val="left"/>
      <w:pPr>
        <w:tabs>
          <w:tab w:val="num" w:pos="1440"/>
        </w:tabs>
        <w:ind w:left="1440" w:hanging="360"/>
      </w:pPr>
      <w:rPr>
        <w:rFonts w:ascii="Arial" w:hAnsi="Arial" w:hint="default"/>
      </w:rPr>
    </w:lvl>
    <w:lvl w:ilvl="2" w:tplc="E1EC96AA">
      <w:start w:val="302"/>
      <w:numFmt w:val="bullet"/>
      <w:lvlText w:val="•"/>
      <w:lvlJc w:val="left"/>
      <w:pPr>
        <w:tabs>
          <w:tab w:val="num" w:pos="2160"/>
        </w:tabs>
        <w:ind w:left="2160" w:hanging="360"/>
      </w:pPr>
      <w:rPr>
        <w:rFonts w:ascii="Arial" w:hAnsi="Arial" w:hint="default"/>
      </w:rPr>
    </w:lvl>
    <w:lvl w:ilvl="3" w:tplc="82D25256" w:tentative="1">
      <w:start w:val="1"/>
      <w:numFmt w:val="bullet"/>
      <w:lvlText w:val="•"/>
      <w:lvlJc w:val="left"/>
      <w:pPr>
        <w:tabs>
          <w:tab w:val="num" w:pos="2880"/>
        </w:tabs>
        <w:ind w:left="2880" w:hanging="360"/>
      </w:pPr>
      <w:rPr>
        <w:rFonts w:ascii="Arial" w:hAnsi="Arial" w:hint="default"/>
      </w:rPr>
    </w:lvl>
    <w:lvl w:ilvl="4" w:tplc="0C0A3FC0" w:tentative="1">
      <w:start w:val="1"/>
      <w:numFmt w:val="bullet"/>
      <w:lvlText w:val="•"/>
      <w:lvlJc w:val="left"/>
      <w:pPr>
        <w:tabs>
          <w:tab w:val="num" w:pos="3600"/>
        </w:tabs>
        <w:ind w:left="3600" w:hanging="360"/>
      </w:pPr>
      <w:rPr>
        <w:rFonts w:ascii="Arial" w:hAnsi="Arial" w:hint="default"/>
      </w:rPr>
    </w:lvl>
    <w:lvl w:ilvl="5" w:tplc="34A0366E" w:tentative="1">
      <w:start w:val="1"/>
      <w:numFmt w:val="bullet"/>
      <w:lvlText w:val="•"/>
      <w:lvlJc w:val="left"/>
      <w:pPr>
        <w:tabs>
          <w:tab w:val="num" w:pos="4320"/>
        </w:tabs>
        <w:ind w:left="4320" w:hanging="360"/>
      </w:pPr>
      <w:rPr>
        <w:rFonts w:ascii="Arial" w:hAnsi="Arial" w:hint="default"/>
      </w:rPr>
    </w:lvl>
    <w:lvl w:ilvl="6" w:tplc="A79450F6" w:tentative="1">
      <w:start w:val="1"/>
      <w:numFmt w:val="bullet"/>
      <w:lvlText w:val="•"/>
      <w:lvlJc w:val="left"/>
      <w:pPr>
        <w:tabs>
          <w:tab w:val="num" w:pos="5040"/>
        </w:tabs>
        <w:ind w:left="5040" w:hanging="360"/>
      </w:pPr>
      <w:rPr>
        <w:rFonts w:ascii="Arial" w:hAnsi="Arial" w:hint="default"/>
      </w:rPr>
    </w:lvl>
    <w:lvl w:ilvl="7" w:tplc="8564C5C2" w:tentative="1">
      <w:start w:val="1"/>
      <w:numFmt w:val="bullet"/>
      <w:lvlText w:val="•"/>
      <w:lvlJc w:val="left"/>
      <w:pPr>
        <w:tabs>
          <w:tab w:val="num" w:pos="5760"/>
        </w:tabs>
        <w:ind w:left="5760" w:hanging="360"/>
      </w:pPr>
      <w:rPr>
        <w:rFonts w:ascii="Arial" w:hAnsi="Arial" w:hint="default"/>
      </w:rPr>
    </w:lvl>
    <w:lvl w:ilvl="8" w:tplc="25F203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1300CC"/>
    <w:multiLevelType w:val="hybridMultilevel"/>
    <w:tmpl w:val="7FDA2B8A"/>
    <w:lvl w:ilvl="0" w:tplc="A3BA8660">
      <w:start w:val="1"/>
      <w:numFmt w:val="bullet"/>
      <w:lvlText w:val="•"/>
      <w:lvlJc w:val="left"/>
      <w:pPr>
        <w:tabs>
          <w:tab w:val="num" w:pos="720"/>
        </w:tabs>
        <w:ind w:left="720" w:hanging="360"/>
      </w:pPr>
      <w:rPr>
        <w:rFonts w:ascii="Arial" w:hAnsi="Arial" w:hint="default"/>
      </w:rPr>
    </w:lvl>
    <w:lvl w:ilvl="1" w:tplc="8C08B6C6">
      <w:start w:val="78"/>
      <w:numFmt w:val="bullet"/>
      <w:lvlText w:val="–"/>
      <w:lvlJc w:val="left"/>
      <w:pPr>
        <w:tabs>
          <w:tab w:val="num" w:pos="1440"/>
        </w:tabs>
        <w:ind w:left="1440" w:hanging="360"/>
      </w:pPr>
      <w:rPr>
        <w:rFonts w:ascii="Arial" w:hAnsi="Arial" w:hint="default"/>
      </w:rPr>
    </w:lvl>
    <w:lvl w:ilvl="2" w:tplc="381CFC4C">
      <w:start w:val="78"/>
      <w:numFmt w:val="bullet"/>
      <w:lvlText w:val="•"/>
      <w:lvlJc w:val="left"/>
      <w:pPr>
        <w:tabs>
          <w:tab w:val="num" w:pos="2160"/>
        </w:tabs>
        <w:ind w:left="2160" w:hanging="360"/>
      </w:pPr>
      <w:rPr>
        <w:rFonts w:ascii="Arial" w:hAnsi="Arial" w:hint="default"/>
      </w:rPr>
    </w:lvl>
    <w:lvl w:ilvl="3" w:tplc="9E0245A0" w:tentative="1">
      <w:start w:val="1"/>
      <w:numFmt w:val="bullet"/>
      <w:lvlText w:val="•"/>
      <w:lvlJc w:val="left"/>
      <w:pPr>
        <w:tabs>
          <w:tab w:val="num" w:pos="2880"/>
        </w:tabs>
        <w:ind w:left="2880" w:hanging="360"/>
      </w:pPr>
      <w:rPr>
        <w:rFonts w:ascii="Arial" w:hAnsi="Arial" w:hint="default"/>
      </w:rPr>
    </w:lvl>
    <w:lvl w:ilvl="4" w:tplc="863E9CEE" w:tentative="1">
      <w:start w:val="1"/>
      <w:numFmt w:val="bullet"/>
      <w:lvlText w:val="•"/>
      <w:lvlJc w:val="left"/>
      <w:pPr>
        <w:tabs>
          <w:tab w:val="num" w:pos="3600"/>
        </w:tabs>
        <w:ind w:left="3600" w:hanging="360"/>
      </w:pPr>
      <w:rPr>
        <w:rFonts w:ascii="Arial" w:hAnsi="Arial" w:hint="default"/>
      </w:rPr>
    </w:lvl>
    <w:lvl w:ilvl="5" w:tplc="DE2CBCE4" w:tentative="1">
      <w:start w:val="1"/>
      <w:numFmt w:val="bullet"/>
      <w:lvlText w:val="•"/>
      <w:lvlJc w:val="left"/>
      <w:pPr>
        <w:tabs>
          <w:tab w:val="num" w:pos="4320"/>
        </w:tabs>
        <w:ind w:left="4320" w:hanging="360"/>
      </w:pPr>
      <w:rPr>
        <w:rFonts w:ascii="Arial" w:hAnsi="Arial" w:hint="default"/>
      </w:rPr>
    </w:lvl>
    <w:lvl w:ilvl="6" w:tplc="14B857F8" w:tentative="1">
      <w:start w:val="1"/>
      <w:numFmt w:val="bullet"/>
      <w:lvlText w:val="•"/>
      <w:lvlJc w:val="left"/>
      <w:pPr>
        <w:tabs>
          <w:tab w:val="num" w:pos="5040"/>
        </w:tabs>
        <w:ind w:left="5040" w:hanging="360"/>
      </w:pPr>
      <w:rPr>
        <w:rFonts w:ascii="Arial" w:hAnsi="Arial" w:hint="default"/>
      </w:rPr>
    </w:lvl>
    <w:lvl w:ilvl="7" w:tplc="3AAA014E" w:tentative="1">
      <w:start w:val="1"/>
      <w:numFmt w:val="bullet"/>
      <w:lvlText w:val="•"/>
      <w:lvlJc w:val="left"/>
      <w:pPr>
        <w:tabs>
          <w:tab w:val="num" w:pos="5760"/>
        </w:tabs>
        <w:ind w:left="5760" w:hanging="360"/>
      </w:pPr>
      <w:rPr>
        <w:rFonts w:ascii="Arial" w:hAnsi="Arial" w:hint="default"/>
      </w:rPr>
    </w:lvl>
    <w:lvl w:ilvl="8" w:tplc="791C94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CA413B"/>
    <w:multiLevelType w:val="hybridMultilevel"/>
    <w:tmpl w:val="87C87E74"/>
    <w:lvl w:ilvl="0" w:tplc="BD502C82">
      <w:start w:val="1"/>
      <w:numFmt w:val="bullet"/>
      <w:lvlText w:val="–"/>
      <w:lvlJc w:val="left"/>
      <w:pPr>
        <w:tabs>
          <w:tab w:val="num" w:pos="360"/>
        </w:tabs>
        <w:ind w:left="360" w:hanging="360"/>
      </w:pPr>
      <w:rPr>
        <w:rFonts w:ascii="Arial" w:hAnsi="Arial" w:hint="default"/>
      </w:rPr>
    </w:lvl>
    <w:lvl w:ilvl="1" w:tplc="FD5EB5DA">
      <w:start w:val="1"/>
      <w:numFmt w:val="bullet"/>
      <w:lvlText w:val="–"/>
      <w:lvlJc w:val="left"/>
      <w:pPr>
        <w:tabs>
          <w:tab w:val="num" w:pos="1080"/>
        </w:tabs>
        <w:ind w:left="1080" w:hanging="360"/>
      </w:pPr>
      <w:rPr>
        <w:rFonts w:ascii="Arial" w:hAnsi="Arial" w:hint="default"/>
      </w:rPr>
    </w:lvl>
    <w:lvl w:ilvl="2" w:tplc="17206666">
      <w:start w:val="122"/>
      <w:numFmt w:val="bullet"/>
      <w:lvlText w:val="•"/>
      <w:lvlJc w:val="left"/>
      <w:pPr>
        <w:tabs>
          <w:tab w:val="num" w:pos="1800"/>
        </w:tabs>
        <w:ind w:left="1800" w:hanging="360"/>
      </w:pPr>
      <w:rPr>
        <w:rFonts w:ascii="Arial" w:hAnsi="Arial" w:hint="default"/>
      </w:rPr>
    </w:lvl>
    <w:lvl w:ilvl="3" w:tplc="E2662254" w:tentative="1">
      <w:start w:val="1"/>
      <w:numFmt w:val="bullet"/>
      <w:lvlText w:val="–"/>
      <w:lvlJc w:val="left"/>
      <w:pPr>
        <w:tabs>
          <w:tab w:val="num" w:pos="2520"/>
        </w:tabs>
        <w:ind w:left="2520" w:hanging="360"/>
      </w:pPr>
      <w:rPr>
        <w:rFonts w:ascii="Arial" w:hAnsi="Arial" w:hint="default"/>
      </w:rPr>
    </w:lvl>
    <w:lvl w:ilvl="4" w:tplc="355C841C" w:tentative="1">
      <w:start w:val="1"/>
      <w:numFmt w:val="bullet"/>
      <w:lvlText w:val="–"/>
      <w:lvlJc w:val="left"/>
      <w:pPr>
        <w:tabs>
          <w:tab w:val="num" w:pos="3240"/>
        </w:tabs>
        <w:ind w:left="3240" w:hanging="360"/>
      </w:pPr>
      <w:rPr>
        <w:rFonts w:ascii="Arial" w:hAnsi="Arial" w:hint="default"/>
      </w:rPr>
    </w:lvl>
    <w:lvl w:ilvl="5" w:tplc="8D50BCA6" w:tentative="1">
      <w:start w:val="1"/>
      <w:numFmt w:val="bullet"/>
      <w:lvlText w:val="–"/>
      <w:lvlJc w:val="left"/>
      <w:pPr>
        <w:tabs>
          <w:tab w:val="num" w:pos="3960"/>
        </w:tabs>
        <w:ind w:left="3960" w:hanging="360"/>
      </w:pPr>
      <w:rPr>
        <w:rFonts w:ascii="Arial" w:hAnsi="Arial" w:hint="default"/>
      </w:rPr>
    </w:lvl>
    <w:lvl w:ilvl="6" w:tplc="AD8ED0EE" w:tentative="1">
      <w:start w:val="1"/>
      <w:numFmt w:val="bullet"/>
      <w:lvlText w:val="–"/>
      <w:lvlJc w:val="left"/>
      <w:pPr>
        <w:tabs>
          <w:tab w:val="num" w:pos="4680"/>
        </w:tabs>
        <w:ind w:left="4680" w:hanging="360"/>
      </w:pPr>
      <w:rPr>
        <w:rFonts w:ascii="Arial" w:hAnsi="Arial" w:hint="default"/>
      </w:rPr>
    </w:lvl>
    <w:lvl w:ilvl="7" w:tplc="E4B44E66" w:tentative="1">
      <w:start w:val="1"/>
      <w:numFmt w:val="bullet"/>
      <w:lvlText w:val="–"/>
      <w:lvlJc w:val="left"/>
      <w:pPr>
        <w:tabs>
          <w:tab w:val="num" w:pos="5400"/>
        </w:tabs>
        <w:ind w:left="5400" w:hanging="360"/>
      </w:pPr>
      <w:rPr>
        <w:rFonts w:ascii="Arial" w:hAnsi="Arial" w:hint="default"/>
      </w:rPr>
    </w:lvl>
    <w:lvl w:ilvl="8" w:tplc="2448303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72B00E7"/>
    <w:multiLevelType w:val="hybridMultilevel"/>
    <w:tmpl w:val="96943AB4"/>
    <w:lvl w:ilvl="0" w:tplc="6D5282AC">
      <w:start w:val="1"/>
      <w:numFmt w:val="bullet"/>
      <w:lvlText w:val="•"/>
      <w:lvlJc w:val="left"/>
      <w:pPr>
        <w:tabs>
          <w:tab w:val="num" w:pos="720"/>
        </w:tabs>
        <w:ind w:left="720" w:hanging="360"/>
      </w:pPr>
      <w:rPr>
        <w:rFonts w:ascii="Arial" w:hAnsi="Arial" w:hint="default"/>
      </w:rPr>
    </w:lvl>
    <w:lvl w:ilvl="1" w:tplc="7B96BC58">
      <w:start w:val="1"/>
      <w:numFmt w:val="bullet"/>
      <w:lvlText w:val="•"/>
      <w:lvlJc w:val="left"/>
      <w:pPr>
        <w:tabs>
          <w:tab w:val="num" w:pos="1440"/>
        </w:tabs>
        <w:ind w:left="1440" w:hanging="360"/>
      </w:pPr>
      <w:rPr>
        <w:rFonts w:ascii="Arial" w:hAnsi="Arial" w:hint="default"/>
      </w:rPr>
    </w:lvl>
    <w:lvl w:ilvl="2" w:tplc="EE5831A6" w:tentative="1">
      <w:start w:val="1"/>
      <w:numFmt w:val="bullet"/>
      <w:lvlText w:val="•"/>
      <w:lvlJc w:val="left"/>
      <w:pPr>
        <w:tabs>
          <w:tab w:val="num" w:pos="2160"/>
        </w:tabs>
        <w:ind w:left="2160" w:hanging="360"/>
      </w:pPr>
      <w:rPr>
        <w:rFonts w:ascii="Arial" w:hAnsi="Arial" w:hint="default"/>
      </w:rPr>
    </w:lvl>
    <w:lvl w:ilvl="3" w:tplc="1408DA68" w:tentative="1">
      <w:start w:val="1"/>
      <w:numFmt w:val="bullet"/>
      <w:lvlText w:val="•"/>
      <w:lvlJc w:val="left"/>
      <w:pPr>
        <w:tabs>
          <w:tab w:val="num" w:pos="2880"/>
        </w:tabs>
        <w:ind w:left="2880" w:hanging="360"/>
      </w:pPr>
      <w:rPr>
        <w:rFonts w:ascii="Arial" w:hAnsi="Arial" w:hint="default"/>
      </w:rPr>
    </w:lvl>
    <w:lvl w:ilvl="4" w:tplc="70B2FDE0" w:tentative="1">
      <w:start w:val="1"/>
      <w:numFmt w:val="bullet"/>
      <w:lvlText w:val="•"/>
      <w:lvlJc w:val="left"/>
      <w:pPr>
        <w:tabs>
          <w:tab w:val="num" w:pos="3600"/>
        </w:tabs>
        <w:ind w:left="3600" w:hanging="360"/>
      </w:pPr>
      <w:rPr>
        <w:rFonts w:ascii="Arial" w:hAnsi="Arial" w:hint="default"/>
      </w:rPr>
    </w:lvl>
    <w:lvl w:ilvl="5" w:tplc="0E9021AA" w:tentative="1">
      <w:start w:val="1"/>
      <w:numFmt w:val="bullet"/>
      <w:lvlText w:val="•"/>
      <w:lvlJc w:val="left"/>
      <w:pPr>
        <w:tabs>
          <w:tab w:val="num" w:pos="4320"/>
        </w:tabs>
        <w:ind w:left="4320" w:hanging="360"/>
      </w:pPr>
      <w:rPr>
        <w:rFonts w:ascii="Arial" w:hAnsi="Arial" w:hint="default"/>
      </w:rPr>
    </w:lvl>
    <w:lvl w:ilvl="6" w:tplc="C85AA616" w:tentative="1">
      <w:start w:val="1"/>
      <w:numFmt w:val="bullet"/>
      <w:lvlText w:val="•"/>
      <w:lvlJc w:val="left"/>
      <w:pPr>
        <w:tabs>
          <w:tab w:val="num" w:pos="5040"/>
        </w:tabs>
        <w:ind w:left="5040" w:hanging="360"/>
      </w:pPr>
      <w:rPr>
        <w:rFonts w:ascii="Arial" w:hAnsi="Arial" w:hint="default"/>
      </w:rPr>
    </w:lvl>
    <w:lvl w:ilvl="7" w:tplc="314447C0" w:tentative="1">
      <w:start w:val="1"/>
      <w:numFmt w:val="bullet"/>
      <w:lvlText w:val="•"/>
      <w:lvlJc w:val="left"/>
      <w:pPr>
        <w:tabs>
          <w:tab w:val="num" w:pos="5760"/>
        </w:tabs>
        <w:ind w:left="5760" w:hanging="360"/>
      </w:pPr>
      <w:rPr>
        <w:rFonts w:ascii="Arial" w:hAnsi="Arial" w:hint="default"/>
      </w:rPr>
    </w:lvl>
    <w:lvl w:ilvl="8" w:tplc="1BF6F4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E23255"/>
    <w:multiLevelType w:val="hybridMultilevel"/>
    <w:tmpl w:val="618CA442"/>
    <w:lvl w:ilvl="0" w:tplc="17FC9302">
      <w:start w:val="1"/>
      <w:numFmt w:val="bullet"/>
      <w:lvlText w:val="•"/>
      <w:lvlJc w:val="left"/>
      <w:pPr>
        <w:tabs>
          <w:tab w:val="num" w:pos="720"/>
        </w:tabs>
        <w:ind w:left="720" w:hanging="360"/>
      </w:pPr>
      <w:rPr>
        <w:rFonts w:ascii="Arial" w:hAnsi="Arial" w:hint="default"/>
      </w:rPr>
    </w:lvl>
    <w:lvl w:ilvl="1" w:tplc="5C52438C">
      <w:start w:val="1"/>
      <w:numFmt w:val="bullet"/>
      <w:lvlText w:val="•"/>
      <w:lvlJc w:val="left"/>
      <w:pPr>
        <w:tabs>
          <w:tab w:val="num" w:pos="1440"/>
        </w:tabs>
        <w:ind w:left="1440" w:hanging="360"/>
      </w:pPr>
      <w:rPr>
        <w:rFonts w:ascii="Arial" w:hAnsi="Arial" w:hint="default"/>
      </w:rPr>
    </w:lvl>
    <w:lvl w:ilvl="2" w:tplc="C5AE3E94" w:tentative="1">
      <w:start w:val="1"/>
      <w:numFmt w:val="bullet"/>
      <w:lvlText w:val="•"/>
      <w:lvlJc w:val="left"/>
      <w:pPr>
        <w:tabs>
          <w:tab w:val="num" w:pos="2160"/>
        </w:tabs>
        <w:ind w:left="2160" w:hanging="360"/>
      </w:pPr>
      <w:rPr>
        <w:rFonts w:ascii="Arial" w:hAnsi="Arial" w:hint="default"/>
      </w:rPr>
    </w:lvl>
    <w:lvl w:ilvl="3" w:tplc="063432F2" w:tentative="1">
      <w:start w:val="1"/>
      <w:numFmt w:val="bullet"/>
      <w:lvlText w:val="•"/>
      <w:lvlJc w:val="left"/>
      <w:pPr>
        <w:tabs>
          <w:tab w:val="num" w:pos="2880"/>
        </w:tabs>
        <w:ind w:left="2880" w:hanging="360"/>
      </w:pPr>
      <w:rPr>
        <w:rFonts w:ascii="Arial" w:hAnsi="Arial" w:hint="default"/>
      </w:rPr>
    </w:lvl>
    <w:lvl w:ilvl="4" w:tplc="C798CB68" w:tentative="1">
      <w:start w:val="1"/>
      <w:numFmt w:val="bullet"/>
      <w:lvlText w:val="•"/>
      <w:lvlJc w:val="left"/>
      <w:pPr>
        <w:tabs>
          <w:tab w:val="num" w:pos="3600"/>
        </w:tabs>
        <w:ind w:left="3600" w:hanging="360"/>
      </w:pPr>
      <w:rPr>
        <w:rFonts w:ascii="Arial" w:hAnsi="Arial" w:hint="default"/>
      </w:rPr>
    </w:lvl>
    <w:lvl w:ilvl="5" w:tplc="F9D28492" w:tentative="1">
      <w:start w:val="1"/>
      <w:numFmt w:val="bullet"/>
      <w:lvlText w:val="•"/>
      <w:lvlJc w:val="left"/>
      <w:pPr>
        <w:tabs>
          <w:tab w:val="num" w:pos="4320"/>
        </w:tabs>
        <w:ind w:left="4320" w:hanging="360"/>
      </w:pPr>
      <w:rPr>
        <w:rFonts w:ascii="Arial" w:hAnsi="Arial" w:hint="default"/>
      </w:rPr>
    </w:lvl>
    <w:lvl w:ilvl="6" w:tplc="5B2C05E2" w:tentative="1">
      <w:start w:val="1"/>
      <w:numFmt w:val="bullet"/>
      <w:lvlText w:val="•"/>
      <w:lvlJc w:val="left"/>
      <w:pPr>
        <w:tabs>
          <w:tab w:val="num" w:pos="5040"/>
        </w:tabs>
        <w:ind w:left="5040" w:hanging="360"/>
      </w:pPr>
      <w:rPr>
        <w:rFonts w:ascii="Arial" w:hAnsi="Arial" w:hint="default"/>
      </w:rPr>
    </w:lvl>
    <w:lvl w:ilvl="7" w:tplc="ECCCF118" w:tentative="1">
      <w:start w:val="1"/>
      <w:numFmt w:val="bullet"/>
      <w:lvlText w:val="•"/>
      <w:lvlJc w:val="left"/>
      <w:pPr>
        <w:tabs>
          <w:tab w:val="num" w:pos="5760"/>
        </w:tabs>
        <w:ind w:left="5760" w:hanging="360"/>
      </w:pPr>
      <w:rPr>
        <w:rFonts w:ascii="Arial" w:hAnsi="Arial" w:hint="default"/>
      </w:rPr>
    </w:lvl>
    <w:lvl w:ilvl="8" w:tplc="E1C26E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74B16D23"/>
    <w:multiLevelType w:val="hybridMultilevel"/>
    <w:tmpl w:val="895AE3D2"/>
    <w:lvl w:ilvl="0" w:tplc="4EAA5B00">
      <w:start w:val="1"/>
      <w:numFmt w:val="bullet"/>
      <w:lvlText w:val="•"/>
      <w:lvlJc w:val="left"/>
      <w:pPr>
        <w:tabs>
          <w:tab w:val="num" w:pos="360"/>
        </w:tabs>
        <w:ind w:left="360" w:hanging="360"/>
      </w:pPr>
      <w:rPr>
        <w:rFonts w:ascii="Arial" w:hAnsi="Arial" w:hint="default"/>
      </w:rPr>
    </w:lvl>
    <w:lvl w:ilvl="1" w:tplc="4EAA5B00">
      <w:start w:val="1"/>
      <w:numFmt w:val="bullet"/>
      <w:lvlText w:val="•"/>
      <w:lvlJc w:val="left"/>
      <w:pPr>
        <w:tabs>
          <w:tab w:val="num" w:pos="1080"/>
        </w:tabs>
        <w:ind w:left="1080" w:hanging="360"/>
      </w:pPr>
      <w:rPr>
        <w:rFonts w:ascii="Arial" w:hAnsi="Arial" w:hint="default"/>
      </w:rPr>
    </w:lvl>
    <w:lvl w:ilvl="2" w:tplc="17206666">
      <w:start w:val="122"/>
      <w:numFmt w:val="bullet"/>
      <w:lvlText w:val="•"/>
      <w:lvlJc w:val="left"/>
      <w:pPr>
        <w:tabs>
          <w:tab w:val="num" w:pos="1800"/>
        </w:tabs>
        <w:ind w:left="1800" w:hanging="360"/>
      </w:pPr>
      <w:rPr>
        <w:rFonts w:ascii="Arial" w:hAnsi="Arial" w:hint="default"/>
      </w:rPr>
    </w:lvl>
    <w:lvl w:ilvl="3" w:tplc="E2662254" w:tentative="1">
      <w:start w:val="1"/>
      <w:numFmt w:val="bullet"/>
      <w:lvlText w:val="–"/>
      <w:lvlJc w:val="left"/>
      <w:pPr>
        <w:tabs>
          <w:tab w:val="num" w:pos="2520"/>
        </w:tabs>
        <w:ind w:left="2520" w:hanging="360"/>
      </w:pPr>
      <w:rPr>
        <w:rFonts w:ascii="Arial" w:hAnsi="Arial" w:hint="default"/>
      </w:rPr>
    </w:lvl>
    <w:lvl w:ilvl="4" w:tplc="355C841C" w:tentative="1">
      <w:start w:val="1"/>
      <w:numFmt w:val="bullet"/>
      <w:lvlText w:val="–"/>
      <w:lvlJc w:val="left"/>
      <w:pPr>
        <w:tabs>
          <w:tab w:val="num" w:pos="3240"/>
        </w:tabs>
        <w:ind w:left="3240" w:hanging="360"/>
      </w:pPr>
      <w:rPr>
        <w:rFonts w:ascii="Arial" w:hAnsi="Arial" w:hint="default"/>
      </w:rPr>
    </w:lvl>
    <w:lvl w:ilvl="5" w:tplc="8D50BCA6" w:tentative="1">
      <w:start w:val="1"/>
      <w:numFmt w:val="bullet"/>
      <w:lvlText w:val="–"/>
      <w:lvlJc w:val="left"/>
      <w:pPr>
        <w:tabs>
          <w:tab w:val="num" w:pos="3960"/>
        </w:tabs>
        <w:ind w:left="3960" w:hanging="360"/>
      </w:pPr>
      <w:rPr>
        <w:rFonts w:ascii="Arial" w:hAnsi="Arial" w:hint="default"/>
      </w:rPr>
    </w:lvl>
    <w:lvl w:ilvl="6" w:tplc="AD8ED0EE" w:tentative="1">
      <w:start w:val="1"/>
      <w:numFmt w:val="bullet"/>
      <w:lvlText w:val="–"/>
      <w:lvlJc w:val="left"/>
      <w:pPr>
        <w:tabs>
          <w:tab w:val="num" w:pos="4680"/>
        </w:tabs>
        <w:ind w:left="4680" w:hanging="360"/>
      </w:pPr>
      <w:rPr>
        <w:rFonts w:ascii="Arial" w:hAnsi="Arial" w:hint="default"/>
      </w:rPr>
    </w:lvl>
    <w:lvl w:ilvl="7" w:tplc="E4B44E66" w:tentative="1">
      <w:start w:val="1"/>
      <w:numFmt w:val="bullet"/>
      <w:lvlText w:val="–"/>
      <w:lvlJc w:val="left"/>
      <w:pPr>
        <w:tabs>
          <w:tab w:val="num" w:pos="5400"/>
        </w:tabs>
        <w:ind w:left="5400" w:hanging="360"/>
      </w:pPr>
      <w:rPr>
        <w:rFonts w:ascii="Arial" w:hAnsi="Arial" w:hint="default"/>
      </w:rPr>
    </w:lvl>
    <w:lvl w:ilvl="8" w:tplc="2448303E"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7"/>
  </w:num>
  <w:num w:numId="3">
    <w:abstractNumId w:val="4"/>
  </w:num>
  <w:num w:numId="4">
    <w:abstractNumId w:val="5"/>
  </w:num>
  <w:num w:numId="5">
    <w:abstractNumId w:val="9"/>
  </w:num>
  <w:num w:numId="6">
    <w:abstractNumId w:val="14"/>
  </w:num>
  <w:num w:numId="7">
    <w:abstractNumId w:val="8"/>
  </w:num>
  <w:num w:numId="8">
    <w:abstractNumId w:val="1"/>
  </w:num>
  <w:num w:numId="9">
    <w:abstractNumId w:val="6"/>
  </w:num>
  <w:num w:numId="10">
    <w:abstractNumId w:val="3"/>
  </w:num>
  <w:num w:numId="11">
    <w:abstractNumId w:val="2"/>
  </w:num>
  <w:num w:numId="12">
    <w:abstractNumId w:val="12"/>
  </w:num>
  <w:num w:numId="13">
    <w:abstractNumId w:val="10"/>
  </w:num>
  <w:num w:numId="14">
    <w:abstractNumId w:val="11"/>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93F"/>
    <w:rsid w:val="00000BD6"/>
    <w:rsid w:val="0000606A"/>
    <w:rsid w:val="0000704E"/>
    <w:rsid w:val="000114A6"/>
    <w:rsid w:val="00014B79"/>
    <w:rsid w:val="00020DA3"/>
    <w:rsid w:val="000212B7"/>
    <w:rsid w:val="000230D3"/>
    <w:rsid w:val="00024D43"/>
    <w:rsid w:val="000369CA"/>
    <w:rsid w:val="00036DE0"/>
    <w:rsid w:val="00042DC5"/>
    <w:rsid w:val="00045D26"/>
    <w:rsid w:val="000464A4"/>
    <w:rsid w:val="00047D20"/>
    <w:rsid w:val="00054823"/>
    <w:rsid w:val="00056341"/>
    <w:rsid w:val="000566BE"/>
    <w:rsid w:val="00056974"/>
    <w:rsid w:val="00065436"/>
    <w:rsid w:val="0006558D"/>
    <w:rsid w:val="00070CBF"/>
    <w:rsid w:val="00075CD7"/>
    <w:rsid w:val="00077541"/>
    <w:rsid w:val="000843CF"/>
    <w:rsid w:val="00084991"/>
    <w:rsid w:val="00091785"/>
    <w:rsid w:val="00093960"/>
    <w:rsid w:val="00094605"/>
    <w:rsid w:val="000948A9"/>
    <w:rsid w:val="000948C3"/>
    <w:rsid w:val="000A0753"/>
    <w:rsid w:val="000A0ED4"/>
    <w:rsid w:val="000A1AD9"/>
    <w:rsid w:val="000A4DF7"/>
    <w:rsid w:val="000A7455"/>
    <w:rsid w:val="000A7B9D"/>
    <w:rsid w:val="000B37A2"/>
    <w:rsid w:val="000B7359"/>
    <w:rsid w:val="000B7BA6"/>
    <w:rsid w:val="000C1772"/>
    <w:rsid w:val="000C17E0"/>
    <w:rsid w:val="000C3458"/>
    <w:rsid w:val="000C3695"/>
    <w:rsid w:val="000C3E5D"/>
    <w:rsid w:val="000C41F4"/>
    <w:rsid w:val="000C489E"/>
    <w:rsid w:val="000D0844"/>
    <w:rsid w:val="000D4ED6"/>
    <w:rsid w:val="000E21C3"/>
    <w:rsid w:val="000E4D01"/>
    <w:rsid w:val="000E58D6"/>
    <w:rsid w:val="000E5A8C"/>
    <w:rsid w:val="000E7D75"/>
    <w:rsid w:val="000F04B1"/>
    <w:rsid w:val="000F4411"/>
    <w:rsid w:val="000F4D1A"/>
    <w:rsid w:val="000F5E21"/>
    <w:rsid w:val="001001F4"/>
    <w:rsid w:val="00100551"/>
    <w:rsid w:val="0010212C"/>
    <w:rsid w:val="001022DA"/>
    <w:rsid w:val="0010294E"/>
    <w:rsid w:val="00103B7F"/>
    <w:rsid w:val="00104092"/>
    <w:rsid w:val="00106A0C"/>
    <w:rsid w:val="00113D19"/>
    <w:rsid w:val="00114DE7"/>
    <w:rsid w:val="00117A23"/>
    <w:rsid w:val="001221FA"/>
    <w:rsid w:val="0012242B"/>
    <w:rsid w:val="0012348B"/>
    <w:rsid w:val="0012387D"/>
    <w:rsid w:val="00125E8F"/>
    <w:rsid w:val="00126875"/>
    <w:rsid w:val="001279CA"/>
    <w:rsid w:val="00130B54"/>
    <w:rsid w:val="00131D04"/>
    <w:rsid w:val="00133A8F"/>
    <w:rsid w:val="00137D7B"/>
    <w:rsid w:val="00143B36"/>
    <w:rsid w:val="001440D4"/>
    <w:rsid w:val="001473D4"/>
    <w:rsid w:val="00150743"/>
    <w:rsid w:val="00150AF6"/>
    <w:rsid w:val="00150D4C"/>
    <w:rsid w:val="00151CF9"/>
    <w:rsid w:val="0015234F"/>
    <w:rsid w:val="0015536D"/>
    <w:rsid w:val="00163311"/>
    <w:rsid w:val="00163B97"/>
    <w:rsid w:val="00170DE7"/>
    <w:rsid w:val="001712CA"/>
    <w:rsid w:val="00176C48"/>
    <w:rsid w:val="00177EBF"/>
    <w:rsid w:val="00182214"/>
    <w:rsid w:val="00182B7C"/>
    <w:rsid w:val="00182EC6"/>
    <w:rsid w:val="001834D4"/>
    <w:rsid w:val="00183E90"/>
    <w:rsid w:val="001840F2"/>
    <w:rsid w:val="00190E3F"/>
    <w:rsid w:val="001920A0"/>
    <w:rsid w:val="001A0DAF"/>
    <w:rsid w:val="001A574C"/>
    <w:rsid w:val="001B1D13"/>
    <w:rsid w:val="001C07A2"/>
    <w:rsid w:val="001C5B9C"/>
    <w:rsid w:val="001C5EB8"/>
    <w:rsid w:val="001C7809"/>
    <w:rsid w:val="001D3A59"/>
    <w:rsid w:val="001D5266"/>
    <w:rsid w:val="001E00FE"/>
    <w:rsid w:val="001E1C24"/>
    <w:rsid w:val="001E215F"/>
    <w:rsid w:val="001E2E75"/>
    <w:rsid w:val="001E53FF"/>
    <w:rsid w:val="001E5465"/>
    <w:rsid w:val="001E5829"/>
    <w:rsid w:val="001E6632"/>
    <w:rsid w:val="001E6DDC"/>
    <w:rsid w:val="001F1E9D"/>
    <w:rsid w:val="001F4A0A"/>
    <w:rsid w:val="001F7FD3"/>
    <w:rsid w:val="00200096"/>
    <w:rsid w:val="00204194"/>
    <w:rsid w:val="00204B15"/>
    <w:rsid w:val="002068AC"/>
    <w:rsid w:val="00214289"/>
    <w:rsid w:val="002166FC"/>
    <w:rsid w:val="0022562B"/>
    <w:rsid w:val="00226B8D"/>
    <w:rsid w:val="00227BD7"/>
    <w:rsid w:val="00231703"/>
    <w:rsid w:val="00235F94"/>
    <w:rsid w:val="002410BA"/>
    <w:rsid w:val="00245169"/>
    <w:rsid w:val="00254B0F"/>
    <w:rsid w:val="00265814"/>
    <w:rsid w:val="002668E6"/>
    <w:rsid w:val="00267850"/>
    <w:rsid w:val="00270494"/>
    <w:rsid w:val="00280AA7"/>
    <w:rsid w:val="0028103E"/>
    <w:rsid w:val="002827CC"/>
    <w:rsid w:val="00283BDE"/>
    <w:rsid w:val="0028418F"/>
    <w:rsid w:val="00287DDD"/>
    <w:rsid w:val="00291E0C"/>
    <w:rsid w:val="00292035"/>
    <w:rsid w:val="00294670"/>
    <w:rsid w:val="00295BD0"/>
    <w:rsid w:val="002968B7"/>
    <w:rsid w:val="002A57EB"/>
    <w:rsid w:val="002A7A8E"/>
    <w:rsid w:val="002A7CC3"/>
    <w:rsid w:val="002B24D0"/>
    <w:rsid w:val="002B2D14"/>
    <w:rsid w:val="002B2F54"/>
    <w:rsid w:val="002B38F3"/>
    <w:rsid w:val="002C315A"/>
    <w:rsid w:val="002C4EC3"/>
    <w:rsid w:val="002C6707"/>
    <w:rsid w:val="002C7E7C"/>
    <w:rsid w:val="002D559E"/>
    <w:rsid w:val="002D7F44"/>
    <w:rsid w:val="002E0C91"/>
    <w:rsid w:val="002E11C8"/>
    <w:rsid w:val="002E3A72"/>
    <w:rsid w:val="002E498B"/>
    <w:rsid w:val="002E5F02"/>
    <w:rsid w:val="002E63AC"/>
    <w:rsid w:val="002F31EF"/>
    <w:rsid w:val="002F322D"/>
    <w:rsid w:val="002F3509"/>
    <w:rsid w:val="00301674"/>
    <w:rsid w:val="003019D4"/>
    <w:rsid w:val="00303FA9"/>
    <w:rsid w:val="003052A5"/>
    <w:rsid w:val="00305647"/>
    <w:rsid w:val="00306845"/>
    <w:rsid w:val="00310C70"/>
    <w:rsid w:val="00311A79"/>
    <w:rsid w:val="00311F64"/>
    <w:rsid w:val="00313A29"/>
    <w:rsid w:val="00315436"/>
    <w:rsid w:val="0032169E"/>
    <w:rsid w:val="00322093"/>
    <w:rsid w:val="00332BC0"/>
    <w:rsid w:val="003332D3"/>
    <w:rsid w:val="00333869"/>
    <w:rsid w:val="00333E44"/>
    <w:rsid w:val="0033431A"/>
    <w:rsid w:val="003364E3"/>
    <w:rsid w:val="00337E0F"/>
    <w:rsid w:val="003401B9"/>
    <w:rsid w:val="0034076E"/>
    <w:rsid w:val="0034085F"/>
    <w:rsid w:val="0034170F"/>
    <w:rsid w:val="00347239"/>
    <w:rsid w:val="00347926"/>
    <w:rsid w:val="00350AF1"/>
    <w:rsid w:val="00351613"/>
    <w:rsid w:val="00353308"/>
    <w:rsid w:val="00353F2D"/>
    <w:rsid w:val="003553E7"/>
    <w:rsid w:val="00356E9F"/>
    <w:rsid w:val="00357DEE"/>
    <w:rsid w:val="003646BB"/>
    <w:rsid w:val="00370824"/>
    <w:rsid w:val="00372E4C"/>
    <w:rsid w:val="0037783C"/>
    <w:rsid w:val="003809A3"/>
    <w:rsid w:val="00382520"/>
    <w:rsid w:val="00384100"/>
    <w:rsid w:val="00391959"/>
    <w:rsid w:val="003A0E7E"/>
    <w:rsid w:val="003A17F0"/>
    <w:rsid w:val="003A1A4A"/>
    <w:rsid w:val="003A7CD0"/>
    <w:rsid w:val="003B0BCB"/>
    <w:rsid w:val="003B22B8"/>
    <w:rsid w:val="003B4DFC"/>
    <w:rsid w:val="003C1B05"/>
    <w:rsid w:val="003C680C"/>
    <w:rsid w:val="003C781E"/>
    <w:rsid w:val="003D0435"/>
    <w:rsid w:val="003D303C"/>
    <w:rsid w:val="003E188B"/>
    <w:rsid w:val="003E2B00"/>
    <w:rsid w:val="003E2B01"/>
    <w:rsid w:val="003E37AD"/>
    <w:rsid w:val="003E41F2"/>
    <w:rsid w:val="003F1BC0"/>
    <w:rsid w:val="003F370D"/>
    <w:rsid w:val="0040060E"/>
    <w:rsid w:val="00401268"/>
    <w:rsid w:val="00402549"/>
    <w:rsid w:val="004101A3"/>
    <w:rsid w:val="00411011"/>
    <w:rsid w:val="00411D7F"/>
    <w:rsid w:val="004126BC"/>
    <w:rsid w:val="0041403C"/>
    <w:rsid w:val="00416416"/>
    <w:rsid w:val="00420AD5"/>
    <w:rsid w:val="00421AD1"/>
    <w:rsid w:val="00421FF2"/>
    <w:rsid w:val="00422537"/>
    <w:rsid w:val="00422E44"/>
    <w:rsid w:val="00423FBB"/>
    <w:rsid w:val="00425F4F"/>
    <w:rsid w:val="004263D4"/>
    <w:rsid w:val="004309F5"/>
    <w:rsid w:val="004311E1"/>
    <w:rsid w:val="00434615"/>
    <w:rsid w:val="00436798"/>
    <w:rsid w:val="00436FBB"/>
    <w:rsid w:val="00440FFE"/>
    <w:rsid w:val="004413D7"/>
    <w:rsid w:val="00443600"/>
    <w:rsid w:val="004458EB"/>
    <w:rsid w:val="00445A44"/>
    <w:rsid w:val="0045314C"/>
    <w:rsid w:val="0045334F"/>
    <w:rsid w:val="00453E6F"/>
    <w:rsid w:val="0046247A"/>
    <w:rsid w:val="00464D1C"/>
    <w:rsid w:val="00464F1C"/>
    <w:rsid w:val="0046658F"/>
    <w:rsid w:val="00466C41"/>
    <w:rsid w:val="00470702"/>
    <w:rsid w:val="00471C0D"/>
    <w:rsid w:val="00472420"/>
    <w:rsid w:val="004751ED"/>
    <w:rsid w:val="00481F13"/>
    <w:rsid w:val="00491DCC"/>
    <w:rsid w:val="00491F8C"/>
    <w:rsid w:val="0049405E"/>
    <w:rsid w:val="004948E5"/>
    <w:rsid w:val="004A03D4"/>
    <w:rsid w:val="004A1CB6"/>
    <w:rsid w:val="004A2FA5"/>
    <w:rsid w:val="004B43B3"/>
    <w:rsid w:val="004C044B"/>
    <w:rsid w:val="004C34EB"/>
    <w:rsid w:val="004C534C"/>
    <w:rsid w:val="004C57A4"/>
    <w:rsid w:val="004C6932"/>
    <w:rsid w:val="004D2A14"/>
    <w:rsid w:val="004D72A9"/>
    <w:rsid w:val="004D7588"/>
    <w:rsid w:val="004E1220"/>
    <w:rsid w:val="004F17F1"/>
    <w:rsid w:val="004F4532"/>
    <w:rsid w:val="004F460F"/>
    <w:rsid w:val="004F525B"/>
    <w:rsid w:val="004F5903"/>
    <w:rsid w:val="00502404"/>
    <w:rsid w:val="00507646"/>
    <w:rsid w:val="00507CE2"/>
    <w:rsid w:val="005135D1"/>
    <w:rsid w:val="005174FE"/>
    <w:rsid w:val="00520BDB"/>
    <w:rsid w:val="00524422"/>
    <w:rsid w:val="00525D99"/>
    <w:rsid w:val="00525DC3"/>
    <w:rsid w:val="00526E19"/>
    <w:rsid w:val="0053348E"/>
    <w:rsid w:val="00535F84"/>
    <w:rsid w:val="00536413"/>
    <w:rsid w:val="0053772E"/>
    <w:rsid w:val="00544620"/>
    <w:rsid w:val="00545682"/>
    <w:rsid w:val="00545EF0"/>
    <w:rsid w:val="005468F4"/>
    <w:rsid w:val="0054748D"/>
    <w:rsid w:val="00550C51"/>
    <w:rsid w:val="0055327F"/>
    <w:rsid w:val="00556BA2"/>
    <w:rsid w:val="005572F8"/>
    <w:rsid w:val="00561DE7"/>
    <w:rsid w:val="005621CC"/>
    <w:rsid w:val="0056382E"/>
    <w:rsid w:val="0057104C"/>
    <w:rsid w:val="00572B87"/>
    <w:rsid w:val="0057564F"/>
    <w:rsid w:val="005765F3"/>
    <w:rsid w:val="0058029F"/>
    <w:rsid w:val="0058192F"/>
    <w:rsid w:val="0058412B"/>
    <w:rsid w:val="00587602"/>
    <w:rsid w:val="0059173F"/>
    <w:rsid w:val="00593639"/>
    <w:rsid w:val="0059650E"/>
    <w:rsid w:val="005A3689"/>
    <w:rsid w:val="005A7818"/>
    <w:rsid w:val="005B06C7"/>
    <w:rsid w:val="005B1903"/>
    <w:rsid w:val="005B22B9"/>
    <w:rsid w:val="005B34B8"/>
    <w:rsid w:val="005B7261"/>
    <w:rsid w:val="005B7C87"/>
    <w:rsid w:val="005C62D4"/>
    <w:rsid w:val="005D304B"/>
    <w:rsid w:val="005D3513"/>
    <w:rsid w:val="005D361B"/>
    <w:rsid w:val="005D3D4F"/>
    <w:rsid w:val="005D44A3"/>
    <w:rsid w:val="005D474F"/>
    <w:rsid w:val="005D50C3"/>
    <w:rsid w:val="005D5B02"/>
    <w:rsid w:val="005D6BFD"/>
    <w:rsid w:val="005D7956"/>
    <w:rsid w:val="005E38C3"/>
    <w:rsid w:val="005E4B85"/>
    <w:rsid w:val="005E6424"/>
    <w:rsid w:val="005E6775"/>
    <w:rsid w:val="005F0B29"/>
    <w:rsid w:val="005F4572"/>
    <w:rsid w:val="005F6AB4"/>
    <w:rsid w:val="00601FCA"/>
    <w:rsid w:val="006030AE"/>
    <w:rsid w:val="00604628"/>
    <w:rsid w:val="006059F7"/>
    <w:rsid w:val="0061103B"/>
    <w:rsid w:val="00611B8C"/>
    <w:rsid w:val="006178EE"/>
    <w:rsid w:val="0062042A"/>
    <w:rsid w:val="00620999"/>
    <w:rsid w:val="006230B6"/>
    <w:rsid w:val="00623641"/>
    <w:rsid w:val="0062558F"/>
    <w:rsid w:val="00627CEA"/>
    <w:rsid w:val="00627F9A"/>
    <w:rsid w:val="00630EAA"/>
    <w:rsid w:val="00631D0D"/>
    <w:rsid w:val="00637AB7"/>
    <w:rsid w:val="00640BF2"/>
    <w:rsid w:val="0064294B"/>
    <w:rsid w:val="006538D2"/>
    <w:rsid w:val="006545B4"/>
    <w:rsid w:val="006558E3"/>
    <w:rsid w:val="00655AD3"/>
    <w:rsid w:val="00655F30"/>
    <w:rsid w:val="00656AB9"/>
    <w:rsid w:val="006603BF"/>
    <w:rsid w:val="00660AB0"/>
    <w:rsid w:val="00660CA3"/>
    <w:rsid w:val="006640CA"/>
    <w:rsid w:val="006729F9"/>
    <w:rsid w:val="006743E8"/>
    <w:rsid w:val="006754CE"/>
    <w:rsid w:val="00677B2A"/>
    <w:rsid w:val="00677C35"/>
    <w:rsid w:val="00680446"/>
    <w:rsid w:val="0068045B"/>
    <w:rsid w:val="00682A68"/>
    <w:rsid w:val="00682D41"/>
    <w:rsid w:val="006864B5"/>
    <w:rsid w:val="00687CCD"/>
    <w:rsid w:val="00690176"/>
    <w:rsid w:val="00693063"/>
    <w:rsid w:val="0069416B"/>
    <w:rsid w:val="006A2C9C"/>
    <w:rsid w:val="006A403D"/>
    <w:rsid w:val="006A4A6F"/>
    <w:rsid w:val="006A6546"/>
    <w:rsid w:val="006A70D9"/>
    <w:rsid w:val="006B01A3"/>
    <w:rsid w:val="006B07DE"/>
    <w:rsid w:val="006B279E"/>
    <w:rsid w:val="006B4A93"/>
    <w:rsid w:val="006B7198"/>
    <w:rsid w:val="006C021B"/>
    <w:rsid w:val="006C044E"/>
    <w:rsid w:val="006C2EA4"/>
    <w:rsid w:val="006C6596"/>
    <w:rsid w:val="006C6906"/>
    <w:rsid w:val="006D0D6F"/>
    <w:rsid w:val="006D228E"/>
    <w:rsid w:val="006D5DCB"/>
    <w:rsid w:val="006E111B"/>
    <w:rsid w:val="006E1316"/>
    <w:rsid w:val="006E2340"/>
    <w:rsid w:val="006E3AE1"/>
    <w:rsid w:val="006E3DCE"/>
    <w:rsid w:val="006E5424"/>
    <w:rsid w:val="006E6867"/>
    <w:rsid w:val="006E6D66"/>
    <w:rsid w:val="006E7DD0"/>
    <w:rsid w:val="006F1479"/>
    <w:rsid w:val="006F55B3"/>
    <w:rsid w:val="006F5A5E"/>
    <w:rsid w:val="006F68F6"/>
    <w:rsid w:val="006F7BDD"/>
    <w:rsid w:val="007001D6"/>
    <w:rsid w:val="00702179"/>
    <w:rsid w:val="00704163"/>
    <w:rsid w:val="00706841"/>
    <w:rsid w:val="0070727A"/>
    <w:rsid w:val="00712503"/>
    <w:rsid w:val="007129FA"/>
    <w:rsid w:val="0071313A"/>
    <w:rsid w:val="0071420F"/>
    <w:rsid w:val="00716DD8"/>
    <w:rsid w:val="00720889"/>
    <w:rsid w:val="0072202E"/>
    <w:rsid w:val="00722977"/>
    <w:rsid w:val="007357E2"/>
    <w:rsid w:val="00736059"/>
    <w:rsid w:val="00743A90"/>
    <w:rsid w:val="00743FF7"/>
    <w:rsid w:val="00744000"/>
    <w:rsid w:val="00744229"/>
    <w:rsid w:val="00752BA7"/>
    <w:rsid w:val="00753467"/>
    <w:rsid w:val="007534EB"/>
    <w:rsid w:val="00760E9E"/>
    <w:rsid w:val="00764056"/>
    <w:rsid w:val="00764950"/>
    <w:rsid w:val="00764C80"/>
    <w:rsid w:val="007659D0"/>
    <w:rsid w:val="00765B12"/>
    <w:rsid w:val="0076657C"/>
    <w:rsid w:val="00767E24"/>
    <w:rsid w:val="00775137"/>
    <w:rsid w:val="00775822"/>
    <w:rsid w:val="007819FB"/>
    <w:rsid w:val="00787080"/>
    <w:rsid w:val="00787C3D"/>
    <w:rsid w:val="00794A6D"/>
    <w:rsid w:val="0079551B"/>
    <w:rsid w:val="00796561"/>
    <w:rsid w:val="00797242"/>
    <w:rsid w:val="00797261"/>
    <w:rsid w:val="00797E73"/>
    <w:rsid w:val="007A073C"/>
    <w:rsid w:val="007A0FB3"/>
    <w:rsid w:val="007A12F7"/>
    <w:rsid w:val="007A2201"/>
    <w:rsid w:val="007A3B19"/>
    <w:rsid w:val="007A765B"/>
    <w:rsid w:val="007B0932"/>
    <w:rsid w:val="007B3EAE"/>
    <w:rsid w:val="007B3F44"/>
    <w:rsid w:val="007B66AA"/>
    <w:rsid w:val="007C1388"/>
    <w:rsid w:val="007C2E24"/>
    <w:rsid w:val="007C2E81"/>
    <w:rsid w:val="007C37CA"/>
    <w:rsid w:val="007C750D"/>
    <w:rsid w:val="007D45CC"/>
    <w:rsid w:val="007D512C"/>
    <w:rsid w:val="007D553A"/>
    <w:rsid w:val="007D5B57"/>
    <w:rsid w:val="007D7032"/>
    <w:rsid w:val="007D7659"/>
    <w:rsid w:val="007E168D"/>
    <w:rsid w:val="007E2918"/>
    <w:rsid w:val="007E4940"/>
    <w:rsid w:val="007E5496"/>
    <w:rsid w:val="007E6F39"/>
    <w:rsid w:val="007F0B48"/>
    <w:rsid w:val="007F143F"/>
    <w:rsid w:val="007F2E83"/>
    <w:rsid w:val="007F6D4D"/>
    <w:rsid w:val="00801092"/>
    <w:rsid w:val="008011B5"/>
    <w:rsid w:val="00802187"/>
    <w:rsid w:val="00804B27"/>
    <w:rsid w:val="00804B79"/>
    <w:rsid w:val="0080516C"/>
    <w:rsid w:val="0080644E"/>
    <w:rsid w:val="00824418"/>
    <w:rsid w:val="0082675B"/>
    <w:rsid w:val="00827ECE"/>
    <w:rsid w:val="00830C28"/>
    <w:rsid w:val="00831F49"/>
    <w:rsid w:val="00832930"/>
    <w:rsid w:val="008337B7"/>
    <w:rsid w:val="00834D82"/>
    <w:rsid w:val="008359B3"/>
    <w:rsid w:val="00835AD9"/>
    <w:rsid w:val="0083678B"/>
    <w:rsid w:val="00836BCB"/>
    <w:rsid w:val="00841B92"/>
    <w:rsid w:val="00842993"/>
    <w:rsid w:val="00844899"/>
    <w:rsid w:val="00844FD4"/>
    <w:rsid w:val="008465A7"/>
    <w:rsid w:val="0085172E"/>
    <w:rsid w:val="00852771"/>
    <w:rsid w:val="00852B96"/>
    <w:rsid w:val="00853576"/>
    <w:rsid w:val="008538B1"/>
    <w:rsid w:val="00855C15"/>
    <w:rsid w:val="00863E53"/>
    <w:rsid w:val="00863FCE"/>
    <w:rsid w:val="008652C9"/>
    <w:rsid w:val="00865601"/>
    <w:rsid w:val="0086637E"/>
    <w:rsid w:val="008666D9"/>
    <w:rsid w:val="00870A34"/>
    <w:rsid w:val="008739E8"/>
    <w:rsid w:val="008821C8"/>
    <w:rsid w:val="0088283F"/>
    <w:rsid w:val="00885723"/>
    <w:rsid w:val="00885D3D"/>
    <w:rsid w:val="008909FF"/>
    <w:rsid w:val="00891AA9"/>
    <w:rsid w:val="00892996"/>
    <w:rsid w:val="008939B2"/>
    <w:rsid w:val="0089535C"/>
    <w:rsid w:val="008A31D2"/>
    <w:rsid w:val="008A35C1"/>
    <w:rsid w:val="008A40E7"/>
    <w:rsid w:val="008A5280"/>
    <w:rsid w:val="008B0505"/>
    <w:rsid w:val="008B234E"/>
    <w:rsid w:val="008B2C75"/>
    <w:rsid w:val="008B3159"/>
    <w:rsid w:val="008B7D59"/>
    <w:rsid w:val="008C0088"/>
    <w:rsid w:val="008C6369"/>
    <w:rsid w:val="008D1BD9"/>
    <w:rsid w:val="008D2173"/>
    <w:rsid w:val="008D4071"/>
    <w:rsid w:val="008D68FD"/>
    <w:rsid w:val="008E01D2"/>
    <w:rsid w:val="008E0FD4"/>
    <w:rsid w:val="008E139D"/>
    <w:rsid w:val="008E3248"/>
    <w:rsid w:val="008E44F9"/>
    <w:rsid w:val="008E52DE"/>
    <w:rsid w:val="008E5611"/>
    <w:rsid w:val="008F0CFB"/>
    <w:rsid w:val="008F1077"/>
    <w:rsid w:val="008F192C"/>
    <w:rsid w:val="008F2029"/>
    <w:rsid w:val="008F30EB"/>
    <w:rsid w:val="008F410F"/>
    <w:rsid w:val="008F4DB0"/>
    <w:rsid w:val="008F5C73"/>
    <w:rsid w:val="009007A7"/>
    <w:rsid w:val="009075F5"/>
    <w:rsid w:val="0091501A"/>
    <w:rsid w:val="0091680F"/>
    <w:rsid w:val="00916837"/>
    <w:rsid w:val="009171F0"/>
    <w:rsid w:val="00921553"/>
    <w:rsid w:val="0092193B"/>
    <w:rsid w:val="009226E6"/>
    <w:rsid w:val="00924177"/>
    <w:rsid w:val="00927933"/>
    <w:rsid w:val="009279AF"/>
    <w:rsid w:val="00930E47"/>
    <w:rsid w:val="009352C3"/>
    <w:rsid w:val="00936862"/>
    <w:rsid w:val="0094108D"/>
    <w:rsid w:val="0094209E"/>
    <w:rsid w:val="00944E3E"/>
    <w:rsid w:val="009478D6"/>
    <w:rsid w:val="00952E69"/>
    <w:rsid w:val="009535A6"/>
    <w:rsid w:val="00953627"/>
    <w:rsid w:val="009548C1"/>
    <w:rsid w:val="00956B04"/>
    <w:rsid w:val="00957E11"/>
    <w:rsid w:val="00961522"/>
    <w:rsid w:val="00962F4A"/>
    <w:rsid w:val="009665BF"/>
    <w:rsid w:val="00967C20"/>
    <w:rsid w:val="009720C9"/>
    <w:rsid w:val="009826B3"/>
    <w:rsid w:val="009844A1"/>
    <w:rsid w:val="00984C29"/>
    <w:rsid w:val="009924EA"/>
    <w:rsid w:val="00992501"/>
    <w:rsid w:val="00992A6A"/>
    <w:rsid w:val="00993020"/>
    <w:rsid w:val="00994721"/>
    <w:rsid w:val="009952AC"/>
    <w:rsid w:val="009A1D5C"/>
    <w:rsid w:val="009A51DE"/>
    <w:rsid w:val="009A6A63"/>
    <w:rsid w:val="009B2EF8"/>
    <w:rsid w:val="009B377D"/>
    <w:rsid w:val="009C0CDA"/>
    <w:rsid w:val="009C1401"/>
    <w:rsid w:val="009C30F3"/>
    <w:rsid w:val="009C311C"/>
    <w:rsid w:val="009C3776"/>
    <w:rsid w:val="009D0BA7"/>
    <w:rsid w:val="009D4F89"/>
    <w:rsid w:val="009D7B53"/>
    <w:rsid w:val="009D7EA0"/>
    <w:rsid w:val="009E5C74"/>
    <w:rsid w:val="009E6ACA"/>
    <w:rsid w:val="009F6FD5"/>
    <w:rsid w:val="009F764D"/>
    <w:rsid w:val="00A106CE"/>
    <w:rsid w:val="00A17D5E"/>
    <w:rsid w:val="00A219BE"/>
    <w:rsid w:val="00A258A9"/>
    <w:rsid w:val="00A32235"/>
    <w:rsid w:val="00A34932"/>
    <w:rsid w:val="00A35FB8"/>
    <w:rsid w:val="00A37322"/>
    <w:rsid w:val="00A444EE"/>
    <w:rsid w:val="00A468EF"/>
    <w:rsid w:val="00A50D3A"/>
    <w:rsid w:val="00A55917"/>
    <w:rsid w:val="00A57315"/>
    <w:rsid w:val="00A609B8"/>
    <w:rsid w:val="00A63AA6"/>
    <w:rsid w:val="00A6438F"/>
    <w:rsid w:val="00A66AFD"/>
    <w:rsid w:val="00A66D00"/>
    <w:rsid w:val="00A6761B"/>
    <w:rsid w:val="00A71348"/>
    <w:rsid w:val="00A7695B"/>
    <w:rsid w:val="00A76E03"/>
    <w:rsid w:val="00A821D1"/>
    <w:rsid w:val="00A8665D"/>
    <w:rsid w:val="00AA0D93"/>
    <w:rsid w:val="00AA4BDB"/>
    <w:rsid w:val="00AB175B"/>
    <w:rsid w:val="00AB1822"/>
    <w:rsid w:val="00AB55E1"/>
    <w:rsid w:val="00AC284F"/>
    <w:rsid w:val="00AC34AD"/>
    <w:rsid w:val="00AC46BF"/>
    <w:rsid w:val="00AC79D0"/>
    <w:rsid w:val="00AC7C26"/>
    <w:rsid w:val="00AD13A6"/>
    <w:rsid w:val="00AD3F62"/>
    <w:rsid w:val="00AD79E6"/>
    <w:rsid w:val="00AE3A5B"/>
    <w:rsid w:val="00AE45E0"/>
    <w:rsid w:val="00AE550F"/>
    <w:rsid w:val="00AE5EE8"/>
    <w:rsid w:val="00AE793A"/>
    <w:rsid w:val="00AE7A7D"/>
    <w:rsid w:val="00AF0BE9"/>
    <w:rsid w:val="00AF18DF"/>
    <w:rsid w:val="00AF1AB5"/>
    <w:rsid w:val="00AF232F"/>
    <w:rsid w:val="00AF26A0"/>
    <w:rsid w:val="00AF44C2"/>
    <w:rsid w:val="00AF6439"/>
    <w:rsid w:val="00AF6DD6"/>
    <w:rsid w:val="00AF715B"/>
    <w:rsid w:val="00B00A41"/>
    <w:rsid w:val="00B04638"/>
    <w:rsid w:val="00B13957"/>
    <w:rsid w:val="00B160B7"/>
    <w:rsid w:val="00B24644"/>
    <w:rsid w:val="00B25E74"/>
    <w:rsid w:val="00B26103"/>
    <w:rsid w:val="00B30373"/>
    <w:rsid w:val="00B30C7A"/>
    <w:rsid w:val="00B32007"/>
    <w:rsid w:val="00B34E93"/>
    <w:rsid w:val="00B40A27"/>
    <w:rsid w:val="00B43BF3"/>
    <w:rsid w:val="00B4511A"/>
    <w:rsid w:val="00B50DB7"/>
    <w:rsid w:val="00B51155"/>
    <w:rsid w:val="00B531DB"/>
    <w:rsid w:val="00B56795"/>
    <w:rsid w:val="00B56FAA"/>
    <w:rsid w:val="00B57C74"/>
    <w:rsid w:val="00B62DAD"/>
    <w:rsid w:val="00B65552"/>
    <w:rsid w:val="00B67542"/>
    <w:rsid w:val="00B71E14"/>
    <w:rsid w:val="00B75EDF"/>
    <w:rsid w:val="00B76BD9"/>
    <w:rsid w:val="00B819C0"/>
    <w:rsid w:val="00B81CC0"/>
    <w:rsid w:val="00B825FA"/>
    <w:rsid w:val="00B82A6C"/>
    <w:rsid w:val="00B86122"/>
    <w:rsid w:val="00B86B55"/>
    <w:rsid w:val="00B91E54"/>
    <w:rsid w:val="00B938E5"/>
    <w:rsid w:val="00B97078"/>
    <w:rsid w:val="00BA0721"/>
    <w:rsid w:val="00BA3DDE"/>
    <w:rsid w:val="00BA726D"/>
    <w:rsid w:val="00BA7682"/>
    <w:rsid w:val="00BA7711"/>
    <w:rsid w:val="00BA7CF2"/>
    <w:rsid w:val="00BB277A"/>
    <w:rsid w:val="00BB4561"/>
    <w:rsid w:val="00BB4787"/>
    <w:rsid w:val="00BB4CAF"/>
    <w:rsid w:val="00BC05D0"/>
    <w:rsid w:val="00BC0CDF"/>
    <w:rsid w:val="00BD0840"/>
    <w:rsid w:val="00BD1C14"/>
    <w:rsid w:val="00BD1D07"/>
    <w:rsid w:val="00BD26EA"/>
    <w:rsid w:val="00BD34BE"/>
    <w:rsid w:val="00BD5B5B"/>
    <w:rsid w:val="00BE2B9C"/>
    <w:rsid w:val="00BE3F91"/>
    <w:rsid w:val="00BF0901"/>
    <w:rsid w:val="00BF0F97"/>
    <w:rsid w:val="00BF2B93"/>
    <w:rsid w:val="00BF414D"/>
    <w:rsid w:val="00BF4487"/>
    <w:rsid w:val="00BF5E6F"/>
    <w:rsid w:val="00BF66B8"/>
    <w:rsid w:val="00C03CB6"/>
    <w:rsid w:val="00C040B7"/>
    <w:rsid w:val="00C120D8"/>
    <w:rsid w:val="00C12FC6"/>
    <w:rsid w:val="00C141D1"/>
    <w:rsid w:val="00C20E01"/>
    <w:rsid w:val="00C25914"/>
    <w:rsid w:val="00C26ACF"/>
    <w:rsid w:val="00C30BD7"/>
    <w:rsid w:val="00C34219"/>
    <w:rsid w:val="00C34A9A"/>
    <w:rsid w:val="00C362F9"/>
    <w:rsid w:val="00C40FDE"/>
    <w:rsid w:val="00C413F3"/>
    <w:rsid w:val="00C479F6"/>
    <w:rsid w:val="00C50C97"/>
    <w:rsid w:val="00C53698"/>
    <w:rsid w:val="00C54D18"/>
    <w:rsid w:val="00C55164"/>
    <w:rsid w:val="00C648C5"/>
    <w:rsid w:val="00C66854"/>
    <w:rsid w:val="00C67719"/>
    <w:rsid w:val="00C67ACF"/>
    <w:rsid w:val="00C71E35"/>
    <w:rsid w:val="00C7415F"/>
    <w:rsid w:val="00C74F68"/>
    <w:rsid w:val="00C75394"/>
    <w:rsid w:val="00C754FB"/>
    <w:rsid w:val="00C768F7"/>
    <w:rsid w:val="00C813BB"/>
    <w:rsid w:val="00C917EF"/>
    <w:rsid w:val="00C9541E"/>
    <w:rsid w:val="00CA157E"/>
    <w:rsid w:val="00CA1F32"/>
    <w:rsid w:val="00CA2965"/>
    <w:rsid w:val="00CA307B"/>
    <w:rsid w:val="00CA39EA"/>
    <w:rsid w:val="00CA6C2E"/>
    <w:rsid w:val="00CA7BA1"/>
    <w:rsid w:val="00CB2129"/>
    <w:rsid w:val="00CB28C9"/>
    <w:rsid w:val="00CB61BC"/>
    <w:rsid w:val="00CC2929"/>
    <w:rsid w:val="00CC3A47"/>
    <w:rsid w:val="00CC4014"/>
    <w:rsid w:val="00CC4484"/>
    <w:rsid w:val="00CC49EC"/>
    <w:rsid w:val="00CC66CB"/>
    <w:rsid w:val="00CD2260"/>
    <w:rsid w:val="00CD302B"/>
    <w:rsid w:val="00CD31D2"/>
    <w:rsid w:val="00CD3EDA"/>
    <w:rsid w:val="00CE1348"/>
    <w:rsid w:val="00CE494C"/>
    <w:rsid w:val="00CF1357"/>
    <w:rsid w:val="00CF4AFD"/>
    <w:rsid w:val="00CF4D78"/>
    <w:rsid w:val="00CF7883"/>
    <w:rsid w:val="00D0073D"/>
    <w:rsid w:val="00D02861"/>
    <w:rsid w:val="00D0545E"/>
    <w:rsid w:val="00D1519D"/>
    <w:rsid w:val="00D16FE8"/>
    <w:rsid w:val="00D17EAF"/>
    <w:rsid w:val="00D215EC"/>
    <w:rsid w:val="00D241CE"/>
    <w:rsid w:val="00D2463A"/>
    <w:rsid w:val="00D2503D"/>
    <w:rsid w:val="00D51388"/>
    <w:rsid w:val="00D53CFE"/>
    <w:rsid w:val="00D60A78"/>
    <w:rsid w:val="00D64AE8"/>
    <w:rsid w:val="00D6791A"/>
    <w:rsid w:val="00D70F63"/>
    <w:rsid w:val="00D72D92"/>
    <w:rsid w:val="00D72F01"/>
    <w:rsid w:val="00D7482C"/>
    <w:rsid w:val="00D80ACD"/>
    <w:rsid w:val="00D81368"/>
    <w:rsid w:val="00D86B48"/>
    <w:rsid w:val="00D90754"/>
    <w:rsid w:val="00D917AF"/>
    <w:rsid w:val="00D945EA"/>
    <w:rsid w:val="00D978BB"/>
    <w:rsid w:val="00DA4FD5"/>
    <w:rsid w:val="00DA78D9"/>
    <w:rsid w:val="00DB0028"/>
    <w:rsid w:val="00DB06C2"/>
    <w:rsid w:val="00DB16A0"/>
    <w:rsid w:val="00DB28F7"/>
    <w:rsid w:val="00DB4AD0"/>
    <w:rsid w:val="00DB6DFC"/>
    <w:rsid w:val="00DC0210"/>
    <w:rsid w:val="00DC0403"/>
    <w:rsid w:val="00DC1DDD"/>
    <w:rsid w:val="00DC4ED0"/>
    <w:rsid w:val="00DC796D"/>
    <w:rsid w:val="00DC7ACF"/>
    <w:rsid w:val="00DD06D6"/>
    <w:rsid w:val="00DD5DBE"/>
    <w:rsid w:val="00DD5DF7"/>
    <w:rsid w:val="00DE28D4"/>
    <w:rsid w:val="00DE41D3"/>
    <w:rsid w:val="00DE4603"/>
    <w:rsid w:val="00DE79DB"/>
    <w:rsid w:val="00E00066"/>
    <w:rsid w:val="00E00D35"/>
    <w:rsid w:val="00E02980"/>
    <w:rsid w:val="00E03567"/>
    <w:rsid w:val="00E04C38"/>
    <w:rsid w:val="00E054AB"/>
    <w:rsid w:val="00E0581C"/>
    <w:rsid w:val="00E11AE0"/>
    <w:rsid w:val="00E12EF5"/>
    <w:rsid w:val="00E13C49"/>
    <w:rsid w:val="00E1404B"/>
    <w:rsid w:val="00E146BB"/>
    <w:rsid w:val="00E1510A"/>
    <w:rsid w:val="00E177DD"/>
    <w:rsid w:val="00E178FB"/>
    <w:rsid w:val="00E2001F"/>
    <w:rsid w:val="00E2011D"/>
    <w:rsid w:val="00E21AFD"/>
    <w:rsid w:val="00E22B6B"/>
    <w:rsid w:val="00E23729"/>
    <w:rsid w:val="00E24DCD"/>
    <w:rsid w:val="00E26ED4"/>
    <w:rsid w:val="00E30ACD"/>
    <w:rsid w:val="00E3255D"/>
    <w:rsid w:val="00E3384E"/>
    <w:rsid w:val="00E40D11"/>
    <w:rsid w:val="00E4545D"/>
    <w:rsid w:val="00E51CAD"/>
    <w:rsid w:val="00E53A97"/>
    <w:rsid w:val="00E5428E"/>
    <w:rsid w:val="00E552F7"/>
    <w:rsid w:val="00E5769D"/>
    <w:rsid w:val="00E57839"/>
    <w:rsid w:val="00E632F1"/>
    <w:rsid w:val="00E63E7E"/>
    <w:rsid w:val="00E66147"/>
    <w:rsid w:val="00E66AD6"/>
    <w:rsid w:val="00E700A0"/>
    <w:rsid w:val="00E71003"/>
    <w:rsid w:val="00E7286C"/>
    <w:rsid w:val="00E82BAD"/>
    <w:rsid w:val="00E83CA2"/>
    <w:rsid w:val="00E84763"/>
    <w:rsid w:val="00E84F38"/>
    <w:rsid w:val="00E86C58"/>
    <w:rsid w:val="00E90652"/>
    <w:rsid w:val="00E90769"/>
    <w:rsid w:val="00E92290"/>
    <w:rsid w:val="00E92ECF"/>
    <w:rsid w:val="00EA0F00"/>
    <w:rsid w:val="00EA2073"/>
    <w:rsid w:val="00EA398D"/>
    <w:rsid w:val="00EA47B0"/>
    <w:rsid w:val="00EA690C"/>
    <w:rsid w:val="00EB291E"/>
    <w:rsid w:val="00EB4877"/>
    <w:rsid w:val="00EB744A"/>
    <w:rsid w:val="00EC0260"/>
    <w:rsid w:val="00EC28B0"/>
    <w:rsid w:val="00EC2AA1"/>
    <w:rsid w:val="00EC3500"/>
    <w:rsid w:val="00EC3F88"/>
    <w:rsid w:val="00EC49A7"/>
    <w:rsid w:val="00EC65D6"/>
    <w:rsid w:val="00EC6899"/>
    <w:rsid w:val="00ED0DF5"/>
    <w:rsid w:val="00ED3669"/>
    <w:rsid w:val="00ED5E37"/>
    <w:rsid w:val="00EE13C5"/>
    <w:rsid w:val="00EE18A4"/>
    <w:rsid w:val="00EE2469"/>
    <w:rsid w:val="00EE487F"/>
    <w:rsid w:val="00EE48D8"/>
    <w:rsid w:val="00EE5A6C"/>
    <w:rsid w:val="00EE5B22"/>
    <w:rsid w:val="00EE7FDD"/>
    <w:rsid w:val="00EF1BB5"/>
    <w:rsid w:val="00EF1DBA"/>
    <w:rsid w:val="00EF623F"/>
    <w:rsid w:val="00EF67E1"/>
    <w:rsid w:val="00F01361"/>
    <w:rsid w:val="00F02107"/>
    <w:rsid w:val="00F04333"/>
    <w:rsid w:val="00F05CF7"/>
    <w:rsid w:val="00F129AC"/>
    <w:rsid w:val="00F12DDC"/>
    <w:rsid w:val="00F13EAC"/>
    <w:rsid w:val="00F1774F"/>
    <w:rsid w:val="00F17BD9"/>
    <w:rsid w:val="00F20122"/>
    <w:rsid w:val="00F22989"/>
    <w:rsid w:val="00F2414A"/>
    <w:rsid w:val="00F260E8"/>
    <w:rsid w:val="00F30821"/>
    <w:rsid w:val="00F313B3"/>
    <w:rsid w:val="00F3178E"/>
    <w:rsid w:val="00F32AAD"/>
    <w:rsid w:val="00F35098"/>
    <w:rsid w:val="00F35441"/>
    <w:rsid w:val="00F40452"/>
    <w:rsid w:val="00F40527"/>
    <w:rsid w:val="00F42BD3"/>
    <w:rsid w:val="00F45189"/>
    <w:rsid w:val="00F45D29"/>
    <w:rsid w:val="00F47577"/>
    <w:rsid w:val="00F477A4"/>
    <w:rsid w:val="00F4796B"/>
    <w:rsid w:val="00F56A91"/>
    <w:rsid w:val="00F57841"/>
    <w:rsid w:val="00F6127E"/>
    <w:rsid w:val="00F66E84"/>
    <w:rsid w:val="00F70494"/>
    <w:rsid w:val="00F70FF8"/>
    <w:rsid w:val="00F776A6"/>
    <w:rsid w:val="00F80735"/>
    <w:rsid w:val="00F80A9B"/>
    <w:rsid w:val="00F817D7"/>
    <w:rsid w:val="00F8423E"/>
    <w:rsid w:val="00F84B03"/>
    <w:rsid w:val="00F85C47"/>
    <w:rsid w:val="00F86E39"/>
    <w:rsid w:val="00F94AEB"/>
    <w:rsid w:val="00F95C78"/>
    <w:rsid w:val="00FA198C"/>
    <w:rsid w:val="00FA4E57"/>
    <w:rsid w:val="00FA75ED"/>
    <w:rsid w:val="00FA7A2D"/>
    <w:rsid w:val="00FB3E41"/>
    <w:rsid w:val="00FB62A2"/>
    <w:rsid w:val="00FC19E8"/>
    <w:rsid w:val="00FC2644"/>
    <w:rsid w:val="00FC57D9"/>
    <w:rsid w:val="00FC631E"/>
    <w:rsid w:val="00FD15A8"/>
    <w:rsid w:val="00FD27F6"/>
    <w:rsid w:val="00FD3CD3"/>
    <w:rsid w:val="00FD6288"/>
    <w:rsid w:val="00FD7E13"/>
    <w:rsid w:val="00FE20BF"/>
    <w:rsid w:val="00FE27C7"/>
    <w:rsid w:val="00FE6762"/>
    <w:rsid w:val="00FF223F"/>
    <w:rsid w:val="00FF22C3"/>
    <w:rsid w:val="00FF27A0"/>
    <w:rsid w:val="00FF3C1D"/>
    <w:rsid w:val="00FF5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53E7"/>
    <w:rPr>
      <w:rFonts w:ascii="Times New Roman" w:eastAsia="MS Mincho" w:hAnsi="Times New Roman" w:cs="Times New Roman"/>
      <w:kern w:val="0"/>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2">
    <w:name w:val="heading 2"/>
    <w:aliases w:val="H2,h2,Head2A,2"/>
    <w:basedOn w:val="1"/>
    <w:next w:val="a0"/>
    <w:link w:val="2Char"/>
    <w:qFormat/>
    <w:rsid w:val="00DB6DFC"/>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Char"/>
    <w:qFormat/>
    <w:rsid w:val="00DB6DFC"/>
    <w:pPr>
      <w:numPr>
        <w:ilvl w:val="2"/>
      </w:numPr>
      <w:spacing w:before="120"/>
      <w:outlineLvl w:val="2"/>
    </w:pPr>
    <w:rPr>
      <w:sz w:val="28"/>
    </w:rPr>
  </w:style>
  <w:style w:type="paragraph" w:styleId="4">
    <w:name w:val="heading 4"/>
    <w:basedOn w:val="a0"/>
    <w:next w:val="a0"/>
    <w:link w:val="4Char"/>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H1 Char Char,NMP Heading 1 Char Char,app heading 1 Char Char,l1 Char Char,h1 Char Char,Memo Heading 1 Char Char,h11 Char Char,h12 Char Char,h13 Char Char,h14 Char Char,h15 Char Char,h16 Char Char,NMP Heading 1 Char1,h11 Char1"/>
    <w:basedOn w:val="a1"/>
    <w:link w:val="1"/>
    <w:rsid w:val="00DB6DFC"/>
    <w:rPr>
      <w:rFonts w:ascii="Arial" w:eastAsia="Batang" w:hAnsi="Arial" w:cs="Times New Roman"/>
      <w:kern w:val="0"/>
      <w:sz w:val="36"/>
      <w:szCs w:val="20"/>
      <w:lang w:val="en-GB" w:eastAsia="en-US"/>
    </w:rPr>
  </w:style>
  <w:style w:type="character" w:customStyle="1" w:styleId="2Char">
    <w:name w:val="标题 2 Char"/>
    <w:aliases w:val="H2 Char,h2 Char,Head2A Char,2 Char"/>
    <w:basedOn w:val="a1"/>
    <w:link w:val="2"/>
    <w:rsid w:val="00DB6DFC"/>
    <w:rPr>
      <w:rFonts w:ascii="Arial" w:eastAsia="MS Mincho" w:hAnsi="Arial" w:cs="Times New Roman"/>
      <w:kern w:val="0"/>
      <w:sz w:val="32"/>
      <w:szCs w:val="20"/>
      <w:lang w:val="en-GB" w:eastAsia="en-US"/>
    </w:rPr>
  </w:style>
  <w:style w:type="character" w:customStyle="1" w:styleId="3Char">
    <w:name w:val="标题 3 Char"/>
    <w:aliases w:val="Underrubrik2 Char,H3 Char,Memo Heading 3 Char,h3 Char,no break Char"/>
    <w:basedOn w:val="a1"/>
    <w:link w:val="3"/>
    <w:rsid w:val="00DB6DFC"/>
    <w:rPr>
      <w:rFonts w:ascii="Arial" w:eastAsia="MS Mincho" w:hAnsi="Arial" w:cs="Times New Roman"/>
      <w:kern w:val="0"/>
      <w:sz w:val="28"/>
      <w:szCs w:val="20"/>
      <w:lang w:val="en-GB" w:eastAsia="en-US"/>
    </w:rPr>
  </w:style>
  <w:style w:type="character" w:customStyle="1" w:styleId="4Char">
    <w:name w:val="标题 4 Char"/>
    <w:basedOn w:val="a1"/>
    <w:link w:val="4"/>
    <w:uiPriority w:val="9"/>
    <w:semiHidden/>
    <w:rsid w:val="00DB6DFC"/>
    <w:rPr>
      <w:rFonts w:ascii="Calibri" w:eastAsia="Times New Roman" w:hAnsi="Calibri" w:cs="Times New Roman"/>
      <w:b/>
      <w:bCs/>
      <w:kern w:val="0"/>
      <w:sz w:val="28"/>
      <w:szCs w:val="28"/>
      <w:lang w:val="en-GB" w:eastAsia="x-none"/>
    </w:rPr>
  </w:style>
  <w:style w:type="character" w:customStyle="1" w:styleId="5Char">
    <w:name w:val="标题 5 Char"/>
    <w:basedOn w:val="a1"/>
    <w:link w:val="5"/>
    <w:uiPriority w:val="9"/>
    <w:semiHidden/>
    <w:rsid w:val="00DB6DFC"/>
    <w:rPr>
      <w:rFonts w:ascii="Calibri" w:eastAsia="Times New Roman" w:hAnsi="Calibri" w:cs="Times New Roman"/>
      <w:b/>
      <w:bCs/>
      <w:i/>
      <w:iCs/>
      <w:kern w:val="0"/>
      <w:sz w:val="26"/>
      <w:szCs w:val="26"/>
      <w:lang w:val="en-GB" w:eastAsia="x-none"/>
    </w:rPr>
  </w:style>
  <w:style w:type="paragraph" w:styleId="a4">
    <w:name w:val="Balloon Text"/>
    <w:basedOn w:val="a0"/>
    <w:link w:val="Char"/>
    <w:uiPriority w:val="99"/>
    <w:semiHidden/>
    <w:unhideWhenUsed/>
    <w:rsid w:val="00DB6DFC"/>
    <w:rPr>
      <w:rFonts w:ascii="Tahoma" w:hAnsi="Tahoma"/>
      <w:sz w:val="16"/>
      <w:szCs w:val="16"/>
    </w:rPr>
  </w:style>
  <w:style w:type="character" w:customStyle="1" w:styleId="Char">
    <w:name w:val="批注框文本 Char"/>
    <w:basedOn w:val="a1"/>
    <w:link w:val="a4"/>
    <w:uiPriority w:val="99"/>
    <w:semiHidden/>
    <w:rsid w:val="00DB6DFC"/>
    <w:rPr>
      <w:rFonts w:ascii="Tahoma" w:eastAsia="MS Mincho" w:hAnsi="Tahoma" w:cs="Times New Roman"/>
      <w:kern w:val="0"/>
      <w:sz w:val="16"/>
      <w:szCs w:val="16"/>
      <w:lang w:val="en-GB" w:eastAsia="en-US"/>
    </w:rPr>
  </w:style>
  <w:style w:type="paragraph" w:styleId="a">
    <w:name w:val="List Paragraph"/>
    <w:basedOn w:val="a0"/>
    <w:uiPriority w:val="99"/>
    <w:qFormat/>
    <w:rsid w:val="00DB6DFC"/>
    <w:pPr>
      <w:numPr>
        <w:numId w:val="1"/>
      </w:numPr>
      <w:tabs>
        <w:tab w:val="left" w:pos="-1530"/>
      </w:tabs>
      <w:snapToGrid w:val="0"/>
      <w:spacing w:after="120"/>
      <w:contextualSpacing/>
    </w:pPr>
    <w:rPr>
      <w:szCs w:val="22"/>
    </w:rPr>
  </w:style>
  <w:style w:type="paragraph" w:styleId="a5">
    <w:name w:val="header"/>
    <w:basedOn w:val="a0"/>
    <w:link w:val="Char0"/>
    <w:unhideWhenUsed/>
    <w:rsid w:val="00DB6DFC"/>
    <w:pPr>
      <w:tabs>
        <w:tab w:val="center" w:pos="4513"/>
        <w:tab w:val="right" w:pos="9026"/>
      </w:tabs>
    </w:pPr>
    <w:rPr>
      <w:sz w:val="20"/>
    </w:rPr>
  </w:style>
  <w:style w:type="character" w:customStyle="1" w:styleId="Char0">
    <w:name w:val="页眉 Char"/>
    <w:basedOn w:val="a1"/>
    <w:link w:val="a5"/>
    <w:rsid w:val="00DB6DFC"/>
    <w:rPr>
      <w:rFonts w:ascii="Times New Roman" w:eastAsia="MS Mincho" w:hAnsi="Times New Roman" w:cs="Times New Roman"/>
      <w:kern w:val="0"/>
      <w:sz w:val="20"/>
      <w:szCs w:val="24"/>
      <w:lang w:val="en-GB" w:eastAsia="en-US"/>
    </w:rPr>
  </w:style>
  <w:style w:type="paragraph" w:styleId="a6">
    <w:name w:val="footer"/>
    <w:basedOn w:val="a0"/>
    <w:link w:val="Char1"/>
    <w:uiPriority w:val="99"/>
    <w:unhideWhenUsed/>
    <w:rsid w:val="00DB6DFC"/>
    <w:pPr>
      <w:tabs>
        <w:tab w:val="center" w:pos="4513"/>
        <w:tab w:val="right" w:pos="9026"/>
      </w:tabs>
    </w:pPr>
    <w:rPr>
      <w:sz w:val="20"/>
    </w:rPr>
  </w:style>
  <w:style w:type="character" w:customStyle="1" w:styleId="Char1">
    <w:name w:val="页脚 Char"/>
    <w:basedOn w:val="a1"/>
    <w:link w:val="a6"/>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a0"/>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a7">
    <w:name w:val="annotation reference"/>
    <w:uiPriority w:val="99"/>
    <w:semiHidden/>
    <w:unhideWhenUsed/>
    <w:rsid w:val="00DB6DFC"/>
    <w:rPr>
      <w:sz w:val="16"/>
      <w:szCs w:val="16"/>
    </w:rPr>
  </w:style>
  <w:style w:type="paragraph" w:styleId="a8">
    <w:name w:val="annotation text"/>
    <w:basedOn w:val="a0"/>
    <w:link w:val="Char2"/>
    <w:uiPriority w:val="99"/>
    <w:semiHidden/>
    <w:unhideWhenUsed/>
    <w:rsid w:val="00DB6DFC"/>
    <w:rPr>
      <w:sz w:val="20"/>
      <w:szCs w:val="20"/>
    </w:rPr>
  </w:style>
  <w:style w:type="character" w:customStyle="1" w:styleId="Char2">
    <w:name w:val="批注文字 Char"/>
    <w:basedOn w:val="a1"/>
    <w:link w:val="a8"/>
    <w:uiPriority w:val="99"/>
    <w:semiHidden/>
    <w:rsid w:val="00DB6DFC"/>
    <w:rPr>
      <w:rFonts w:ascii="Times New Roman" w:eastAsia="MS Mincho"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DB6DFC"/>
    <w:rPr>
      <w:b/>
      <w:bCs/>
    </w:rPr>
  </w:style>
  <w:style w:type="character" w:customStyle="1" w:styleId="Char3">
    <w:name w:val="批注主题 Char"/>
    <w:basedOn w:val="Char2"/>
    <w:link w:val="a9"/>
    <w:uiPriority w:val="99"/>
    <w:semiHidden/>
    <w:rsid w:val="00DB6DFC"/>
    <w:rPr>
      <w:rFonts w:ascii="Times New Roman" w:eastAsia="MS Mincho" w:hAnsi="Times New Roman" w:cs="Times New Roman"/>
      <w:b/>
      <w:bCs/>
      <w:kern w:val="0"/>
      <w:sz w:val="20"/>
      <w:szCs w:val="20"/>
      <w:lang w:val="en-GB" w:eastAsia="en-US"/>
    </w:rPr>
  </w:style>
  <w:style w:type="paragraph" w:styleId="aa">
    <w:name w:val="Title"/>
    <w:basedOn w:val="a0"/>
    <w:link w:val="Char4"/>
    <w:qFormat/>
    <w:rsid w:val="00DB6DFC"/>
    <w:pPr>
      <w:jc w:val="center"/>
    </w:pPr>
    <w:rPr>
      <w:rFonts w:ascii="Arial" w:eastAsia="Times New Roman" w:hAnsi="Arial"/>
      <w:b/>
      <w:sz w:val="36"/>
      <w:szCs w:val="20"/>
      <w:lang w:eastAsia="x-none"/>
    </w:rPr>
  </w:style>
  <w:style w:type="character" w:customStyle="1" w:styleId="Char4">
    <w:name w:val="标题 Char"/>
    <w:basedOn w:val="a1"/>
    <w:link w:val="aa"/>
    <w:rsid w:val="00DB6DFC"/>
    <w:rPr>
      <w:rFonts w:ascii="Arial" w:eastAsia="Times New Roman" w:hAnsi="Arial" w:cs="Times New Roman"/>
      <w:b/>
      <w:kern w:val="0"/>
      <w:sz w:val="36"/>
      <w:szCs w:val="20"/>
      <w:lang w:val="en-GB" w:eastAsia="x-none"/>
    </w:rPr>
  </w:style>
  <w:style w:type="paragraph" w:customStyle="1" w:styleId="TAH">
    <w:name w:val="TAH"/>
    <w:basedOn w:val="TAC"/>
    <w:link w:val="TAHCar"/>
    <w:rsid w:val="00DB6DFC"/>
    <w:rPr>
      <w:b/>
    </w:rPr>
  </w:style>
  <w:style w:type="paragraph" w:customStyle="1" w:styleId="TAC">
    <w:name w:val="TAC"/>
    <w:basedOn w:val="a0"/>
    <w:link w:val="TACChar"/>
    <w:rsid w:val="00DB6DFC"/>
    <w:pPr>
      <w:keepNext/>
      <w:keepLines/>
      <w:jc w:val="center"/>
    </w:pPr>
    <w:rPr>
      <w:rFonts w:ascii="Arial" w:eastAsia="宋体" w:hAnsi="Arial"/>
      <w:sz w:val="18"/>
      <w:szCs w:val="20"/>
      <w:lang w:eastAsia="x-none"/>
    </w:rPr>
  </w:style>
  <w:style w:type="character" w:customStyle="1" w:styleId="TACChar">
    <w:name w:val="TAC Char"/>
    <w:link w:val="TAC"/>
    <w:rsid w:val="00DB6DFC"/>
    <w:rPr>
      <w:rFonts w:ascii="Arial" w:eastAsia="宋体" w:hAnsi="Arial" w:cs="Times New Roman"/>
      <w:kern w:val="0"/>
      <w:sz w:val="18"/>
      <w:szCs w:val="20"/>
      <w:lang w:val="en-GB" w:eastAsia="x-none"/>
    </w:rPr>
  </w:style>
  <w:style w:type="table" w:styleId="ab">
    <w:name w:val="Table Grid"/>
    <w:basedOn w:val="a2"/>
    <w:qFormat/>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1,cap2,cap11,Caption Char,cap Char,Caption Char1 Char,cap Char Char1,Caption Char Char1 Char,Légende-figure,Légende-figure Char,Beschrifubg,Beschriftung Char,label,cap11 Char Char Char,captions,Beschriftung Char Char,cap Char2,条目,Caption Char1"/>
    <w:basedOn w:val="a0"/>
    <w:next w:val="a0"/>
    <w:link w:val="Char5"/>
    <w:uiPriority w:val="35"/>
    <w:unhideWhenUsed/>
    <w:qFormat/>
    <w:rsid w:val="00DB6DFC"/>
    <w:rPr>
      <w:b/>
      <w:bCs/>
      <w:sz w:val="20"/>
      <w:szCs w:val="20"/>
    </w:rPr>
  </w:style>
  <w:style w:type="paragraph" w:customStyle="1" w:styleId="B1">
    <w:name w:val="B1+"/>
    <w:basedOn w:val="a0"/>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har5">
    <w:name w:val="题注 Char"/>
    <w:aliases w:val="cap Char1,cap1 Char,cap2 Char,cap11 Char,Caption Char Char,cap Char Char,Caption Char1 Char Char,cap Char Char1 Char,Caption Char Char1 Char Char,Légende-figure Char1,Légende-figure Char Char,Beschrifubg Char,Beschriftung Char Char1,label Char"/>
    <w:link w:val="ac"/>
    <w:rsid w:val="00DB6DFC"/>
    <w:rPr>
      <w:rFonts w:ascii="Times New Roman" w:eastAsia="MS Mincho" w:hAnsi="Times New Roman" w:cs="Times New Roman"/>
      <w:b/>
      <w:bCs/>
      <w:kern w:val="0"/>
      <w:sz w:val="20"/>
      <w:szCs w:val="20"/>
      <w:lang w:val="en-GB" w:eastAsia="en-US"/>
    </w:rPr>
  </w:style>
  <w:style w:type="paragraph" w:styleId="ad">
    <w:name w:val="Normal (Web)"/>
    <w:basedOn w:val="a0"/>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a0"/>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rsid w:val="00DB6DFC"/>
    <w:rPr>
      <w:rFonts w:ascii="Arial" w:eastAsia="宋体" w:hAnsi="Arial" w:cs="Times New Roman"/>
      <w:b/>
      <w:kern w:val="0"/>
      <w:sz w:val="18"/>
      <w:szCs w:val="20"/>
      <w:lang w:val="en-GB" w:eastAsia="x-none"/>
    </w:rPr>
  </w:style>
  <w:style w:type="table" w:styleId="3-1">
    <w:name w:val="List Table 3 Accent 1"/>
    <w:basedOn w:val="a2"/>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e">
    <w:name w:val="footnote text"/>
    <w:basedOn w:val="a0"/>
    <w:link w:val="Char6"/>
    <w:uiPriority w:val="99"/>
    <w:semiHidden/>
    <w:unhideWhenUsed/>
    <w:rsid w:val="00DB6DFC"/>
    <w:rPr>
      <w:sz w:val="20"/>
      <w:szCs w:val="20"/>
    </w:rPr>
  </w:style>
  <w:style w:type="character" w:customStyle="1" w:styleId="Char6">
    <w:name w:val="脚注文本 Char"/>
    <w:basedOn w:val="a1"/>
    <w:link w:val="ae"/>
    <w:uiPriority w:val="99"/>
    <w:semiHidden/>
    <w:rsid w:val="00DB6DFC"/>
    <w:rPr>
      <w:rFonts w:ascii="Times New Roman" w:eastAsia="MS Mincho" w:hAnsi="Times New Roman" w:cs="Times New Roman"/>
      <w:kern w:val="0"/>
      <w:sz w:val="20"/>
      <w:szCs w:val="20"/>
      <w:lang w:val="en-GB" w:eastAsia="en-US"/>
    </w:rPr>
  </w:style>
  <w:style w:type="character" w:styleId="af">
    <w:name w:val="footnote reference"/>
    <w:uiPriority w:val="99"/>
    <w:semiHidden/>
    <w:unhideWhenUsed/>
    <w:rsid w:val="00DB6DFC"/>
    <w:rPr>
      <w:vertAlign w:val="superscript"/>
    </w:rPr>
  </w:style>
  <w:style w:type="paragraph" w:styleId="10">
    <w:name w:val="index 1"/>
    <w:basedOn w:val="a0"/>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af0">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af1">
    <w:name w:val="Placeholder Text"/>
    <w:basedOn w:val="a1"/>
    <w:uiPriority w:val="99"/>
    <w:semiHidden/>
    <w:rsid w:val="00744000"/>
    <w:rPr>
      <w:color w:val="808080"/>
    </w:rPr>
  </w:style>
  <w:style w:type="paragraph" w:customStyle="1" w:styleId="EX">
    <w:name w:val="EX"/>
    <w:basedOn w:val="a0"/>
    <w:rsid w:val="006C044E"/>
    <w:pPr>
      <w:keepLines/>
      <w:numPr>
        <w:numId w:val="11"/>
      </w:numPr>
      <w:spacing w:after="180"/>
    </w:pPr>
    <w:rPr>
      <w:rFonts w:eastAsiaTheme="minorEastAsia"/>
      <w:sz w:val="20"/>
      <w:szCs w:val="20"/>
    </w:rPr>
  </w:style>
  <w:style w:type="paragraph" w:customStyle="1" w:styleId="NO">
    <w:name w:val="NO"/>
    <w:basedOn w:val="a0"/>
    <w:link w:val="NOChar"/>
    <w:rsid w:val="001C07A2"/>
    <w:pPr>
      <w:keepLines/>
      <w:spacing w:after="180"/>
      <w:ind w:left="1135" w:hanging="851"/>
    </w:pPr>
    <w:rPr>
      <w:rFonts w:eastAsia="Malgun Gothic"/>
      <w:sz w:val="20"/>
      <w:szCs w:val="20"/>
    </w:rPr>
  </w:style>
  <w:style w:type="paragraph" w:customStyle="1" w:styleId="B10">
    <w:name w:val="B1"/>
    <w:basedOn w:val="a0"/>
    <w:link w:val="B1Char"/>
    <w:qFormat/>
    <w:rsid w:val="001C07A2"/>
    <w:pPr>
      <w:spacing w:after="180"/>
      <w:ind w:left="568" w:hanging="284"/>
    </w:pPr>
    <w:rPr>
      <w:rFonts w:eastAsia="Malgun Gothic"/>
      <w:sz w:val="20"/>
      <w:szCs w:val="20"/>
    </w:rPr>
  </w:style>
  <w:style w:type="paragraph" w:customStyle="1" w:styleId="B2">
    <w:name w:val="B2"/>
    <w:basedOn w:val="a0"/>
    <w:link w:val="B2Char"/>
    <w:rsid w:val="001C07A2"/>
    <w:pPr>
      <w:spacing w:after="180"/>
      <w:ind w:left="851" w:hanging="284"/>
    </w:pPr>
    <w:rPr>
      <w:rFonts w:eastAsia="Malgun Gothic"/>
      <w:sz w:val="20"/>
      <w:szCs w:val="20"/>
    </w:rPr>
  </w:style>
  <w:style w:type="paragraph" w:customStyle="1" w:styleId="B3">
    <w:name w:val="B3"/>
    <w:basedOn w:val="a0"/>
    <w:link w:val="B3Char"/>
    <w:rsid w:val="001C07A2"/>
    <w:pPr>
      <w:spacing w:after="180"/>
      <w:ind w:left="1135" w:hanging="284"/>
    </w:pPr>
    <w:rPr>
      <w:rFonts w:eastAsia="Malgun Gothic"/>
      <w:sz w:val="20"/>
      <w:szCs w:val="20"/>
    </w:rPr>
  </w:style>
  <w:style w:type="paragraph" w:customStyle="1" w:styleId="B4">
    <w:name w:val="B4"/>
    <w:basedOn w:val="a0"/>
    <w:link w:val="B4Char"/>
    <w:rsid w:val="001C07A2"/>
    <w:pPr>
      <w:spacing w:after="180"/>
      <w:ind w:left="1418" w:hanging="284"/>
    </w:pPr>
    <w:rPr>
      <w:rFonts w:eastAsia="Malgun Gothic"/>
      <w:sz w:val="20"/>
      <w:szCs w:val="20"/>
    </w:rPr>
  </w:style>
  <w:style w:type="paragraph" w:customStyle="1" w:styleId="B5">
    <w:name w:val="B5"/>
    <w:basedOn w:val="a0"/>
    <w:rsid w:val="001C07A2"/>
    <w:pPr>
      <w:spacing w:after="180"/>
      <w:ind w:left="1702" w:hanging="284"/>
    </w:pPr>
    <w:rPr>
      <w:rFonts w:eastAsia="Malgun Gothic"/>
      <w:sz w:val="20"/>
      <w:szCs w:val="20"/>
    </w:rPr>
  </w:style>
  <w:style w:type="character" w:customStyle="1" w:styleId="B1Char">
    <w:name w:val="B1 Char"/>
    <w:link w:val="B10"/>
    <w:rsid w:val="001C07A2"/>
    <w:rPr>
      <w:rFonts w:ascii="Times New Roman" w:eastAsia="Malgun Gothic" w:hAnsi="Times New Roman" w:cs="Times New Roman"/>
      <w:kern w:val="0"/>
      <w:sz w:val="20"/>
      <w:szCs w:val="20"/>
      <w:lang w:val="en-GB" w:eastAsia="en-US"/>
    </w:rPr>
  </w:style>
  <w:style w:type="character" w:customStyle="1" w:styleId="B2Char">
    <w:name w:val="B2 Char"/>
    <w:link w:val="B2"/>
    <w:rsid w:val="001C07A2"/>
    <w:rPr>
      <w:rFonts w:ascii="Times New Roman" w:eastAsia="Malgun Gothic" w:hAnsi="Times New Roman" w:cs="Times New Roman"/>
      <w:kern w:val="0"/>
      <w:sz w:val="20"/>
      <w:szCs w:val="20"/>
      <w:lang w:val="en-GB" w:eastAsia="en-US"/>
    </w:rPr>
  </w:style>
  <w:style w:type="paragraph" w:customStyle="1" w:styleId="B6">
    <w:name w:val="B6"/>
    <w:basedOn w:val="B5"/>
    <w:rsid w:val="001C07A2"/>
    <w:pPr>
      <w:ind w:left="1985"/>
    </w:pPr>
  </w:style>
  <w:style w:type="character" w:customStyle="1" w:styleId="B3Char">
    <w:name w:val="B3 Char"/>
    <w:link w:val="B3"/>
    <w:rsid w:val="001C07A2"/>
    <w:rPr>
      <w:rFonts w:ascii="Times New Roman" w:eastAsia="Malgun Gothic" w:hAnsi="Times New Roman" w:cs="Times New Roman"/>
      <w:kern w:val="0"/>
      <w:sz w:val="20"/>
      <w:szCs w:val="20"/>
      <w:lang w:val="en-GB" w:eastAsia="en-US"/>
    </w:rPr>
  </w:style>
  <w:style w:type="character" w:customStyle="1" w:styleId="NOChar">
    <w:name w:val="NO Char"/>
    <w:link w:val="NO"/>
    <w:rsid w:val="001C07A2"/>
    <w:rPr>
      <w:rFonts w:ascii="Times New Roman" w:eastAsia="Malgun Gothic" w:hAnsi="Times New Roman" w:cs="Times New Roman"/>
      <w:kern w:val="0"/>
      <w:sz w:val="20"/>
      <w:szCs w:val="20"/>
      <w:lang w:val="en-GB" w:eastAsia="en-US"/>
    </w:rPr>
  </w:style>
  <w:style w:type="character" w:customStyle="1" w:styleId="B4Char">
    <w:name w:val="B4 Char"/>
    <w:link w:val="B4"/>
    <w:rsid w:val="001C07A2"/>
    <w:rPr>
      <w:rFonts w:ascii="Times New Roman" w:eastAsia="Malgun Gothic" w:hAnsi="Times New Roman" w:cs="Times New Roman"/>
      <w:kern w:val="0"/>
      <w:sz w:val="20"/>
      <w:szCs w:val="20"/>
      <w:lang w:val="en-GB" w:eastAsia="en-US"/>
    </w:rPr>
  </w:style>
  <w:style w:type="paragraph" w:customStyle="1" w:styleId="PL">
    <w:name w:val="PL"/>
    <w:link w:val="PLChar"/>
    <w:qFormat/>
    <w:rsid w:val="000B7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B7359"/>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30119">
      <w:bodyDiv w:val="1"/>
      <w:marLeft w:val="0"/>
      <w:marRight w:val="0"/>
      <w:marTop w:val="0"/>
      <w:marBottom w:val="0"/>
      <w:divBdr>
        <w:top w:val="none" w:sz="0" w:space="0" w:color="auto"/>
        <w:left w:val="none" w:sz="0" w:space="0" w:color="auto"/>
        <w:bottom w:val="none" w:sz="0" w:space="0" w:color="auto"/>
        <w:right w:val="none" w:sz="0" w:space="0" w:color="auto"/>
      </w:divBdr>
      <w:divsChild>
        <w:div w:id="1112941799">
          <w:marLeft w:val="1166"/>
          <w:marRight w:val="0"/>
          <w:marTop w:val="134"/>
          <w:marBottom w:val="0"/>
          <w:divBdr>
            <w:top w:val="none" w:sz="0" w:space="0" w:color="auto"/>
            <w:left w:val="none" w:sz="0" w:space="0" w:color="auto"/>
            <w:bottom w:val="none" w:sz="0" w:space="0" w:color="auto"/>
            <w:right w:val="none" w:sz="0" w:space="0" w:color="auto"/>
          </w:divBdr>
        </w:div>
        <w:div w:id="1145052073">
          <w:marLeft w:val="1800"/>
          <w:marRight w:val="0"/>
          <w:marTop w:val="115"/>
          <w:marBottom w:val="0"/>
          <w:divBdr>
            <w:top w:val="none" w:sz="0" w:space="0" w:color="auto"/>
            <w:left w:val="none" w:sz="0" w:space="0" w:color="auto"/>
            <w:bottom w:val="none" w:sz="0" w:space="0" w:color="auto"/>
            <w:right w:val="none" w:sz="0" w:space="0" w:color="auto"/>
          </w:divBdr>
        </w:div>
        <w:div w:id="1016732380">
          <w:marLeft w:val="1800"/>
          <w:marRight w:val="0"/>
          <w:marTop w:val="115"/>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85541555">
      <w:bodyDiv w:val="1"/>
      <w:marLeft w:val="0"/>
      <w:marRight w:val="0"/>
      <w:marTop w:val="0"/>
      <w:marBottom w:val="0"/>
      <w:divBdr>
        <w:top w:val="none" w:sz="0" w:space="0" w:color="auto"/>
        <w:left w:val="none" w:sz="0" w:space="0" w:color="auto"/>
        <w:bottom w:val="none" w:sz="0" w:space="0" w:color="auto"/>
        <w:right w:val="none" w:sz="0" w:space="0" w:color="auto"/>
      </w:divBdr>
      <w:divsChild>
        <w:div w:id="338460472">
          <w:marLeft w:val="1080"/>
          <w:marRight w:val="0"/>
          <w:marTop w:val="100"/>
          <w:marBottom w:val="0"/>
          <w:divBdr>
            <w:top w:val="none" w:sz="0" w:space="0" w:color="auto"/>
            <w:left w:val="none" w:sz="0" w:space="0" w:color="auto"/>
            <w:bottom w:val="none" w:sz="0" w:space="0" w:color="auto"/>
            <w:right w:val="none" w:sz="0" w:space="0" w:color="auto"/>
          </w:divBdr>
        </w:div>
      </w:divsChild>
    </w:div>
    <w:div w:id="904071858">
      <w:bodyDiv w:val="1"/>
      <w:marLeft w:val="0"/>
      <w:marRight w:val="0"/>
      <w:marTop w:val="0"/>
      <w:marBottom w:val="0"/>
      <w:divBdr>
        <w:top w:val="none" w:sz="0" w:space="0" w:color="auto"/>
        <w:left w:val="none" w:sz="0" w:space="0" w:color="auto"/>
        <w:bottom w:val="none" w:sz="0" w:space="0" w:color="auto"/>
        <w:right w:val="none" w:sz="0" w:space="0" w:color="auto"/>
      </w:divBdr>
    </w:div>
    <w:div w:id="967394388">
      <w:bodyDiv w:val="1"/>
      <w:marLeft w:val="0"/>
      <w:marRight w:val="0"/>
      <w:marTop w:val="0"/>
      <w:marBottom w:val="0"/>
      <w:divBdr>
        <w:top w:val="none" w:sz="0" w:space="0" w:color="auto"/>
        <w:left w:val="none" w:sz="0" w:space="0" w:color="auto"/>
        <w:bottom w:val="none" w:sz="0" w:space="0" w:color="auto"/>
        <w:right w:val="none" w:sz="0" w:space="0" w:color="auto"/>
      </w:divBdr>
      <w:divsChild>
        <w:div w:id="892084802">
          <w:marLeft w:val="1166"/>
          <w:marRight w:val="0"/>
          <w:marTop w:val="96"/>
          <w:marBottom w:val="0"/>
          <w:divBdr>
            <w:top w:val="none" w:sz="0" w:space="0" w:color="auto"/>
            <w:left w:val="none" w:sz="0" w:space="0" w:color="auto"/>
            <w:bottom w:val="none" w:sz="0" w:space="0" w:color="auto"/>
            <w:right w:val="none" w:sz="0" w:space="0" w:color="auto"/>
          </w:divBdr>
        </w:div>
        <w:div w:id="827550098">
          <w:marLeft w:val="2520"/>
          <w:marRight w:val="0"/>
          <w:marTop w:val="77"/>
          <w:marBottom w:val="0"/>
          <w:divBdr>
            <w:top w:val="none" w:sz="0" w:space="0" w:color="auto"/>
            <w:left w:val="none" w:sz="0" w:space="0" w:color="auto"/>
            <w:bottom w:val="none" w:sz="0" w:space="0" w:color="auto"/>
            <w:right w:val="none" w:sz="0" w:space="0" w:color="auto"/>
          </w:divBdr>
        </w:div>
      </w:divsChild>
    </w:div>
    <w:div w:id="1099328532">
      <w:bodyDiv w:val="1"/>
      <w:marLeft w:val="0"/>
      <w:marRight w:val="0"/>
      <w:marTop w:val="0"/>
      <w:marBottom w:val="0"/>
      <w:divBdr>
        <w:top w:val="none" w:sz="0" w:space="0" w:color="auto"/>
        <w:left w:val="none" w:sz="0" w:space="0" w:color="auto"/>
        <w:bottom w:val="none" w:sz="0" w:space="0" w:color="auto"/>
        <w:right w:val="none" w:sz="0" w:space="0" w:color="auto"/>
      </w:divBdr>
      <w:divsChild>
        <w:div w:id="750277346">
          <w:marLeft w:val="1800"/>
          <w:marRight w:val="0"/>
          <w:marTop w:val="100"/>
          <w:marBottom w:val="0"/>
          <w:divBdr>
            <w:top w:val="none" w:sz="0" w:space="0" w:color="auto"/>
            <w:left w:val="none" w:sz="0" w:space="0" w:color="auto"/>
            <w:bottom w:val="none" w:sz="0" w:space="0" w:color="auto"/>
            <w:right w:val="none" w:sz="0" w:space="0" w:color="auto"/>
          </w:divBdr>
        </w:div>
      </w:divsChild>
    </w:div>
    <w:div w:id="1249004811">
      <w:bodyDiv w:val="1"/>
      <w:marLeft w:val="0"/>
      <w:marRight w:val="0"/>
      <w:marTop w:val="0"/>
      <w:marBottom w:val="0"/>
      <w:divBdr>
        <w:top w:val="none" w:sz="0" w:space="0" w:color="auto"/>
        <w:left w:val="none" w:sz="0" w:space="0" w:color="auto"/>
        <w:bottom w:val="none" w:sz="0" w:space="0" w:color="auto"/>
        <w:right w:val="none" w:sz="0" w:space="0" w:color="auto"/>
      </w:divBdr>
      <w:divsChild>
        <w:div w:id="151458739">
          <w:marLeft w:val="1080"/>
          <w:marRight w:val="0"/>
          <w:marTop w:val="100"/>
          <w:marBottom w:val="0"/>
          <w:divBdr>
            <w:top w:val="none" w:sz="0" w:space="0" w:color="auto"/>
            <w:left w:val="none" w:sz="0" w:space="0" w:color="auto"/>
            <w:bottom w:val="none" w:sz="0" w:space="0" w:color="auto"/>
            <w:right w:val="none" w:sz="0" w:space="0" w:color="auto"/>
          </w:divBdr>
        </w:div>
      </w:divsChild>
    </w:div>
    <w:div w:id="1465386916">
      <w:bodyDiv w:val="1"/>
      <w:marLeft w:val="0"/>
      <w:marRight w:val="0"/>
      <w:marTop w:val="0"/>
      <w:marBottom w:val="0"/>
      <w:divBdr>
        <w:top w:val="none" w:sz="0" w:space="0" w:color="auto"/>
        <w:left w:val="none" w:sz="0" w:space="0" w:color="auto"/>
        <w:bottom w:val="none" w:sz="0" w:space="0" w:color="auto"/>
        <w:right w:val="none" w:sz="0" w:space="0" w:color="auto"/>
      </w:divBdr>
      <w:divsChild>
        <w:div w:id="173695734">
          <w:marLeft w:val="547"/>
          <w:marRight w:val="0"/>
          <w:marTop w:val="115"/>
          <w:marBottom w:val="0"/>
          <w:divBdr>
            <w:top w:val="none" w:sz="0" w:space="0" w:color="auto"/>
            <w:left w:val="none" w:sz="0" w:space="0" w:color="auto"/>
            <w:bottom w:val="none" w:sz="0" w:space="0" w:color="auto"/>
            <w:right w:val="none" w:sz="0" w:space="0" w:color="auto"/>
          </w:divBdr>
        </w:div>
        <w:div w:id="470175401">
          <w:marLeft w:val="1166"/>
          <w:marRight w:val="0"/>
          <w:marTop w:val="96"/>
          <w:marBottom w:val="0"/>
          <w:divBdr>
            <w:top w:val="none" w:sz="0" w:space="0" w:color="auto"/>
            <w:left w:val="none" w:sz="0" w:space="0" w:color="auto"/>
            <w:bottom w:val="none" w:sz="0" w:space="0" w:color="auto"/>
            <w:right w:val="none" w:sz="0" w:space="0" w:color="auto"/>
          </w:divBdr>
        </w:div>
        <w:div w:id="320811142">
          <w:marLeft w:val="1166"/>
          <w:marRight w:val="0"/>
          <w:marTop w:val="96"/>
          <w:marBottom w:val="0"/>
          <w:divBdr>
            <w:top w:val="none" w:sz="0" w:space="0" w:color="auto"/>
            <w:left w:val="none" w:sz="0" w:space="0" w:color="auto"/>
            <w:bottom w:val="none" w:sz="0" w:space="0" w:color="auto"/>
            <w:right w:val="none" w:sz="0" w:space="0" w:color="auto"/>
          </w:divBdr>
        </w:div>
        <w:div w:id="103158373">
          <w:marLeft w:val="547"/>
          <w:marRight w:val="0"/>
          <w:marTop w:val="115"/>
          <w:marBottom w:val="0"/>
          <w:divBdr>
            <w:top w:val="none" w:sz="0" w:space="0" w:color="auto"/>
            <w:left w:val="none" w:sz="0" w:space="0" w:color="auto"/>
            <w:bottom w:val="none" w:sz="0" w:space="0" w:color="auto"/>
            <w:right w:val="none" w:sz="0" w:space="0" w:color="auto"/>
          </w:divBdr>
        </w:div>
        <w:div w:id="171843321">
          <w:marLeft w:val="1166"/>
          <w:marRight w:val="0"/>
          <w:marTop w:val="96"/>
          <w:marBottom w:val="0"/>
          <w:divBdr>
            <w:top w:val="none" w:sz="0" w:space="0" w:color="auto"/>
            <w:left w:val="none" w:sz="0" w:space="0" w:color="auto"/>
            <w:bottom w:val="none" w:sz="0" w:space="0" w:color="auto"/>
            <w:right w:val="none" w:sz="0" w:space="0" w:color="auto"/>
          </w:divBdr>
        </w:div>
        <w:div w:id="1937519216">
          <w:marLeft w:val="1800"/>
          <w:marRight w:val="0"/>
          <w:marTop w:val="86"/>
          <w:marBottom w:val="0"/>
          <w:divBdr>
            <w:top w:val="none" w:sz="0" w:space="0" w:color="auto"/>
            <w:left w:val="none" w:sz="0" w:space="0" w:color="auto"/>
            <w:bottom w:val="none" w:sz="0" w:space="0" w:color="auto"/>
            <w:right w:val="none" w:sz="0" w:space="0" w:color="auto"/>
          </w:divBdr>
        </w:div>
        <w:div w:id="791090511">
          <w:marLeft w:val="1800"/>
          <w:marRight w:val="0"/>
          <w:marTop w:val="86"/>
          <w:marBottom w:val="0"/>
          <w:divBdr>
            <w:top w:val="none" w:sz="0" w:space="0" w:color="auto"/>
            <w:left w:val="none" w:sz="0" w:space="0" w:color="auto"/>
            <w:bottom w:val="none" w:sz="0" w:space="0" w:color="auto"/>
            <w:right w:val="none" w:sz="0" w:space="0" w:color="auto"/>
          </w:divBdr>
        </w:div>
        <w:div w:id="1065028476">
          <w:marLeft w:val="1800"/>
          <w:marRight w:val="0"/>
          <w:marTop w:val="86"/>
          <w:marBottom w:val="0"/>
          <w:divBdr>
            <w:top w:val="none" w:sz="0" w:space="0" w:color="auto"/>
            <w:left w:val="none" w:sz="0" w:space="0" w:color="auto"/>
            <w:bottom w:val="none" w:sz="0" w:space="0" w:color="auto"/>
            <w:right w:val="none" w:sz="0" w:space="0" w:color="auto"/>
          </w:divBdr>
        </w:div>
        <w:div w:id="1200628043">
          <w:marLeft w:val="1166"/>
          <w:marRight w:val="0"/>
          <w:marTop w:val="96"/>
          <w:marBottom w:val="0"/>
          <w:divBdr>
            <w:top w:val="none" w:sz="0" w:space="0" w:color="auto"/>
            <w:left w:val="none" w:sz="0" w:space="0" w:color="auto"/>
            <w:bottom w:val="none" w:sz="0" w:space="0" w:color="auto"/>
            <w:right w:val="none" w:sz="0" w:space="0" w:color="auto"/>
          </w:divBdr>
        </w:div>
      </w:divsChild>
    </w:div>
    <w:div w:id="1526939888">
      <w:bodyDiv w:val="1"/>
      <w:marLeft w:val="0"/>
      <w:marRight w:val="0"/>
      <w:marTop w:val="0"/>
      <w:marBottom w:val="0"/>
      <w:divBdr>
        <w:top w:val="none" w:sz="0" w:space="0" w:color="auto"/>
        <w:left w:val="none" w:sz="0" w:space="0" w:color="auto"/>
        <w:bottom w:val="none" w:sz="0" w:space="0" w:color="auto"/>
        <w:right w:val="none" w:sz="0" w:space="0" w:color="auto"/>
      </w:divBdr>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2073043927">
      <w:bodyDiv w:val="1"/>
      <w:marLeft w:val="0"/>
      <w:marRight w:val="0"/>
      <w:marTop w:val="0"/>
      <w:marBottom w:val="0"/>
      <w:divBdr>
        <w:top w:val="none" w:sz="0" w:space="0" w:color="auto"/>
        <w:left w:val="none" w:sz="0" w:space="0" w:color="auto"/>
        <w:bottom w:val="none" w:sz="0" w:space="0" w:color="auto"/>
        <w:right w:val="none" w:sz="0" w:space="0" w:color="auto"/>
      </w:divBdr>
    </w:div>
    <w:div w:id="2109037809">
      <w:bodyDiv w:val="1"/>
      <w:marLeft w:val="0"/>
      <w:marRight w:val="0"/>
      <w:marTop w:val="0"/>
      <w:marBottom w:val="0"/>
      <w:divBdr>
        <w:top w:val="none" w:sz="0" w:space="0" w:color="auto"/>
        <w:left w:val="none" w:sz="0" w:space="0" w:color="auto"/>
        <w:bottom w:val="none" w:sz="0" w:space="0" w:color="auto"/>
        <w:right w:val="none" w:sz="0" w:space="0" w:color="auto"/>
      </w:divBdr>
      <w:divsChild>
        <w:div w:id="927471303">
          <w:marLeft w:val="547"/>
          <w:marRight w:val="0"/>
          <w:marTop w:val="115"/>
          <w:marBottom w:val="0"/>
          <w:divBdr>
            <w:top w:val="none" w:sz="0" w:space="0" w:color="auto"/>
            <w:left w:val="none" w:sz="0" w:space="0" w:color="auto"/>
            <w:bottom w:val="none" w:sz="0" w:space="0" w:color="auto"/>
            <w:right w:val="none" w:sz="0" w:space="0" w:color="auto"/>
          </w:divBdr>
        </w:div>
        <w:div w:id="1822886033">
          <w:marLeft w:val="1166"/>
          <w:marRight w:val="0"/>
          <w:marTop w:val="96"/>
          <w:marBottom w:val="0"/>
          <w:divBdr>
            <w:top w:val="none" w:sz="0" w:space="0" w:color="auto"/>
            <w:left w:val="none" w:sz="0" w:space="0" w:color="auto"/>
            <w:bottom w:val="none" w:sz="0" w:space="0" w:color="auto"/>
            <w:right w:val="none" w:sz="0" w:space="0" w:color="auto"/>
          </w:divBdr>
        </w:div>
        <w:div w:id="1636788931">
          <w:marLeft w:val="1166"/>
          <w:marRight w:val="0"/>
          <w:marTop w:val="96"/>
          <w:marBottom w:val="0"/>
          <w:divBdr>
            <w:top w:val="none" w:sz="0" w:space="0" w:color="auto"/>
            <w:left w:val="none" w:sz="0" w:space="0" w:color="auto"/>
            <w:bottom w:val="none" w:sz="0" w:space="0" w:color="auto"/>
            <w:right w:val="none" w:sz="0" w:space="0" w:color="auto"/>
          </w:divBdr>
        </w:div>
        <w:div w:id="1730762229">
          <w:marLeft w:val="547"/>
          <w:marRight w:val="0"/>
          <w:marTop w:val="115"/>
          <w:marBottom w:val="0"/>
          <w:divBdr>
            <w:top w:val="none" w:sz="0" w:space="0" w:color="auto"/>
            <w:left w:val="none" w:sz="0" w:space="0" w:color="auto"/>
            <w:bottom w:val="none" w:sz="0" w:space="0" w:color="auto"/>
            <w:right w:val="none" w:sz="0" w:space="0" w:color="auto"/>
          </w:divBdr>
        </w:div>
        <w:div w:id="1611276197">
          <w:marLeft w:val="1166"/>
          <w:marRight w:val="0"/>
          <w:marTop w:val="96"/>
          <w:marBottom w:val="0"/>
          <w:divBdr>
            <w:top w:val="none" w:sz="0" w:space="0" w:color="auto"/>
            <w:left w:val="none" w:sz="0" w:space="0" w:color="auto"/>
            <w:bottom w:val="none" w:sz="0" w:space="0" w:color="auto"/>
            <w:right w:val="none" w:sz="0" w:space="0" w:color="auto"/>
          </w:divBdr>
        </w:div>
        <w:div w:id="34425583">
          <w:marLeft w:val="1800"/>
          <w:marRight w:val="0"/>
          <w:marTop w:val="86"/>
          <w:marBottom w:val="0"/>
          <w:divBdr>
            <w:top w:val="none" w:sz="0" w:space="0" w:color="auto"/>
            <w:left w:val="none" w:sz="0" w:space="0" w:color="auto"/>
            <w:bottom w:val="none" w:sz="0" w:space="0" w:color="auto"/>
            <w:right w:val="none" w:sz="0" w:space="0" w:color="auto"/>
          </w:divBdr>
        </w:div>
        <w:div w:id="1928415342">
          <w:marLeft w:val="1800"/>
          <w:marRight w:val="0"/>
          <w:marTop w:val="86"/>
          <w:marBottom w:val="0"/>
          <w:divBdr>
            <w:top w:val="none" w:sz="0" w:space="0" w:color="auto"/>
            <w:left w:val="none" w:sz="0" w:space="0" w:color="auto"/>
            <w:bottom w:val="none" w:sz="0" w:space="0" w:color="auto"/>
            <w:right w:val="none" w:sz="0" w:space="0" w:color="auto"/>
          </w:divBdr>
        </w:div>
        <w:div w:id="2101175906">
          <w:marLeft w:val="1800"/>
          <w:marRight w:val="0"/>
          <w:marTop w:val="86"/>
          <w:marBottom w:val="0"/>
          <w:divBdr>
            <w:top w:val="none" w:sz="0" w:space="0" w:color="auto"/>
            <w:left w:val="none" w:sz="0" w:space="0" w:color="auto"/>
            <w:bottom w:val="none" w:sz="0" w:space="0" w:color="auto"/>
            <w:right w:val="none" w:sz="0" w:space="0" w:color="auto"/>
          </w:divBdr>
        </w:div>
        <w:div w:id="1333026739">
          <w:marLeft w:val="1166"/>
          <w:marRight w:val="0"/>
          <w:marTop w:val="96"/>
          <w:marBottom w:val="0"/>
          <w:divBdr>
            <w:top w:val="none" w:sz="0" w:space="0" w:color="auto"/>
            <w:left w:val="none" w:sz="0" w:space="0" w:color="auto"/>
            <w:bottom w:val="none" w:sz="0" w:space="0" w:color="auto"/>
            <w:right w:val="none" w:sz="0" w:space="0" w:color="auto"/>
          </w:divBdr>
        </w:div>
      </w:divsChild>
    </w:div>
    <w:div w:id="2131631610">
      <w:bodyDiv w:val="1"/>
      <w:marLeft w:val="0"/>
      <w:marRight w:val="0"/>
      <w:marTop w:val="0"/>
      <w:marBottom w:val="0"/>
      <w:divBdr>
        <w:top w:val="none" w:sz="0" w:space="0" w:color="auto"/>
        <w:left w:val="none" w:sz="0" w:space="0" w:color="auto"/>
        <w:bottom w:val="none" w:sz="0" w:space="0" w:color="auto"/>
        <w:right w:val="none" w:sz="0" w:space="0" w:color="auto"/>
      </w:divBdr>
      <w:divsChild>
        <w:div w:id="1045719899">
          <w:marLeft w:val="446"/>
          <w:marRight w:val="0"/>
          <w:marTop w:val="0"/>
          <w:marBottom w:val="0"/>
          <w:divBdr>
            <w:top w:val="none" w:sz="0" w:space="0" w:color="auto"/>
            <w:left w:val="none" w:sz="0" w:space="0" w:color="auto"/>
            <w:bottom w:val="none" w:sz="0" w:space="0" w:color="auto"/>
            <w:right w:val="none" w:sz="0" w:space="0" w:color="auto"/>
          </w:divBdr>
        </w:div>
        <w:div w:id="1441605187">
          <w:marLeft w:val="446"/>
          <w:marRight w:val="0"/>
          <w:marTop w:val="0"/>
          <w:marBottom w:val="0"/>
          <w:divBdr>
            <w:top w:val="none" w:sz="0" w:space="0" w:color="auto"/>
            <w:left w:val="none" w:sz="0" w:space="0" w:color="auto"/>
            <w:bottom w:val="none" w:sz="0" w:space="0" w:color="auto"/>
            <w:right w:val="none" w:sz="0" w:space="0" w:color="auto"/>
          </w:divBdr>
        </w:div>
        <w:div w:id="946547150">
          <w:marLeft w:val="1166"/>
          <w:marRight w:val="0"/>
          <w:marTop w:val="0"/>
          <w:marBottom w:val="0"/>
          <w:divBdr>
            <w:top w:val="none" w:sz="0" w:space="0" w:color="auto"/>
            <w:left w:val="none" w:sz="0" w:space="0" w:color="auto"/>
            <w:bottom w:val="none" w:sz="0" w:space="0" w:color="auto"/>
            <w:right w:val="none" w:sz="0" w:space="0" w:color="auto"/>
          </w:divBdr>
        </w:div>
        <w:div w:id="204828727">
          <w:marLeft w:val="1166"/>
          <w:marRight w:val="0"/>
          <w:marTop w:val="0"/>
          <w:marBottom w:val="0"/>
          <w:divBdr>
            <w:top w:val="none" w:sz="0" w:space="0" w:color="auto"/>
            <w:left w:val="none" w:sz="0" w:space="0" w:color="auto"/>
            <w:bottom w:val="none" w:sz="0" w:space="0" w:color="auto"/>
            <w:right w:val="none" w:sz="0" w:space="0" w:color="auto"/>
          </w:divBdr>
        </w:div>
        <w:div w:id="549803356">
          <w:marLeft w:val="1886"/>
          <w:marRight w:val="0"/>
          <w:marTop w:val="0"/>
          <w:marBottom w:val="0"/>
          <w:divBdr>
            <w:top w:val="none" w:sz="0" w:space="0" w:color="auto"/>
            <w:left w:val="none" w:sz="0" w:space="0" w:color="auto"/>
            <w:bottom w:val="none" w:sz="0" w:space="0" w:color="auto"/>
            <w:right w:val="none" w:sz="0" w:space="0" w:color="auto"/>
          </w:divBdr>
        </w:div>
        <w:div w:id="1521701377">
          <w:marLeft w:val="1886"/>
          <w:marRight w:val="0"/>
          <w:marTop w:val="0"/>
          <w:marBottom w:val="0"/>
          <w:divBdr>
            <w:top w:val="none" w:sz="0" w:space="0" w:color="auto"/>
            <w:left w:val="none" w:sz="0" w:space="0" w:color="auto"/>
            <w:bottom w:val="none" w:sz="0" w:space="0" w:color="auto"/>
            <w:right w:val="none" w:sz="0" w:space="0" w:color="auto"/>
          </w:divBdr>
        </w:div>
        <w:div w:id="50004091">
          <w:marLeft w:val="1886"/>
          <w:marRight w:val="0"/>
          <w:marTop w:val="0"/>
          <w:marBottom w:val="0"/>
          <w:divBdr>
            <w:top w:val="none" w:sz="0" w:space="0" w:color="auto"/>
            <w:left w:val="none" w:sz="0" w:space="0" w:color="auto"/>
            <w:bottom w:val="none" w:sz="0" w:space="0" w:color="auto"/>
            <w:right w:val="none" w:sz="0" w:space="0" w:color="auto"/>
          </w:divBdr>
        </w:div>
        <w:div w:id="1237591974">
          <w:marLeft w:val="1166"/>
          <w:marRight w:val="0"/>
          <w:marTop w:val="0"/>
          <w:marBottom w:val="0"/>
          <w:divBdr>
            <w:top w:val="none" w:sz="0" w:space="0" w:color="auto"/>
            <w:left w:val="none" w:sz="0" w:space="0" w:color="auto"/>
            <w:bottom w:val="none" w:sz="0" w:space="0" w:color="auto"/>
            <w:right w:val="none" w:sz="0" w:space="0" w:color="auto"/>
          </w:divBdr>
        </w:div>
        <w:div w:id="2189010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vivo\AppData\Local\Docs\R4-191414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2207</TotalTime>
  <Pages>6</Pages>
  <Words>1878</Words>
  <Characters>10708</Characters>
  <Application>Microsoft Office Word</Application>
  <DocSecurity>0</DocSecurity>
  <Lines>89</Lines>
  <Paragraphs>25</Paragraphs>
  <ScaleCrop>false</ScaleCrop>
  <Company/>
  <LinksUpToDate>false</LinksUpToDate>
  <CharactersWithSpaces>12561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林辉-5G研发部</cp:lastModifiedBy>
  <cp:revision>971</cp:revision>
  <dcterms:created xsi:type="dcterms:W3CDTF">2019-09-19T06:17:00Z</dcterms:created>
  <dcterms:modified xsi:type="dcterms:W3CDTF">2020-02-12T02:23:00Z</dcterms:modified>
</cp:coreProperties>
</file>