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050F" w:rsidRPr="00407092" w:rsidRDefault="002F050F" w:rsidP="002F050F">
      <w:pPr>
        <w:widowControl w:val="0"/>
        <w:tabs>
          <w:tab w:val="right" w:pos="9639"/>
          <w:tab w:val="right" w:pos="13323"/>
        </w:tabs>
        <w:spacing w:after="0"/>
        <w:jc w:val="both"/>
        <w:rPr>
          <w:rFonts w:ascii="Arial" w:hAnsi="Arial" w:cs="Arial"/>
          <w:b/>
          <w:noProof/>
          <w:sz w:val="24"/>
          <w:szCs w:val="24"/>
          <w:lang w:val="en-US" w:eastAsia="ja-JP"/>
        </w:rPr>
      </w:pPr>
      <w:r w:rsidRPr="003347D7">
        <w:rPr>
          <w:rFonts w:ascii="Arial" w:hAnsi="Arial" w:cs="Arial"/>
          <w:b/>
          <w:noProof/>
          <w:sz w:val="24"/>
          <w:szCs w:val="24"/>
          <w:lang w:val="en-US"/>
        </w:rPr>
        <w:t>3GPP TSG-RAN WG4 RAN4#9</w:t>
      </w:r>
      <w:r>
        <w:rPr>
          <w:rFonts w:ascii="Arial" w:hAnsi="Arial" w:cs="Arial"/>
          <w:b/>
          <w:noProof/>
          <w:sz w:val="24"/>
          <w:szCs w:val="24"/>
          <w:lang w:val="en-US"/>
        </w:rPr>
        <w:t>2bis</w:t>
      </w:r>
      <w:r w:rsidRPr="003347D7">
        <w:rPr>
          <w:rFonts w:ascii="Arial" w:hAnsi="Arial" w:cs="Arial"/>
          <w:b/>
          <w:noProof/>
          <w:sz w:val="24"/>
          <w:szCs w:val="24"/>
          <w:lang w:val="en-US"/>
        </w:rPr>
        <w:tab/>
      </w:r>
      <w:r w:rsidR="009C3F28" w:rsidRPr="009C3F28">
        <w:rPr>
          <w:b/>
          <w:sz w:val="24"/>
          <w:szCs w:val="24"/>
        </w:rPr>
        <w:t>R4-1912547</w:t>
      </w:r>
    </w:p>
    <w:p w:rsidR="002F050F" w:rsidRPr="003347D7" w:rsidRDefault="002F050F" w:rsidP="002F050F">
      <w:pPr>
        <w:pStyle w:val="Footer"/>
        <w:jc w:val="both"/>
        <w:rPr>
          <w:i w:val="0"/>
          <w:noProof w:val="0"/>
          <w:sz w:val="24"/>
          <w:szCs w:val="24"/>
          <w:lang w:eastAsia="ja-JP"/>
        </w:rPr>
      </w:pPr>
      <w:r>
        <w:rPr>
          <w:rFonts w:eastAsia="SimSun"/>
          <w:i w:val="0"/>
          <w:noProof w:val="0"/>
          <w:sz w:val="24"/>
          <w:szCs w:val="24"/>
          <w:lang w:eastAsia="zh-CN"/>
        </w:rPr>
        <w:t>Chongqing</w:t>
      </w:r>
      <w:r w:rsidRPr="003347D7">
        <w:rPr>
          <w:rFonts w:eastAsia="SimSun"/>
          <w:i w:val="0"/>
          <w:noProof w:val="0"/>
          <w:sz w:val="24"/>
          <w:szCs w:val="24"/>
          <w:lang w:eastAsia="zh-CN"/>
        </w:rPr>
        <w:t xml:space="preserve">, </w:t>
      </w:r>
      <w:r>
        <w:rPr>
          <w:rFonts w:eastAsia="SimSun"/>
          <w:i w:val="0"/>
          <w:noProof w:val="0"/>
          <w:sz w:val="24"/>
          <w:szCs w:val="24"/>
          <w:lang w:eastAsia="zh-CN"/>
        </w:rPr>
        <w:t>China, Oct</w:t>
      </w:r>
      <w:r w:rsidRPr="003347D7">
        <w:rPr>
          <w:rFonts w:eastAsia="SimSun"/>
          <w:i w:val="0"/>
          <w:noProof w:val="0"/>
          <w:sz w:val="24"/>
          <w:szCs w:val="24"/>
          <w:lang w:eastAsia="zh-CN"/>
        </w:rPr>
        <w:t xml:space="preserve"> </w:t>
      </w:r>
      <w:r>
        <w:rPr>
          <w:rFonts w:eastAsia="SimSun"/>
          <w:i w:val="0"/>
          <w:noProof w:val="0"/>
          <w:sz w:val="24"/>
          <w:szCs w:val="24"/>
          <w:lang w:eastAsia="zh-CN"/>
        </w:rPr>
        <w:t>14</w:t>
      </w:r>
      <w:r w:rsidRPr="003347D7">
        <w:rPr>
          <w:rFonts w:eastAsia="SimSun"/>
          <w:i w:val="0"/>
          <w:noProof w:val="0"/>
          <w:sz w:val="24"/>
          <w:szCs w:val="24"/>
          <w:vertAlign w:val="superscript"/>
          <w:lang w:eastAsia="zh-CN"/>
        </w:rPr>
        <w:t>th</w:t>
      </w:r>
      <w:r w:rsidRPr="003347D7">
        <w:rPr>
          <w:rFonts w:eastAsia="SimSun"/>
          <w:i w:val="0"/>
          <w:noProof w:val="0"/>
          <w:sz w:val="24"/>
          <w:szCs w:val="24"/>
          <w:lang w:eastAsia="zh-CN"/>
        </w:rPr>
        <w:t xml:space="preserve"> – </w:t>
      </w:r>
      <w:r>
        <w:rPr>
          <w:rFonts w:eastAsia="SimSun"/>
          <w:i w:val="0"/>
          <w:noProof w:val="0"/>
          <w:sz w:val="24"/>
          <w:szCs w:val="24"/>
          <w:lang w:eastAsia="zh-CN"/>
        </w:rPr>
        <w:t>Oct</w:t>
      </w:r>
      <w:r w:rsidRPr="003347D7">
        <w:rPr>
          <w:rFonts w:eastAsia="SimSun"/>
          <w:i w:val="0"/>
          <w:noProof w:val="0"/>
          <w:sz w:val="24"/>
          <w:szCs w:val="24"/>
          <w:lang w:eastAsia="zh-CN"/>
        </w:rPr>
        <w:t xml:space="preserve"> </w:t>
      </w:r>
      <w:r>
        <w:rPr>
          <w:rFonts w:eastAsia="SimSun"/>
          <w:i w:val="0"/>
          <w:noProof w:val="0"/>
          <w:sz w:val="24"/>
          <w:szCs w:val="24"/>
          <w:lang w:eastAsia="zh-CN"/>
        </w:rPr>
        <w:t>18</w:t>
      </w:r>
      <w:r w:rsidRPr="003347D7">
        <w:rPr>
          <w:rFonts w:eastAsia="SimSun"/>
          <w:i w:val="0"/>
          <w:noProof w:val="0"/>
          <w:sz w:val="24"/>
          <w:szCs w:val="24"/>
          <w:vertAlign w:val="superscript"/>
          <w:lang w:eastAsia="zh-CN"/>
        </w:rPr>
        <w:t>th</w:t>
      </w:r>
      <w:r w:rsidRPr="003347D7">
        <w:rPr>
          <w:i w:val="0"/>
          <w:noProof w:val="0"/>
          <w:sz w:val="24"/>
          <w:szCs w:val="24"/>
          <w:lang w:eastAsia="ja-JP"/>
        </w:rPr>
        <w:t>, 2019</w:t>
      </w:r>
    </w:p>
    <w:p w:rsidR="002F050F" w:rsidRPr="003347D7" w:rsidRDefault="002F050F" w:rsidP="002F050F">
      <w:pPr>
        <w:pStyle w:val="Footer"/>
        <w:jc w:val="both"/>
        <w:rPr>
          <w:noProof w:val="0"/>
          <w:sz w:val="24"/>
          <w:szCs w:val="24"/>
        </w:rPr>
      </w:pPr>
    </w:p>
    <w:p w:rsidR="002F050F" w:rsidRPr="003347D7" w:rsidRDefault="002F050F" w:rsidP="002F050F">
      <w:pPr>
        <w:tabs>
          <w:tab w:val="left" w:pos="1980"/>
        </w:tabs>
        <w:jc w:val="both"/>
        <w:rPr>
          <w:rFonts w:ascii="Arial" w:hAnsi="Arial"/>
          <w:sz w:val="24"/>
          <w:szCs w:val="24"/>
        </w:rPr>
      </w:pPr>
      <w:r w:rsidRPr="003347D7">
        <w:rPr>
          <w:rFonts w:ascii="Arial" w:hAnsi="Arial"/>
          <w:b/>
          <w:sz w:val="24"/>
          <w:szCs w:val="24"/>
        </w:rPr>
        <w:t>Agenda item:</w:t>
      </w:r>
      <w:r w:rsidRPr="003347D7">
        <w:rPr>
          <w:rFonts w:ascii="Arial" w:hAnsi="Arial"/>
          <w:sz w:val="24"/>
          <w:szCs w:val="24"/>
        </w:rPr>
        <w:tab/>
      </w:r>
      <w:bookmarkStart w:id="0" w:name="Source"/>
      <w:bookmarkEnd w:id="0"/>
      <w:r w:rsidR="006C45DC">
        <w:rPr>
          <w:rFonts w:ascii="Arial" w:hAnsi="Arial"/>
          <w:sz w:val="24"/>
          <w:szCs w:val="24"/>
        </w:rPr>
        <w:t>10.2.4</w:t>
      </w:r>
      <w:bookmarkStart w:id="1" w:name="_GoBack"/>
      <w:bookmarkEnd w:id="1"/>
    </w:p>
    <w:p w:rsidR="002F050F" w:rsidRPr="003347D7" w:rsidRDefault="002F050F" w:rsidP="002F050F">
      <w:pPr>
        <w:tabs>
          <w:tab w:val="left" w:pos="1985"/>
        </w:tabs>
        <w:jc w:val="both"/>
        <w:rPr>
          <w:rFonts w:ascii="Arial" w:hAnsi="Arial"/>
          <w:sz w:val="24"/>
          <w:szCs w:val="24"/>
        </w:rPr>
      </w:pPr>
      <w:r w:rsidRPr="003347D7">
        <w:rPr>
          <w:rFonts w:ascii="Arial" w:hAnsi="Arial"/>
          <w:b/>
          <w:sz w:val="24"/>
          <w:szCs w:val="24"/>
        </w:rPr>
        <w:t xml:space="preserve">Source: </w:t>
      </w:r>
      <w:r w:rsidRPr="003347D7">
        <w:rPr>
          <w:rFonts w:ascii="Arial" w:hAnsi="Arial"/>
          <w:b/>
          <w:sz w:val="24"/>
          <w:szCs w:val="24"/>
        </w:rPr>
        <w:tab/>
      </w:r>
      <w:r w:rsidRPr="003347D7">
        <w:rPr>
          <w:rFonts w:ascii="Arial" w:hAnsi="Arial"/>
          <w:sz w:val="24"/>
          <w:szCs w:val="24"/>
        </w:rPr>
        <w:t>Qualcomm Incorporated</w:t>
      </w:r>
    </w:p>
    <w:p w:rsidR="002F050F" w:rsidRPr="003347D7" w:rsidRDefault="002F050F" w:rsidP="002F050F">
      <w:pPr>
        <w:ind w:left="1988" w:hanging="1988"/>
        <w:jc w:val="both"/>
        <w:rPr>
          <w:rFonts w:ascii="Arial" w:hAnsi="Arial"/>
          <w:sz w:val="24"/>
          <w:szCs w:val="24"/>
          <w:lang w:eastAsia="ja-JP"/>
        </w:rPr>
      </w:pPr>
      <w:r w:rsidRPr="003347D7">
        <w:rPr>
          <w:rFonts w:ascii="Arial" w:hAnsi="Arial"/>
          <w:b/>
          <w:sz w:val="24"/>
          <w:szCs w:val="24"/>
        </w:rPr>
        <w:t>Title:</w:t>
      </w:r>
      <w:r w:rsidRPr="003347D7">
        <w:rPr>
          <w:rFonts w:ascii="Arial" w:hAnsi="Arial"/>
          <w:sz w:val="24"/>
          <w:szCs w:val="24"/>
        </w:rPr>
        <w:t xml:space="preserve"> </w:t>
      </w:r>
      <w:r w:rsidRPr="003347D7">
        <w:rPr>
          <w:rFonts w:ascii="Arial" w:hAnsi="Arial"/>
          <w:sz w:val="24"/>
          <w:szCs w:val="24"/>
        </w:rPr>
        <w:tab/>
      </w:r>
      <w:r>
        <w:rPr>
          <w:rFonts w:ascii="Arial" w:hAnsi="Arial"/>
          <w:sz w:val="24"/>
          <w:szCs w:val="24"/>
        </w:rPr>
        <w:t>Impact of Correlation Mismatch in MIMO Capacity</w:t>
      </w:r>
    </w:p>
    <w:p w:rsidR="002F050F" w:rsidRPr="003347D7" w:rsidRDefault="002F050F" w:rsidP="002F050F">
      <w:pPr>
        <w:tabs>
          <w:tab w:val="left" w:pos="1985"/>
        </w:tabs>
        <w:ind w:left="1980" w:hanging="1980"/>
        <w:rPr>
          <w:rFonts w:ascii="Arial" w:hAnsi="Arial"/>
          <w:sz w:val="24"/>
          <w:szCs w:val="24"/>
          <w:lang w:val="en-US"/>
        </w:rPr>
      </w:pPr>
      <w:r w:rsidRPr="003347D7">
        <w:rPr>
          <w:rFonts w:ascii="Arial" w:hAnsi="Arial"/>
          <w:b/>
          <w:sz w:val="24"/>
          <w:szCs w:val="24"/>
          <w:lang w:val="en-US"/>
        </w:rPr>
        <w:t>Document for:</w:t>
      </w:r>
      <w:r w:rsidRPr="003347D7">
        <w:rPr>
          <w:rFonts w:ascii="Arial" w:hAnsi="Arial"/>
          <w:sz w:val="24"/>
          <w:szCs w:val="24"/>
          <w:lang w:val="en-US"/>
        </w:rPr>
        <w:tab/>
        <w:t>Discussion</w:t>
      </w:r>
    </w:p>
    <w:p w:rsidR="002F050F" w:rsidRDefault="002F050F" w:rsidP="002F050F">
      <w:pPr>
        <w:pStyle w:val="Heading1"/>
        <w:tabs>
          <w:tab w:val="clear" w:pos="432"/>
          <w:tab w:val="num" w:pos="522"/>
        </w:tabs>
        <w:ind w:left="522" w:hanging="522"/>
        <w:rPr>
          <w:lang w:val="en-US"/>
        </w:rPr>
      </w:pPr>
      <w:r>
        <w:rPr>
          <w:lang w:val="en-US"/>
        </w:rPr>
        <w:t>Introduction</w:t>
      </w:r>
    </w:p>
    <w:p w:rsidR="006F4E79" w:rsidRPr="00A5548A" w:rsidRDefault="006F4E79" w:rsidP="006F4E79">
      <w:pPr>
        <w:rPr>
          <w:lang w:val="en-US"/>
        </w:rPr>
      </w:pPr>
      <w:r>
        <w:rPr>
          <w:lang w:val="en-US"/>
        </w:rPr>
        <w:t xml:space="preserve">During the last meeting [1], a WF was agreed on NR MIMO OTA [2]. </w:t>
      </w:r>
    </w:p>
    <w:tbl>
      <w:tblPr>
        <w:tblStyle w:val="TableGrid"/>
        <w:tblW w:w="0" w:type="auto"/>
        <w:tblLook w:val="04A0" w:firstRow="1" w:lastRow="0" w:firstColumn="1" w:lastColumn="0" w:noHBand="0" w:noVBand="1"/>
      </w:tblPr>
      <w:tblGrid>
        <w:gridCol w:w="9350"/>
      </w:tblGrid>
      <w:tr w:rsidR="006F4E79" w:rsidRPr="00CC1587" w:rsidTr="006C45DC">
        <w:tc>
          <w:tcPr>
            <w:tcW w:w="9350" w:type="dxa"/>
          </w:tcPr>
          <w:p w:rsidR="006F4E79" w:rsidRDefault="006F4E79" w:rsidP="006C45DC">
            <w:pPr>
              <w:pStyle w:val="ListParagraph"/>
              <w:spacing w:afterLines="50" w:after="120"/>
              <w:rPr>
                <w:bCs/>
                <w:lang w:eastAsia="zh-CN"/>
              </w:rPr>
            </w:pPr>
            <w:r>
              <w:rPr>
                <w:bCs/>
                <w:lang w:eastAsia="zh-CN"/>
              </w:rPr>
              <w:t xml:space="preserve"> </w:t>
            </w:r>
            <w:r w:rsidRPr="006F4E79">
              <w:rPr>
                <w:bCs/>
                <w:highlight w:val="darkYellow"/>
                <w:lang w:eastAsia="zh-CN"/>
              </w:rPr>
              <w:t>Next actions</w:t>
            </w:r>
          </w:p>
          <w:p w:rsidR="006F4E79" w:rsidRDefault="006F4E79" w:rsidP="006C45DC">
            <w:pPr>
              <w:pStyle w:val="ListParagraph"/>
              <w:spacing w:afterLines="50" w:after="120"/>
              <w:rPr>
                <w:bCs/>
                <w:lang w:eastAsia="zh-CN"/>
              </w:rPr>
            </w:pPr>
          </w:p>
          <w:p w:rsidR="006F4E79" w:rsidRPr="006F4E79" w:rsidRDefault="006F4E79" w:rsidP="006F4E79">
            <w:pPr>
              <w:pStyle w:val="ListParagraph"/>
              <w:numPr>
                <w:ilvl w:val="0"/>
                <w:numId w:val="6"/>
              </w:numPr>
              <w:spacing w:afterLines="50" w:after="120"/>
              <w:rPr>
                <w:bCs/>
                <w:lang w:val="en-US" w:eastAsia="zh-CN"/>
              </w:rPr>
            </w:pPr>
            <w:r w:rsidRPr="006F4E79">
              <w:rPr>
                <w:bCs/>
                <w:lang w:val="en-US" w:eastAsia="zh-CN"/>
              </w:rPr>
              <w:t xml:space="preserve">RMS error vs UE throughput or MIMO capacity performance should be studied </w:t>
            </w:r>
          </w:p>
          <w:p w:rsidR="006F4E79" w:rsidRPr="006F4E79" w:rsidRDefault="006F4E79" w:rsidP="006F4E79">
            <w:pPr>
              <w:pStyle w:val="ListParagraph"/>
              <w:numPr>
                <w:ilvl w:val="0"/>
                <w:numId w:val="6"/>
              </w:numPr>
              <w:spacing w:afterLines="50" w:after="120"/>
              <w:rPr>
                <w:bCs/>
                <w:lang w:val="en-US" w:eastAsia="zh-CN"/>
              </w:rPr>
            </w:pPr>
            <w:r w:rsidRPr="006F4E79">
              <w:rPr>
                <w:bCs/>
                <w:lang w:val="en-US" w:eastAsia="zh-CN"/>
              </w:rPr>
              <w:t>Upper limit of RMS error will be decided in next RAN4 meeting</w:t>
            </w:r>
          </w:p>
          <w:p w:rsidR="006F4E79" w:rsidRPr="006F4E79" w:rsidRDefault="006F4E79" w:rsidP="006F4E79">
            <w:pPr>
              <w:pStyle w:val="ListParagraph"/>
              <w:numPr>
                <w:ilvl w:val="0"/>
                <w:numId w:val="6"/>
              </w:numPr>
              <w:spacing w:afterLines="50" w:after="120"/>
              <w:rPr>
                <w:bCs/>
                <w:lang w:val="en-US" w:eastAsia="zh-CN"/>
              </w:rPr>
            </w:pPr>
            <w:r w:rsidRPr="006F4E79">
              <w:rPr>
                <w:bCs/>
                <w:lang w:val="en-US" w:eastAsia="zh-CN"/>
              </w:rPr>
              <w:t xml:space="preserve">Typical </w:t>
            </w:r>
            <w:proofErr w:type="spellStart"/>
            <w:r w:rsidRPr="006F4E79">
              <w:rPr>
                <w:bCs/>
                <w:lang w:val="en-US" w:eastAsia="zh-CN"/>
              </w:rPr>
              <w:t>gNodeB</w:t>
            </w:r>
            <w:proofErr w:type="spellEnd"/>
            <w:r w:rsidRPr="006F4E79">
              <w:rPr>
                <w:bCs/>
                <w:lang w:val="en-US" w:eastAsia="zh-CN"/>
              </w:rPr>
              <w:t xml:space="preserve"> emulator setting for FR1 2x2 and 4x4 MIMO shall be studied next meeting   </w:t>
            </w:r>
          </w:p>
        </w:tc>
      </w:tr>
    </w:tbl>
    <w:p w:rsidR="006F4E79" w:rsidRDefault="006F4E79" w:rsidP="002F050F">
      <w:pPr>
        <w:rPr>
          <w:lang w:val="en-US"/>
        </w:rPr>
      </w:pPr>
    </w:p>
    <w:p w:rsidR="006F4E79" w:rsidRPr="002F050F" w:rsidRDefault="006F4E79" w:rsidP="002F050F">
      <w:pPr>
        <w:rPr>
          <w:lang w:val="en-US"/>
        </w:rPr>
      </w:pPr>
      <w:r>
        <w:rPr>
          <w:lang w:val="en-US"/>
        </w:rPr>
        <w:t>In this contribution, we first focus on correlation error vs capacity in a 2x2 MIMO channel. Thereafter, we briefly discuss how the upper limit of RMS error can be decided based on these results.</w:t>
      </w:r>
    </w:p>
    <w:p w:rsidR="002F050F" w:rsidRDefault="006F4E79" w:rsidP="002F050F">
      <w:pPr>
        <w:pStyle w:val="Heading1"/>
        <w:tabs>
          <w:tab w:val="clear" w:pos="432"/>
          <w:tab w:val="num" w:pos="522"/>
        </w:tabs>
        <w:ind w:left="522" w:hanging="522"/>
        <w:jc w:val="both"/>
        <w:rPr>
          <w:lang w:val="en-US"/>
        </w:rPr>
      </w:pPr>
      <w:r>
        <w:rPr>
          <w:lang w:val="en-US"/>
        </w:rPr>
        <w:t>System Setup</w:t>
      </w:r>
    </w:p>
    <w:p w:rsidR="002F050F" w:rsidRDefault="00C70264" w:rsidP="00C70264">
      <w:pPr>
        <w:jc w:val="center"/>
        <w:rPr>
          <w:lang w:val="en-US"/>
        </w:rPr>
      </w:pPr>
      <w:r>
        <w:rPr>
          <w:noProof/>
          <w:lang w:val="en-US"/>
        </w:rPr>
        <w:drawing>
          <wp:inline distT="0" distB="0" distL="0" distR="0">
            <wp:extent cx="4438650" cy="148840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ell_Lab_2x2_Figure.png"/>
                    <pic:cNvPicPr/>
                  </pic:nvPicPr>
                  <pic:blipFill>
                    <a:blip r:embed="rId7">
                      <a:extLst>
                        <a:ext uri="{28A0092B-C50C-407E-A947-70E740481C1C}">
                          <a14:useLocalDpi xmlns:a14="http://schemas.microsoft.com/office/drawing/2010/main" val="0"/>
                        </a:ext>
                      </a:extLst>
                    </a:blip>
                    <a:stretch>
                      <a:fillRect/>
                    </a:stretch>
                  </pic:blipFill>
                  <pic:spPr>
                    <a:xfrm>
                      <a:off x="0" y="0"/>
                      <a:ext cx="4445807" cy="1490809"/>
                    </a:xfrm>
                    <a:prstGeom prst="rect">
                      <a:avLst/>
                    </a:prstGeom>
                  </pic:spPr>
                </pic:pic>
              </a:graphicData>
            </a:graphic>
          </wp:inline>
        </w:drawing>
      </w:r>
    </w:p>
    <w:p w:rsidR="00C70264" w:rsidRDefault="00C70264" w:rsidP="00C70264">
      <w:pPr>
        <w:jc w:val="center"/>
        <w:rPr>
          <w:lang w:val="en-US"/>
        </w:rPr>
      </w:pPr>
      <w:r>
        <w:rPr>
          <w:lang w:val="en-US"/>
        </w:rPr>
        <w:t>Figure 1: 2x2 MIMO. Bell Labs Layered System Architecture (BLAST) [3]</w:t>
      </w:r>
    </w:p>
    <w:p w:rsidR="00375363" w:rsidRDefault="006A223D" w:rsidP="00375363">
      <w:pPr>
        <w:rPr>
          <w:lang w:val="en-US"/>
        </w:rPr>
      </w:pPr>
      <w:r>
        <w:rPr>
          <w:lang w:val="en-US"/>
        </w:rPr>
        <w:t xml:space="preserve">Figure 1 shows a 2x2 MIMO channel. We assume that the transmitter and receiver are communicating through the BLAST architecture. A detailed description of BLAST architecture in a MIMO environment is </w:t>
      </w:r>
      <w:r w:rsidR="00B04B0A">
        <w:rPr>
          <w:lang w:val="en-US"/>
        </w:rPr>
        <w:t>provided</w:t>
      </w:r>
      <w:r>
        <w:rPr>
          <w:lang w:val="en-US"/>
        </w:rPr>
        <w:t xml:space="preserve"> in [</w:t>
      </w:r>
      <w:r w:rsidR="00277011">
        <w:rPr>
          <w:lang w:val="en-US"/>
        </w:rPr>
        <w:t>3</w:t>
      </w:r>
      <w:r>
        <w:rPr>
          <w:lang w:val="en-US"/>
        </w:rPr>
        <w:t>].</w:t>
      </w:r>
    </w:p>
    <w:p w:rsidR="005D00FF" w:rsidRDefault="005D00FF" w:rsidP="00375363">
      <w:pPr>
        <w:rPr>
          <w:lang w:val="en-US"/>
        </w:rPr>
      </w:pPr>
      <w:r>
        <w:rPr>
          <w:lang w:val="en-US"/>
        </w:rPr>
        <w:t>The classical equation of Shannon’s capacity in a SISO channel can be expressed as:</w:t>
      </w:r>
    </w:p>
    <w:p w:rsidR="005D00FF" w:rsidRDefault="00293786" w:rsidP="005D00FF">
      <w:pPr>
        <w:jc w:val="center"/>
        <w:rPr>
          <w:lang w:val="en-US"/>
        </w:rPr>
      </w:pPr>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SISO</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log</m:t>
            </m:r>
          </m:e>
          <m:sub>
            <m:r>
              <w:rPr>
                <w:rFonts w:ascii="Cambria Math" w:hAnsi="Cambria Math"/>
                <w:lang w:val="en-US"/>
              </w:rPr>
              <m:t>2</m:t>
            </m:r>
          </m:sub>
        </m:sSub>
        <m:r>
          <w:rPr>
            <w:rFonts w:ascii="Cambria Math" w:hAnsi="Cambria Math"/>
            <w:lang w:val="en-US"/>
          </w:rPr>
          <m:t>(1+ρ)</m:t>
        </m:r>
      </m:oMath>
      <w:r w:rsidR="005D00FF">
        <w:rPr>
          <w:lang w:val="en-US"/>
        </w:rPr>
        <w:t xml:space="preserve">   …. (1)</w:t>
      </w:r>
    </w:p>
    <w:p w:rsidR="00B04B0A" w:rsidRDefault="005D00FF" w:rsidP="00375363">
      <w:pPr>
        <w:rPr>
          <w:lang w:val="en-US"/>
        </w:rPr>
      </w:pPr>
      <w:r>
        <w:rPr>
          <w:lang w:val="en-US"/>
        </w:rPr>
        <w:t xml:space="preserve">Where </w:t>
      </w:r>
      <m:oMath>
        <m:r>
          <w:rPr>
            <w:rFonts w:ascii="Cambria Math" w:hAnsi="Cambria Math"/>
            <w:lang w:val="en-US"/>
          </w:rPr>
          <m:t>ρ</m:t>
        </m:r>
      </m:oMath>
      <w:r>
        <w:rPr>
          <w:lang w:val="en-US"/>
        </w:rPr>
        <w:t xml:space="preserve"> is the reference </w:t>
      </w:r>
      <w:proofErr w:type="gramStart"/>
      <w:r>
        <w:rPr>
          <w:lang w:val="en-US"/>
        </w:rPr>
        <w:t>SNR.</w:t>
      </w:r>
      <w:proofErr w:type="gramEnd"/>
      <w:r>
        <w:rPr>
          <w:lang w:val="en-US"/>
        </w:rPr>
        <w:t xml:space="preserve"> Similarly, t</w:t>
      </w:r>
      <w:r w:rsidR="00B04B0A">
        <w:rPr>
          <w:lang w:val="en-US"/>
        </w:rPr>
        <w:t xml:space="preserve">he capacity of a </w:t>
      </w:r>
      <w:r w:rsidR="00514D8A">
        <w:rPr>
          <w:lang w:val="en-US"/>
        </w:rPr>
        <w:t>N</w:t>
      </w:r>
      <w:r w:rsidR="00B04B0A">
        <w:rPr>
          <w:lang w:val="en-US"/>
        </w:rPr>
        <w:t xml:space="preserve"> x </w:t>
      </w:r>
      <w:r w:rsidR="00514D8A">
        <w:rPr>
          <w:lang w:val="en-US"/>
        </w:rPr>
        <w:t>N</w:t>
      </w:r>
      <w:r w:rsidR="00B04B0A">
        <w:rPr>
          <w:lang w:val="en-US"/>
        </w:rPr>
        <w:t xml:space="preserve"> MIMO channel can be written as:</w:t>
      </w:r>
    </w:p>
    <w:p w:rsidR="00B04B0A" w:rsidRDefault="00293786" w:rsidP="00DD4E24">
      <w:pPr>
        <w:jc w:val="center"/>
        <w:rPr>
          <w:lang w:val="en-US"/>
        </w:rPr>
      </w:pPr>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MIMO</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log</m:t>
            </m:r>
          </m:e>
          <m:sub>
            <m:r>
              <w:rPr>
                <w:rFonts w:ascii="Cambria Math" w:hAnsi="Cambria Math"/>
                <w:lang w:val="en-US"/>
              </w:rPr>
              <m:t>2</m:t>
            </m:r>
          </m:sub>
        </m:sSub>
        <m:r>
          <w:rPr>
            <w:rFonts w:ascii="Cambria Math" w:hAnsi="Cambria Math"/>
            <w:lang w:val="en-US"/>
          </w:rPr>
          <m:t xml:space="preserve"> (</m:t>
        </m:r>
        <m:func>
          <m:funcPr>
            <m:ctrlPr>
              <w:rPr>
                <w:rFonts w:ascii="Cambria Math" w:hAnsi="Cambria Math"/>
                <w:lang w:val="en-US"/>
              </w:rPr>
            </m:ctrlPr>
          </m:funcPr>
          <m:fName>
            <m:r>
              <m:rPr>
                <m:sty m:val="p"/>
              </m:rPr>
              <w:rPr>
                <w:rFonts w:ascii="Cambria Math" w:hAnsi="Cambria Math"/>
                <w:lang w:val="en-US"/>
              </w:rPr>
              <m:t>det</m:t>
            </m:r>
            <m:ctrlPr>
              <w:rPr>
                <w:rFonts w:ascii="Cambria Math" w:hAnsi="Cambria Math"/>
                <w:i/>
                <w:lang w:val="en-US"/>
              </w:rPr>
            </m:ctrlPr>
          </m:fName>
          <m:e>
            <m:d>
              <m:dPr>
                <m:ctrlPr>
                  <w:rPr>
                    <w:rFonts w:ascii="Cambria Math" w:hAnsi="Cambria Math"/>
                    <w:i/>
                    <w:lang w:val="en-US"/>
                  </w:rPr>
                </m:ctrlPr>
              </m:dPr>
              <m:e>
                <m:r>
                  <w:rPr>
                    <w:rFonts w:ascii="Cambria Math" w:hAnsi="Cambria Math"/>
                    <w:lang w:val="en-US"/>
                  </w:rPr>
                  <m:t>I+</m:t>
                </m:r>
                <m:f>
                  <m:fPr>
                    <m:ctrlPr>
                      <w:rPr>
                        <w:rFonts w:ascii="Cambria Math" w:hAnsi="Cambria Math"/>
                        <w:i/>
                        <w:lang w:val="en-US"/>
                      </w:rPr>
                    </m:ctrlPr>
                  </m:fPr>
                  <m:num>
                    <m:r>
                      <w:rPr>
                        <w:rFonts w:ascii="Cambria Math" w:hAnsi="Cambria Math"/>
                        <w:lang w:val="en-US"/>
                      </w:rPr>
                      <m:t>ρ</m:t>
                    </m:r>
                  </m:num>
                  <m:den>
                    <m:r>
                      <w:rPr>
                        <w:rFonts w:ascii="Cambria Math" w:hAnsi="Cambria Math"/>
                        <w:lang w:val="en-US"/>
                      </w:rPr>
                      <m:t>N</m:t>
                    </m:r>
                  </m:den>
                </m:f>
                <m:r>
                  <w:rPr>
                    <w:rFonts w:ascii="Cambria Math" w:hAnsi="Cambria Math"/>
                    <w:lang w:val="en-US"/>
                  </w:rPr>
                  <m:t>H</m:t>
                </m:r>
                <m:sSup>
                  <m:sSupPr>
                    <m:ctrlPr>
                      <w:rPr>
                        <w:rFonts w:ascii="Cambria Math" w:hAnsi="Cambria Math"/>
                        <w:i/>
                        <w:lang w:val="en-US"/>
                      </w:rPr>
                    </m:ctrlPr>
                  </m:sSupPr>
                  <m:e>
                    <m:r>
                      <w:rPr>
                        <w:rFonts w:ascii="Cambria Math" w:hAnsi="Cambria Math"/>
                        <w:lang w:val="en-US"/>
                      </w:rPr>
                      <m:t>H</m:t>
                    </m:r>
                  </m:e>
                  <m:sup>
                    <m:r>
                      <w:rPr>
                        <w:rFonts w:ascii="Cambria Math" w:hAnsi="Cambria Math"/>
                        <w:lang w:val="en-US"/>
                      </w:rPr>
                      <m:t>'</m:t>
                    </m:r>
                  </m:sup>
                </m:sSup>
              </m:e>
            </m:d>
          </m:e>
        </m:func>
        <m:r>
          <w:rPr>
            <w:rFonts w:ascii="Cambria Math" w:hAnsi="Cambria Math"/>
            <w:lang w:val="en-US"/>
          </w:rPr>
          <m:t>)</m:t>
        </m:r>
      </m:oMath>
      <w:r w:rsidR="00DD4E24">
        <w:rPr>
          <w:lang w:val="en-US"/>
        </w:rPr>
        <w:t xml:space="preserve">   …. (</w:t>
      </w:r>
      <w:r w:rsidR="005D00FF">
        <w:rPr>
          <w:lang w:val="en-US"/>
        </w:rPr>
        <w:t>2</w:t>
      </w:r>
      <w:r w:rsidR="00DD4E24">
        <w:rPr>
          <w:lang w:val="en-US"/>
        </w:rPr>
        <w:t>)</w:t>
      </w:r>
    </w:p>
    <w:p w:rsidR="00B04B0A" w:rsidRDefault="00514D8A" w:rsidP="00375363">
      <w:pPr>
        <w:rPr>
          <w:lang w:val="en-US"/>
        </w:rPr>
      </w:pPr>
      <w:r>
        <w:rPr>
          <w:lang w:val="en-US"/>
        </w:rPr>
        <w:t>Where H is the channel matrix.</w:t>
      </w:r>
    </w:p>
    <w:p w:rsidR="00514D8A" w:rsidRDefault="00514D8A" w:rsidP="00375363">
      <w:pPr>
        <w:rPr>
          <w:lang w:val="en-US"/>
        </w:rPr>
      </w:pPr>
      <w:r>
        <w:rPr>
          <w:lang w:val="en-US"/>
        </w:rPr>
        <w:t>[3] focuses on a 2x2 MIMO channel where cross-channel coefficients are correlated and</w:t>
      </w:r>
      <w:r w:rsidR="00737536">
        <w:rPr>
          <w:lang w:val="en-US"/>
        </w:rPr>
        <w:t xml:space="preserve"> the transmitter and </w:t>
      </w:r>
      <w:proofErr w:type="spellStart"/>
      <w:r w:rsidR="00737536">
        <w:rPr>
          <w:lang w:val="en-US"/>
        </w:rPr>
        <w:t>receive</w:t>
      </w:r>
      <w:proofErr w:type="spellEnd"/>
      <w:r w:rsidR="00737536">
        <w:rPr>
          <w:lang w:val="en-US"/>
        </w:rPr>
        <w:t xml:space="preserve"> use BLAST architecture to achieve Shannon capacity. [3]</w:t>
      </w:r>
      <w:r>
        <w:rPr>
          <w:lang w:val="en-US"/>
        </w:rPr>
        <w:t xml:space="preserve"> define the capacity in the following way:</w:t>
      </w:r>
    </w:p>
    <w:p w:rsidR="00514D8A" w:rsidRDefault="00293786" w:rsidP="00DD4E24">
      <w:pPr>
        <w:jc w:val="center"/>
        <w:rPr>
          <w:lang w:val="en-US"/>
        </w:rPr>
      </w:pPr>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MIMO,2X2,Correlated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log</m:t>
            </m:r>
          </m:e>
          <m:sub>
            <m:r>
              <w:rPr>
                <w:rFonts w:ascii="Cambria Math" w:hAnsi="Cambria Math"/>
                <w:lang w:val="en-US"/>
              </w:rPr>
              <m:t>2</m:t>
            </m:r>
          </m:sub>
        </m:sSub>
        <m:r>
          <w:rPr>
            <w:rFonts w:ascii="Cambria Math" w:hAnsi="Cambria Math"/>
            <w:lang w:val="en-US"/>
          </w:rPr>
          <m:t xml:space="preserve"> </m:t>
        </m:r>
        <m:func>
          <m:funcPr>
            <m:ctrlPr>
              <w:rPr>
                <w:rFonts w:ascii="Cambria Math" w:hAnsi="Cambria Math"/>
                <w:lang w:val="en-US"/>
              </w:rPr>
            </m:ctrlPr>
          </m:funcPr>
          <m:fName>
            <m:d>
              <m:dPr>
                <m:ctrlPr>
                  <w:rPr>
                    <w:rFonts w:ascii="Cambria Math" w:hAnsi="Cambria Math"/>
                    <w:i/>
                    <w:lang w:val="en-US"/>
                  </w:rPr>
                </m:ctrlPr>
              </m:dPr>
              <m:e>
                <m:r>
                  <w:rPr>
                    <w:rFonts w:ascii="Cambria Math" w:hAnsi="Cambria Math"/>
                    <w:lang w:val="en-US"/>
                  </w:rPr>
                  <m:t>1+ρ+(1-</m:t>
                </m:r>
                <m:sSup>
                  <m:sSupPr>
                    <m:ctrlPr>
                      <w:rPr>
                        <w:rFonts w:ascii="Cambria Math" w:hAnsi="Cambria Math"/>
                        <w:i/>
                        <w:lang w:val="en-US"/>
                      </w:rPr>
                    </m:ctrlPr>
                  </m:sSupPr>
                  <m:e>
                    <m:d>
                      <m:dPr>
                        <m:begChr m:val="|"/>
                        <m:endChr m:val="|"/>
                        <m:ctrlPr>
                          <w:rPr>
                            <w:rFonts w:ascii="Cambria Math" w:hAnsi="Cambria Math"/>
                            <w:i/>
                            <w:lang w:val="en-US"/>
                          </w:rPr>
                        </m:ctrlPr>
                      </m:dPr>
                      <m:e>
                        <m:r>
                          <w:rPr>
                            <w:rFonts w:ascii="Cambria Math" w:hAnsi="Cambria Math"/>
                            <w:lang w:val="en-US"/>
                          </w:rPr>
                          <m:t>r</m:t>
                        </m:r>
                      </m:e>
                    </m:d>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ρ</m:t>
                            </m:r>
                          </m:num>
                          <m:den>
                            <m:r>
                              <w:rPr>
                                <w:rFonts w:ascii="Cambria Math" w:hAnsi="Cambria Math"/>
                                <w:lang w:val="en-US"/>
                              </w:rPr>
                              <m:t>2</m:t>
                            </m:r>
                          </m:den>
                        </m:f>
                      </m:e>
                    </m:d>
                  </m:e>
                  <m:sup>
                    <m:r>
                      <w:rPr>
                        <w:rFonts w:ascii="Cambria Math" w:hAnsi="Cambria Math"/>
                        <w:lang w:val="en-US"/>
                      </w:rPr>
                      <m:t>2</m:t>
                    </m:r>
                  </m:sup>
                </m:sSup>
              </m:e>
            </m:d>
            <m:ctrlPr>
              <w:rPr>
                <w:rFonts w:ascii="Cambria Math" w:hAnsi="Cambria Math"/>
                <w:i/>
                <w:lang w:val="en-US"/>
              </w:rPr>
            </m:ctrlPr>
          </m:fName>
          <m:e/>
        </m:func>
      </m:oMath>
      <w:r w:rsidR="00DD4E24">
        <w:rPr>
          <w:lang w:val="en-US"/>
        </w:rPr>
        <w:t xml:space="preserve"> …. (</w:t>
      </w:r>
      <w:r w:rsidR="005D00FF">
        <w:rPr>
          <w:lang w:val="en-US"/>
        </w:rPr>
        <w:t>3</w:t>
      </w:r>
      <w:r w:rsidR="00DD4E24">
        <w:rPr>
          <w:lang w:val="en-US"/>
        </w:rPr>
        <w:t>)</w:t>
      </w:r>
    </w:p>
    <w:p w:rsidR="00514D8A" w:rsidRDefault="00737536" w:rsidP="00375363">
      <w:pPr>
        <w:rPr>
          <w:lang w:val="en-US"/>
        </w:rPr>
      </w:pPr>
      <w:r>
        <w:rPr>
          <w:lang w:val="en-US"/>
        </w:rPr>
        <w:t xml:space="preserve">Where, </w:t>
      </w:r>
      <m:oMath>
        <m:r>
          <w:rPr>
            <w:rFonts w:ascii="Cambria Math" w:hAnsi="Cambria Math"/>
            <w:lang w:val="en-US"/>
          </w:rPr>
          <m:t>r</m:t>
        </m:r>
      </m:oMath>
      <w:r>
        <w:rPr>
          <w:lang w:val="en-US"/>
        </w:rPr>
        <w:t xml:space="preserve"> denotes the channel correlation coefficients and can be defined as:</w:t>
      </w:r>
    </w:p>
    <w:p w:rsidR="00737536" w:rsidRDefault="00737536" w:rsidP="00DD4E24">
      <w:pPr>
        <w:jc w:val="center"/>
        <w:rPr>
          <w:lang w:val="en-US"/>
        </w:rPr>
      </w:pPr>
      <m:oMathPara>
        <m:oMath>
          <m:r>
            <m:rPr>
              <m:sty m:val="p"/>
            </m:rPr>
            <w:rPr>
              <w:rFonts w:ascii="Cambria Math" w:hAnsi="Cambria Math"/>
              <w:lang w:val="en-US"/>
            </w:rPr>
            <w:lastRenderedPageBreak/>
            <w:br/>
          </m:r>
          <m:r>
            <w:rPr>
              <w:rFonts w:ascii="Cambria Math" w:hAnsi="Cambria Math"/>
              <w:lang w:val="en-US"/>
            </w:rPr>
            <m:t>r=</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11</m:t>
              </m:r>
            </m:sub>
          </m:sSub>
          <m:sSubSup>
            <m:sSubSupPr>
              <m:ctrlPr>
                <w:rPr>
                  <w:rFonts w:ascii="Cambria Math" w:hAnsi="Cambria Math"/>
                  <w:i/>
                  <w:lang w:val="en-US"/>
                </w:rPr>
              </m:ctrlPr>
            </m:sSubSupPr>
            <m:e>
              <m:r>
                <w:rPr>
                  <w:rFonts w:ascii="Cambria Math" w:hAnsi="Cambria Math"/>
                  <w:lang w:val="en-US"/>
                </w:rPr>
                <m:t>h</m:t>
              </m:r>
            </m:e>
            <m:sub>
              <m:r>
                <w:rPr>
                  <w:rFonts w:ascii="Cambria Math" w:hAnsi="Cambria Math"/>
                  <w:lang w:val="en-US"/>
                </w:rPr>
                <m:t>21</m:t>
              </m:r>
            </m:sub>
            <m:sup>
              <m:r>
                <w:rPr>
                  <w:rFonts w:ascii="Cambria Math" w:hAnsi="Cambria Math"/>
                  <w:lang w:val="en-US"/>
                </w:rPr>
                <m:t>*</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12</m:t>
              </m:r>
            </m:sub>
          </m:sSub>
          <m:sSubSup>
            <m:sSubSupPr>
              <m:ctrlPr>
                <w:rPr>
                  <w:rFonts w:ascii="Cambria Math" w:hAnsi="Cambria Math"/>
                  <w:i/>
                  <w:lang w:val="en-US"/>
                </w:rPr>
              </m:ctrlPr>
            </m:sSubSupPr>
            <m:e>
              <m:r>
                <w:rPr>
                  <w:rFonts w:ascii="Cambria Math" w:hAnsi="Cambria Math"/>
                  <w:lang w:val="en-US"/>
                </w:rPr>
                <m:t>h</m:t>
              </m:r>
            </m:e>
            <m:sub>
              <m:r>
                <w:rPr>
                  <w:rFonts w:ascii="Cambria Math" w:hAnsi="Cambria Math"/>
                  <w:lang w:val="en-US"/>
                </w:rPr>
                <m:t>22</m:t>
              </m:r>
            </m:sub>
            <m:sup>
              <m:r>
                <w:rPr>
                  <w:rFonts w:ascii="Cambria Math" w:hAnsi="Cambria Math"/>
                  <w:lang w:val="en-US"/>
                </w:rPr>
                <m:t>*</m:t>
              </m:r>
            </m:sup>
          </m:sSubSup>
        </m:oMath>
      </m:oMathPara>
      <w:r w:rsidR="00DD4E24">
        <w:rPr>
          <w:lang w:val="en-US"/>
        </w:rPr>
        <w:t xml:space="preserve"> … (</w:t>
      </w:r>
      <w:r w:rsidR="005D00FF">
        <w:rPr>
          <w:lang w:val="en-US"/>
        </w:rPr>
        <w:t>4</w:t>
      </w:r>
      <w:r w:rsidR="00DD4E24">
        <w:rPr>
          <w:lang w:val="en-US"/>
        </w:rPr>
        <w:t>)</w:t>
      </w:r>
    </w:p>
    <w:p w:rsidR="00737536" w:rsidRDefault="00737536" w:rsidP="00375363">
      <w:pPr>
        <w:rPr>
          <w:lang w:val="en-US"/>
        </w:rPr>
      </w:pPr>
      <w:r>
        <w:rPr>
          <w:lang w:val="en-US"/>
        </w:rPr>
        <w:t xml:space="preserve">Where, </w:t>
      </w:r>
      <w:proofErr w:type="spellStart"/>
      <w:r>
        <w:rPr>
          <w:lang w:val="en-US"/>
        </w:rPr>
        <w:t>hij</w:t>
      </w:r>
      <w:proofErr w:type="spellEnd"/>
      <w:r>
        <w:rPr>
          <w:lang w:val="en-US"/>
        </w:rPr>
        <w:t xml:space="preserve"> denotes the channel coefficient between transmit antenna i and receive antenna j.</w:t>
      </w:r>
    </w:p>
    <w:p w:rsidR="00FC4A5E" w:rsidRDefault="00DD4E24" w:rsidP="005D00FF">
      <w:r>
        <w:rPr>
          <w:lang w:val="en-US"/>
        </w:rPr>
        <w:t>[3] shows how the standard capacity equation of (</w:t>
      </w:r>
      <w:r w:rsidR="005D00FF">
        <w:rPr>
          <w:lang w:val="en-US"/>
        </w:rPr>
        <w:t>2</w:t>
      </w:r>
      <w:r>
        <w:rPr>
          <w:lang w:val="en-US"/>
        </w:rPr>
        <w:t>) can be used to derive (</w:t>
      </w:r>
      <w:r w:rsidR="005D00FF">
        <w:rPr>
          <w:lang w:val="en-US"/>
        </w:rPr>
        <w:t>3</w:t>
      </w:r>
      <w:r>
        <w:rPr>
          <w:lang w:val="en-US"/>
        </w:rPr>
        <w:t>) based on the assumption of (</w:t>
      </w:r>
      <w:r w:rsidR="005D00FF">
        <w:rPr>
          <w:lang w:val="en-US"/>
        </w:rPr>
        <w:t>4</w:t>
      </w:r>
      <w:r>
        <w:rPr>
          <w:lang w:val="en-US"/>
        </w:rPr>
        <w:t xml:space="preserve">). </w:t>
      </w:r>
      <w:r w:rsidR="00D4759C">
        <w:rPr>
          <w:lang w:val="en-US"/>
        </w:rPr>
        <w:t>Equation (2) is derived based on Shannon’s capacity. However, practical adaptive modulation and coding</w:t>
      </w:r>
      <w:r w:rsidR="001A1525">
        <w:rPr>
          <w:lang w:val="en-US"/>
        </w:rPr>
        <w:t xml:space="preserve"> (AMC)</w:t>
      </w:r>
      <w:r w:rsidR="00D4759C">
        <w:rPr>
          <w:lang w:val="en-US"/>
        </w:rPr>
        <w:t xml:space="preserve"> schemes cannot achieve the same rate as Shannon’s capacity. </w:t>
      </w:r>
      <w:r w:rsidR="005D00FF">
        <w:rPr>
          <w:lang w:val="en-US"/>
        </w:rPr>
        <w:t xml:space="preserve">Appendix 7.2 shows that </w:t>
      </w:r>
      <w:r w:rsidR="005D00FF">
        <w:t xml:space="preserve">by scaling Shannon’s capacity equation by a factor of 0.75, one can mimic the AMC curve. </w:t>
      </w:r>
    </w:p>
    <w:p w:rsidR="00FC4A5E" w:rsidRPr="00FC4A5E" w:rsidRDefault="00FC4A5E" w:rsidP="005D00FF">
      <w:pPr>
        <w:rPr>
          <w:b/>
        </w:rPr>
      </w:pPr>
      <w:r w:rsidRPr="00FC4A5E">
        <w:rPr>
          <w:b/>
        </w:rPr>
        <w:t>Observation 1: By scaling Shannon’s capacity equation curve with a factor of 0.75, one can make it overlap with the achievable rates through adaptive modulation and coding scheme of [4].</w:t>
      </w:r>
    </w:p>
    <w:p w:rsidR="005D00FF" w:rsidRDefault="005D00FF" w:rsidP="005D00FF">
      <w:r>
        <w:t xml:space="preserve">Hence, we use the following equation to model the capacity in a </w:t>
      </w:r>
      <w:r w:rsidR="001A1525">
        <w:t xml:space="preserve">SISO and </w:t>
      </w:r>
      <w:r>
        <w:t>correlated 2x2 MIMO channel</w:t>
      </w:r>
      <w:r w:rsidR="001A1525">
        <w:t xml:space="preserve"> that uses AMC.</w:t>
      </w:r>
    </w:p>
    <w:p w:rsidR="001A1525" w:rsidRPr="001A1525" w:rsidRDefault="00293786" w:rsidP="001A1525">
      <w:pPr>
        <w:jc w:val="center"/>
        <w:rPr>
          <w:lang w:val="en-US"/>
        </w:rPr>
      </w:pPr>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AMC,SISO</m:t>
            </m:r>
          </m:sub>
        </m:sSub>
        <m:r>
          <w:rPr>
            <w:rFonts w:ascii="Cambria Math" w:hAnsi="Cambria Math"/>
            <w:lang w:val="en-US"/>
          </w:rPr>
          <m:t>=0.75∙</m:t>
        </m:r>
        <m:sSub>
          <m:sSubPr>
            <m:ctrlPr>
              <w:rPr>
                <w:rFonts w:ascii="Cambria Math" w:hAnsi="Cambria Math"/>
                <w:i/>
                <w:lang w:val="en-US"/>
              </w:rPr>
            </m:ctrlPr>
          </m:sSubPr>
          <m:e>
            <m:r>
              <w:rPr>
                <w:rFonts w:ascii="Cambria Math" w:hAnsi="Cambria Math"/>
                <w:lang w:val="en-US"/>
              </w:rPr>
              <m:t>log</m:t>
            </m:r>
          </m:e>
          <m:sub>
            <m:r>
              <w:rPr>
                <w:rFonts w:ascii="Cambria Math" w:hAnsi="Cambria Math"/>
                <w:lang w:val="en-US"/>
              </w:rPr>
              <m:t>2</m:t>
            </m:r>
          </m:sub>
        </m:sSub>
        <m:r>
          <w:rPr>
            <w:rFonts w:ascii="Cambria Math" w:hAnsi="Cambria Math"/>
            <w:lang w:val="en-US"/>
          </w:rPr>
          <m:t>(1+ρ)</m:t>
        </m:r>
      </m:oMath>
      <w:r w:rsidR="001A1525">
        <w:rPr>
          <w:lang w:val="en-US"/>
        </w:rPr>
        <w:t xml:space="preserve">   …. (5)</w:t>
      </w:r>
    </w:p>
    <w:p w:rsidR="005D00FF" w:rsidRDefault="00293786" w:rsidP="005D00FF">
      <w:pPr>
        <w:jc w:val="center"/>
        <w:rPr>
          <w:lang w:val="en-US"/>
        </w:rPr>
      </w:pPr>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AMC,MIMO,2x2, Correlated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0.75∙ log</m:t>
            </m:r>
          </m:e>
          <m:sub>
            <m:r>
              <w:rPr>
                <w:rFonts w:ascii="Cambria Math" w:hAnsi="Cambria Math"/>
                <w:lang w:val="en-US"/>
              </w:rPr>
              <m:t>2</m:t>
            </m:r>
          </m:sub>
        </m:sSub>
        <m:r>
          <w:rPr>
            <w:rFonts w:ascii="Cambria Math" w:hAnsi="Cambria Math"/>
            <w:lang w:val="en-US"/>
          </w:rPr>
          <m:t xml:space="preserve"> </m:t>
        </m:r>
        <m:func>
          <m:funcPr>
            <m:ctrlPr>
              <w:rPr>
                <w:rFonts w:ascii="Cambria Math" w:hAnsi="Cambria Math"/>
                <w:lang w:val="en-US"/>
              </w:rPr>
            </m:ctrlPr>
          </m:funcPr>
          <m:fName>
            <m:d>
              <m:dPr>
                <m:ctrlPr>
                  <w:rPr>
                    <w:rFonts w:ascii="Cambria Math" w:hAnsi="Cambria Math"/>
                    <w:i/>
                    <w:lang w:val="en-US"/>
                  </w:rPr>
                </m:ctrlPr>
              </m:dPr>
              <m:e>
                <m:r>
                  <w:rPr>
                    <w:rFonts w:ascii="Cambria Math" w:hAnsi="Cambria Math"/>
                    <w:lang w:val="en-US"/>
                  </w:rPr>
                  <m:t>1+ρ+(1-</m:t>
                </m:r>
                <m:sSup>
                  <m:sSupPr>
                    <m:ctrlPr>
                      <w:rPr>
                        <w:rFonts w:ascii="Cambria Math" w:hAnsi="Cambria Math"/>
                        <w:i/>
                        <w:lang w:val="en-US"/>
                      </w:rPr>
                    </m:ctrlPr>
                  </m:sSupPr>
                  <m:e>
                    <m:d>
                      <m:dPr>
                        <m:begChr m:val="|"/>
                        <m:endChr m:val="|"/>
                        <m:ctrlPr>
                          <w:rPr>
                            <w:rFonts w:ascii="Cambria Math" w:hAnsi="Cambria Math"/>
                            <w:i/>
                            <w:lang w:val="en-US"/>
                          </w:rPr>
                        </m:ctrlPr>
                      </m:dPr>
                      <m:e>
                        <m:r>
                          <w:rPr>
                            <w:rFonts w:ascii="Cambria Math" w:hAnsi="Cambria Math"/>
                            <w:lang w:val="en-US"/>
                          </w:rPr>
                          <m:t>r</m:t>
                        </m:r>
                      </m:e>
                    </m:d>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ρ</m:t>
                            </m:r>
                          </m:num>
                          <m:den>
                            <m:r>
                              <w:rPr>
                                <w:rFonts w:ascii="Cambria Math" w:hAnsi="Cambria Math"/>
                                <w:lang w:val="en-US"/>
                              </w:rPr>
                              <m:t>2</m:t>
                            </m:r>
                          </m:den>
                        </m:f>
                      </m:e>
                    </m:d>
                  </m:e>
                  <m:sup>
                    <m:r>
                      <w:rPr>
                        <w:rFonts w:ascii="Cambria Math" w:hAnsi="Cambria Math"/>
                        <w:lang w:val="en-US"/>
                      </w:rPr>
                      <m:t>2</m:t>
                    </m:r>
                  </m:sup>
                </m:sSup>
              </m:e>
            </m:d>
            <m:ctrlPr>
              <w:rPr>
                <w:rFonts w:ascii="Cambria Math" w:hAnsi="Cambria Math"/>
                <w:i/>
                <w:lang w:val="en-US"/>
              </w:rPr>
            </m:ctrlPr>
          </m:fName>
          <m:e/>
        </m:func>
      </m:oMath>
      <w:r w:rsidR="005D00FF">
        <w:rPr>
          <w:lang w:val="en-US"/>
        </w:rPr>
        <w:t xml:space="preserve"> …. (</w:t>
      </w:r>
      <w:r w:rsidR="001A1525">
        <w:rPr>
          <w:lang w:val="en-US"/>
        </w:rPr>
        <w:t>6</w:t>
      </w:r>
      <w:r w:rsidR="005D00FF">
        <w:rPr>
          <w:lang w:val="en-US"/>
        </w:rPr>
        <w:t>)</w:t>
      </w:r>
    </w:p>
    <w:p w:rsidR="00DD4E24" w:rsidRPr="002F050F" w:rsidRDefault="00DD4E24" w:rsidP="00375363">
      <w:pPr>
        <w:rPr>
          <w:lang w:val="en-US"/>
        </w:rPr>
      </w:pPr>
      <w:r>
        <w:rPr>
          <w:lang w:val="en-US"/>
        </w:rPr>
        <w:t>In this contribution, we use equation (</w:t>
      </w:r>
      <w:r w:rsidR="001A1525">
        <w:rPr>
          <w:lang w:val="en-US"/>
        </w:rPr>
        <w:t>6</w:t>
      </w:r>
      <w:r>
        <w:rPr>
          <w:lang w:val="en-US"/>
        </w:rPr>
        <w:t>) as a reference to investigate the impact of correlation error r in 2x2 MIMO performance.</w:t>
      </w:r>
    </w:p>
    <w:p w:rsidR="00B04B0A" w:rsidRDefault="00B04B0A">
      <w:pPr>
        <w:pStyle w:val="Heading1"/>
      </w:pPr>
      <w:r>
        <w:t>Reference SNR to Investigate Impact of Correlation Error in MIMO Performance</w:t>
      </w:r>
    </w:p>
    <w:p w:rsidR="00B04B0A" w:rsidRDefault="00DD4E24" w:rsidP="00B04B0A">
      <w:r>
        <w:t>Equation (</w:t>
      </w:r>
      <w:r w:rsidR="005D00FF">
        <w:t>4</w:t>
      </w:r>
      <w:r>
        <w:t xml:space="preserve">) shows the well-known notion that capacity depends on SNR. Hence, a reference SNR </w:t>
      </w:r>
      <w:r w:rsidR="005D00FF">
        <w:t>must</w:t>
      </w:r>
      <w:r>
        <w:t xml:space="preserve"> be fixed to investigate the impact of correlation error in MIMO performance.</w:t>
      </w:r>
    </w:p>
    <w:p w:rsidR="001A3433" w:rsidRDefault="005D00FF" w:rsidP="00B04B0A">
      <w:r>
        <w:t xml:space="preserve">Appendix 7.1 shows that LTE MIMO OTA </w:t>
      </w:r>
      <w:r w:rsidR="001A1525">
        <w:t xml:space="preserve">DL </w:t>
      </w:r>
      <w:r>
        <w:t xml:space="preserve">emulator used a 2x2 MIMO channel with 64 QAM and 0.4 coding rate. </w:t>
      </w:r>
      <w:r w:rsidR="001A1525">
        <w:t xml:space="preserve">That means, LTE MIMO OTA emulated achieved 2.4 bps/Hz (= </w:t>
      </w:r>
      <m:oMath>
        <m:r>
          <w:rPr>
            <w:rFonts w:ascii="Cambria Math" w:hAnsi="Cambria Math"/>
          </w:rPr>
          <m:t xml:space="preserve">0.4* </m:t>
        </m:r>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64</m:t>
            </m:r>
          </m:e>
        </m:d>
      </m:oMath>
      <w:r w:rsidR="001A1525">
        <w:t>) throughput for PDSCH</w:t>
      </w:r>
      <w:r w:rsidR="001A3433">
        <w:t xml:space="preserve"> in each of its stream</w:t>
      </w:r>
      <w:r w:rsidR="001A1525">
        <w:t>.</w:t>
      </w:r>
      <w:r w:rsidR="001A3433">
        <w:t xml:space="preserve"> Hence, total achieved data rate was = 2.4 * 2 = 4.8 bps/Hz.</w:t>
      </w:r>
    </w:p>
    <w:p w:rsidR="00FC4A5E" w:rsidRDefault="001A1525" w:rsidP="00B04B0A">
      <w:r>
        <w:t xml:space="preserve"> By using </w:t>
      </w:r>
      <w:r w:rsidR="001A3433">
        <w:t>4.8</w:t>
      </w:r>
      <w:r>
        <w:t xml:space="preserve"> bps/Hz in equation (</w:t>
      </w:r>
      <w:r w:rsidR="001A3433">
        <w:t>6</w:t>
      </w:r>
      <w:r>
        <w:t>)</w:t>
      </w:r>
      <w:r w:rsidR="001A3433">
        <w:t xml:space="preserve"> and assuming the ideal scenario of zero correlation</w:t>
      </w:r>
      <w:r>
        <w:t xml:space="preserve">, we get a SNR of </w:t>
      </w:r>
      <w:r w:rsidR="001A3433">
        <w:t>12</w:t>
      </w:r>
      <w:r>
        <w:t xml:space="preserve">.2 </w:t>
      </w:r>
      <w:proofErr w:type="spellStart"/>
      <w:r>
        <w:t>dB.</w:t>
      </w:r>
      <w:proofErr w:type="spellEnd"/>
      <w:r>
        <w:t xml:space="preserve"> Hence, we assume that LTE</w:t>
      </w:r>
      <w:r w:rsidR="001A3433">
        <w:t xml:space="preserve"> </w:t>
      </w:r>
      <w:r>
        <w:t xml:space="preserve">MIMO OTA </w:t>
      </w:r>
      <w:r w:rsidR="001A3433">
        <w:t xml:space="preserve">2x2 </w:t>
      </w:r>
      <w:r>
        <w:t xml:space="preserve">DL emulator </w:t>
      </w:r>
      <w:r w:rsidR="001A3433">
        <w:t xml:space="preserve">operated in a 12.2 dB SNR environment to achieve 2.4 bps/Hz in each of its stream. </w:t>
      </w:r>
    </w:p>
    <w:p w:rsidR="00FC4A5E" w:rsidRPr="00FC4A5E" w:rsidRDefault="00FC4A5E" w:rsidP="00B04B0A">
      <w:pPr>
        <w:rPr>
          <w:b/>
        </w:rPr>
      </w:pPr>
      <w:r w:rsidRPr="00FC4A5E">
        <w:rPr>
          <w:b/>
        </w:rPr>
        <w:t xml:space="preserve">Observation </w:t>
      </w:r>
      <w:r w:rsidR="00AC3BB1">
        <w:rPr>
          <w:b/>
        </w:rPr>
        <w:t>2</w:t>
      </w:r>
      <w:r w:rsidRPr="00FC4A5E">
        <w:rPr>
          <w:b/>
        </w:rPr>
        <w:t>: LTE MIMO OTA DL emulator used a 2x2 MIMO channel with 64 QAM and 0.4 coding rate.</w:t>
      </w:r>
    </w:p>
    <w:p w:rsidR="00FC4A5E" w:rsidRPr="00FC4A5E" w:rsidRDefault="00FC4A5E" w:rsidP="00B04B0A">
      <w:pPr>
        <w:pStyle w:val="ListParagraph"/>
        <w:numPr>
          <w:ilvl w:val="0"/>
          <w:numId w:val="8"/>
        </w:numPr>
        <w:rPr>
          <w:b/>
        </w:rPr>
      </w:pPr>
      <w:r w:rsidRPr="00FC4A5E">
        <w:rPr>
          <w:b/>
        </w:rPr>
        <w:t>12.2 dB SNR is required to achieve this SNR through adaptive modulation and coding scheme.</w:t>
      </w:r>
    </w:p>
    <w:p w:rsidR="005D00FF" w:rsidRDefault="001A3433" w:rsidP="00B04B0A">
      <w:r>
        <w:t xml:space="preserve">A similar SNR value should be used in NR MIMO OTA to investigate the impact of correlation error in MIMO performance. We propose this value to be 13 </w:t>
      </w:r>
      <w:proofErr w:type="spellStart"/>
      <w:r>
        <w:t>dB.</w:t>
      </w:r>
      <w:proofErr w:type="spellEnd"/>
    </w:p>
    <w:p w:rsidR="001A3433" w:rsidRPr="00B04B0A" w:rsidRDefault="001A3433" w:rsidP="00B04B0A">
      <w:r>
        <w:rPr>
          <w:b/>
          <w:bCs/>
        </w:rPr>
        <w:t>Proposal 1: RAN4 uses 13 dB as the reference SNR to investigate the impact of correlation error in 2x2 MIMO capacity performance.</w:t>
      </w:r>
    </w:p>
    <w:p w:rsidR="002F050F" w:rsidRDefault="006F4E79" w:rsidP="002F050F">
      <w:pPr>
        <w:pStyle w:val="Heading1"/>
      </w:pPr>
      <w:r>
        <w:lastRenderedPageBreak/>
        <w:t>Impact of Correlation Error in MIMO Performance</w:t>
      </w:r>
    </w:p>
    <w:p w:rsidR="002F050F" w:rsidRDefault="00DB2866" w:rsidP="00AD1B4C">
      <w:pPr>
        <w:jc w:val="center"/>
      </w:pPr>
      <w:r>
        <w:rPr>
          <w:noProof/>
        </w:rPr>
        <w:drawing>
          <wp:inline distT="0" distB="0" distL="0" distR="0">
            <wp:extent cx="3581400" cy="26860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apacity_degradation_13dB_0.75ShannonApproximation.png"/>
                    <pic:cNvPicPr/>
                  </pic:nvPicPr>
                  <pic:blipFill>
                    <a:blip r:embed="rId8">
                      <a:extLst>
                        <a:ext uri="{28A0092B-C50C-407E-A947-70E740481C1C}">
                          <a14:useLocalDpi xmlns:a14="http://schemas.microsoft.com/office/drawing/2010/main" val="0"/>
                        </a:ext>
                      </a:extLst>
                    </a:blip>
                    <a:stretch>
                      <a:fillRect/>
                    </a:stretch>
                  </pic:blipFill>
                  <pic:spPr>
                    <a:xfrm>
                      <a:off x="0" y="0"/>
                      <a:ext cx="3585983" cy="2689487"/>
                    </a:xfrm>
                    <a:prstGeom prst="rect">
                      <a:avLst/>
                    </a:prstGeom>
                  </pic:spPr>
                </pic:pic>
              </a:graphicData>
            </a:graphic>
          </wp:inline>
        </w:drawing>
      </w:r>
    </w:p>
    <w:p w:rsidR="00DB2866" w:rsidRDefault="00DB2866" w:rsidP="00AD1B4C">
      <w:pPr>
        <w:jc w:val="center"/>
        <w:rPr>
          <w:b/>
        </w:rPr>
      </w:pPr>
      <w:r w:rsidRPr="00DB2866">
        <w:rPr>
          <w:b/>
        </w:rPr>
        <w:t>Figure 2: Capacity degradation due to correlation error</w:t>
      </w:r>
    </w:p>
    <w:p w:rsidR="00933968" w:rsidRDefault="00DB2866" w:rsidP="00DB2866">
      <w:r w:rsidRPr="00DB2866">
        <w:t>Figure 2</w:t>
      </w:r>
      <w:r>
        <w:t xml:space="preserve"> shows capacity degradation, in terms of bps/Hz, due to different correlation errors</w:t>
      </w:r>
      <w:r w:rsidR="00933968">
        <w:t xml:space="preserve">. X axis has the actual correlation values and Y axis shows the corresponding capacity degradation due to different correlation errors. For example, the marked point corresponds to ‘correlation error = 0.1’ curve and points to 0.5 actual correlation and roughly 0.1 bps/Hz capacity degradation. </w:t>
      </w:r>
      <w:r w:rsidR="00933968" w:rsidRPr="00933968">
        <w:rPr>
          <w:i/>
        </w:rPr>
        <w:t xml:space="preserve">This means that, at 13 dB SNR, the capacity of a 2x2 DL MIMO channel with 0.5 cross-link correlation gets degraded by an additional 0.1 bps/Hz if the correlation value gets wrongly modelled as 0.6, instead of 0.5 </w:t>
      </w:r>
      <w:r w:rsidR="00933968" w:rsidRPr="00933968">
        <w:t>Appendix 7.3 shows the exact equation that we used to generate Figure 2.</w:t>
      </w:r>
    </w:p>
    <w:p w:rsidR="00FC4A5E" w:rsidRPr="00FC4A5E" w:rsidRDefault="00FC4A5E" w:rsidP="00DB2866">
      <w:pPr>
        <w:rPr>
          <w:b/>
        </w:rPr>
      </w:pPr>
      <w:r w:rsidRPr="00FC4A5E">
        <w:rPr>
          <w:b/>
        </w:rPr>
        <w:t xml:space="preserve">Observation </w:t>
      </w:r>
      <w:r w:rsidR="00AC3BB1">
        <w:rPr>
          <w:b/>
        </w:rPr>
        <w:t>3</w:t>
      </w:r>
      <w:r w:rsidRPr="00FC4A5E">
        <w:rPr>
          <w:b/>
        </w:rPr>
        <w:t xml:space="preserve">: </w:t>
      </w:r>
      <w:r>
        <w:rPr>
          <w:b/>
        </w:rPr>
        <w:t>A</w:t>
      </w:r>
      <w:r w:rsidRPr="00FC4A5E">
        <w:rPr>
          <w:b/>
        </w:rPr>
        <w:t>t 13 dB SNR, the capacity of a 2x2 DL MIMO channel with 0.5 cross-link correlation gets degraded by an additional 0.1 bps/Hz if the correlation value gets wrongly modelled as 0.6, instead of 0.5</w:t>
      </w:r>
      <w:r>
        <w:rPr>
          <w:b/>
        </w:rPr>
        <w:t>.</w:t>
      </w:r>
    </w:p>
    <w:p w:rsidR="00933968" w:rsidRPr="00933968" w:rsidRDefault="00933968" w:rsidP="00DB2866">
      <w:r>
        <w:t xml:space="preserve">In Figure 2, the capacity of different X axis points, corresponding to different actual correlation values, are different. Hence, a more illustrative example would be to see how correlation error impacts the SNR required to achieve </w:t>
      </w:r>
      <w:r w:rsidR="00FF185A">
        <w:t>the same capacity. We show that in Figure 3.</w:t>
      </w:r>
    </w:p>
    <w:p w:rsidR="00AD1B4C" w:rsidRDefault="00AD1B4C" w:rsidP="00AD1B4C">
      <w:pPr>
        <w:jc w:val="center"/>
      </w:pPr>
    </w:p>
    <w:p w:rsidR="00AD1B4C" w:rsidRDefault="0022396E" w:rsidP="00AD1B4C">
      <w:pPr>
        <w:jc w:val="center"/>
      </w:pPr>
      <w:r>
        <w:rPr>
          <w:noProof/>
        </w:rPr>
        <w:drawing>
          <wp:inline distT="0" distB="0" distL="0" distR="0">
            <wp:extent cx="4105275" cy="3078957"/>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NR_degradation_13dB_0.75ShannonApproximation.png"/>
                    <pic:cNvPicPr/>
                  </pic:nvPicPr>
                  <pic:blipFill>
                    <a:blip r:embed="rId9">
                      <a:extLst>
                        <a:ext uri="{28A0092B-C50C-407E-A947-70E740481C1C}">
                          <a14:useLocalDpi xmlns:a14="http://schemas.microsoft.com/office/drawing/2010/main" val="0"/>
                        </a:ext>
                      </a:extLst>
                    </a:blip>
                    <a:stretch>
                      <a:fillRect/>
                    </a:stretch>
                  </pic:blipFill>
                  <pic:spPr>
                    <a:xfrm>
                      <a:off x="0" y="0"/>
                      <a:ext cx="4109760" cy="3082321"/>
                    </a:xfrm>
                    <a:prstGeom prst="rect">
                      <a:avLst/>
                    </a:prstGeom>
                  </pic:spPr>
                </pic:pic>
              </a:graphicData>
            </a:graphic>
          </wp:inline>
        </w:drawing>
      </w:r>
    </w:p>
    <w:p w:rsidR="00FF185A" w:rsidRDefault="00FF185A" w:rsidP="00AD1B4C">
      <w:pPr>
        <w:jc w:val="center"/>
        <w:rPr>
          <w:b/>
        </w:rPr>
      </w:pPr>
      <w:r w:rsidRPr="00FF185A">
        <w:rPr>
          <w:b/>
        </w:rPr>
        <w:t>Figure 3: Increase in required SNR due to correlation error in achieving same capacity</w:t>
      </w:r>
    </w:p>
    <w:p w:rsidR="00FF185A" w:rsidRDefault="00FF185A" w:rsidP="00FF185A">
      <w:r w:rsidRPr="00FF185A">
        <w:lastRenderedPageBreak/>
        <w:t xml:space="preserve">Figure </w:t>
      </w:r>
      <w:r>
        <w:t>3 shows how much required SNR increases due to correlation error to achieve the same amount of capacity. In order to generate these curves, we first use a reference SNR of 13 dB and use equation (6) to find SNR for different values of correlations in the X axis. We then assume an additional correlation increase of 0.025/0.5/0.1/0.2/0.3 (as shown by the different curves of Figure 3) and find the SNR that’s required to achieve the same capacity as the scenario without additional correlation error had achieved. For example, the point pair of (0.65, 0.4972) corresponds to the following example: Assuming 13 dB reference SNR, if the original correlation value is 0.65 and if this gets modelled as 0.75 (= 0.65 + 0.1), roughly 0.5 dB additional SNR is needed to mitigate the impact of correlation mismatch and obtain the same capacity as the one of 0.65. Similarly, the point pair of (0.4, 0.51565) corresponds to the following example; : assuming 13 dB reference SNR, if the original correlation value is 0.4 and if this gets modelled as 0.6 (= 0.4 + 0.2), roughly 0.5 dB additional SNR is needed to mitigate the impact of correlation mismatch and obtain the same capacity as the one of 0.4.</w:t>
      </w:r>
    </w:p>
    <w:p w:rsidR="00FF185A" w:rsidRDefault="00FF185A" w:rsidP="00FF185A">
      <w:r>
        <w:t xml:space="preserve">Figure 3 shows that the impact of correlation error is higher for higher values of actual correlation. Assuming 13 dB reference SNR and 0.5 dB SNR degradation as the limit, </w:t>
      </w:r>
      <w:r w:rsidR="00FC4A5E">
        <w:t xml:space="preserve">a correlation error value of 0.3, 0.2 and 0.1 are tolerable for actual correlation values of 0.3, 0.4 and 0.65 respectively. Hence, in order to investigate how a weighted RMS correlation error impacts overall performance, one needs to consider how the overall weighted RMS correlation error gets distributed to individual correlation error values and how they impact SNR/capacity of individual correlation points. </w:t>
      </w:r>
    </w:p>
    <w:p w:rsidR="002A1624" w:rsidRPr="00AC3BB1" w:rsidRDefault="002A1624" w:rsidP="00FF185A">
      <w:pPr>
        <w:rPr>
          <w:b/>
        </w:rPr>
      </w:pPr>
      <w:r w:rsidRPr="00AC3BB1">
        <w:rPr>
          <w:b/>
        </w:rPr>
        <w:t xml:space="preserve">Observation </w:t>
      </w:r>
      <w:r w:rsidR="00AC3BB1">
        <w:rPr>
          <w:b/>
        </w:rPr>
        <w:t>4</w:t>
      </w:r>
      <w:r w:rsidRPr="00AC3BB1">
        <w:rPr>
          <w:b/>
        </w:rPr>
        <w:t xml:space="preserve">: </w:t>
      </w:r>
      <w:r w:rsidR="00AC3BB1" w:rsidRPr="00AC3BB1">
        <w:rPr>
          <w:b/>
        </w:rPr>
        <w:t>Assuming 13 dB reference SNR and 0.5 dB SNR degradation as the limit, a correlation error value of 0.3, 0.2 and 0.1 are tolerable for actual correlation values of 0.3, 0.4 and 0.65 respectively.</w:t>
      </w:r>
    </w:p>
    <w:p w:rsidR="00AC3BB1" w:rsidRPr="00AC3BB1" w:rsidRDefault="00AC3BB1" w:rsidP="00AC3BB1">
      <w:pPr>
        <w:rPr>
          <w:b/>
        </w:rPr>
      </w:pPr>
      <w:r w:rsidRPr="00AC3BB1">
        <w:rPr>
          <w:b/>
        </w:rPr>
        <w:t xml:space="preserve">Observation </w:t>
      </w:r>
      <w:r>
        <w:rPr>
          <w:b/>
        </w:rPr>
        <w:t>5</w:t>
      </w:r>
      <w:r w:rsidRPr="00AC3BB1">
        <w:rPr>
          <w:b/>
        </w:rPr>
        <w:t xml:space="preserve">: To investigate how a weighted RMS correlation error impacts overall performance, one needs to consider how the overall weighted RMS correlation error gets distributed to individual correlation error values and how they impact SNR/capacity of individual correlation points. </w:t>
      </w:r>
    </w:p>
    <w:p w:rsidR="00AC3BB1" w:rsidRPr="00FF185A" w:rsidRDefault="00AC3BB1" w:rsidP="00FF185A"/>
    <w:p w:rsidR="002F050F" w:rsidRDefault="002F050F" w:rsidP="002F050F">
      <w:pPr>
        <w:pStyle w:val="Heading1"/>
        <w:jc w:val="both"/>
      </w:pPr>
      <w:r>
        <w:t>Conclusion</w:t>
      </w:r>
    </w:p>
    <w:p w:rsidR="00AC3BB1" w:rsidRDefault="00AC3BB1" w:rsidP="00AC3BB1">
      <w:pPr>
        <w:rPr>
          <w:b/>
        </w:rPr>
      </w:pPr>
      <w:r w:rsidRPr="00FC4A5E">
        <w:rPr>
          <w:b/>
        </w:rPr>
        <w:t>Observation 1: By scaling Shannon’s capacity equation curve with a factor of 0.75, one can make it overlap with the achievable rates through adaptive modulation and coding scheme of [4].</w:t>
      </w:r>
    </w:p>
    <w:p w:rsidR="00AC3BB1" w:rsidRPr="00FC4A5E" w:rsidRDefault="00AC3BB1" w:rsidP="00AC3BB1">
      <w:pPr>
        <w:rPr>
          <w:b/>
        </w:rPr>
      </w:pPr>
      <w:r w:rsidRPr="00FC4A5E">
        <w:rPr>
          <w:b/>
        </w:rPr>
        <w:t xml:space="preserve">Observation </w:t>
      </w:r>
      <w:r>
        <w:rPr>
          <w:b/>
        </w:rPr>
        <w:t>2</w:t>
      </w:r>
      <w:r w:rsidRPr="00FC4A5E">
        <w:rPr>
          <w:b/>
        </w:rPr>
        <w:t>: LTE MIMO OTA DL emulator used a 2x2 MIMO channel with 64 QAM and 0.4 coding rate.</w:t>
      </w:r>
    </w:p>
    <w:p w:rsidR="00AC3BB1" w:rsidRPr="00AC3BB1" w:rsidRDefault="00AC3BB1" w:rsidP="00AC3BB1">
      <w:pPr>
        <w:pStyle w:val="ListParagraph"/>
        <w:numPr>
          <w:ilvl w:val="0"/>
          <w:numId w:val="8"/>
        </w:numPr>
        <w:rPr>
          <w:b/>
        </w:rPr>
      </w:pPr>
      <w:r w:rsidRPr="00FC4A5E">
        <w:rPr>
          <w:b/>
        </w:rPr>
        <w:t>12.2 dB SNR is required to achieve this SNR through adaptive modulation and coding scheme.</w:t>
      </w:r>
    </w:p>
    <w:p w:rsidR="00AC3BB1" w:rsidRDefault="00AC3BB1" w:rsidP="00AC3BB1">
      <w:pPr>
        <w:rPr>
          <w:b/>
        </w:rPr>
      </w:pPr>
      <w:r w:rsidRPr="00FC4A5E">
        <w:rPr>
          <w:b/>
        </w:rPr>
        <w:t xml:space="preserve">Observation </w:t>
      </w:r>
      <w:r>
        <w:rPr>
          <w:b/>
        </w:rPr>
        <w:t>3</w:t>
      </w:r>
      <w:r w:rsidRPr="00FC4A5E">
        <w:rPr>
          <w:b/>
        </w:rPr>
        <w:t xml:space="preserve">: </w:t>
      </w:r>
      <w:r>
        <w:rPr>
          <w:b/>
        </w:rPr>
        <w:t>A</w:t>
      </w:r>
      <w:r w:rsidRPr="00FC4A5E">
        <w:rPr>
          <w:b/>
        </w:rPr>
        <w:t>t 13 dB SNR, the capacity of a 2x2 DL MIMO channel with 0.5 cross-link correlation gets degraded by an additional 0.1 bps/Hz if the correlation value gets wrongly modelled as 0.6, instead of 0.5</w:t>
      </w:r>
      <w:r>
        <w:rPr>
          <w:b/>
        </w:rPr>
        <w:t>.</w:t>
      </w:r>
    </w:p>
    <w:p w:rsidR="00AC3BB1" w:rsidRPr="00AC3BB1" w:rsidRDefault="00AC3BB1" w:rsidP="00AC3BB1">
      <w:pPr>
        <w:rPr>
          <w:b/>
        </w:rPr>
      </w:pPr>
      <w:r w:rsidRPr="00AC3BB1">
        <w:rPr>
          <w:b/>
        </w:rPr>
        <w:t xml:space="preserve">Observation </w:t>
      </w:r>
      <w:r>
        <w:rPr>
          <w:b/>
        </w:rPr>
        <w:t>4</w:t>
      </w:r>
      <w:r w:rsidRPr="00AC3BB1">
        <w:rPr>
          <w:b/>
        </w:rPr>
        <w:t>: Assuming 13 dB reference SNR and 0.5 dB SNR degradation as the limit, a correlation error value of 0.3, 0.2 and 0.1 are tolerable for actual correlation values of 0.3, 0.4 and 0.65 respectively.</w:t>
      </w:r>
    </w:p>
    <w:p w:rsidR="00AC3BB1" w:rsidRPr="00AC3BB1" w:rsidRDefault="00AC3BB1" w:rsidP="00AC3BB1">
      <w:pPr>
        <w:rPr>
          <w:b/>
        </w:rPr>
      </w:pPr>
      <w:r w:rsidRPr="00AC3BB1">
        <w:rPr>
          <w:b/>
        </w:rPr>
        <w:t xml:space="preserve">Observation </w:t>
      </w:r>
      <w:r>
        <w:rPr>
          <w:b/>
        </w:rPr>
        <w:t>5</w:t>
      </w:r>
      <w:r w:rsidRPr="00AC3BB1">
        <w:rPr>
          <w:b/>
        </w:rPr>
        <w:t xml:space="preserve">: To investigate how a weighted RMS correlation error impacts overall performance, one needs to consider how the overall weighted RMS correlation error gets distributed to individual correlation error values and how they impact SNR/capacity of individual correlation points. </w:t>
      </w:r>
    </w:p>
    <w:p w:rsidR="002F050F" w:rsidRPr="00893FDE" w:rsidRDefault="00AC3BB1" w:rsidP="002F050F">
      <w:r>
        <w:rPr>
          <w:b/>
          <w:bCs/>
        </w:rPr>
        <w:t>Proposal 1: RAN4 uses 13 dB as the reference SNR to investigate the impact of correlation error in 2x2 MIMO capacity performance.</w:t>
      </w:r>
    </w:p>
    <w:p w:rsidR="002F050F" w:rsidRDefault="002F050F" w:rsidP="002F050F">
      <w:pPr>
        <w:pStyle w:val="Heading1"/>
        <w:rPr>
          <w:lang w:val="en-US" w:eastAsia="ja-JP"/>
        </w:rPr>
      </w:pPr>
      <w:r>
        <w:rPr>
          <w:lang w:val="en-US" w:eastAsia="ja-JP"/>
        </w:rPr>
        <w:t>References</w:t>
      </w:r>
    </w:p>
    <w:p w:rsidR="002F050F" w:rsidRDefault="00DD14F4" w:rsidP="00DD14F4">
      <w:pPr>
        <w:pStyle w:val="ListParagraph"/>
        <w:numPr>
          <w:ilvl w:val="0"/>
          <w:numId w:val="5"/>
        </w:numPr>
        <w:rPr>
          <w:lang w:val="en-US" w:eastAsia="ja-JP"/>
        </w:rPr>
      </w:pPr>
      <w:r>
        <w:rPr>
          <w:lang w:val="en-US" w:eastAsia="ja-JP"/>
        </w:rPr>
        <w:t>Chairman’s notes, 3GPP TSG WG RAN4</w:t>
      </w:r>
      <w:r w:rsidR="006F4E79">
        <w:rPr>
          <w:lang w:val="en-US" w:eastAsia="ja-JP"/>
        </w:rPr>
        <w:t xml:space="preserve"> 92</w:t>
      </w:r>
      <w:r>
        <w:rPr>
          <w:lang w:val="en-US" w:eastAsia="ja-JP"/>
        </w:rPr>
        <w:t xml:space="preserve">, </w:t>
      </w:r>
      <w:r w:rsidR="006F4E79">
        <w:rPr>
          <w:lang w:val="en-US" w:eastAsia="ja-JP"/>
        </w:rPr>
        <w:t>Ljubljana, Slovenia.</w:t>
      </w:r>
    </w:p>
    <w:p w:rsidR="002F050F" w:rsidRDefault="006F4E79" w:rsidP="002F050F">
      <w:pPr>
        <w:pStyle w:val="ListParagraph"/>
        <w:numPr>
          <w:ilvl w:val="0"/>
          <w:numId w:val="5"/>
        </w:numPr>
        <w:rPr>
          <w:lang w:val="en-US" w:eastAsia="ja-JP"/>
        </w:rPr>
      </w:pPr>
      <w:r>
        <w:rPr>
          <w:lang w:val="en-US" w:eastAsia="ja-JP"/>
        </w:rPr>
        <w:t>R4-1910609, “WF on NR MIMO OTA”, RAN2 92.</w:t>
      </w:r>
    </w:p>
    <w:p w:rsidR="00C70264" w:rsidRDefault="00C70264" w:rsidP="002F050F">
      <w:pPr>
        <w:pStyle w:val="ListParagraph"/>
        <w:numPr>
          <w:ilvl w:val="0"/>
          <w:numId w:val="5"/>
        </w:numPr>
        <w:rPr>
          <w:lang w:val="en-US" w:eastAsia="ja-JP"/>
        </w:rPr>
      </w:pPr>
      <w:r>
        <w:rPr>
          <w:lang w:val="en-US" w:eastAsia="ja-JP"/>
        </w:rPr>
        <w:t xml:space="preserve">“Channel capacity of two antenna BLAST architecture”, S. L. </w:t>
      </w:r>
      <w:proofErr w:type="spellStart"/>
      <w:r>
        <w:rPr>
          <w:lang w:val="en-US" w:eastAsia="ja-JP"/>
        </w:rPr>
        <w:t>Loyka</w:t>
      </w:r>
      <w:proofErr w:type="spellEnd"/>
      <w:r>
        <w:rPr>
          <w:lang w:val="en-US" w:eastAsia="ja-JP"/>
        </w:rPr>
        <w:t>, IET Electronics Letters, Vol. 35, Issue: 17, August 1999.</w:t>
      </w:r>
    </w:p>
    <w:p w:rsidR="00A30B7F" w:rsidRDefault="00A30B7F" w:rsidP="002F050F">
      <w:pPr>
        <w:pStyle w:val="ListParagraph"/>
        <w:numPr>
          <w:ilvl w:val="0"/>
          <w:numId w:val="5"/>
        </w:numPr>
        <w:rPr>
          <w:lang w:val="en-US" w:eastAsia="ja-JP"/>
        </w:rPr>
      </w:pPr>
      <w:r>
        <w:rPr>
          <w:lang w:val="en-US" w:eastAsia="ja-JP"/>
        </w:rPr>
        <w:t>3GPP TR 36.942, V 15.0.0, E-UTRA RF system scenarios.</w:t>
      </w:r>
    </w:p>
    <w:p w:rsidR="00766BD3" w:rsidRDefault="00766BD3" w:rsidP="002F050F">
      <w:pPr>
        <w:pStyle w:val="ListParagraph"/>
        <w:numPr>
          <w:ilvl w:val="0"/>
          <w:numId w:val="5"/>
        </w:numPr>
        <w:rPr>
          <w:lang w:val="en-US" w:eastAsia="ja-JP"/>
        </w:rPr>
      </w:pPr>
      <w:r>
        <w:rPr>
          <w:lang w:val="en-US" w:eastAsia="ja-JP"/>
        </w:rPr>
        <w:t>3GPP TR 37.977 V 15.0.0. Verification of radiated multi-antenna reception performance of User Equipment (UE).</w:t>
      </w:r>
    </w:p>
    <w:p w:rsidR="00766BD3" w:rsidRPr="006F4E79" w:rsidRDefault="00766BD3" w:rsidP="002F050F">
      <w:pPr>
        <w:pStyle w:val="ListParagraph"/>
        <w:numPr>
          <w:ilvl w:val="0"/>
          <w:numId w:val="5"/>
        </w:numPr>
        <w:rPr>
          <w:lang w:val="en-US" w:eastAsia="ja-JP"/>
        </w:rPr>
      </w:pPr>
      <w:r>
        <w:rPr>
          <w:lang w:val="en-US" w:eastAsia="ja-JP"/>
        </w:rPr>
        <w:t>3GPP TS 36.521-1 V16.1.0 (2019-06)</w:t>
      </w:r>
      <w:r w:rsidR="00382AB5">
        <w:rPr>
          <w:lang w:val="en-US" w:eastAsia="ja-JP"/>
        </w:rPr>
        <w:t>. Radio transmission and reception; Part 1: Conformance Testing.</w:t>
      </w:r>
    </w:p>
    <w:p w:rsidR="00410A17" w:rsidRDefault="00410A17"/>
    <w:p w:rsidR="00AD1B4C" w:rsidRDefault="00AD1B4C">
      <w:pPr>
        <w:pStyle w:val="Heading1"/>
      </w:pPr>
      <w:r>
        <w:lastRenderedPageBreak/>
        <w:t>Appendix</w:t>
      </w:r>
    </w:p>
    <w:p w:rsidR="00966DE7" w:rsidRDefault="00766BD3" w:rsidP="00966DE7">
      <w:pPr>
        <w:pStyle w:val="Heading2"/>
      </w:pPr>
      <w:proofErr w:type="spellStart"/>
      <w:r>
        <w:t>eNB</w:t>
      </w:r>
      <w:proofErr w:type="spellEnd"/>
      <w:r w:rsidR="00966DE7">
        <w:t xml:space="preserve"> emulator settings of 37.977</w:t>
      </w:r>
      <w:r w:rsidR="00071ACB">
        <w:t xml:space="preserve"> [</w:t>
      </w:r>
      <w:r>
        <w:t>5</w:t>
      </w:r>
      <w:r w:rsidR="00071ACB">
        <w:t>]</w:t>
      </w:r>
    </w:p>
    <w:p w:rsidR="00071ACB" w:rsidRPr="00382AB5" w:rsidRDefault="00766BD3" w:rsidP="00766BD3">
      <w:pPr>
        <w:pStyle w:val="TH"/>
        <w:jc w:val="left"/>
        <w:rPr>
          <w:b w:val="0"/>
        </w:rPr>
      </w:pPr>
      <w:r w:rsidRPr="00382AB5">
        <w:rPr>
          <w:b w:val="0"/>
        </w:rPr>
        <w:t xml:space="preserve">The following three tables and the highlighted portions show </w:t>
      </w:r>
      <w:r w:rsidR="00382AB5">
        <w:rPr>
          <w:b w:val="0"/>
        </w:rPr>
        <w:t>that LTE MIMO OTA uses a 2x2 MIMO channel in DL MIMO. Note that, an RMC value of 18 corresponds to 0.4 target coding rate. So, for both FDD and TDD emulation, LTE MIMO OTA assumed 64 QAM and 0.4 target coding rate.</w:t>
      </w:r>
    </w:p>
    <w:p w:rsidR="00966DE7" w:rsidRPr="001674F5" w:rsidRDefault="00966DE7" w:rsidP="00966DE7">
      <w:pPr>
        <w:pStyle w:val="TH"/>
      </w:pPr>
      <w:r w:rsidRPr="001674F5">
        <w:t>Table 7.1-1</w:t>
      </w:r>
      <w:r>
        <w:t xml:space="preserve"> of 37.977</w:t>
      </w:r>
      <w:r w:rsidRPr="001674F5">
        <w:t xml:space="preserve">: Settings for FDD </w:t>
      </w:r>
      <w:proofErr w:type="spellStart"/>
      <w:r w:rsidRPr="001674F5">
        <w:t>eNodeB</w:t>
      </w:r>
      <w:proofErr w:type="spellEnd"/>
      <w:r w:rsidRPr="001674F5">
        <w:t xml:space="preserve"> emulator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39"/>
        <w:gridCol w:w="1307"/>
        <w:gridCol w:w="3526"/>
      </w:tblGrid>
      <w:tr w:rsidR="00966DE7" w:rsidRPr="001674F5" w:rsidTr="006C45DC">
        <w:trPr>
          <w:cantSplit/>
          <w:jc w:val="center"/>
        </w:trPr>
        <w:tc>
          <w:tcPr>
            <w:tcW w:w="0" w:type="auto"/>
            <w:tcBorders>
              <w:bottom w:val="single" w:sz="4" w:space="0" w:color="auto"/>
            </w:tcBorders>
            <w:shd w:val="clear" w:color="auto" w:fill="FFCC99"/>
            <w:vAlign w:val="center"/>
          </w:tcPr>
          <w:p w:rsidR="00966DE7" w:rsidRPr="001674F5" w:rsidRDefault="00966DE7" w:rsidP="006C45DC">
            <w:pPr>
              <w:pStyle w:val="TAH"/>
              <w:rPr>
                <w:rFonts w:cs="Arial"/>
                <w:lang w:eastAsia="en-US"/>
              </w:rPr>
            </w:pPr>
            <w:proofErr w:type="spellStart"/>
            <w:r w:rsidRPr="001674F5">
              <w:rPr>
                <w:rFonts w:cs="Arial"/>
                <w:lang w:eastAsia="en-US"/>
              </w:rPr>
              <w:t>eNodeB</w:t>
            </w:r>
            <w:proofErr w:type="spellEnd"/>
            <w:r w:rsidRPr="001674F5">
              <w:rPr>
                <w:rFonts w:cs="Arial"/>
                <w:lang w:eastAsia="en-US"/>
              </w:rPr>
              <w:t xml:space="preserve"> settings (Note 1)</w:t>
            </w:r>
          </w:p>
        </w:tc>
        <w:tc>
          <w:tcPr>
            <w:tcW w:w="0" w:type="auto"/>
            <w:tcBorders>
              <w:bottom w:val="single" w:sz="4" w:space="0" w:color="auto"/>
            </w:tcBorders>
            <w:shd w:val="clear" w:color="auto" w:fill="FFCC99"/>
            <w:vAlign w:val="center"/>
          </w:tcPr>
          <w:p w:rsidR="00966DE7" w:rsidRPr="001674F5" w:rsidRDefault="00966DE7" w:rsidP="006C45DC">
            <w:pPr>
              <w:pStyle w:val="TAH"/>
              <w:rPr>
                <w:rFonts w:cs="Arial"/>
                <w:lang w:eastAsia="en-US"/>
              </w:rPr>
            </w:pPr>
            <w:r w:rsidRPr="001674F5">
              <w:rPr>
                <w:rFonts w:cs="Arial"/>
                <w:lang w:eastAsia="en-US"/>
              </w:rPr>
              <w:t>Unit</w:t>
            </w:r>
          </w:p>
        </w:tc>
        <w:tc>
          <w:tcPr>
            <w:tcW w:w="0" w:type="auto"/>
            <w:tcBorders>
              <w:bottom w:val="single" w:sz="4" w:space="0" w:color="auto"/>
            </w:tcBorders>
            <w:shd w:val="clear" w:color="auto" w:fill="FFCC99"/>
            <w:vAlign w:val="center"/>
          </w:tcPr>
          <w:p w:rsidR="00966DE7" w:rsidRPr="001674F5" w:rsidRDefault="00966DE7" w:rsidP="006C45DC">
            <w:pPr>
              <w:pStyle w:val="TAH"/>
              <w:rPr>
                <w:rFonts w:cs="Arial"/>
                <w:lang w:eastAsia="en-US"/>
              </w:rPr>
            </w:pPr>
            <w:r w:rsidRPr="001674F5">
              <w:rPr>
                <w:rFonts w:cs="Arial"/>
                <w:lang w:eastAsia="en-US"/>
              </w:rPr>
              <w:t>Value </w:t>
            </w:r>
          </w:p>
        </w:tc>
      </w:tr>
      <w:tr w:rsidR="00966DE7" w:rsidRPr="001674F5" w:rsidTr="006C45DC">
        <w:trPr>
          <w:cantSplit/>
          <w:jc w:val="center"/>
        </w:trPr>
        <w:tc>
          <w:tcPr>
            <w:tcW w:w="0" w:type="auto"/>
            <w:gridSpan w:val="3"/>
            <w:shd w:val="clear" w:color="auto" w:fill="99CCFF"/>
            <w:vAlign w:val="center"/>
          </w:tcPr>
          <w:p w:rsidR="00966DE7" w:rsidRPr="001674F5" w:rsidRDefault="00966DE7" w:rsidP="006C45DC">
            <w:pPr>
              <w:pStyle w:val="TAH"/>
              <w:rPr>
                <w:rFonts w:cs="Arial"/>
                <w:lang w:eastAsia="en-US"/>
              </w:rPr>
            </w:pPr>
            <w:r w:rsidRPr="001674F5">
              <w:rPr>
                <w:rFonts w:cs="Arial"/>
                <w:lang w:eastAsia="en-US"/>
              </w:rPr>
              <w:t>Physical channel</w:t>
            </w:r>
          </w:p>
        </w:tc>
      </w:tr>
      <w:tr w:rsidR="00966DE7" w:rsidRPr="001674F5" w:rsidTr="006C45DC">
        <w:trPr>
          <w:cantSplit/>
          <w:jc w:val="center"/>
        </w:trPr>
        <w:tc>
          <w:tcPr>
            <w:tcW w:w="0" w:type="auto"/>
            <w:shd w:val="clear" w:color="auto" w:fill="auto"/>
            <w:vAlign w:val="center"/>
          </w:tcPr>
          <w:p w:rsidR="00966DE7" w:rsidRPr="001674F5" w:rsidRDefault="00966DE7" w:rsidP="006C45DC">
            <w:pPr>
              <w:pStyle w:val="TAL"/>
              <w:rPr>
                <w:rFonts w:cs="Arial"/>
                <w:lang w:eastAsia="en-US"/>
              </w:rPr>
            </w:pPr>
            <w:r w:rsidRPr="001674F5">
              <w:rPr>
                <w:rFonts w:cs="Arial"/>
                <w:lang w:eastAsia="en-US"/>
              </w:rPr>
              <w:t>Connection mode of UE</w:t>
            </w:r>
          </w:p>
        </w:tc>
        <w:tc>
          <w:tcPr>
            <w:tcW w:w="0" w:type="auto"/>
            <w:vAlign w:val="center"/>
          </w:tcPr>
          <w:p w:rsidR="00966DE7" w:rsidRPr="001674F5" w:rsidRDefault="00966DE7" w:rsidP="006C45DC">
            <w:pPr>
              <w:pStyle w:val="TAC"/>
              <w:rPr>
                <w:rFonts w:cs="Arial"/>
                <w:lang w:eastAsia="en-US"/>
              </w:rPr>
            </w:pPr>
          </w:p>
        </w:tc>
        <w:tc>
          <w:tcPr>
            <w:tcW w:w="0" w:type="auto"/>
            <w:vAlign w:val="center"/>
          </w:tcPr>
          <w:p w:rsidR="00966DE7" w:rsidRPr="001674F5" w:rsidRDefault="00966DE7" w:rsidP="006C45DC">
            <w:pPr>
              <w:pStyle w:val="TAC"/>
              <w:rPr>
                <w:rFonts w:cs="Arial"/>
                <w:lang w:eastAsia="en-US"/>
              </w:rPr>
            </w:pPr>
            <w:r w:rsidRPr="001674F5">
              <w:rPr>
                <w:rFonts w:cs="Arial"/>
                <w:lang w:eastAsia="en-US"/>
              </w:rPr>
              <w:t>Connection established</w:t>
            </w:r>
          </w:p>
        </w:tc>
      </w:tr>
      <w:tr w:rsidR="00966DE7" w:rsidRPr="001674F5" w:rsidTr="006C45DC">
        <w:trPr>
          <w:cantSplit/>
          <w:jc w:val="center"/>
        </w:trPr>
        <w:tc>
          <w:tcPr>
            <w:tcW w:w="0" w:type="auto"/>
            <w:shd w:val="clear" w:color="auto" w:fill="auto"/>
            <w:vAlign w:val="center"/>
          </w:tcPr>
          <w:p w:rsidR="00966DE7" w:rsidRPr="00966DE7" w:rsidRDefault="00966DE7" w:rsidP="006C45DC">
            <w:pPr>
              <w:pStyle w:val="TAL"/>
              <w:rPr>
                <w:rFonts w:cs="Arial"/>
                <w:highlight w:val="yellow"/>
                <w:lang w:eastAsia="en-US"/>
              </w:rPr>
            </w:pPr>
            <w:r w:rsidRPr="00966DE7">
              <w:rPr>
                <w:rFonts w:cs="Arial"/>
                <w:highlight w:val="yellow"/>
                <w:lang w:eastAsia="en-US"/>
              </w:rPr>
              <w:t>DL MIMO mode</w:t>
            </w:r>
          </w:p>
        </w:tc>
        <w:tc>
          <w:tcPr>
            <w:tcW w:w="0" w:type="auto"/>
            <w:vAlign w:val="center"/>
          </w:tcPr>
          <w:p w:rsidR="00966DE7" w:rsidRPr="00966DE7" w:rsidRDefault="00966DE7" w:rsidP="006C45DC">
            <w:pPr>
              <w:pStyle w:val="TAC"/>
              <w:rPr>
                <w:rFonts w:cs="Arial"/>
                <w:highlight w:val="yellow"/>
                <w:lang w:eastAsia="en-US"/>
              </w:rPr>
            </w:pPr>
          </w:p>
        </w:tc>
        <w:tc>
          <w:tcPr>
            <w:tcW w:w="0" w:type="auto"/>
            <w:vAlign w:val="center"/>
          </w:tcPr>
          <w:p w:rsidR="00966DE7" w:rsidRPr="00966DE7" w:rsidRDefault="00966DE7" w:rsidP="006C45DC">
            <w:pPr>
              <w:pStyle w:val="TAC"/>
              <w:rPr>
                <w:rFonts w:cs="Arial"/>
                <w:highlight w:val="yellow"/>
                <w:lang w:eastAsia="en-US"/>
              </w:rPr>
            </w:pPr>
            <w:r w:rsidRPr="00966DE7">
              <w:rPr>
                <w:rFonts w:cs="Arial"/>
                <w:highlight w:val="yellow"/>
                <w:lang w:eastAsia="en-US"/>
              </w:rPr>
              <w:t>2 x 2 open loop spatial multiplexing</w:t>
            </w:r>
          </w:p>
        </w:tc>
      </w:tr>
      <w:tr w:rsidR="00966DE7" w:rsidRPr="001674F5" w:rsidTr="006C45DC">
        <w:trPr>
          <w:cantSplit/>
          <w:jc w:val="center"/>
        </w:trPr>
        <w:tc>
          <w:tcPr>
            <w:tcW w:w="0" w:type="auto"/>
            <w:shd w:val="clear" w:color="auto" w:fill="auto"/>
            <w:vAlign w:val="center"/>
          </w:tcPr>
          <w:p w:rsidR="00966DE7" w:rsidRPr="001674F5" w:rsidRDefault="00966DE7" w:rsidP="006C45DC">
            <w:pPr>
              <w:pStyle w:val="TAL"/>
              <w:rPr>
                <w:rFonts w:cs="Arial"/>
                <w:lang w:eastAsia="en-US"/>
              </w:rPr>
            </w:pPr>
            <w:r w:rsidRPr="001674F5">
              <w:rPr>
                <w:rFonts w:cs="Arial"/>
                <w:lang w:eastAsia="en-US"/>
              </w:rPr>
              <w:t>Duplex mode</w:t>
            </w:r>
          </w:p>
        </w:tc>
        <w:tc>
          <w:tcPr>
            <w:tcW w:w="0" w:type="auto"/>
            <w:vAlign w:val="center"/>
          </w:tcPr>
          <w:p w:rsidR="00966DE7" w:rsidRPr="001674F5" w:rsidRDefault="00966DE7" w:rsidP="006C45DC">
            <w:pPr>
              <w:pStyle w:val="TAC"/>
              <w:rPr>
                <w:rFonts w:cs="Arial"/>
                <w:lang w:eastAsia="en-US"/>
              </w:rPr>
            </w:pPr>
          </w:p>
        </w:tc>
        <w:tc>
          <w:tcPr>
            <w:tcW w:w="0" w:type="auto"/>
            <w:vAlign w:val="center"/>
          </w:tcPr>
          <w:p w:rsidR="00966DE7" w:rsidRPr="001674F5" w:rsidRDefault="00966DE7" w:rsidP="006C45DC">
            <w:pPr>
              <w:pStyle w:val="TAC"/>
              <w:rPr>
                <w:rFonts w:cs="Arial"/>
                <w:lang w:eastAsia="en-US"/>
              </w:rPr>
            </w:pPr>
            <w:r w:rsidRPr="001674F5">
              <w:rPr>
                <w:rFonts w:cs="Arial"/>
                <w:lang w:eastAsia="en-US"/>
              </w:rPr>
              <w:t>FDD</w:t>
            </w:r>
          </w:p>
        </w:tc>
      </w:tr>
      <w:tr w:rsidR="00966DE7" w:rsidRPr="001674F5" w:rsidTr="006C45DC">
        <w:trPr>
          <w:cantSplit/>
          <w:jc w:val="center"/>
        </w:trPr>
        <w:tc>
          <w:tcPr>
            <w:tcW w:w="0" w:type="auto"/>
            <w:shd w:val="clear" w:color="auto" w:fill="auto"/>
            <w:vAlign w:val="center"/>
          </w:tcPr>
          <w:p w:rsidR="00966DE7" w:rsidRPr="001674F5" w:rsidRDefault="00966DE7" w:rsidP="006C45DC">
            <w:pPr>
              <w:pStyle w:val="TAL"/>
              <w:rPr>
                <w:rFonts w:cs="Arial"/>
                <w:lang w:eastAsia="en-US"/>
              </w:rPr>
            </w:pPr>
            <w:r w:rsidRPr="001674F5">
              <w:rPr>
                <w:rFonts w:cs="Arial"/>
                <w:lang w:eastAsia="en-US"/>
              </w:rPr>
              <w:t>Operating band</w:t>
            </w:r>
            <w:r w:rsidRPr="001674F5">
              <w:rPr>
                <w:rFonts w:cs="Arial"/>
                <w:lang w:eastAsia="en-US"/>
              </w:rPr>
              <w:br/>
              <w:t xml:space="preserve">(UL channel, </w:t>
            </w:r>
            <w:r w:rsidRPr="001674F5">
              <w:rPr>
                <w:rFonts w:cs="Arial"/>
                <w:lang w:eastAsia="en-US"/>
              </w:rPr>
              <w:br/>
              <w:t>DL channel)</w:t>
            </w:r>
          </w:p>
        </w:tc>
        <w:tc>
          <w:tcPr>
            <w:tcW w:w="0" w:type="auto"/>
            <w:vAlign w:val="center"/>
          </w:tcPr>
          <w:p w:rsidR="00966DE7" w:rsidRPr="001674F5" w:rsidRDefault="00966DE7" w:rsidP="006C45DC">
            <w:pPr>
              <w:pStyle w:val="TAC"/>
              <w:rPr>
                <w:rFonts w:cs="Arial"/>
                <w:lang w:eastAsia="en-US"/>
              </w:rPr>
            </w:pPr>
          </w:p>
        </w:tc>
        <w:tc>
          <w:tcPr>
            <w:tcW w:w="0" w:type="auto"/>
            <w:vAlign w:val="center"/>
          </w:tcPr>
          <w:p w:rsidR="00966DE7" w:rsidRPr="001674F5" w:rsidRDefault="00966DE7" w:rsidP="006C45DC">
            <w:pPr>
              <w:pStyle w:val="TAC"/>
              <w:rPr>
                <w:rFonts w:cs="Arial"/>
                <w:lang w:eastAsia="en-US"/>
              </w:rPr>
            </w:pPr>
            <w:r w:rsidRPr="001674F5">
              <w:rPr>
                <w:rFonts w:cs="Arial"/>
                <w:lang w:eastAsia="en-US"/>
              </w:rPr>
              <w:t>Band 7 (21100, 3100)</w:t>
            </w:r>
            <w:r w:rsidRPr="001674F5">
              <w:rPr>
                <w:rFonts w:cs="Arial"/>
                <w:lang w:eastAsia="en-US"/>
              </w:rPr>
              <w:br/>
              <w:t>Band 20 (24300, 6300)</w:t>
            </w:r>
          </w:p>
        </w:tc>
      </w:tr>
      <w:tr w:rsidR="00966DE7" w:rsidRPr="001674F5" w:rsidTr="006C45DC">
        <w:trPr>
          <w:cantSplit/>
          <w:jc w:val="center"/>
        </w:trPr>
        <w:tc>
          <w:tcPr>
            <w:tcW w:w="0" w:type="auto"/>
            <w:shd w:val="clear" w:color="auto" w:fill="auto"/>
            <w:vAlign w:val="center"/>
          </w:tcPr>
          <w:p w:rsidR="00966DE7" w:rsidRPr="001674F5" w:rsidRDefault="00966DE7" w:rsidP="006C45DC">
            <w:pPr>
              <w:pStyle w:val="TAL"/>
              <w:rPr>
                <w:rFonts w:cs="Arial"/>
                <w:lang w:eastAsia="en-US"/>
              </w:rPr>
            </w:pPr>
            <w:r w:rsidRPr="001674F5">
              <w:rPr>
                <w:rFonts w:cs="Arial"/>
                <w:lang w:eastAsia="en-US"/>
              </w:rPr>
              <w:t>Schedule type</w:t>
            </w:r>
          </w:p>
        </w:tc>
        <w:tc>
          <w:tcPr>
            <w:tcW w:w="0" w:type="auto"/>
            <w:vAlign w:val="center"/>
          </w:tcPr>
          <w:p w:rsidR="00966DE7" w:rsidRPr="001674F5" w:rsidRDefault="00966DE7" w:rsidP="006C45DC">
            <w:pPr>
              <w:pStyle w:val="TAC"/>
              <w:rPr>
                <w:rFonts w:cs="Arial"/>
                <w:lang w:eastAsia="en-US"/>
              </w:rPr>
            </w:pPr>
          </w:p>
        </w:tc>
        <w:tc>
          <w:tcPr>
            <w:tcW w:w="0" w:type="auto"/>
            <w:vAlign w:val="center"/>
          </w:tcPr>
          <w:p w:rsidR="00966DE7" w:rsidRPr="001674F5" w:rsidRDefault="00966DE7" w:rsidP="006C45DC">
            <w:pPr>
              <w:pStyle w:val="TAC"/>
              <w:rPr>
                <w:rFonts w:cs="Arial"/>
                <w:lang w:eastAsia="en-US"/>
              </w:rPr>
            </w:pPr>
            <w:r w:rsidRPr="001674F5">
              <w:rPr>
                <w:rFonts w:cs="Arial"/>
                <w:lang w:eastAsia="en-US"/>
              </w:rPr>
              <w:t>Reference Measurement Channel (RMC)</w:t>
            </w:r>
          </w:p>
        </w:tc>
      </w:tr>
      <w:tr w:rsidR="00966DE7" w:rsidRPr="001674F5" w:rsidTr="006C45DC">
        <w:trPr>
          <w:cantSplit/>
          <w:jc w:val="center"/>
        </w:trPr>
        <w:tc>
          <w:tcPr>
            <w:tcW w:w="0" w:type="auto"/>
            <w:shd w:val="clear" w:color="auto" w:fill="auto"/>
            <w:vAlign w:val="center"/>
          </w:tcPr>
          <w:p w:rsidR="00966DE7" w:rsidRPr="001674F5" w:rsidRDefault="00966DE7" w:rsidP="006C45DC">
            <w:pPr>
              <w:pStyle w:val="TAL"/>
              <w:rPr>
                <w:rFonts w:cs="Arial"/>
                <w:lang w:eastAsia="en-US"/>
              </w:rPr>
            </w:pPr>
            <w:r w:rsidRPr="001674F5">
              <w:rPr>
                <w:rFonts w:cs="Arial"/>
                <w:lang w:eastAsia="en-US"/>
              </w:rPr>
              <w:t>Reference Channel</w:t>
            </w:r>
          </w:p>
        </w:tc>
        <w:tc>
          <w:tcPr>
            <w:tcW w:w="0" w:type="auto"/>
            <w:vAlign w:val="center"/>
          </w:tcPr>
          <w:p w:rsidR="00966DE7" w:rsidRPr="001674F5" w:rsidRDefault="00966DE7" w:rsidP="006C45DC">
            <w:pPr>
              <w:pStyle w:val="TAC"/>
              <w:rPr>
                <w:rFonts w:cs="Arial"/>
                <w:lang w:eastAsia="en-US"/>
              </w:rPr>
            </w:pPr>
          </w:p>
        </w:tc>
        <w:tc>
          <w:tcPr>
            <w:tcW w:w="0" w:type="auto"/>
            <w:vAlign w:val="center"/>
          </w:tcPr>
          <w:p w:rsidR="00966DE7" w:rsidRPr="001674F5" w:rsidRDefault="00966DE7" w:rsidP="006C45DC">
            <w:pPr>
              <w:pStyle w:val="TAC"/>
              <w:rPr>
                <w:rFonts w:cs="Arial"/>
                <w:lang w:eastAsia="en-US"/>
              </w:rPr>
            </w:pPr>
            <w:r w:rsidRPr="001674F5">
              <w:rPr>
                <w:rFonts w:cs="Arial"/>
                <w:lang w:eastAsia="en-US"/>
              </w:rPr>
              <w:t>R.35 (Note 2)</w:t>
            </w:r>
          </w:p>
        </w:tc>
      </w:tr>
      <w:tr w:rsidR="00966DE7" w:rsidRPr="001674F5" w:rsidTr="006C45DC">
        <w:trPr>
          <w:cantSplit/>
          <w:jc w:val="center"/>
        </w:trPr>
        <w:tc>
          <w:tcPr>
            <w:tcW w:w="0" w:type="auto"/>
            <w:shd w:val="clear" w:color="auto" w:fill="auto"/>
            <w:vAlign w:val="center"/>
          </w:tcPr>
          <w:p w:rsidR="00966DE7" w:rsidRPr="001674F5" w:rsidRDefault="00966DE7" w:rsidP="006C45DC">
            <w:pPr>
              <w:pStyle w:val="TAL"/>
              <w:rPr>
                <w:rFonts w:cs="Arial"/>
                <w:lang w:eastAsia="en-US"/>
              </w:rPr>
            </w:pPr>
            <w:r w:rsidRPr="001674F5">
              <w:rPr>
                <w:rFonts w:cs="Arial"/>
                <w:lang w:eastAsia="en-US"/>
              </w:rPr>
              <w:t>Bandwidth DL</w:t>
            </w:r>
          </w:p>
        </w:tc>
        <w:tc>
          <w:tcPr>
            <w:tcW w:w="0" w:type="auto"/>
            <w:vAlign w:val="center"/>
          </w:tcPr>
          <w:p w:rsidR="00966DE7" w:rsidRPr="001674F5" w:rsidRDefault="00966DE7" w:rsidP="006C45DC">
            <w:pPr>
              <w:pStyle w:val="TAC"/>
              <w:rPr>
                <w:rFonts w:cs="Arial"/>
                <w:lang w:eastAsia="en-US"/>
              </w:rPr>
            </w:pPr>
            <w:r w:rsidRPr="001674F5">
              <w:rPr>
                <w:rFonts w:cs="Arial"/>
                <w:lang w:eastAsia="en-US"/>
              </w:rPr>
              <w:t>MHz</w:t>
            </w:r>
          </w:p>
        </w:tc>
        <w:tc>
          <w:tcPr>
            <w:tcW w:w="0" w:type="auto"/>
            <w:vAlign w:val="center"/>
          </w:tcPr>
          <w:p w:rsidR="00966DE7" w:rsidRPr="001674F5" w:rsidRDefault="00966DE7" w:rsidP="006C45DC">
            <w:pPr>
              <w:pStyle w:val="TAC"/>
              <w:rPr>
                <w:rFonts w:cs="Arial"/>
                <w:lang w:eastAsia="en-US"/>
              </w:rPr>
            </w:pPr>
            <w:r w:rsidRPr="001674F5">
              <w:rPr>
                <w:rFonts w:cs="Arial"/>
                <w:lang w:eastAsia="en-US"/>
              </w:rPr>
              <w:t>10</w:t>
            </w:r>
          </w:p>
        </w:tc>
      </w:tr>
      <w:tr w:rsidR="00966DE7" w:rsidRPr="001674F5" w:rsidTr="006C45DC">
        <w:trPr>
          <w:cantSplit/>
          <w:jc w:val="center"/>
        </w:trPr>
        <w:tc>
          <w:tcPr>
            <w:tcW w:w="0" w:type="auto"/>
            <w:shd w:val="clear" w:color="auto" w:fill="auto"/>
            <w:vAlign w:val="center"/>
          </w:tcPr>
          <w:p w:rsidR="00966DE7" w:rsidRPr="001674F5" w:rsidRDefault="00966DE7" w:rsidP="006C45DC">
            <w:pPr>
              <w:pStyle w:val="TAL"/>
              <w:rPr>
                <w:rFonts w:cs="Arial"/>
                <w:lang w:eastAsia="en-US"/>
              </w:rPr>
            </w:pPr>
            <w:r w:rsidRPr="001674F5">
              <w:rPr>
                <w:rFonts w:cs="Arial"/>
                <w:lang w:eastAsia="en-US"/>
              </w:rPr>
              <w:t>Number of RBs DL</w:t>
            </w:r>
          </w:p>
        </w:tc>
        <w:tc>
          <w:tcPr>
            <w:tcW w:w="0" w:type="auto"/>
            <w:vAlign w:val="center"/>
          </w:tcPr>
          <w:p w:rsidR="00966DE7" w:rsidRPr="001674F5" w:rsidRDefault="00966DE7" w:rsidP="006C45DC">
            <w:pPr>
              <w:pStyle w:val="TAC"/>
              <w:rPr>
                <w:rFonts w:cs="Arial"/>
                <w:lang w:eastAsia="en-US"/>
              </w:rPr>
            </w:pPr>
          </w:p>
        </w:tc>
        <w:tc>
          <w:tcPr>
            <w:tcW w:w="0" w:type="auto"/>
            <w:vAlign w:val="center"/>
          </w:tcPr>
          <w:p w:rsidR="00966DE7" w:rsidRPr="001674F5" w:rsidRDefault="00966DE7" w:rsidP="006C45DC">
            <w:pPr>
              <w:pStyle w:val="TAC"/>
              <w:rPr>
                <w:rFonts w:cs="Arial"/>
                <w:lang w:eastAsia="en-US"/>
              </w:rPr>
            </w:pPr>
            <w:r w:rsidRPr="001674F5">
              <w:rPr>
                <w:rFonts w:cs="Arial"/>
                <w:lang w:eastAsia="en-US"/>
              </w:rPr>
              <w:t>50</w:t>
            </w:r>
          </w:p>
        </w:tc>
      </w:tr>
      <w:tr w:rsidR="00966DE7" w:rsidRPr="001674F5" w:rsidTr="006C45DC">
        <w:trPr>
          <w:cantSplit/>
          <w:jc w:val="center"/>
        </w:trPr>
        <w:tc>
          <w:tcPr>
            <w:tcW w:w="0" w:type="auto"/>
            <w:shd w:val="clear" w:color="auto" w:fill="auto"/>
            <w:vAlign w:val="center"/>
          </w:tcPr>
          <w:p w:rsidR="00966DE7" w:rsidRPr="001674F5" w:rsidRDefault="00966DE7" w:rsidP="006C45DC">
            <w:pPr>
              <w:pStyle w:val="TAL"/>
              <w:rPr>
                <w:rFonts w:cs="Arial"/>
                <w:lang w:eastAsia="en-US"/>
              </w:rPr>
            </w:pPr>
            <w:r w:rsidRPr="001674F5">
              <w:rPr>
                <w:rFonts w:cs="Arial"/>
                <w:lang w:eastAsia="en-US"/>
              </w:rPr>
              <w:t>Start RB DL</w:t>
            </w:r>
          </w:p>
        </w:tc>
        <w:tc>
          <w:tcPr>
            <w:tcW w:w="0" w:type="auto"/>
            <w:vAlign w:val="center"/>
          </w:tcPr>
          <w:p w:rsidR="00966DE7" w:rsidRPr="001674F5" w:rsidRDefault="00966DE7" w:rsidP="006C45DC">
            <w:pPr>
              <w:pStyle w:val="TAC"/>
              <w:rPr>
                <w:rFonts w:cs="Arial"/>
                <w:lang w:eastAsia="en-US"/>
              </w:rPr>
            </w:pPr>
          </w:p>
        </w:tc>
        <w:tc>
          <w:tcPr>
            <w:tcW w:w="0" w:type="auto"/>
            <w:vAlign w:val="center"/>
          </w:tcPr>
          <w:p w:rsidR="00966DE7" w:rsidRPr="001674F5" w:rsidRDefault="00966DE7" w:rsidP="006C45DC">
            <w:pPr>
              <w:pStyle w:val="TAC"/>
              <w:rPr>
                <w:rFonts w:cs="Arial"/>
                <w:lang w:eastAsia="en-US"/>
              </w:rPr>
            </w:pPr>
            <w:r w:rsidRPr="001674F5">
              <w:rPr>
                <w:rFonts w:cs="Arial"/>
                <w:lang w:eastAsia="en-US"/>
              </w:rPr>
              <w:t>0</w:t>
            </w:r>
          </w:p>
        </w:tc>
      </w:tr>
      <w:tr w:rsidR="00966DE7" w:rsidRPr="001674F5" w:rsidTr="006C45DC">
        <w:trPr>
          <w:cantSplit/>
          <w:jc w:val="center"/>
        </w:trPr>
        <w:tc>
          <w:tcPr>
            <w:tcW w:w="0" w:type="auto"/>
            <w:shd w:val="clear" w:color="auto" w:fill="auto"/>
            <w:vAlign w:val="center"/>
          </w:tcPr>
          <w:p w:rsidR="00966DE7" w:rsidRPr="001674F5" w:rsidRDefault="00966DE7" w:rsidP="006C45DC">
            <w:pPr>
              <w:pStyle w:val="TAL"/>
              <w:rPr>
                <w:rFonts w:cs="Arial"/>
                <w:lang w:eastAsia="en-US"/>
              </w:rPr>
            </w:pPr>
            <w:r w:rsidRPr="001674F5">
              <w:rPr>
                <w:rFonts w:cs="Arial"/>
                <w:lang w:eastAsia="en-US"/>
              </w:rPr>
              <w:t>Modulation DL</w:t>
            </w:r>
          </w:p>
        </w:tc>
        <w:tc>
          <w:tcPr>
            <w:tcW w:w="0" w:type="auto"/>
            <w:vAlign w:val="center"/>
          </w:tcPr>
          <w:p w:rsidR="00966DE7" w:rsidRPr="001674F5" w:rsidRDefault="00966DE7" w:rsidP="006C45DC">
            <w:pPr>
              <w:pStyle w:val="TAC"/>
              <w:rPr>
                <w:rFonts w:cs="Arial"/>
                <w:lang w:eastAsia="en-US"/>
              </w:rPr>
            </w:pPr>
          </w:p>
        </w:tc>
        <w:tc>
          <w:tcPr>
            <w:tcW w:w="0" w:type="auto"/>
            <w:vAlign w:val="center"/>
          </w:tcPr>
          <w:p w:rsidR="00966DE7" w:rsidRPr="001674F5" w:rsidRDefault="00966DE7" w:rsidP="006C45DC">
            <w:pPr>
              <w:pStyle w:val="TAC"/>
              <w:rPr>
                <w:rFonts w:cs="Arial"/>
                <w:lang w:eastAsia="en-US"/>
              </w:rPr>
            </w:pPr>
            <w:r w:rsidRPr="00966DE7">
              <w:rPr>
                <w:rFonts w:cs="Arial"/>
                <w:highlight w:val="yellow"/>
                <w:lang w:eastAsia="en-US"/>
              </w:rPr>
              <w:t>64QAM</w:t>
            </w:r>
          </w:p>
        </w:tc>
      </w:tr>
      <w:tr w:rsidR="00966DE7" w:rsidRPr="001674F5" w:rsidTr="006C45DC">
        <w:trPr>
          <w:cantSplit/>
          <w:jc w:val="center"/>
        </w:trPr>
        <w:tc>
          <w:tcPr>
            <w:tcW w:w="0" w:type="auto"/>
            <w:shd w:val="clear" w:color="auto" w:fill="auto"/>
            <w:vAlign w:val="center"/>
          </w:tcPr>
          <w:p w:rsidR="00966DE7" w:rsidRPr="001674F5" w:rsidRDefault="00966DE7" w:rsidP="006C45DC">
            <w:pPr>
              <w:pStyle w:val="TAL"/>
              <w:rPr>
                <w:rFonts w:cs="Arial"/>
                <w:lang w:eastAsia="en-US"/>
              </w:rPr>
            </w:pPr>
            <w:r w:rsidRPr="001674F5">
              <w:rPr>
                <w:rFonts w:cs="Arial"/>
                <w:lang w:eastAsia="en-US"/>
              </w:rPr>
              <w:t>Maximum Theoretical Throughput</w:t>
            </w:r>
          </w:p>
        </w:tc>
        <w:tc>
          <w:tcPr>
            <w:tcW w:w="0" w:type="auto"/>
            <w:vAlign w:val="center"/>
          </w:tcPr>
          <w:p w:rsidR="00966DE7" w:rsidRPr="001674F5" w:rsidRDefault="00966DE7" w:rsidP="006C45DC">
            <w:pPr>
              <w:pStyle w:val="TAC"/>
              <w:rPr>
                <w:rFonts w:cs="Arial"/>
                <w:lang w:eastAsia="en-US"/>
              </w:rPr>
            </w:pPr>
            <w:r w:rsidRPr="001674F5">
              <w:rPr>
                <w:rFonts w:cs="Arial"/>
                <w:lang w:eastAsia="en-US"/>
              </w:rPr>
              <w:t>Mbps</w:t>
            </w:r>
          </w:p>
        </w:tc>
        <w:tc>
          <w:tcPr>
            <w:tcW w:w="0" w:type="auto"/>
            <w:vAlign w:val="center"/>
          </w:tcPr>
          <w:p w:rsidR="00966DE7" w:rsidRPr="001674F5" w:rsidRDefault="00966DE7" w:rsidP="006C45DC">
            <w:pPr>
              <w:pStyle w:val="TAC"/>
              <w:rPr>
                <w:rFonts w:cs="Arial"/>
                <w:lang w:eastAsia="en-US"/>
              </w:rPr>
            </w:pPr>
            <w:r w:rsidRPr="001674F5">
              <w:rPr>
                <w:rFonts w:cs="Arial"/>
                <w:lang w:eastAsia="en-US"/>
              </w:rPr>
              <w:t>35.424</w:t>
            </w:r>
          </w:p>
        </w:tc>
      </w:tr>
      <w:tr w:rsidR="00966DE7" w:rsidRPr="001674F5" w:rsidTr="006C45DC">
        <w:trPr>
          <w:cantSplit/>
          <w:jc w:val="center"/>
        </w:trPr>
        <w:tc>
          <w:tcPr>
            <w:tcW w:w="0" w:type="auto"/>
            <w:shd w:val="clear" w:color="auto" w:fill="auto"/>
            <w:vAlign w:val="center"/>
          </w:tcPr>
          <w:p w:rsidR="00966DE7" w:rsidRPr="00071ACB" w:rsidRDefault="00966DE7" w:rsidP="006C45DC">
            <w:pPr>
              <w:pStyle w:val="TAL"/>
              <w:rPr>
                <w:rFonts w:cs="Arial"/>
                <w:highlight w:val="yellow"/>
                <w:lang w:eastAsia="en-US"/>
              </w:rPr>
            </w:pPr>
            <w:r w:rsidRPr="00071ACB">
              <w:rPr>
                <w:rFonts w:cs="Arial"/>
                <w:highlight w:val="yellow"/>
                <w:lang w:eastAsia="en-US"/>
              </w:rPr>
              <w:t xml:space="preserve">TBS </w:t>
            </w:r>
            <w:proofErr w:type="spellStart"/>
            <w:r w:rsidRPr="00071ACB">
              <w:rPr>
                <w:rFonts w:cs="Arial"/>
                <w:highlight w:val="yellow"/>
                <w:lang w:eastAsia="en-US"/>
              </w:rPr>
              <w:t>Idx</w:t>
            </w:r>
            <w:proofErr w:type="spellEnd"/>
            <w:r w:rsidRPr="00071ACB">
              <w:rPr>
                <w:rFonts w:cs="Arial"/>
                <w:highlight w:val="yellow"/>
                <w:lang w:eastAsia="en-US"/>
              </w:rPr>
              <w:t xml:space="preserve"> DL</w:t>
            </w:r>
          </w:p>
        </w:tc>
        <w:tc>
          <w:tcPr>
            <w:tcW w:w="0" w:type="auto"/>
            <w:vAlign w:val="center"/>
          </w:tcPr>
          <w:p w:rsidR="00966DE7" w:rsidRPr="00071ACB" w:rsidRDefault="00966DE7" w:rsidP="006C45DC">
            <w:pPr>
              <w:pStyle w:val="TAC"/>
              <w:rPr>
                <w:rFonts w:cs="Arial"/>
                <w:highlight w:val="yellow"/>
                <w:lang w:eastAsia="en-US"/>
              </w:rPr>
            </w:pPr>
          </w:p>
        </w:tc>
        <w:tc>
          <w:tcPr>
            <w:tcW w:w="0" w:type="auto"/>
            <w:vAlign w:val="center"/>
          </w:tcPr>
          <w:p w:rsidR="00966DE7" w:rsidRPr="00071ACB" w:rsidRDefault="00966DE7" w:rsidP="006C45DC">
            <w:pPr>
              <w:pStyle w:val="TAC"/>
              <w:rPr>
                <w:rFonts w:cs="Arial"/>
                <w:highlight w:val="yellow"/>
                <w:lang w:eastAsia="en-US"/>
              </w:rPr>
            </w:pPr>
            <w:r w:rsidRPr="00071ACB">
              <w:rPr>
                <w:rFonts w:cs="Arial"/>
                <w:highlight w:val="yellow"/>
                <w:lang w:eastAsia="en-US"/>
              </w:rPr>
              <w:t>18 (RMC defined, Note 2)</w:t>
            </w:r>
          </w:p>
        </w:tc>
      </w:tr>
      <w:tr w:rsidR="00966DE7" w:rsidRPr="001674F5" w:rsidTr="006C45DC">
        <w:trPr>
          <w:cantSplit/>
          <w:jc w:val="center"/>
        </w:trPr>
        <w:tc>
          <w:tcPr>
            <w:tcW w:w="0" w:type="auto"/>
            <w:shd w:val="clear" w:color="auto" w:fill="auto"/>
            <w:vAlign w:val="center"/>
          </w:tcPr>
          <w:p w:rsidR="00966DE7" w:rsidRPr="00071ACB" w:rsidRDefault="00966DE7" w:rsidP="006C45DC">
            <w:pPr>
              <w:pStyle w:val="TAL"/>
              <w:rPr>
                <w:rFonts w:cs="Arial"/>
                <w:highlight w:val="yellow"/>
                <w:lang w:eastAsia="en-US"/>
              </w:rPr>
            </w:pPr>
            <w:r w:rsidRPr="00071ACB">
              <w:rPr>
                <w:rFonts w:cs="Arial"/>
                <w:highlight w:val="yellow"/>
                <w:lang w:eastAsia="en-US"/>
              </w:rPr>
              <w:t>Bandwidth UL</w:t>
            </w:r>
          </w:p>
        </w:tc>
        <w:tc>
          <w:tcPr>
            <w:tcW w:w="0" w:type="auto"/>
            <w:vAlign w:val="center"/>
          </w:tcPr>
          <w:p w:rsidR="00966DE7" w:rsidRPr="00071ACB" w:rsidRDefault="00966DE7" w:rsidP="006C45DC">
            <w:pPr>
              <w:pStyle w:val="TAC"/>
              <w:rPr>
                <w:rFonts w:cs="Arial"/>
                <w:highlight w:val="yellow"/>
                <w:lang w:eastAsia="en-US"/>
              </w:rPr>
            </w:pPr>
            <w:r w:rsidRPr="00071ACB">
              <w:rPr>
                <w:rFonts w:cs="Arial"/>
                <w:highlight w:val="yellow"/>
                <w:lang w:eastAsia="en-US"/>
              </w:rPr>
              <w:t>MHz</w:t>
            </w:r>
          </w:p>
        </w:tc>
        <w:tc>
          <w:tcPr>
            <w:tcW w:w="0" w:type="auto"/>
            <w:vAlign w:val="center"/>
          </w:tcPr>
          <w:p w:rsidR="00966DE7" w:rsidRPr="00071ACB" w:rsidRDefault="00966DE7" w:rsidP="006C45DC">
            <w:pPr>
              <w:pStyle w:val="TAC"/>
              <w:rPr>
                <w:rFonts w:cs="Arial"/>
                <w:highlight w:val="yellow"/>
                <w:lang w:eastAsia="en-US"/>
              </w:rPr>
            </w:pPr>
            <w:r w:rsidRPr="00071ACB">
              <w:rPr>
                <w:rFonts w:cs="Arial"/>
                <w:highlight w:val="yellow"/>
                <w:lang w:eastAsia="en-US"/>
              </w:rPr>
              <w:t>10</w:t>
            </w:r>
          </w:p>
        </w:tc>
      </w:tr>
      <w:tr w:rsidR="00966DE7" w:rsidRPr="001674F5" w:rsidTr="006C45DC">
        <w:trPr>
          <w:cantSplit/>
          <w:jc w:val="center"/>
        </w:trPr>
        <w:tc>
          <w:tcPr>
            <w:tcW w:w="0" w:type="auto"/>
            <w:shd w:val="clear" w:color="auto" w:fill="auto"/>
            <w:vAlign w:val="center"/>
          </w:tcPr>
          <w:p w:rsidR="00966DE7" w:rsidRPr="001674F5" w:rsidRDefault="00966DE7" w:rsidP="006C45DC">
            <w:pPr>
              <w:pStyle w:val="TAL"/>
              <w:rPr>
                <w:rFonts w:cs="Arial"/>
                <w:lang w:eastAsia="en-US"/>
              </w:rPr>
            </w:pPr>
            <w:r w:rsidRPr="001674F5">
              <w:rPr>
                <w:rFonts w:cs="Arial"/>
                <w:lang w:eastAsia="en-US"/>
              </w:rPr>
              <w:t>Number of RBs UL</w:t>
            </w:r>
          </w:p>
        </w:tc>
        <w:tc>
          <w:tcPr>
            <w:tcW w:w="0" w:type="auto"/>
            <w:vAlign w:val="center"/>
          </w:tcPr>
          <w:p w:rsidR="00966DE7" w:rsidRPr="001674F5" w:rsidRDefault="00966DE7" w:rsidP="006C45DC">
            <w:pPr>
              <w:pStyle w:val="TAC"/>
              <w:rPr>
                <w:rFonts w:cs="Arial"/>
                <w:lang w:eastAsia="en-US"/>
              </w:rPr>
            </w:pPr>
          </w:p>
        </w:tc>
        <w:tc>
          <w:tcPr>
            <w:tcW w:w="0" w:type="auto"/>
            <w:vAlign w:val="center"/>
          </w:tcPr>
          <w:p w:rsidR="00966DE7" w:rsidRPr="001674F5" w:rsidRDefault="00966DE7" w:rsidP="006C45DC">
            <w:pPr>
              <w:pStyle w:val="TAC"/>
              <w:rPr>
                <w:rFonts w:cs="Arial"/>
                <w:lang w:eastAsia="en-US"/>
              </w:rPr>
            </w:pPr>
            <w:r w:rsidRPr="001674F5">
              <w:rPr>
                <w:rFonts w:cs="Arial"/>
                <w:lang w:eastAsia="en-US"/>
              </w:rPr>
              <w:t>50</w:t>
            </w:r>
          </w:p>
        </w:tc>
      </w:tr>
      <w:tr w:rsidR="00966DE7" w:rsidRPr="001674F5" w:rsidTr="006C45DC">
        <w:trPr>
          <w:cantSplit/>
          <w:jc w:val="center"/>
        </w:trPr>
        <w:tc>
          <w:tcPr>
            <w:tcW w:w="0" w:type="auto"/>
            <w:shd w:val="clear" w:color="auto" w:fill="auto"/>
            <w:vAlign w:val="center"/>
          </w:tcPr>
          <w:p w:rsidR="00966DE7" w:rsidRPr="001674F5" w:rsidRDefault="00966DE7" w:rsidP="006C45DC">
            <w:pPr>
              <w:pStyle w:val="TAL"/>
              <w:rPr>
                <w:rFonts w:cs="Arial"/>
                <w:lang w:eastAsia="en-US"/>
              </w:rPr>
            </w:pPr>
            <w:r w:rsidRPr="001674F5">
              <w:rPr>
                <w:rFonts w:cs="Arial"/>
                <w:lang w:eastAsia="en-US"/>
              </w:rPr>
              <w:t>Start RB UL</w:t>
            </w:r>
          </w:p>
        </w:tc>
        <w:tc>
          <w:tcPr>
            <w:tcW w:w="0" w:type="auto"/>
            <w:vAlign w:val="center"/>
          </w:tcPr>
          <w:p w:rsidR="00966DE7" w:rsidRPr="001674F5" w:rsidRDefault="00966DE7" w:rsidP="006C45DC">
            <w:pPr>
              <w:pStyle w:val="TAC"/>
              <w:rPr>
                <w:rFonts w:cs="Arial"/>
                <w:lang w:eastAsia="en-US"/>
              </w:rPr>
            </w:pPr>
          </w:p>
        </w:tc>
        <w:tc>
          <w:tcPr>
            <w:tcW w:w="0" w:type="auto"/>
            <w:vAlign w:val="center"/>
          </w:tcPr>
          <w:p w:rsidR="00966DE7" w:rsidRPr="001674F5" w:rsidRDefault="00966DE7" w:rsidP="006C45DC">
            <w:pPr>
              <w:pStyle w:val="TAC"/>
              <w:rPr>
                <w:rFonts w:cs="Arial"/>
                <w:lang w:eastAsia="en-US"/>
              </w:rPr>
            </w:pPr>
            <w:r w:rsidRPr="001674F5">
              <w:rPr>
                <w:rFonts w:cs="Arial"/>
                <w:lang w:eastAsia="en-US"/>
              </w:rPr>
              <w:t>0</w:t>
            </w:r>
          </w:p>
        </w:tc>
      </w:tr>
      <w:tr w:rsidR="00966DE7" w:rsidRPr="001674F5" w:rsidTr="006C45DC">
        <w:trPr>
          <w:cantSplit/>
          <w:jc w:val="center"/>
        </w:trPr>
        <w:tc>
          <w:tcPr>
            <w:tcW w:w="0" w:type="auto"/>
            <w:shd w:val="clear" w:color="auto" w:fill="auto"/>
            <w:vAlign w:val="center"/>
          </w:tcPr>
          <w:p w:rsidR="00966DE7" w:rsidRPr="001674F5" w:rsidRDefault="00966DE7" w:rsidP="006C45DC">
            <w:pPr>
              <w:pStyle w:val="TAL"/>
              <w:rPr>
                <w:rFonts w:cs="Arial"/>
                <w:lang w:eastAsia="en-US"/>
              </w:rPr>
            </w:pPr>
            <w:r w:rsidRPr="001674F5">
              <w:rPr>
                <w:rFonts w:cs="Arial"/>
                <w:lang w:eastAsia="en-US"/>
              </w:rPr>
              <w:t>Modulation UL</w:t>
            </w:r>
          </w:p>
        </w:tc>
        <w:tc>
          <w:tcPr>
            <w:tcW w:w="0" w:type="auto"/>
            <w:vAlign w:val="center"/>
          </w:tcPr>
          <w:p w:rsidR="00966DE7" w:rsidRPr="001674F5" w:rsidRDefault="00966DE7" w:rsidP="006C45DC">
            <w:pPr>
              <w:pStyle w:val="TAC"/>
              <w:rPr>
                <w:rFonts w:cs="Arial"/>
                <w:lang w:eastAsia="en-US"/>
              </w:rPr>
            </w:pPr>
          </w:p>
        </w:tc>
        <w:tc>
          <w:tcPr>
            <w:tcW w:w="0" w:type="auto"/>
            <w:vAlign w:val="center"/>
          </w:tcPr>
          <w:p w:rsidR="00966DE7" w:rsidRPr="001674F5" w:rsidRDefault="00966DE7" w:rsidP="006C45DC">
            <w:pPr>
              <w:pStyle w:val="TAC"/>
              <w:rPr>
                <w:rFonts w:cs="Arial"/>
                <w:lang w:eastAsia="en-US"/>
              </w:rPr>
            </w:pPr>
            <w:r w:rsidRPr="001674F5">
              <w:rPr>
                <w:rFonts w:cs="Arial"/>
                <w:lang w:eastAsia="en-US"/>
              </w:rPr>
              <w:t>QPSK</w:t>
            </w:r>
          </w:p>
        </w:tc>
      </w:tr>
      <w:tr w:rsidR="00966DE7" w:rsidRPr="001674F5" w:rsidTr="006C45DC">
        <w:trPr>
          <w:cantSplit/>
          <w:jc w:val="center"/>
        </w:trPr>
        <w:tc>
          <w:tcPr>
            <w:tcW w:w="0" w:type="auto"/>
            <w:shd w:val="clear" w:color="auto" w:fill="auto"/>
            <w:vAlign w:val="center"/>
          </w:tcPr>
          <w:p w:rsidR="00966DE7" w:rsidRPr="001674F5" w:rsidRDefault="00966DE7" w:rsidP="006C45DC">
            <w:pPr>
              <w:pStyle w:val="TAL"/>
              <w:rPr>
                <w:rFonts w:cs="Arial"/>
                <w:lang w:eastAsia="en-US"/>
              </w:rPr>
            </w:pPr>
            <w:r w:rsidRPr="001674F5">
              <w:rPr>
                <w:rFonts w:cs="Arial"/>
                <w:lang w:eastAsia="en-US"/>
              </w:rPr>
              <w:t xml:space="preserve">TBS </w:t>
            </w:r>
            <w:proofErr w:type="spellStart"/>
            <w:r w:rsidRPr="001674F5">
              <w:rPr>
                <w:rFonts w:cs="Arial"/>
                <w:lang w:eastAsia="en-US"/>
              </w:rPr>
              <w:t>Idx</w:t>
            </w:r>
            <w:proofErr w:type="spellEnd"/>
            <w:r w:rsidRPr="001674F5">
              <w:rPr>
                <w:rFonts w:cs="Arial"/>
                <w:lang w:eastAsia="en-US"/>
              </w:rPr>
              <w:t xml:space="preserve"> UL</w:t>
            </w:r>
          </w:p>
        </w:tc>
        <w:tc>
          <w:tcPr>
            <w:tcW w:w="0" w:type="auto"/>
            <w:vAlign w:val="center"/>
          </w:tcPr>
          <w:p w:rsidR="00966DE7" w:rsidRPr="001674F5" w:rsidRDefault="00966DE7" w:rsidP="006C45DC">
            <w:pPr>
              <w:pStyle w:val="TAC"/>
              <w:rPr>
                <w:rFonts w:cs="Arial"/>
                <w:lang w:eastAsia="en-US"/>
              </w:rPr>
            </w:pPr>
          </w:p>
        </w:tc>
        <w:tc>
          <w:tcPr>
            <w:tcW w:w="0" w:type="auto"/>
            <w:vAlign w:val="center"/>
          </w:tcPr>
          <w:p w:rsidR="00966DE7" w:rsidRPr="001674F5" w:rsidRDefault="00966DE7" w:rsidP="006C45DC">
            <w:pPr>
              <w:pStyle w:val="TAC"/>
              <w:rPr>
                <w:rFonts w:cs="Arial"/>
                <w:lang w:eastAsia="en-US"/>
              </w:rPr>
            </w:pPr>
            <w:r w:rsidRPr="001674F5">
              <w:rPr>
                <w:rFonts w:cs="Arial"/>
                <w:lang w:eastAsia="en-US"/>
              </w:rPr>
              <w:t>6 (RMC defined)</w:t>
            </w:r>
          </w:p>
        </w:tc>
      </w:tr>
      <w:tr w:rsidR="00966DE7" w:rsidRPr="001674F5" w:rsidTr="006C45DC">
        <w:trPr>
          <w:cantSplit/>
          <w:jc w:val="center"/>
        </w:trPr>
        <w:tc>
          <w:tcPr>
            <w:tcW w:w="0" w:type="auto"/>
            <w:shd w:val="clear" w:color="auto" w:fill="auto"/>
            <w:vAlign w:val="center"/>
          </w:tcPr>
          <w:p w:rsidR="00966DE7" w:rsidRPr="001674F5" w:rsidRDefault="00966DE7" w:rsidP="006C45DC">
            <w:pPr>
              <w:pStyle w:val="TAL"/>
              <w:rPr>
                <w:rFonts w:cs="Arial"/>
                <w:lang w:eastAsia="en-US"/>
              </w:rPr>
            </w:pPr>
            <w:r w:rsidRPr="001674F5">
              <w:rPr>
                <w:rFonts w:cs="Arial"/>
                <w:lang w:eastAsia="en-US"/>
              </w:rPr>
              <w:t>Transmit power control</w:t>
            </w:r>
          </w:p>
        </w:tc>
        <w:tc>
          <w:tcPr>
            <w:tcW w:w="0" w:type="auto"/>
            <w:vAlign w:val="center"/>
          </w:tcPr>
          <w:p w:rsidR="00966DE7" w:rsidRPr="001674F5" w:rsidRDefault="00966DE7" w:rsidP="006C45DC">
            <w:pPr>
              <w:pStyle w:val="TAC"/>
              <w:rPr>
                <w:rFonts w:cs="Arial"/>
                <w:lang w:eastAsia="en-US"/>
              </w:rPr>
            </w:pPr>
            <w:r w:rsidRPr="001674F5">
              <w:rPr>
                <w:rFonts w:cs="Arial"/>
                <w:lang w:eastAsia="en-US"/>
              </w:rPr>
              <w:t>dBm</w:t>
            </w:r>
          </w:p>
        </w:tc>
        <w:tc>
          <w:tcPr>
            <w:tcW w:w="0" w:type="auto"/>
            <w:vAlign w:val="center"/>
          </w:tcPr>
          <w:p w:rsidR="00966DE7" w:rsidRPr="001674F5" w:rsidRDefault="00966DE7" w:rsidP="006C45DC">
            <w:pPr>
              <w:pStyle w:val="TAC"/>
              <w:rPr>
                <w:rFonts w:cs="Arial"/>
                <w:lang w:eastAsia="en-US"/>
              </w:rPr>
            </w:pPr>
            <w:r w:rsidRPr="001674F5">
              <w:rPr>
                <w:rFonts w:cs="Arial"/>
                <w:lang w:eastAsia="en-US"/>
              </w:rPr>
              <w:t>-10/10 MHz, open loop (Note 3)</w:t>
            </w:r>
          </w:p>
        </w:tc>
      </w:tr>
      <w:tr w:rsidR="00966DE7" w:rsidRPr="001674F5" w:rsidTr="006C45DC">
        <w:trPr>
          <w:cantSplit/>
          <w:jc w:val="center"/>
        </w:trPr>
        <w:tc>
          <w:tcPr>
            <w:tcW w:w="0" w:type="auto"/>
            <w:shd w:val="clear" w:color="auto" w:fill="auto"/>
            <w:vAlign w:val="center"/>
          </w:tcPr>
          <w:p w:rsidR="00966DE7" w:rsidRPr="001674F5" w:rsidRDefault="00966DE7" w:rsidP="006C45DC">
            <w:pPr>
              <w:pStyle w:val="TAL"/>
              <w:rPr>
                <w:rFonts w:cs="Arial"/>
                <w:lang w:eastAsia="en-US"/>
              </w:rPr>
            </w:pPr>
            <w:r w:rsidRPr="001674F5">
              <w:rPr>
                <w:rFonts w:cs="Arial"/>
                <w:lang w:eastAsia="en-US"/>
              </w:rPr>
              <w:t>PDSCH power offset relative to RS EPRE</w:t>
            </w:r>
          </w:p>
        </w:tc>
        <w:tc>
          <w:tcPr>
            <w:tcW w:w="0" w:type="auto"/>
            <w:vAlign w:val="center"/>
          </w:tcPr>
          <w:p w:rsidR="00966DE7" w:rsidRPr="001674F5" w:rsidRDefault="00966DE7" w:rsidP="006C45DC">
            <w:pPr>
              <w:pStyle w:val="TAC"/>
              <w:rPr>
                <w:rFonts w:cs="Arial"/>
                <w:lang w:eastAsia="en-US"/>
              </w:rPr>
            </w:pPr>
            <w:r w:rsidRPr="001674F5">
              <w:rPr>
                <w:rFonts w:cs="Arial"/>
                <w:lang w:eastAsia="en-US"/>
              </w:rPr>
              <w:t>dB</w:t>
            </w:r>
          </w:p>
        </w:tc>
        <w:tc>
          <w:tcPr>
            <w:tcW w:w="0" w:type="auto"/>
            <w:vAlign w:val="center"/>
          </w:tcPr>
          <w:p w:rsidR="00966DE7" w:rsidRPr="001674F5" w:rsidRDefault="00966DE7" w:rsidP="006C45DC">
            <w:pPr>
              <w:pStyle w:val="TAC"/>
              <w:rPr>
                <w:rFonts w:cs="Arial"/>
                <w:lang w:eastAsia="en-US"/>
              </w:rPr>
            </w:pPr>
            <w:r w:rsidRPr="001674F5">
              <w:rPr>
                <w:rFonts w:ascii="Symbol" w:hAnsi="Symbol" w:cs="Arial"/>
                <w:lang w:eastAsia="en-US"/>
              </w:rPr>
              <w:t></w:t>
            </w:r>
            <w:r w:rsidRPr="001674F5">
              <w:rPr>
                <w:rFonts w:cs="Arial"/>
                <w:vertAlign w:val="subscript"/>
                <w:lang w:eastAsia="en-US"/>
              </w:rPr>
              <w:t>A</w:t>
            </w:r>
            <w:r w:rsidRPr="001674F5">
              <w:rPr>
                <w:rFonts w:cs="Arial"/>
                <w:lang w:eastAsia="en-US"/>
              </w:rPr>
              <w:t xml:space="preserve"> = -3</w:t>
            </w:r>
            <w:r w:rsidRPr="001674F5">
              <w:rPr>
                <w:rFonts w:cs="Arial"/>
                <w:lang w:eastAsia="en-US"/>
              </w:rPr>
              <w:br/>
            </w:r>
            <w:r w:rsidRPr="001674F5">
              <w:rPr>
                <w:rFonts w:ascii="Symbol" w:hAnsi="Symbol" w:cs="Arial"/>
                <w:lang w:eastAsia="en-US"/>
              </w:rPr>
              <w:t></w:t>
            </w:r>
            <w:r w:rsidRPr="001674F5">
              <w:rPr>
                <w:rFonts w:cs="Arial"/>
                <w:vertAlign w:val="subscript"/>
                <w:lang w:eastAsia="en-US"/>
              </w:rPr>
              <w:t>B</w:t>
            </w:r>
            <w:r w:rsidRPr="001674F5">
              <w:rPr>
                <w:rFonts w:cs="Arial"/>
                <w:lang w:eastAsia="en-US"/>
              </w:rPr>
              <w:t xml:space="preserve"> = -3</w:t>
            </w:r>
          </w:p>
        </w:tc>
      </w:tr>
      <w:tr w:rsidR="00966DE7" w:rsidRPr="001674F5" w:rsidTr="006C45DC">
        <w:trPr>
          <w:cantSplit/>
          <w:jc w:val="center"/>
        </w:trPr>
        <w:tc>
          <w:tcPr>
            <w:tcW w:w="0" w:type="auto"/>
            <w:shd w:val="clear" w:color="auto" w:fill="auto"/>
            <w:vAlign w:val="center"/>
          </w:tcPr>
          <w:p w:rsidR="00966DE7" w:rsidRPr="001674F5" w:rsidRDefault="00966DE7" w:rsidP="006C45DC">
            <w:pPr>
              <w:pStyle w:val="TAL"/>
              <w:rPr>
                <w:rFonts w:cs="Arial"/>
                <w:lang w:eastAsia="en-US"/>
              </w:rPr>
            </w:pPr>
            <w:r w:rsidRPr="001674F5">
              <w:rPr>
                <w:rFonts w:cs="Arial"/>
                <w:lang w:eastAsia="en-US"/>
              </w:rPr>
              <w:t>Number of HARQ transmissions</w:t>
            </w:r>
          </w:p>
        </w:tc>
        <w:tc>
          <w:tcPr>
            <w:tcW w:w="0" w:type="auto"/>
            <w:vAlign w:val="center"/>
          </w:tcPr>
          <w:p w:rsidR="00966DE7" w:rsidRPr="001674F5" w:rsidRDefault="00966DE7" w:rsidP="006C45DC">
            <w:pPr>
              <w:pStyle w:val="TAC"/>
              <w:rPr>
                <w:rFonts w:cs="Arial"/>
                <w:lang w:eastAsia="en-US"/>
              </w:rPr>
            </w:pPr>
          </w:p>
        </w:tc>
        <w:tc>
          <w:tcPr>
            <w:tcW w:w="0" w:type="auto"/>
            <w:vAlign w:val="center"/>
          </w:tcPr>
          <w:p w:rsidR="00966DE7" w:rsidRPr="001674F5" w:rsidRDefault="00966DE7" w:rsidP="006C45DC">
            <w:pPr>
              <w:pStyle w:val="TAC"/>
              <w:rPr>
                <w:rFonts w:cs="Arial"/>
                <w:lang w:eastAsia="en-US"/>
              </w:rPr>
            </w:pPr>
            <w:r w:rsidRPr="001674F5">
              <w:rPr>
                <w:rFonts w:cs="Arial"/>
                <w:lang w:eastAsia="en-US"/>
              </w:rPr>
              <w:t>1 (no HARQ re-transmissions)</w:t>
            </w:r>
          </w:p>
        </w:tc>
      </w:tr>
      <w:tr w:rsidR="00966DE7" w:rsidRPr="001674F5" w:rsidTr="006C45DC">
        <w:trPr>
          <w:cantSplit/>
          <w:jc w:val="center"/>
        </w:trPr>
        <w:tc>
          <w:tcPr>
            <w:tcW w:w="0" w:type="auto"/>
            <w:shd w:val="clear" w:color="auto" w:fill="auto"/>
            <w:vAlign w:val="center"/>
          </w:tcPr>
          <w:p w:rsidR="00966DE7" w:rsidRPr="001674F5" w:rsidRDefault="00966DE7" w:rsidP="006C45DC">
            <w:pPr>
              <w:pStyle w:val="TAL"/>
              <w:rPr>
                <w:rFonts w:cs="Arial"/>
                <w:lang w:eastAsia="en-US"/>
              </w:rPr>
            </w:pPr>
            <w:r w:rsidRPr="001674F5">
              <w:rPr>
                <w:rFonts w:cs="Arial"/>
                <w:lang w:eastAsia="en-US"/>
              </w:rPr>
              <w:t>AWGN</w:t>
            </w:r>
          </w:p>
        </w:tc>
        <w:tc>
          <w:tcPr>
            <w:tcW w:w="0" w:type="auto"/>
            <w:vAlign w:val="center"/>
          </w:tcPr>
          <w:p w:rsidR="00966DE7" w:rsidRPr="001674F5" w:rsidRDefault="00966DE7" w:rsidP="006C45DC">
            <w:pPr>
              <w:pStyle w:val="TAC"/>
              <w:rPr>
                <w:rFonts w:cs="Arial"/>
                <w:lang w:eastAsia="en-US"/>
              </w:rPr>
            </w:pPr>
          </w:p>
        </w:tc>
        <w:tc>
          <w:tcPr>
            <w:tcW w:w="0" w:type="auto"/>
            <w:vAlign w:val="center"/>
          </w:tcPr>
          <w:p w:rsidR="00966DE7" w:rsidRPr="001674F5" w:rsidRDefault="00966DE7" w:rsidP="006C45DC">
            <w:pPr>
              <w:pStyle w:val="TAC"/>
              <w:rPr>
                <w:rFonts w:cs="Arial"/>
                <w:lang w:eastAsia="en-US"/>
              </w:rPr>
            </w:pPr>
            <w:r w:rsidRPr="001674F5">
              <w:rPr>
                <w:rFonts w:cs="Arial"/>
                <w:lang w:eastAsia="en-US"/>
              </w:rPr>
              <w:t>OFF</w:t>
            </w:r>
          </w:p>
        </w:tc>
      </w:tr>
      <w:tr w:rsidR="00966DE7" w:rsidRPr="001674F5" w:rsidTr="006C45DC">
        <w:trPr>
          <w:cantSplit/>
          <w:jc w:val="center"/>
        </w:trPr>
        <w:tc>
          <w:tcPr>
            <w:tcW w:w="0" w:type="auto"/>
            <w:shd w:val="clear" w:color="auto" w:fill="auto"/>
            <w:vAlign w:val="center"/>
          </w:tcPr>
          <w:p w:rsidR="00966DE7" w:rsidRPr="001674F5" w:rsidRDefault="00966DE7" w:rsidP="006C45DC">
            <w:pPr>
              <w:pStyle w:val="TAL"/>
              <w:rPr>
                <w:rFonts w:cs="Arial"/>
                <w:lang w:eastAsia="en-US"/>
              </w:rPr>
            </w:pPr>
            <w:r w:rsidRPr="001674F5">
              <w:rPr>
                <w:rFonts w:cs="Arial"/>
                <w:lang w:eastAsia="en-US"/>
              </w:rPr>
              <w:t xml:space="preserve">DL power level </w:t>
            </w:r>
            <w:r w:rsidRPr="001674F5">
              <w:rPr>
                <w:rFonts w:cs="Arial"/>
                <w:lang w:eastAsia="en-US"/>
              </w:rPr>
              <w:br/>
              <w:t>(RS EPRE)</w:t>
            </w:r>
          </w:p>
        </w:tc>
        <w:tc>
          <w:tcPr>
            <w:tcW w:w="0" w:type="auto"/>
            <w:vAlign w:val="center"/>
          </w:tcPr>
          <w:p w:rsidR="00966DE7" w:rsidRPr="001674F5" w:rsidRDefault="00966DE7" w:rsidP="006C45DC">
            <w:pPr>
              <w:pStyle w:val="TAC"/>
              <w:rPr>
                <w:rFonts w:cs="Arial"/>
                <w:lang w:eastAsia="en-US"/>
              </w:rPr>
            </w:pPr>
            <w:r w:rsidRPr="001674F5">
              <w:rPr>
                <w:rFonts w:cs="Arial"/>
                <w:lang w:eastAsia="en-US"/>
              </w:rPr>
              <w:t>dBm / 15 kHz</w:t>
            </w:r>
          </w:p>
        </w:tc>
        <w:tc>
          <w:tcPr>
            <w:tcW w:w="0" w:type="auto"/>
            <w:vAlign w:val="center"/>
          </w:tcPr>
          <w:p w:rsidR="00966DE7" w:rsidRPr="001674F5" w:rsidRDefault="00966DE7" w:rsidP="006C45DC">
            <w:pPr>
              <w:pStyle w:val="TAC"/>
              <w:rPr>
                <w:rFonts w:cs="Arial"/>
                <w:lang w:eastAsia="en-US"/>
              </w:rPr>
            </w:pPr>
            <w:r w:rsidRPr="001674F5">
              <w:rPr>
                <w:rFonts w:cs="Arial"/>
                <w:lang w:val="en-US" w:eastAsia="en-US"/>
              </w:rPr>
              <w:t xml:space="preserve">Set at </w:t>
            </w:r>
            <w:proofErr w:type="spellStart"/>
            <w:r w:rsidRPr="001674F5">
              <w:rPr>
                <w:rFonts w:cs="Arial"/>
                <w:lang w:val="en-US" w:eastAsia="en-US"/>
              </w:rPr>
              <w:t>eNodeB</w:t>
            </w:r>
            <w:proofErr w:type="spellEnd"/>
            <w:r w:rsidRPr="001674F5">
              <w:rPr>
                <w:rFonts w:cs="Arial"/>
                <w:lang w:val="en-US" w:eastAsia="en-US"/>
              </w:rPr>
              <w:t xml:space="preserve"> simulator </w:t>
            </w:r>
            <w:r w:rsidRPr="001674F5">
              <w:rPr>
                <w:rFonts w:cs="Arial"/>
                <w:lang w:val="en-US" w:eastAsia="en-US"/>
              </w:rPr>
              <w:br/>
              <w:t>with correction from calibration</w:t>
            </w:r>
          </w:p>
        </w:tc>
      </w:tr>
      <w:tr w:rsidR="00966DE7" w:rsidRPr="001674F5" w:rsidTr="006C45DC">
        <w:trPr>
          <w:cantSplit/>
          <w:jc w:val="center"/>
        </w:trPr>
        <w:tc>
          <w:tcPr>
            <w:tcW w:w="0" w:type="auto"/>
            <w:shd w:val="clear" w:color="auto" w:fill="auto"/>
            <w:vAlign w:val="center"/>
          </w:tcPr>
          <w:p w:rsidR="00966DE7" w:rsidRPr="001674F5" w:rsidRDefault="00966DE7" w:rsidP="006C45DC">
            <w:pPr>
              <w:pStyle w:val="TAL"/>
              <w:rPr>
                <w:rFonts w:cs="Arial"/>
                <w:lang w:eastAsia="en-US"/>
              </w:rPr>
            </w:pPr>
            <w:r w:rsidRPr="001674F5">
              <w:rPr>
                <w:rFonts w:cs="Arial"/>
                <w:lang w:eastAsia="en-US"/>
              </w:rPr>
              <w:t>Number of subframes for FOM measurement</w:t>
            </w:r>
          </w:p>
        </w:tc>
        <w:tc>
          <w:tcPr>
            <w:tcW w:w="0" w:type="auto"/>
            <w:vAlign w:val="center"/>
          </w:tcPr>
          <w:p w:rsidR="00966DE7" w:rsidRPr="001674F5" w:rsidRDefault="00966DE7" w:rsidP="006C45DC">
            <w:pPr>
              <w:pStyle w:val="TAC"/>
              <w:rPr>
                <w:rFonts w:cs="Arial"/>
                <w:lang w:eastAsia="en-US"/>
              </w:rPr>
            </w:pPr>
          </w:p>
        </w:tc>
        <w:tc>
          <w:tcPr>
            <w:tcW w:w="0" w:type="auto"/>
            <w:vAlign w:val="center"/>
          </w:tcPr>
          <w:p w:rsidR="00966DE7" w:rsidRPr="001674F5" w:rsidRDefault="00966DE7" w:rsidP="006C45DC">
            <w:pPr>
              <w:pStyle w:val="TAC"/>
              <w:rPr>
                <w:rFonts w:cs="Arial"/>
                <w:lang w:eastAsia="en-US"/>
              </w:rPr>
            </w:pPr>
            <w:r w:rsidRPr="001674F5">
              <w:rPr>
                <w:rFonts w:cs="Arial"/>
                <w:lang w:eastAsia="en-US"/>
              </w:rPr>
              <w:t>2000 minimum for static channel</w:t>
            </w:r>
          </w:p>
          <w:p w:rsidR="00966DE7" w:rsidRPr="001674F5" w:rsidRDefault="00966DE7" w:rsidP="006C45DC">
            <w:pPr>
              <w:pStyle w:val="TAC"/>
              <w:rPr>
                <w:rFonts w:cs="Arial"/>
                <w:lang w:eastAsia="en-US"/>
              </w:rPr>
            </w:pPr>
            <w:r w:rsidRPr="001674F5">
              <w:rPr>
                <w:rFonts w:cs="Arial"/>
                <w:lang w:eastAsia="en-US"/>
              </w:rPr>
              <w:t xml:space="preserve">20000 </w:t>
            </w:r>
            <w:proofErr w:type="gramStart"/>
            <w:r w:rsidRPr="001674F5">
              <w:rPr>
                <w:rFonts w:cs="Arial"/>
                <w:lang w:eastAsia="en-US"/>
              </w:rPr>
              <w:t>minimum</w:t>
            </w:r>
            <w:proofErr w:type="gramEnd"/>
            <w:r w:rsidRPr="001674F5">
              <w:rPr>
                <w:rFonts w:cs="Arial"/>
                <w:lang w:eastAsia="en-US"/>
              </w:rPr>
              <w:t xml:space="preserve"> for faded channel</w:t>
            </w:r>
            <w:r w:rsidRPr="001674F5">
              <w:rPr>
                <w:rFonts w:cs="Arial"/>
                <w:lang w:eastAsia="en-US"/>
              </w:rPr>
              <w:br/>
              <w:t>(Note 4)</w:t>
            </w:r>
          </w:p>
        </w:tc>
      </w:tr>
      <w:tr w:rsidR="00966DE7" w:rsidRPr="001674F5" w:rsidTr="006C45DC">
        <w:trPr>
          <w:cantSplit/>
          <w:jc w:val="center"/>
        </w:trPr>
        <w:tc>
          <w:tcPr>
            <w:tcW w:w="0" w:type="auto"/>
            <w:gridSpan w:val="3"/>
            <w:shd w:val="clear" w:color="auto" w:fill="auto"/>
            <w:vAlign w:val="center"/>
          </w:tcPr>
          <w:p w:rsidR="00966DE7" w:rsidRPr="001674F5" w:rsidRDefault="00966DE7" w:rsidP="006C45DC">
            <w:pPr>
              <w:pStyle w:val="TAN"/>
              <w:rPr>
                <w:rFonts w:cs="Arial"/>
                <w:lang w:eastAsia="en-US"/>
              </w:rPr>
            </w:pPr>
            <w:r w:rsidRPr="001674F5">
              <w:rPr>
                <w:rFonts w:cs="Arial"/>
                <w:lang w:eastAsia="en-US"/>
              </w:rPr>
              <w:t>NOTE 1:</w:t>
            </w:r>
            <w:r w:rsidRPr="001674F5">
              <w:rPr>
                <w:rFonts w:cs="Arial"/>
                <w:lang w:eastAsia="en-US"/>
              </w:rPr>
              <w:tab/>
              <w:t xml:space="preserve">This set of parameters is aligned with R&amp;S CMW500, Anritsu MTC8820C, AT4 S3110B, </w:t>
            </w:r>
            <w:r w:rsidRPr="001674F5">
              <w:rPr>
                <w:rFonts w:cs="Arial"/>
                <w:lang w:eastAsia="en-US"/>
              </w:rPr>
              <w:br/>
              <w:t>and Agilent E6621A (to be confirmed).</w:t>
            </w:r>
          </w:p>
          <w:p w:rsidR="00966DE7" w:rsidRPr="001674F5" w:rsidRDefault="00966DE7" w:rsidP="006C45DC">
            <w:pPr>
              <w:pStyle w:val="TAN"/>
              <w:rPr>
                <w:rFonts w:cs="Arial"/>
                <w:lang w:eastAsia="en-US"/>
              </w:rPr>
            </w:pPr>
            <w:r w:rsidRPr="001674F5">
              <w:rPr>
                <w:rFonts w:cs="Arial"/>
                <w:lang w:eastAsia="en-US"/>
              </w:rPr>
              <w:t>NOTE 2:</w:t>
            </w:r>
            <w:r w:rsidRPr="001674F5">
              <w:rPr>
                <w:rFonts w:cs="Arial"/>
                <w:lang w:eastAsia="en-US"/>
              </w:rPr>
              <w:tab/>
              <w:t xml:space="preserve">This RMC is defined in 3GPP TS 36.521-1 [12], Table A.3.3.2.1-1. R.35 subframes 1-4 and 6-9 </w:t>
            </w:r>
            <w:r w:rsidRPr="001674F5">
              <w:rPr>
                <w:rFonts w:cs="Arial"/>
                <w:lang w:eastAsia="en-US"/>
              </w:rPr>
              <w:br/>
              <w:t xml:space="preserve">utilize DL TBS 18, while R.35 subframe 0 utilizes TBS 17 </w:t>
            </w:r>
            <w:r w:rsidRPr="001674F5">
              <w:rPr>
                <w:rFonts w:cs="Arial"/>
                <w:lang w:eastAsia="en-US"/>
              </w:rPr>
              <w:br/>
              <w:t>(See Table A.3.3.2.1-1 Fixed Reference Channel two antenna ports in 3GPP TS 36.521-1 [12]).</w:t>
            </w:r>
          </w:p>
          <w:p w:rsidR="00966DE7" w:rsidRPr="001674F5" w:rsidRDefault="00966DE7" w:rsidP="006C45DC">
            <w:pPr>
              <w:pStyle w:val="TAN"/>
              <w:rPr>
                <w:rFonts w:cs="Arial"/>
                <w:lang w:eastAsia="en-US"/>
              </w:rPr>
            </w:pPr>
            <w:r w:rsidRPr="001674F5">
              <w:rPr>
                <w:rFonts w:cs="Arial"/>
                <w:lang w:eastAsia="en-US"/>
              </w:rPr>
              <w:t>NOTE 3:</w:t>
            </w:r>
            <w:r w:rsidRPr="001674F5">
              <w:rPr>
                <w:rFonts w:cs="Arial"/>
                <w:lang w:eastAsia="en-US"/>
              </w:rPr>
              <w:tab/>
              <w:t>No uplink power control.</w:t>
            </w:r>
          </w:p>
          <w:p w:rsidR="00966DE7" w:rsidRPr="001674F5" w:rsidRDefault="00966DE7" w:rsidP="006C45DC">
            <w:pPr>
              <w:pStyle w:val="TAN"/>
              <w:rPr>
                <w:rFonts w:cs="Arial"/>
                <w:lang w:eastAsia="en-US"/>
              </w:rPr>
            </w:pPr>
            <w:r w:rsidRPr="001674F5">
              <w:rPr>
                <w:rFonts w:cs="Arial"/>
                <w:lang w:eastAsia="en-US"/>
              </w:rPr>
              <w:t>NOTE 4:</w:t>
            </w:r>
            <w:r w:rsidRPr="001674F5">
              <w:rPr>
                <w:rFonts w:cs="Arial"/>
                <w:lang w:eastAsia="en-US"/>
              </w:rPr>
              <w:tab/>
              <w:t>These values might need to be increased for frequency and mobile speed reasons.</w:t>
            </w:r>
          </w:p>
        </w:tc>
      </w:tr>
    </w:tbl>
    <w:p w:rsidR="00966DE7" w:rsidRPr="001674F5" w:rsidRDefault="00966DE7" w:rsidP="00966DE7"/>
    <w:p w:rsidR="00966DE7" w:rsidRDefault="00966DE7" w:rsidP="00966DE7"/>
    <w:p w:rsidR="00966DE7" w:rsidRPr="001674F5" w:rsidRDefault="00966DE7" w:rsidP="00966DE7">
      <w:pPr>
        <w:pStyle w:val="TH"/>
      </w:pPr>
      <w:r w:rsidRPr="001674F5">
        <w:lastRenderedPageBreak/>
        <w:t>Table 7.1-</w:t>
      </w:r>
      <w:r w:rsidRPr="001674F5">
        <w:rPr>
          <w:lang w:eastAsia="zh-CN"/>
        </w:rPr>
        <w:t>2</w:t>
      </w:r>
      <w:r>
        <w:rPr>
          <w:lang w:eastAsia="zh-CN"/>
        </w:rPr>
        <w:t xml:space="preserve"> of 37.977</w:t>
      </w:r>
      <w:r w:rsidRPr="001674F5">
        <w:t xml:space="preserve">: Settings for </w:t>
      </w:r>
      <w:r w:rsidRPr="001674F5">
        <w:rPr>
          <w:lang w:eastAsia="zh-CN"/>
        </w:rPr>
        <w:t xml:space="preserve">TDD </w:t>
      </w:r>
      <w:proofErr w:type="spellStart"/>
      <w:r w:rsidRPr="001674F5">
        <w:t>eNodeB</w:t>
      </w:r>
      <w:proofErr w:type="spellEnd"/>
      <w:r w:rsidRPr="001674F5">
        <w:t xml:space="preserve"> emulator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4"/>
        <w:gridCol w:w="1488"/>
        <w:gridCol w:w="3929"/>
      </w:tblGrid>
      <w:tr w:rsidR="00966DE7" w:rsidRPr="001674F5" w:rsidTr="006C45D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CC99"/>
            <w:vAlign w:val="center"/>
          </w:tcPr>
          <w:p w:rsidR="00966DE7" w:rsidRPr="001674F5" w:rsidRDefault="00966DE7" w:rsidP="006C45DC">
            <w:pPr>
              <w:pStyle w:val="TAH"/>
              <w:rPr>
                <w:rFonts w:cs="Arial"/>
                <w:lang w:eastAsia="en-US"/>
              </w:rPr>
            </w:pPr>
            <w:proofErr w:type="spellStart"/>
            <w:r w:rsidRPr="001674F5">
              <w:rPr>
                <w:rFonts w:cs="Arial"/>
                <w:lang w:eastAsia="en-US"/>
              </w:rPr>
              <w:t>eNodeB</w:t>
            </w:r>
            <w:proofErr w:type="spellEnd"/>
            <w:r w:rsidRPr="001674F5">
              <w:rPr>
                <w:rFonts w:cs="Arial"/>
                <w:lang w:eastAsia="en-US"/>
              </w:rPr>
              <w:t xml:space="preserve"> settings </w:t>
            </w:r>
          </w:p>
        </w:tc>
        <w:tc>
          <w:tcPr>
            <w:tcW w:w="0" w:type="auto"/>
            <w:tcBorders>
              <w:top w:val="single" w:sz="4" w:space="0" w:color="auto"/>
              <w:left w:val="single" w:sz="4" w:space="0" w:color="auto"/>
              <w:bottom w:val="single" w:sz="4" w:space="0" w:color="auto"/>
              <w:right w:val="single" w:sz="4" w:space="0" w:color="auto"/>
            </w:tcBorders>
            <w:shd w:val="clear" w:color="auto" w:fill="FFCC99"/>
            <w:vAlign w:val="center"/>
          </w:tcPr>
          <w:p w:rsidR="00966DE7" w:rsidRPr="001674F5" w:rsidRDefault="00966DE7" w:rsidP="006C45DC">
            <w:pPr>
              <w:pStyle w:val="TAH"/>
              <w:rPr>
                <w:rFonts w:cs="Arial"/>
                <w:lang w:eastAsia="en-US"/>
              </w:rPr>
            </w:pPr>
            <w:r w:rsidRPr="001674F5">
              <w:rPr>
                <w:rFonts w:cs="Arial"/>
                <w:lang w:eastAsia="en-US"/>
              </w:rPr>
              <w:t>Unit</w:t>
            </w:r>
          </w:p>
        </w:tc>
        <w:tc>
          <w:tcPr>
            <w:tcW w:w="0" w:type="auto"/>
            <w:tcBorders>
              <w:top w:val="single" w:sz="4" w:space="0" w:color="auto"/>
              <w:left w:val="single" w:sz="4" w:space="0" w:color="auto"/>
              <w:bottom w:val="single" w:sz="4" w:space="0" w:color="auto"/>
              <w:right w:val="single" w:sz="4" w:space="0" w:color="auto"/>
            </w:tcBorders>
            <w:shd w:val="clear" w:color="auto" w:fill="FFCC99"/>
            <w:vAlign w:val="center"/>
          </w:tcPr>
          <w:p w:rsidR="00966DE7" w:rsidRPr="001674F5" w:rsidRDefault="00966DE7" w:rsidP="006C45DC">
            <w:pPr>
              <w:pStyle w:val="TAH"/>
              <w:rPr>
                <w:rFonts w:cs="Arial"/>
                <w:lang w:eastAsia="en-US"/>
              </w:rPr>
            </w:pPr>
            <w:r w:rsidRPr="001674F5">
              <w:rPr>
                <w:rFonts w:cs="Arial"/>
                <w:lang w:eastAsia="en-US"/>
              </w:rPr>
              <w:t>Value </w:t>
            </w:r>
          </w:p>
        </w:tc>
      </w:tr>
      <w:tr w:rsidR="00966DE7" w:rsidRPr="001674F5" w:rsidTr="006C45DC">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99CCFF"/>
            <w:vAlign w:val="center"/>
          </w:tcPr>
          <w:p w:rsidR="00966DE7" w:rsidRPr="001674F5" w:rsidRDefault="00966DE7" w:rsidP="006C45DC">
            <w:pPr>
              <w:pStyle w:val="TAH"/>
              <w:rPr>
                <w:rFonts w:cs="Arial"/>
                <w:lang w:eastAsia="en-US"/>
              </w:rPr>
            </w:pPr>
            <w:r w:rsidRPr="001674F5">
              <w:rPr>
                <w:rFonts w:cs="Arial"/>
                <w:lang w:eastAsia="en-US"/>
              </w:rPr>
              <w:t>Physical channel</w:t>
            </w:r>
          </w:p>
        </w:tc>
      </w:tr>
      <w:tr w:rsidR="00966DE7" w:rsidRPr="001674F5" w:rsidTr="006C45D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L"/>
              <w:rPr>
                <w:rFonts w:cs="Arial"/>
                <w:lang w:eastAsia="en-US"/>
              </w:rPr>
            </w:pPr>
            <w:r w:rsidRPr="001674F5">
              <w:rPr>
                <w:rFonts w:cs="Arial"/>
                <w:lang w:eastAsia="en-US"/>
              </w:rPr>
              <w:t>Connection mode of UE</w:t>
            </w: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r w:rsidRPr="001674F5">
              <w:rPr>
                <w:rFonts w:cs="Arial"/>
                <w:lang w:eastAsia="en-US"/>
              </w:rPr>
              <w:t>Connection established</w:t>
            </w:r>
          </w:p>
        </w:tc>
      </w:tr>
      <w:tr w:rsidR="00966DE7" w:rsidRPr="001674F5" w:rsidTr="006C45D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66DE7" w:rsidRPr="00966DE7" w:rsidRDefault="00966DE7" w:rsidP="006C45DC">
            <w:pPr>
              <w:pStyle w:val="TAL"/>
              <w:rPr>
                <w:rFonts w:cs="Arial"/>
                <w:highlight w:val="yellow"/>
                <w:lang w:eastAsia="en-US"/>
              </w:rPr>
            </w:pPr>
            <w:r w:rsidRPr="00966DE7">
              <w:rPr>
                <w:rFonts w:cs="Arial"/>
                <w:highlight w:val="yellow"/>
                <w:lang w:eastAsia="en-US"/>
              </w:rPr>
              <w:t>DL MIMO mode</w:t>
            </w:r>
          </w:p>
        </w:tc>
        <w:tc>
          <w:tcPr>
            <w:tcW w:w="0" w:type="auto"/>
            <w:tcBorders>
              <w:top w:val="single" w:sz="4" w:space="0" w:color="auto"/>
              <w:left w:val="single" w:sz="4" w:space="0" w:color="auto"/>
              <w:bottom w:val="single" w:sz="4" w:space="0" w:color="auto"/>
              <w:right w:val="single" w:sz="4" w:space="0" w:color="auto"/>
            </w:tcBorders>
            <w:vAlign w:val="center"/>
          </w:tcPr>
          <w:p w:rsidR="00966DE7" w:rsidRPr="00966DE7" w:rsidRDefault="00966DE7" w:rsidP="006C45DC">
            <w:pPr>
              <w:pStyle w:val="TAC"/>
              <w:rPr>
                <w:rFonts w:cs="Arial"/>
                <w:highlight w:val="yellow"/>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966DE7" w:rsidRPr="00966DE7" w:rsidRDefault="00966DE7" w:rsidP="006C45DC">
            <w:pPr>
              <w:pStyle w:val="TAC"/>
              <w:rPr>
                <w:rFonts w:cs="Arial"/>
                <w:highlight w:val="yellow"/>
                <w:lang w:eastAsia="en-US"/>
              </w:rPr>
            </w:pPr>
            <w:r w:rsidRPr="00966DE7">
              <w:rPr>
                <w:rFonts w:cs="Arial"/>
                <w:highlight w:val="yellow"/>
                <w:lang w:eastAsia="en-US"/>
              </w:rPr>
              <w:t>2 x 2 open loop spatial multiplexing</w:t>
            </w:r>
          </w:p>
        </w:tc>
      </w:tr>
      <w:tr w:rsidR="00966DE7" w:rsidRPr="001674F5" w:rsidTr="006C45D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L"/>
              <w:rPr>
                <w:rFonts w:cs="Arial"/>
                <w:lang w:eastAsia="en-US"/>
              </w:rPr>
            </w:pPr>
            <w:r w:rsidRPr="001674F5">
              <w:rPr>
                <w:rFonts w:cs="Arial"/>
                <w:lang w:eastAsia="en-US"/>
              </w:rPr>
              <w:t>Duplex mode</w:t>
            </w: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r w:rsidRPr="001674F5">
              <w:rPr>
                <w:rFonts w:cs="Arial"/>
                <w:lang w:eastAsia="zh-CN"/>
              </w:rPr>
              <w:t>T</w:t>
            </w:r>
            <w:r w:rsidRPr="001674F5">
              <w:rPr>
                <w:rFonts w:cs="Arial"/>
                <w:lang w:eastAsia="en-US"/>
              </w:rPr>
              <w:t>DD</w:t>
            </w:r>
          </w:p>
        </w:tc>
      </w:tr>
      <w:tr w:rsidR="00966DE7" w:rsidRPr="001674F5" w:rsidTr="006C45D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L"/>
              <w:rPr>
                <w:rFonts w:cs="Arial"/>
                <w:lang w:eastAsia="en-US"/>
              </w:rPr>
            </w:pPr>
            <w:r w:rsidRPr="001674F5">
              <w:rPr>
                <w:rFonts w:cs="Arial"/>
                <w:lang w:eastAsia="en-US"/>
              </w:rPr>
              <w:t>Operating band</w:t>
            </w:r>
            <w:r w:rsidRPr="001674F5">
              <w:rPr>
                <w:rFonts w:cs="Arial"/>
                <w:lang w:eastAsia="en-US"/>
              </w:rPr>
              <w:br/>
              <w:t>(UL</w:t>
            </w:r>
            <w:r w:rsidRPr="001674F5">
              <w:rPr>
                <w:rFonts w:cs="Arial"/>
                <w:lang w:eastAsia="zh-CN"/>
              </w:rPr>
              <w:t xml:space="preserve"> / </w:t>
            </w:r>
            <w:r w:rsidRPr="001674F5">
              <w:rPr>
                <w:rFonts w:cs="Arial"/>
                <w:lang w:eastAsia="en-US"/>
              </w:rPr>
              <w:t>DL channel)</w:t>
            </w: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zh-CN"/>
              </w:rPr>
            </w:pPr>
            <w:r w:rsidRPr="001674F5">
              <w:rPr>
                <w:rFonts w:cs="Arial"/>
                <w:lang w:eastAsia="en-US"/>
              </w:rPr>
              <w:t xml:space="preserve">Band </w:t>
            </w:r>
            <w:r w:rsidRPr="001674F5">
              <w:rPr>
                <w:rFonts w:cs="Arial"/>
                <w:lang w:eastAsia="zh-CN"/>
              </w:rPr>
              <w:t>38</w:t>
            </w:r>
            <w:r w:rsidRPr="001674F5">
              <w:rPr>
                <w:rFonts w:cs="Arial"/>
                <w:lang w:eastAsia="en-US"/>
              </w:rPr>
              <w:t xml:space="preserve"> (</w:t>
            </w:r>
            <w:r w:rsidRPr="001674F5">
              <w:rPr>
                <w:rFonts w:cs="Arial"/>
                <w:lang w:eastAsia="zh-CN"/>
              </w:rPr>
              <w:t>38000</w:t>
            </w:r>
            <w:r w:rsidRPr="001674F5">
              <w:rPr>
                <w:rFonts w:cs="Arial"/>
                <w:lang w:eastAsia="en-US"/>
              </w:rPr>
              <w:t>)</w:t>
            </w:r>
          </w:p>
          <w:p w:rsidR="00966DE7" w:rsidRPr="001674F5" w:rsidRDefault="00966DE7" w:rsidP="006C45DC">
            <w:pPr>
              <w:pStyle w:val="TAC"/>
              <w:rPr>
                <w:rFonts w:cs="Arial"/>
                <w:lang w:eastAsia="zh-CN"/>
              </w:rPr>
            </w:pPr>
            <w:r w:rsidRPr="001674F5">
              <w:rPr>
                <w:rFonts w:cs="Arial"/>
                <w:lang w:eastAsia="en-US"/>
              </w:rPr>
              <w:t xml:space="preserve">Band </w:t>
            </w:r>
            <w:r w:rsidRPr="001674F5">
              <w:rPr>
                <w:rFonts w:cs="Arial"/>
                <w:lang w:eastAsia="zh-CN"/>
              </w:rPr>
              <w:t>39</w:t>
            </w:r>
            <w:r w:rsidRPr="001674F5">
              <w:rPr>
                <w:rFonts w:cs="Arial"/>
                <w:lang w:eastAsia="en-US"/>
              </w:rPr>
              <w:t xml:space="preserve"> (</w:t>
            </w:r>
            <w:r w:rsidRPr="001674F5">
              <w:rPr>
                <w:rFonts w:cs="Arial"/>
                <w:lang w:eastAsia="zh-CN"/>
              </w:rPr>
              <w:t>38450</w:t>
            </w:r>
            <w:r w:rsidRPr="001674F5">
              <w:rPr>
                <w:rFonts w:cs="Arial"/>
                <w:lang w:eastAsia="en-US"/>
              </w:rPr>
              <w:t>)</w:t>
            </w:r>
          </w:p>
          <w:p w:rsidR="00966DE7" w:rsidRPr="001674F5" w:rsidRDefault="00966DE7" w:rsidP="006C45DC">
            <w:pPr>
              <w:pStyle w:val="TAC"/>
              <w:rPr>
                <w:rFonts w:cs="Arial"/>
                <w:lang w:eastAsia="zh-CN"/>
              </w:rPr>
            </w:pPr>
            <w:r w:rsidRPr="001674F5">
              <w:rPr>
                <w:rFonts w:cs="Arial"/>
                <w:lang w:eastAsia="en-US"/>
              </w:rPr>
              <w:t xml:space="preserve">Band </w:t>
            </w:r>
            <w:r w:rsidRPr="001674F5">
              <w:rPr>
                <w:rFonts w:cs="Arial"/>
                <w:lang w:eastAsia="zh-CN"/>
              </w:rPr>
              <w:t>40</w:t>
            </w:r>
            <w:r w:rsidRPr="001674F5">
              <w:rPr>
                <w:rFonts w:cs="Arial"/>
                <w:lang w:eastAsia="en-US"/>
              </w:rPr>
              <w:t xml:space="preserve"> (</w:t>
            </w:r>
            <w:r w:rsidRPr="001674F5">
              <w:rPr>
                <w:rFonts w:cs="Arial"/>
                <w:lang w:eastAsia="zh-CN"/>
              </w:rPr>
              <w:t>39150</w:t>
            </w:r>
            <w:r w:rsidRPr="001674F5">
              <w:rPr>
                <w:rFonts w:cs="Arial"/>
                <w:lang w:eastAsia="en-US"/>
              </w:rPr>
              <w:t>)</w:t>
            </w:r>
          </w:p>
          <w:p w:rsidR="00966DE7" w:rsidRPr="001674F5" w:rsidRDefault="00966DE7" w:rsidP="006C45DC">
            <w:pPr>
              <w:pStyle w:val="TAC"/>
              <w:rPr>
                <w:rFonts w:cs="Arial"/>
                <w:lang w:eastAsia="zh-CN"/>
              </w:rPr>
            </w:pPr>
            <w:r w:rsidRPr="001674F5">
              <w:rPr>
                <w:rFonts w:cs="Arial"/>
                <w:lang w:eastAsia="en-US"/>
              </w:rPr>
              <w:t xml:space="preserve">Band </w:t>
            </w:r>
            <w:r w:rsidRPr="001674F5">
              <w:rPr>
                <w:rFonts w:cs="Arial"/>
                <w:lang w:eastAsia="zh-CN"/>
              </w:rPr>
              <w:t>41</w:t>
            </w:r>
            <w:r w:rsidRPr="001674F5">
              <w:rPr>
                <w:rFonts w:cs="Arial"/>
                <w:lang w:eastAsia="en-US"/>
              </w:rPr>
              <w:t xml:space="preserve"> (40620)</w:t>
            </w:r>
          </w:p>
        </w:tc>
      </w:tr>
      <w:tr w:rsidR="00966DE7" w:rsidRPr="001674F5" w:rsidTr="006C45D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L"/>
              <w:rPr>
                <w:rFonts w:cs="Arial"/>
                <w:lang w:eastAsia="en-US"/>
              </w:rPr>
            </w:pPr>
            <w:r w:rsidRPr="001674F5">
              <w:rPr>
                <w:rFonts w:cs="Arial"/>
                <w:lang w:eastAsia="en-US"/>
              </w:rPr>
              <w:t xml:space="preserve">Schedule </w:t>
            </w:r>
            <w:proofErr w:type="spellStart"/>
            <w:r w:rsidRPr="001674F5">
              <w:rPr>
                <w:rFonts w:cs="Arial"/>
                <w:lang w:eastAsia="en-US"/>
              </w:rPr>
              <w:t>tyoe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r w:rsidRPr="001674F5">
              <w:rPr>
                <w:rFonts w:cs="Arial"/>
                <w:lang w:eastAsia="en-US"/>
              </w:rPr>
              <w:t>Reference Measurement Channel (RMC)</w:t>
            </w:r>
          </w:p>
        </w:tc>
      </w:tr>
      <w:tr w:rsidR="00966DE7" w:rsidRPr="001674F5" w:rsidTr="006C45D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L"/>
              <w:rPr>
                <w:rFonts w:cs="Arial"/>
                <w:lang w:eastAsia="en-US"/>
              </w:rPr>
            </w:pPr>
            <w:r w:rsidRPr="001674F5">
              <w:rPr>
                <w:rFonts w:cs="Arial"/>
                <w:lang w:eastAsia="en-US"/>
              </w:rPr>
              <w:t>Reference Channel</w:t>
            </w: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zh-CN"/>
              </w:rPr>
            </w:pPr>
            <w:r w:rsidRPr="001674F5">
              <w:rPr>
                <w:rFonts w:cs="Arial"/>
                <w:lang w:eastAsia="zh-CN"/>
              </w:rPr>
              <w:t>Table 7.1-3</w:t>
            </w:r>
          </w:p>
        </w:tc>
      </w:tr>
      <w:tr w:rsidR="00966DE7" w:rsidRPr="001674F5" w:rsidTr="006C45D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L"/>
              <w:rPr>
                <w:rFonts w:cs="Arial"/>
                <w:lang w:eastAsia="en-US"/>
              </w:rPr>
            </w:pPr>
            <w:r w:rsidRPr="001674F5">
              <w:rPr>
                <w:rFonts w:cs="Arial"/>
                <w:lang w:eastAsia="en-US"/>
              </w:rPr>
              <w:t>Up/Downlink Frame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zh-CN"/>
              </w:rPr>
            </w:pPr>
            <w:r w:rsidRPr="001674F5">
              <w:rPr>
                <w:rFonts w:cs="Arial"/>
                <w:lang w:eastAsia="zh-CN"/>
              </w:rPr>
              <w:t>1</w:t>
            </w:r>
          </w:p>
        </w:tc>
      </w:tr>
      <w:tr w:rsidR="00966DE7" w:rsidRPr="001674F5" w:rsidTr="006C45D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L"/>
              <w:rPr>
                <w:rFonts w:cs="Arial"/>
                <w:lang w:eastAsia="en-US"/>
              </w:rPr>
            </w:pPr>
            <w:r w:rsidRPr="001674F5">
              <w:rPr>
                <w:rFonts w:cs="Arial"/>
                <w:lang w:eastAsia="en-US"/>
              </w:rPr>
              <w:t xml:space="preserve">Special Frame </w:t>
            </w:r>
            <w:r w:rsidRPr="001674F5">
              <w:rPr>
                <w:rFonts w:cs="Arial"/>
                <w:lang w:eastAsia="zh-CN"/>
              </w:rPr>
              <w:t>c</w:t>
            </w:r>
            <w:r w:rsidRPr="001674F5">
              <w:rPr>
                <w:rFonts w:cs="Arial"/>
                <w:lang w:eastAsia="en-US"/>
              </w:rPr>
              <w:t>onfiguration</w:t>
            </w: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zh-CN"/>
              </w:rPr>
            </w:pPr>
            <w:r w:rsidRPr="001674F5">
              <w:rPr>
                <w:rFonts w:cs="Arial"/>
                <w:lang w:eastAsia="zh-CN"/>
              </w:rPr>
              <w:t>7</w:t>
            </w:r>
          </w:p>
        </w:tc>
      </w:tr>
      <w:tr w:rsidR="00966DE7" w:rsidRPr="001674F5" w:rsidTr="006C45D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L"/>
              <w:rPr>
                <w:rFonts w:cs="Arial"/>
                <w:lang w:eastAsia="en-US"/>
              </w:rPr>
            </w:pPr>
            <w:r w:rsidRPr="001674F5">
              <w:rPr>
                <w:rFonts w:cs="Arial"/>
                <w:lang w:eastAsia="en-US"/>
              </w:rPr>
              <w:t>Bandwidth DL</w:t>
            </w: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r w:rsidRPr="001674F5">
              <w:rPr>
                <w:rFonts w:cs="Arial"/>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r w:rsidRPr="001674F5">
              <w:rPr>
                <w:rFonts w:cs="Arial"/>
                <w:lang w:eastAsia="zh-CN"/>
              </w:rPr>
              <w:t>2</w:t>
            </w:r>
            <w:r w:rsidRPr="001674F5">
              <w:rPr>
                <w:rFonts w:cs="Arial"/>
                <w:lang w:eastAsia="en-US"/>
              </w:rPr>
              <w:t>0</w:t>
            </w:r>
          </w:p>
        </w:tc>
      </w:tr>
      <w:tr w:rsidR="00966DE7" w:rsidRPr="001674F5" w:rsidTr="006C45D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L"/>
              <w:rPr>
                <w:rFonts w:cs="Arial"/>
                <w:lang w:eastAsia="en-US"/>
              </w:rPr>
            </w:pPr>
            <w:r w:rsidRPr="001674F5">
              <w:rPr>
                <w:rFonts w:cs="Arial"/>
                <w:lang w:eastAsia="en-US"/>
              </w:rPr>
              <w:t>Number of RBs DL</w:t>
            </w: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r w:rsidRPr="001674F5">
              <w:rPr>
                <w:rFonts w:cs="Arial"/>
                <w:lang w:eastAsia="zh-CN"/>
              </w:rPr>
              <w:t>10</w:t>
            </w:r>
            <w:r w:rsidRPr="001674F5">
              <w:rPr>
                <w:rFonts w:cs="Arial"/>
                <w:lang w:eastAsia="en-US"/>
              </w:rPr>
              <w:t>0</w:t>
            </w:r>
          </w:p>
        </w:tc>
      </w:tr>
      <w:tr w:rsidR="00966DE7" w:rsidRPr="001674F5" w:rsidTr="006C45D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L"/>
              <w:rPr>
                <w:rFonts w:cs="Arial"/>
                <w:lang w:eastAsia="en-US"/>
              </w:rPr>
            </w:pPr>
            <w:r w:rsidRPr="001674F5">
              <w:rPr>
                <w:rFonts w:cs="Arial"/>
                <w:lang w:eastAsia="en-US"/>
              </w:rPr>
              <w:t>Start RB DL</w:t>
            </w: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r w:rsidRPr="001674F5">
              <w:rPr>
                <w:rFonts w:cs="Arial"/>
                <w:lang w:eastAsia="en-US"/>
              </w:rPr>
              <w:t>0</w:t>
            </w:r>
          </w:p>
        </w:tc>
      </w:tr>
      <w:tr w:rsidR="00966DE7" w:rsidRPr="001674F5" w:rsidTr="006C45D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66DE7" w:rsidRPr="00966DE7" w:rsidRDefault="00966DE7" w:rsidP="006C45DC">
            <w:pPr>
              <w:pStyle w:val="TAL"/>
              <w:rPr>
                <w:rFonts w:cs="Arial"/>
                <w:highlight w:val="yellow"/>
                <w:lang w:eastAsia="en-US"/>
              </w:rPr>
            </w:pPr>
            <w:r w:rsidRPr="00966DE7">
              <w:rPr>
                <w:rFonts w:cs="Arial"/>
                <w:highlight w:val="yellow"/>
                <w:lang w:eastAsia="en-US"/>
              </w:rPr>
              <w:t>Modulation DL</w:t>
            </w:r>
          </w:p>
        </w:tc>
        <w:tc>
          <w:tcPr>
            <w:tcW w:w="0" w:type="auto"/>
            <w:tcBorders>
              <w:top w:val="single" w:sz="4" w:space="0" w:color="auto"/>
              <w:left w:val="single" w:sz="4" w:space="0" w:color="auto"/>
              <w:bottom w:val="single" w:sz="4" w:space="0" w:color="auto"/>
              <w:right w:val="single" w:sz="4" w:space="0" w:color="auto"/>
            </w:tcBorders>
            <w:vAlign w:val="center"/>
          </w:tcPr>
          <w:p w:rsidR="00966DE7" w:rsidRPr="00966DE7" w:rsidRDefault="00966DE7" w:rsidP="006C45DC">
            <w:pPr>
              <w:pStyle w:val="TAC"/>
              <w:rPr>
                <w:rFonts w:cs="Arial"/>
                <w:highlight w:val="yellow"/>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966DE7" w:rsidRPr="00966DE7" w:rsidRDefault="00966DE7" w:rsidP="006C45DC">
            <w:pPr>
              <w:pStyle w:val="TAC"/>
              <w:rPr>
                <w:rFonts w:cs="Arial"/>
                <w:highlight w:val="yellow"/>
                <w:lang w:eastAsia="en-US"/>
              </w:rPr>
            </w:pPr>
            <w:r w:rsidRPr="00966DE7">
              <w:rPr>
                <w:rFonts w:cs="Arial"/>
                <w:highlight w:val="yellow"/>
                <w:lang w:eastAsia="en-US"/>
              </w:rPr>
              <w:t>64QAM</w:t>
            </w:r>
          </w:p>
        </w:tc>
      </w:tr>
      <w:tr w:rsidR="00966DE7" w:rsidRPr="001674F5" w:rsidTr="006C45D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L"/>
              <w:rPr>
                <w:rFonts w:cs="Arial"/>
                <w:lang w:eastAsia="en-US"/>
              </w:rPr>
            </w:pPr>
            <w:r w:rsidRPr="001674F5">
              <w:rPr>
                <w:rFonts w:cs="Arial"/>
                <w:lang w:eastAsia="en-US"/>
              </w:rPr>
              <w:t xml:space="preserve">TBS </w:t>
            </w:r>
            <w:proofErr w:type="spellStart"/>
            <w:r w:rsidRPr="001674F5">
              <w:rPr>
                <w:rFonts w:cs="Arial"/>
                <w:lang w:eastAsia="en-US"/>
              </w:rPr>
              <w:t>Idx</w:t>
            </w:r>
            <w:proofErr w:type="spellEnd"/>
            <w:r w:rsidRPr="001674F5">
              <w:rPr>
                <w:rFonts w:cs="Arial"/>
                <w:lang w:eastAsia="en-US"/>
              </w:rPr>
              <w:t xml:space="preserve"> DL</w:t>
            </w: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r w:rsidRPr="001674F5">
              <w:rPr>
                <w:rFonts w:cs="Arial"/>
                <w:lang w:eastAsia="zh-CN"/>
              </w:rPr>
              <w:t>16</w:t>
            </w:r>
            <w:r w:rsidRPr="001674F5">
              <w:rPr>
                <w:rFonts w:cs="Arial"/>
                <w:lang w:eastAsia="en-US"/>
              </w:rPr>
              <w:t xml:space="preserve"> (RMC defined, NOTE 1)</w:t>
            </w:r>
          </w:p>
        </w:tc>
      </w:tr>
      <w:tr w:rsidR="00966DE7" w:rsidRPr="001674F5" w:rsidTr="006C45D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L"/>
              <w:rPr>
                <w:rFonts w:cs="Arial"/>
                <w:lang w:eastAsia="en-US"/>
              </w:rPr>
            </w:pPr>
            <w:r w:rsidRPr="001674F5">
              <w:rPr>
                <w:rFonts w:cs="Arial"/>
                <w:lang w:eastAsia="en-US"/>
              </w:rPr>
              <w:t>Bandwidth UL</w:t>
            </w: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r w:rsidRPr="001674F5">
              <w:rPr>
                <w:rFonts w:cs="Arial"/>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r w:rsidRPr="001674F5">
              <w:rPr>
                <w:rFonts w:cs="Arial"/>
                <w:lang w:eastAsia="zh-CN"/>
              </w:rPr>
              <w:t>2</w:t>
            </w:r>
            <w:r w:rsidRPr="001674F5">
              <w:rPr>
                <w:rFonts w:cs="Arial"/>
                <w:lang w:eastAsia="en-US"/>
              </w:rPr>
              <w:t>0</w:t>
            </w:r>
          </w:p>
        </w:tc>
      </w:tr>
      <w:tr w:rsidR="00966DE7" w:rsidRPr="001674F5" w:rsidTr="006C45D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L"/>
              <w:rPr>
                <w:rFonts w:cs="Arial"/>
                <w:lang w:eastAsia="en-US"/>
              </w:rPr>
            </w:pPr>
            <w:r w:rsidRPr="001674F5">
              <w:rPr>
                <w:rFonts w:cs="Arial"/>
                <w:lang w:eastAsia="en-US"/>
              </w:rPr>
              <w:t>Number of RBs UL</w:t>
            </w: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r w:rsidRPr="001674F5">
              <w:rPr>
                <w:rFonts w:cs="Arial"/>
                <w:lang w:eastAsia="zh-CN"/>
              </w:rPr>
              <w:t>10</w:t>
            </w:r>
            <w:r w:rsidRPr="001674F5">
              <w:rPr>
                <w:rFonts w:cs="Arial"/>
                <w:lang w:eastAsia="en-US"/>
              </w:rPr>
              <w:t>0</w:t>
            </w:r>
          </w:p>
        </w:tc>
      </w:tr>
      <w:tr w:rsidR="00966DE7" w:rsidRPr="001674F5" w:rsidTr="006C45D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L"/>
              <w:rPr>
                <w:rFonts w:cs="Arial"/>
                <w:lang w:eastAsia="en-US"/>
              </w:rPr>
            </w:pPr>
            <w:r w:rsidRPr="001674F5">
              <w:rPr>
                <w:rFonts w:cs="Arial"/>
                <w:lang w:eastAsia="en-US"/>
              </w:rPr>
              <w:t>Start RB UL</w:t>
            </w: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r w:rsidRPr="001674F5">
              <w:rPr>
                <w:rFonts w:cs="Arial"/>
                <w:lang w:eastAsia="en-US"/>
              </w:rPr>
              <w:t>0</w:t>
            </w:r>
          </w:p>
        </w:tc>
      </w:tr>
      <w:tr w:rsidR="00966DE7" w:rsidRPr="001674F5" w:rsidTr="006C45D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L"/>
              <w:rPr>
                <w:rFonts w:cs="Arial"/>
                <w:lang w:eastAsia="en-US"/>
              </w:rPr>
            </w:pPr>
            <w:r w:rsidRPr="001674F5">
              <w:rPr>
                <w:rFonts w:cs="Arial"/>
                <w:lang w:eastAsia="en-US"/>
              </w:rPr>
              <w:t>Modulation UL</w:t>
            </w: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r w:rsidRPr="001674F5">
              <w:rPr>
                <w:rFonts w:cs="Arial"/>
                <w:lang w:eastAsia="en-US"/>
              </w:rPr>
              <w:t>QPSK</w:t>
            </w:r>
          </w:p>
        </w:tc>
      </w:tr>
      <w:tr w:rsidR="00966DE7" w:rsidRPr="001674F5" w:rsidTr="006C45D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L"/>
              <w:rPr>
                <w:rFonts w:cs="Arial"/>
                <w:lang w:eastAsia="en-US"/>
              </w:rPr>
            </w:pPr>
            <w:r w:rsidRPr="001674F5">
              <w:rPr>
                <w:rFonts w:cs="Arial"/>
                <w:lang w:eastAsia="en-US"/>
              </w:rPr>
              <w:t xml:space="preserve">TBS </w:t>
            </w:r>
            <w:proofErr w:type="spellStart"/>
            <w:r w:rsidRPr="001674F5">
              <w:rPr>
                <w:rFonts w:cs="Arial"/>
                <w:lang w:eastAsia="en-US"/>
              </w:rPr>
              <w:t>Idx</w:t>
            </w:r>
            <w:proofErr w:type="spellEnd"/>
            <w:r w:rsidRPr="001674F5">
              <w:rPr>
                <w:rFonts w:cs="Arial"/>
                <w:lang w:eastAsia="en-US"/>
              </w:rPr>
              <w:t xml:space="preserve"> UL</w:t>
            </w: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r w:rsidRPr="001674F5">
              <w:rPr>
                <w:rFonts w:cs="Arial"/>
                <w:lang w:eastAsia="en-US"/>
              </w:rPr>
              <w:t>6</w:t>
            </w:r>
          </w:p>
        </w:tc>
      </w:tr>
      <w:tr w:rsidR="00966DE7" w:rsidRPr="001674F5" w:rsidTr="006C45D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L"/>
              <w:rPr>
                <w:rFonts w:cs="Arial"/>
                <w:lang w:eastAsia="en-US"/>
              </w:rPr>
            </w:pPr>
            <w:r w:rsidRPr="001674F5">
              <w:rPr>
                <w:rFonts w:cs="Arial"/>
                <w:lang w:eastAsia="en-US"/>
              </w:rPr>
              <w:t>Transmit power control</w:t>
            </w: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r w:rsidRPr="001674F5">
              <w:rPr>
                <w:rFonts w:cs="Arial"/>
                <w:lang w:eastAsia="en-US"/>
              </w:rPr>
              <w:t>dBm</w:t>
            </w: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r w:rsidRPr="001674F5">
              <w:rPr>
                <w:rFonts w:cs="Arial"/>
                <w:lang w:eastAsia="en-US"/>
              </w:rPr>
              <w:t>-10/</w:t>
            </w:r>
            <w:r w:rsidRPr="001674F5">
              <w:rPr>
                <w:rFonts w:cs="Arial"/>
                <w:lang w:eastAsia="zh-CN"/>
              </w:rPr>
              <w:t>2</w:t>
            </w:r>
            <w:r w:rsidRPr="001674F5">
              <w:rPr>
                <w:rFonts w:cs="Arial"/>
                <w:lang w:eastAsia="en-US"/>
              </w:rPr>
              <w:t>0 MHz, open loop (NOTE 2)</w:t>
            </w:r>
          </w:p>
        </w:tc>
      </w:tr>
      <w:tr w:rsidR="00966DE7" w:rsidRPr="001674F5" w:rsidTr="006C45D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L"/>
              <w:rPr>
                <w:rFonts w:cs="Arial"/>
                <w:lang w:eastAsia="en-US"/>
              </w:rPr>
            </w:pPr>
            <w:r w:rsidRPr="001674F5">
              <w:rPr>
                <w:rFonts w:cs="Arial"/>
                <w:lang w:eastAsia="en-US"/>
              </w:rPr>
              <w:t>PDSCH power offset relative to RS EPRE</w:t>
            </w: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r w:rsidRPr="001674F5">
              <w:rPr>
                <w:rFonts w:cs="Arial"/>
                <w:lang w:eastAsia="en-US"/>
              </w:rPr>
              <w:t>dB</w:t>
            </w: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r w:rsidRPr="001674F5">
              <w:rPr>
                <w:rFonts w:ascii="Symbol" w:hAnsi="Symbol" w:cs="Arial"/>
                <w:lang w:eastAsia="en-US"/>
              </w:rPr>
              <w:t></w:t>
            </w:r>
            <w:r w:rsidRPr="001674F5">
              <w:rPr>
                <w:rFonts w:cs="Arial"/>
                <w:vertAlign w:val="subscript"/>
                <w:lang w:eastAsia="en-US"/>
              </w:rPr>
              <w:t>A</w:t>
            </w:r>
            <w:r w:rsidRPr="001674F5">
              <w:rPr>
                <w:rFonts w:cs="Arial"/>
                <w:lang w:eastAsia="en-US"/>
              </w:rPr>
              <w:t xml:space="preserve"> = -3</w:t>
            </w:r>
            <w:r w:rsidRPr="001674F5">
              <w:rPr>
                <w:rFonts w:cs="Arial"/>
                <w:lang w:eastAsia="en-US"/>
              </w:rPr>
              <w:br/>
            </w:r>
            <w:r w:rsidRPr="001674F5">
              <w:rPr>
                <w:rFonts w:ascii="Symbol" w:hAnsi="Symbol" w:cs="Arial"/>
                <w:lang w:eastAsia="en-US"/>
              </w:rPr>
              <w:t></w:t>
            </w:r>
            <w:r w:rsidRPr="001674F5">
              <w:rPr>
                <w:rFonts w:cs="Arial"/>
                <w:vertAlign w:val="subscript"/>
                <w:lang w:eastAsia="en-US"/>
              </w:rPr>
              <w:t>B</w:t>
            </w:r>
            <w:r w:rsidRPr="001674F5">
              <w:rPr>
                <w:rFonts w:cs="Arial"/>
                <w:lang w:eastAsia="en-US"/>
              </w:rPr>
              <w:t xml:space="preserve"> = -3</w:t>
            </w:r>
          </w:p>
        </w:tc>
      </w:tr>
      <w:tr w:rsidR="00966DE7" w:rsidRPr="001674F5" w:rsidTr="006C45D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L"/>
              <w:rPr>
                <w:rFonts w:cs="Arial"/>
                <w:lang w:eastAsia="en-US"/>
              </w:rPr>
            </w:pPr>
            <w:r w:rsidRPr="001674F5">
              <w:rPr>
                <w:rFonts w:cs="Arial"/>
                <w:lang w:eastAsia="en-US"/>
              </w:rPr>
              <w:t>Number of HARQ transmissions</w:t>
            </w: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r w:rsidRPr="001674F5">
              <w:rPr>
                <w:rFonts w:cs="Arial"/>
                <w:lang w:eastAsia="en-US"/>
              </w:rPr>
              <w:t>1 (no HARQ re-transmissions)</w:t>
            </w:r>
          </w:p>
        </w:tc>
      </w:tr>
      <w:tr w:rsidR="00966DE7" w:rsidRPr="001674F5" w:rsidTr="006C45D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L"/>
              <w:rPr>
                <w:rFonts w:cs="Arial"/>
                <w:lang w:eastAsia="en-US"/>
              </w:rPr>
            </w:pPr>
            <w:r w:rsidRPr="001674F5">
              <w:rPr>
                <w:rFonts w:cs="Arial"/>
                <w:lang w:eastAsia="en-US"/>
              </w:rPr>
              <w:t>AWGN</w:t>
            </w: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r w:rsidRPr="001674F5">
              <w:rPr>
                <w:rFonts w:cs="Arial"/>
                <w:lang w:eastAsia="en-US"/>
              </w:rPr>
              <w:t>OFF</w:t>
            </w:r>
          </w:p>
        </w:tc>
      </w:tr>
      <w:tr w:rsidR="00966DE7" w:rsidRPr="001674F5" w:rsidTr="006C45D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L"/>
              <w:rPr>
                <w:rFonts w:cs="Arial"/>
                <w:lang w:eastAsia="en-US"/>
              </w:rPr>
            </w:pPr>
            <w:r w:rsidRPr="001674F5">
              <w:rPr>
                <w:rFonts w:cs="Arial"/>
                <w:lang w:eastAsia="en-US"/>
              </w:rPr>
              <w:t xml:space="preserve">DL power level </w:t>
            </w:r>
            <w:r w:rsidRPr="001674F5">
              <w:rPr>
                <w:rFonts w:cs="Arial"/>
                <w:lang w:eastAsia="en-US"/>
              </w:rPr>
              <w:br/>
              <w:t>(RS EPRE)</w:t>
            </w: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r w:rsidRPr="001674F5">
              <w:rPr>
                <w:rFonts w:cs="Arial"/>
                <w:lang w:eastAsia="en-US"/>
              </w:rPr>
              <w:t>dBm / 15 kHz</w:t>
            </w: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r w:rsidRPr="001674F5">
              <w:rPr>
                <w:rFonts w:cs="Arial"/>
                <w:lang w:val="en-US" w:eastAsia="en-US"/>
              </w:rPr>
              <w:t xml:space="preserve">Set at </w:t>
            </w:r>
            <w:proofErr w:type="spellStart"/>
            <w:r w:rsidRPr="001674F5">
              <w:rPr>
                <w:rFonts w:cs="Arial"/>
                <w:lang w:val="en-US" w:eastAsia="en-US"/>
              </w:rPr>
              <w:t>eNodeB</w:t>
            </w:r>
            <w:proofErr w:type="spellEnd"/>
            <w:r w:rsidRPr="001674F5">
              <w:rPr>
                <w:rFonts w:cs="Arial"/>
                <w:lang w:val="en-US" w:eastAsia="en-US"/>
              </w:rPr>
              <w:t xml:space="preserve"> simulator </w:t>
            </w:r>
            <w:r w:rsidRPr="001674F5">
              <w:rPr>
                <w:rFonts w:cs="Arial"/>
                <w:lang w:val="en-US" w:eastAsia="en-US"/>
              </w:rPr>
              <w:br/>
              <w:t>with correction from calibration</w:t>
            </w:r>
          </w:p>
        </w:tc>
      </w:tr>
      <w:tr w:rsidR="00966DE7" w:rsidRPr="001674F5" w:rsidTr="006C45D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L"/>
              <w:rPr>
                <w:rFonts w:cs="Arial"/>
                <w:lang w:eastAsia="en-US"/>
              </w:rPr>
            </w:pPr>
            <w:r w:rsidRPr="001674F5">
              <w:rPr>
                <w:rFonts w:cs="Arial"/>
                <w:lang w:eastAsia="en-US"/>
              </w:rPr>
              <w:t>Number of subframes for FOM measurement</w:t>
            </w: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C"/>
              <w:rPr>
                <w:rFonts w:cs="Arial"/>
                <w:lang w:eastAsia="en-US"/>
              </w:rPr>
            </w:pPr>
            <w:r w:rsidRPr="001674F5">
              <w:rPr>
                <w:rFonts w:cs="Arial"/>
                <w:lang w:eastAsia="en-US"/>
              </w:rPr>
              <w:t>2000 minimum for static channel</w:t>
            </w:r>
          </w:p>
          <w:p w:rsidR="00966DE7" w:rsidRPr="001674F5" w:rsidRDefault="00966DE7" w:rsidP="006C45DC">
            <w:pPr>
              <w:pStyle w:val="TAC"/>
              <w:rPr>
                <w:rFonts w:cs="Arial"/>
                <w:lang w:eastAsia="en-US"/>
              </w:rPr>
            </w:pPr>
            <w:r w:rsidRPr="001674F5">
              <w:rPr>
                <w:rFonts w:cs="Arial"/>
                <w:lang w:eastAsia="en-US"/>
              </w:rPr>
              <w:t xml:space="preserve">20000 </w:t>
            </w:r>
            <w:proofErr w:type="gramStart"/>
            <w:r w:rsidRPr="001674F5">
              <w:rPr>
                <w:rFonts w:cs="Arial"/>
                <w:lang w:eastAsia="en-US"/>
              </w:rPr>
              <w:t>minimum</w:t>
            </w:r>
            <w:proofErr w:type="gramEnd"/>
            <w:r w:rsidRPr="001674F5">
              <w:rPr>
                <w:rFonts w:cs="Arial"/>
                <w:lang w:eastAsia="en-US"/>
              </w:rPr>
              <w:t xml:space="preserve"> for faded channel</w:t>
            </w:r>
            <w:r w:rsidRPr="001674F5">
              <w:rPr>
                <w:rFonts w:cs="Arial"/>
                <w:lang w:eastAsia="en-US"/>
              </w:rPr>
              <w:br/>
              <w:t>(NOTE 3)</w:t>
            </w:r>
          </w:p>
        </w:tc>
      </w:tr>
      <w:tr w:rsidR="00966DE7" w:rsidRPr="001674F5" w:rsidTr="006C45DC">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rsidR="00966DE7" w:rsidRPr="001674F5" w:rsidRDefault="00966DE7" w:rsidP="006C45DC">
            <w:pPr>
              <w:pStyle w:val="TAN"/>
              <w:rPr>
                <w:rFonts w:cs="Arial"/>
                <w:lang w:eastAsia="en-US"/>
              </w:rPr>
            </w:pPr>
            <w:r w:rsidRPr="001674F5">
              <w:rPr>
                <w:rFonts w:cs="Arial"/>
                <w:lang w:eastAsia="en-US"/>
              </w:rPr>
              <w:t>NOTE 1:</w:t>
            </w:r>
            <w:r w:rsidRPr="001674F5">
              <w:rPr>
                <w:rFonts w:cs="Arial"/>
                <w:lang w:eastAsia="en-US"/>
              </w:rPr>
              <w:tab/>
              <w:t xml:space="preserve">This RMC is defined in Table 7.1-3. Subframes 0, 1, 4, 6 and 9 utilize DL TBS 16, subframe 5 is unused for DL data </w:t>
            </w:r>
            <w:proofErr w:type="spellStart"/>
            <w:r w:rsidRPr="001674F5">
              <w:rPr>
                <w:rFonts w:cs="Arial"/>
                <w:lang w:eastAsia="en-US"/>
              </w:rPr>
              <w:t>transimission</w:t>
            </w:r>
            <w:proofErr w:type="spellEnd"/>
            <w:r w:rsidRPr="001674F5">
              <w:rPr>
                <w:rFonts w:cs="Arial"/>
                <w:lang w:eastAsia="en-US"/>
              </w:rPr>
              <w:t xml:space="preserve"> and other subframes are for UL.</w:t>
            </w:r>
          </w:p>
          <w:p w:rsidR="00966DE7" w:rsidRPr="001674F5" w:rsidRDefault="00966DE7" w:rsidP="006C45DC">
            <w:pPr>
              <w:pStyle w:val="TAN"/>
              <w:rPr>
                <w:rFonts w:cs="Arial"/>
                <w:lang w:eastAsia="en-US"/>
              </w:rPr>
            </w:pPr>
            <w:r w:rsidRPr="001674F5">
              <w:rPr>
                <w:rFonts w:cs="Arial"/>
                <w:lang w:eastAsia="en-US"/>
              </w:rPr>
              <w:t xml:space="preserve">NOTE </w:t>
            </w:r>
            <w:r w:rsidRPr="001674F5">
              <w:rPr>
                <w:rFonts w:cs="Arial"/>
                <w:lang w:eastAsia="zh-CN"/>
              </w:rPr>
              <w:t>2</w:t>
            </w:r>
            <w:r w:rsidRPr="001674F5">
              <w:rPr>
                <w:rFonts w:cs="Arial"/>
                <w:lang w:eastAsia="en-US"/>
              </w:rPr>
              <w:t>:</w:t>
            </w:r>
            <w:r w:rsidRPr="001674F5">
              <w:rPr>
                <w:rFonts w:cs="Arial"/>
                <w:lang w:eastAsia="en-US"/>
              </w:rPr>
              <w:tab/>
              <w:t>No uplink power control.</w:t>
            </w:r>
          </w:p>
          <w:p w:rsidR="00966DE7" w:rsidRPr="001674F5" w:rsidRDefault="00966DE7" w:rsidP="006C45DC">
            <w:pPr>
              <w:pStyle w:val="TAN"/>
              <w:rPr>
                <w:rFonts w:cs="Arial"/>
                <w:lang w:eastAsia="en-US"/>
              </w:rPr>
            </w:pPr>
            <w:r w:rsidRPr="001674F5">
              <w:rPr>
                <w:rFonts w:cs="Arial"/>
                <w:lang w:eastAsia="en-US"/>
              </w:rPr>
              <w:t>NOTE 3:</w:t>
            </w:r>
            <w:r w:rsidRPr="001674F5">
              <w:rPr>
                <w:rFonts w:cs="Arial"/>
                <w:lang w:eastAsia="en-US"/>
              </w:rPr>
              <w:tab/>
              <w:t>These values might need to be increased for frequency and mobile speed reasons.</w:t>
            </w:r>
          </w:p>
        </w:tc>
      </w:tr>
    </w:tbl>
    <w:p w:rsidR="00966DE7" w:rsidRPr="001674F5" w:rsidRDefault="00966DE7" w:rsidP="00966DE7"/>
    <w:p w:rsidR="00966DE7" w:rsidRDefault="00966DE7" w:rsidP="00966DE7"/>
    <w:p w:rsidR="00966DE7" w:rsidRPr="001674F5" w:rsidRDefault="00966DE7" w:rsidP="00966DE7">
      <w:pPr>
        <w:pStyle w:val="TH"/>
      </w:pPr>
      <w:r w:rsidRPr="001674F5">
        <w:lastRenderedPageBreak/>
        <w:t>Table 7.1-</w:t>
      </w:r>
      <w:r w:rsidRPr="001674F5">
        <w:rPr>
          <w:lang w:eastAsia="en-GB"/>
        </w:rPr>
        <w:t>3</w:t>
      </w:r>
      <w:r>
        <w:rPr>
          <w:lang w:eastAsia="en-GB"/>
        </w:rPr>
        <w:t xml:space="preserve"> of 37.977</w:t>
      </w:r>
      <w:r w:rsidRPr="001674F5">
        <w:t>: Fixed Reference Channel two antenna ports for 20MHz TD-LTE</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1276"/>
        <w:gridCol w:w="2835"/>
      </w:tblGrid>
      <w:tr w:rsidR="00966DE7" w:rsidRPr="001674F5" w:rsidTr="006C45DC">
        <w:trPr>
          <w:jc w:val="center"/>
        </w:trPr>
        <w:tc>
          <w:tcPr>
            <w:tcW w:w="2547" w:type="dxa"/>
          </w:tcPr>
          <w:p w:rsidR="00966DE7" w:rsidRPr="001674F5" w:rsidRDefault="00966DE7" w:rsidP="006C45DC">
            <w:pPr>
              <w:pStyle w:val="TAH"/>
              <w:rPr>
                <w:rFonts w:cs="Arial"/>
                <w:lang w:eastAsia="en-US"/>
              </w:rPr>
            </w:pPr>
            <w:r w:rsidRPr="001674F5">
              <w:rPr>
                <w:rFonts w:cs="Arial"/>
                <w:lang w:eastAsia="en-US"/>
              </w:rPr>
              <w:t>Parameter</w:t>
            </w:r>
          </w:p>
        </w:tc>
        <w:tc>
          <w:tcPr>
            <w:tcW w:w="1276" w:type="dxa"/>
          </w:tcPr>
          <w:p w:rsidR="00966DE7" w:rsidRPr="001674F5" w:rsidRDefault="00966DE7" w:rsidP="006C45DC">
            <w:pPr>
              <w:pStyle w:val="TAH"/>
              <w:rPr>
                <w:rFonts w:cs="Arial"/>
                <w:lang w:eastAsia="en-US"/>
              </w:rPr>
            </w:pPr>
            <w:r w:rsidRPr="001674F5">
              <w:rPr>
                <w:rFonts w:cs="Arial"/>
                <w:lang w:eastAsia="en-US"/>
              </w:rPr>
              <w:t>Unit</w:t>
            </w:r>
          </w:p>
        </w:tc>
        <w:tc>
          <w:tcPr>
            <w:tcW w:w="2835" w:type="dxa"/>
          </w:tcPr>
          <w:p w:rsidR="00966DE7" w:rsidRPr="001674F5" w:rsidRDefault="00966DE7" w:rsidP="006C45DC">
            <w:pPr>
              <w:pStyle w:val="TAH"/>
              <w:rPr>
                <w:rFonts w:cs="Arial"/>
                <w:lang w:eastAsia="zh-CN"/>
              </w:rPr>
            </w:pPr>
            <w:r w:rsidRPr="001674F5">
              <w:rPr>
                <w:rFonts w:cs="Arial" w:hint="eastAsia"/>
                <w:lang w:eastAsia="en-GB"/>
              </w:rPr>
              <w:t>Value</w:t>
            </w:r>
          </w:p>
        </w:tc>
      </w:tr>
      <w:tr w:rsidR="00966DE7" w:rsidRPr="001674F5" w:rsidTr="006C45DC">
        <w:trPr>
          <w:jc w:val="center"/>
        </w:trPr>
        <w:tc>
          <w:tcPr>
            <w:tcW w:w="2547" w:type="dxa"/>
          </w:tcPr>
          <w:p w:rsidR="00966DE7" w:rsidRPr="001674F5" w:rsidRDefault="00966DE7" w:rsidP="006C45DC">
            <w:pPr>
              <w:pStyle w:val="TAL"/>
              <w:rPr>
                <w:rFonts w:cs="Arial"/>
                <w:lang w:eastAsia="en-US"/>
              </w:rPr>
            </w:pPr>
            <w:r w:rsidRPr="001674F5">
              <w:rPr>
                <w:rFonts w:cs="Arial"/>
                <w:lang w:eastAsia="en-US"/>
              </w:rPr>
              <w:t>Channel bandwidth</w:t>
            </w:r>
          </w:p>
        </w:tc>
        <w:tc>
          <w:tcPr>
            <w:tcW w:w="1276" w:type="dxa"/>
          </w:tcPr>
          <w:p w:rsidR="00966DE7" w:rsidRPr="001674F5" w:rsidRDefault="00966DE7" w:rsidP="006C45DC">
            <w:pPr>
              <w:pStyle w:val="TAC"/>
              <w:rPr>
                <w:rFonts w:cs="Arial"/>
                <w:lang w:eastAsia="en-US"/>
              </w:rPr>
            </w:pPr>
            <w:r w:rsidRPr="001674F5">
              <w:rPr>
                <w:rFonts w:cs="Arial"/>
                <w:lang w:eastAsia="en-US"/>
              </w:rPr>
              <w:t>MHz</w:t>
            </w:r>
          </w:p>
        </w:tc>
        <w:tc>
          <w:tcPr>
            <w:tcW w:w="2835" w:type="dxa"/>
          </w:tcPr>
          <w:p w:rsidR="00966DE7" w:rsidRPr="001674F5" w:rsidRDefault="00966DE7" w:rsidP="006C45DC">
            <w:pPr>
              <w:pStyle w:val="TAC"/>
              <w:rPr>
                <w:rFonts w:cs="Arial"/>
                <w:lang w:eastAsia="zh-CN"/>
              </w:rPr>
            </w:pPr>
            <w:r w:rsidRPr="001674F5">
              <w:rPr>
                <w:rFonts w:cs="Arial" w:hint="eastAsia"/>
                <w:lang w:eastAsia="zh-CN"/>
              </w:rPr>
              <w:t>20</w:t>
            </w:r>
          </w:p>
        </w:tc>
      </w:tr>
      <w:tr w:rsidR="00966DE7" w:rsidRPr="001674F5" w:rsidTr="006C45DC">
        <w:trPr>
          <w:jc w:val="center"/>
        </w:trPr>
        <w:tc>
          <w:tcPr>
            <w:tcW w:w="2547" w:type="dxa"/>
          </w:tcPr>
          <w:p w:rsidR="00966DE7" w:rsidRPr="001674F5" w:rsidRDefault="00966DE7" w:rsidP="006C45DC">
            <w:pPr>
              <w:pStyle w:val="TAL"/>
              <w:rPr>
                <w:rFonts w:cs="Arial"/>
                <w:lang w:eastAsia="en-US"/>
              </w:rPr>
            </w:pPr>
            <w:r w:rsidRPr="001674F5">
              <w:rPr>
                <w:rFonts w:cs="Arial"/>
                <w:lang w:eastAsia="en-US"/>
              </w:rPr>
              <w:t xml:space="preserve">Allocated resource blocks </w:t>
            </w:r>
            <w:r w:rsidRPr="001674F5">
              <w:rPr>
                <w:rFonts w:cs="Arial" w:hint="eastAsia"/>
                <w:lang w:eastAsia="zh-CN"/>
              </w:rPr>
              <w:t>(</w:t>
            </w:r>
            <w:r w:rsidRPr="001674F5">
              <w:rPr>
                <w:rFonts w:cs="Arial"/>
                <w:lang w:eastAsia="en-GB"/>
              </w:rPr>
              <w:t>Note 3</w:t>
            </w:r>
            <w:r w:rsidRPr="001674F5">
              <w:rPr>
                <w:rFonts w:cs="Arial" w:hint="eastAsia"/>
                <w:lang w:eastAsia="zh-CN"/>
              </w:rPr>
              <w:t>)</w:t>
            </w:r>
          </w:p>
        </w:tc>
        <w:tc>
          <w:tcPr>
            <w:tcW w:w="1276" w:type="dxa"/>
          </w:tcPr>
          <w:p w:rsidR="00966DE7" w:rsidRPr="001674F5" w:rsidRDefault="00966DE7" w:rsidP="006C45DC">
            <w:pPr>
              <w:pStyle w:val="TAC"/>
              <w:rPr>
                <w:rFonts w:cs="Arial"/>
                <w:lang w:eastAsia="en-US"/>
              </w:rPr>
            </w:pPr>
          </w:p>
        </w:tc>
        <w:tc>
          <w:tcPr>
            <w:tcW w:w="2835" w:type="dxa"/>
          </w:tcPr>
          <w:p w:rsidR="00966DE7" w:rsidRPr="001674F5" w:rsidRDefault="00966DE7" w:rsidP="006C45DC">
            <w:pPr>
              <w:pStyle w:val="TAC"/>
              <w:rPr>
                <w:rFonts w:cs="Arial"/>
                <w:lang w:eastAsia="zh-CN"/>
              </w:rPr>
            </w:pPr>
            <w:r w:rsidRPr="001674F5">
              <w:rPr>
                <w:rFonts w:cs="Arial" w:hint="eastAsia"/>
                <w:lang w:eastAsia="zh-CN"/>
              </w:rPr>
              <w:t>100</w:t>
            </w:r>
          </w:p>
        </w:tc>
      </w:tr>
      <w:tr w:rsidR="00966DE7" w:rsidRPr="001674F5" w:rsidTr="006C45DC">
        <w:trPr>
          <w:jc w:val="center"/>
        </w:trPr>
        <w:tc>
          <w:tcPr>
            <w:tcW w:w="2547" w:type="dxa"/>
          </w:tcPr>
          <w:p w:rsidR="00966DE7" w:rsidRPr="001674F5" w:rsidRDefault="00966DE7" w:rsidP="006C45DC">
            <w:pPr>
              <w:pStyle w:val="TAL"/>
              <w:rPr>
                <w:rFonts w:cs="Arial"/>
                <w:lang w:eastAsia="en-US"/>
              </w:rPr>
            </w:pPr>
            <w:r w:rsidRPr="001674F5">
              <w:rPr>
                <w:rFonts w:cs="Arial"/>
                <w:lang w:eastAsia="en-US"/>
              </w:rPr>
              <w:t>Uplink-Downlink Configuration (Note 1)</w:t>
            </w:r>
          </w:p>
        </w:tc>
        <w:tc>
          <w:tcPr>
            <w:tcW w:w="1276" w:type="dxa"/>
          </w:tcPr>
          <w:p w:rsidR="00966DE7" w:rsidRPr="001674F5" w:rsidRDefault="00966DE7" w:rsidP="006C45DC">
            <w:pPr>
              <w:pStyle w:val="TAC"/>
              <w:rPr>
                <w:rFonts w:cs="Arial"/>
                <w:lang w:eastAsia="en-US"/>
              </w:rPr>
            </w:pPr>
          </w:p>
        </w:tc>
        <w:tc>
          <w:tcPr>
            <w:tcW w:w="2835" w:type="dxa"/>
          </w:tcPr>
          <w:p w:rsidR="00966DE7" w:rsidRPr="001674F5" w:rsidRDefault="00966DE7" w:rsidP="006C45DC">
            <w:pPr>
              <w:pStyle w:val="TAC"/>
              <w:rPr>
                <w:rFonts w:cs="Arial"/>
                <w:lang w:eastAsia="zh-CN"/>
              </w:rPr>
            </w:pPr>
            <w:r w:rsidRPr="001674F5">
              <w:rPr>
                <w:rFonts w:cs="Arial" w:hint="eastAsia"/>
                <w:lang w:eastAsia="zh-CN"/>
              </w:rPr>
              <w:t>1</w:t>
            </w:r>
          </w:p>
        </w:tc>
      </w:tr>
      <w:tr w:rsidR="00966DE7" w:rsidRPr="001674F5" w:rsidTr="006C45DC">
        <w:trPr>
          <w:jc w:val="center"/>
        </w:trPr>
        <w:tc>
          <w:tcPr>
            <w:tcW w:w="2547" w:type="dxa"/>
          </w:tcPr>
          <w:p w:rsidR="00966DE7" w:rsidRPr="001674F5" w:rsidRDefault="00966DE7" w:rsidP="006C45DC">
            <w:pPr>
              <w:pStyle w:val="TAL"/>
              <w:rPr>
                <w:rFonts w:cs="Arial"/>
                <w:lang w:eastAsia="en-US"/>
              </w:rPr>
            </w:pPr>
            <w:r w:rsidRPr="001674F5">
              <w:rPr>
                <w:rFonts w:cs="Arial"/>
                <w:lang w:eastAsia="en-US"/>
              </w:rPr>
              <w:t>Allocated subframes per Radio Frame (D+S)</w:t>
            </w:r>
          </w:p>
        </w:tc>
        <w:tc>
          <w:tcPr>
            <w:tcW w:w="1276" w:type="dxa"/>
          </w:tcPr>
          <w:p w:rsidR="00966DE7" w:rsidRPr="001674F5" w:rsidRDefault="00966DE7" w:rsidP="006C45DC">
            <w:pPr>
              <w:pStyle w:val="TAC"/>
              <w:rPr>
                <w:rFonts w:cs="Arial"/>
                <w:lang w:eastAsia="en-US"/>
              </w:rPr>
            </w:pPr>
          </w:p>
        </w:tc>
        <w:tc>
          <w:tcPr>
            <w:tcW w:w="2835" w:type="dxa"/>
          </w:tcPr>
          <w:p w:rsidR="00966DE7" w:rsidRPr="001674F5" w:rsidRDefault="00966DE7" w:rsidP="006C45DC">
            <w:pPr>
              <w:pStyle w:val="TAC"/>
              <w:rPr>
                <w:rFonts w:cs="Arial"/>
                <w:lang w:eastAsia="zh-CN"/>
              </w:rPr>
            </w:pPr>
            <w:r w:rsidRPr="001674F5">
              <w:rPr>
                <w:rFonts w:cs="Arial" w:hint="eastAsia"/>
                <w:lang w:eastAsia="zh-CN"/>
              </w:rPr>
              <w:t>4+2</w:t>
            </w:r>
          </w:p>
        </w:tc>
      </w:tr>
      <w:tr w:rsidR="00966DE7" w:rsidRPr="001674F5" w:rsidTr="006C45DC">
        <w:trPr>
          <w:jc w:val="center"/>
        </w:trPr>
        <w:tc>
          <w:tcPr>
            <w:tcW w:w="2547" w:type="dxa"/>
          </w:tcPr>
          <w:p w:rsidR="00966DE7" w:rsidRPr="00966DE7" w:rsidRDefault="00966DE7" w:rsidP="006C45DC">
            <w:pPr>
              <w:pStyle w:val="TAL"/>
              <w:rPr>
                <w:rFonts w:cs="Arial"/>
                <w:highlight w:val="yellow"/>
                <w:lang w:eastAsia="en-US"/>
              </w:rPr>
            </w:pPr>
            <w:r w:rsidRPr="00966DE7">
              <w:rPr>
                <w:rFonts w:cs="Arial"/>
                <w:highlight w:val="yellow"/>
                <w:lang w:eastAsia="en-US"/>
              </w:rPr>
              <w:t>Modulation</w:t>
            </w:r>
          </w:p>
        </w:tc>
        <w:tc>
          <w:tcPr>
            <w:tcW w:w="1276" w:type="dxa"/>
          </w:tcPr>
          <w:p w:rsidR="00966DE7" w:rsidRPr="00966DE7" w:rsidRDefault="00966DE7" w:rsidP="006C45DC">
            <w:pPr>
              <w:pStyle w:val="TAC"/>
              <w:rPr>
                <w:rFonts w:cs="Arial"/>
                <w:highlight w:val="yellow"/>
                <w:lang w:eastAsia="en-US"/>
              </w:rPr>
            </w:pPr>
          </w:p>
        </w:tc>
        <w:tc>
          <w:tcPr>
            <w:tcW w:w="2835" w:type="dxa"/>
          </w:tcPr>
          <w:p w:rsidR="00966DE7" w:rsidRPr="00966DE7" w:rsidRDefault="00966DE7" w:rsidP="006C45DC">
            <w:pPr>
              <w:pStyle w:val="TAC"/>
              <w:rPr>
                <w:rFonts w:cs="Arial"/>
                <w:highlight w:val="yellow"/>
                <w:lang w:eastAsia="zh-CN"/>
              </w:rPr>
            </w:pPr>
            <w:r w:rsidRPr="00966DE7">
              <w:rPr>
                <w:rFonts w:cs="Arial" w:hint="eastAsia"/>
                <w:highlight w:val="yellow"/>
                <w:lang w:eastAsia="zh-CN"/>
              </w:rPr>
              <w:t>64QAM</w:t>
            </w:r>
          </w:p>
        </w:tc>
      </w:tr>
      <w:tr w:rsidR="00966DE7" w:rsidRPr="001674F5" w:rsidTr="006C45DC">
        <w:trPr>
          <w:jc w:val="center"/>
        </w:trPr>
        <w:tc>
          <w:tcPr>
            <w:tcW w:w="2547" w:type="dxa"/>
          </w:tcPr>
          <w:p w:rsidR="00966DE7" w:rsidRPr="00966DE7" w:rsidRDefault="00966DE7" w:rsidP="006C45DC">
            <w:pPr>
              <w:pStyle w:val="TAL"/>
              <w:rPr>
                <w:rFonts w:cs="Arial"/>
                <w:highlight w:val="yellow"/>
                <w:lang w:eastAsia="en-US"/>
              </w:rPr>
            </w:pPr>
            <w:r w:rsidRPr="00966DE7">
              <w:rPr>
                <w:rFonts w:cs="Arial"/>
                <w:highlight w:val="yellow"/>
                <w:lang w:eastAsia="en-US"/>
              </w:rPr>
              <w:t>Target Coding Rate</w:t>
            </w:r>
          </w:p>
        </w:tc>
        <w:tc>
          <w:tcPr>
            <w:tcW w:w="1276" w:type="dxa"/>
          </w:tcPr>
          <w:p w:rsidR="00966DE7" w:rsidRPr="00966DE7" w:rsidRDefault="00966DE7" w:rsidP="006C45DC">
            <w:pPr>
              <w:pStyle w:val="TAC"/>
              <w:rPr>
                <w:rFonts w:cs="Arial"/>
                <w:highlight w:val="yellow"/>
                <w:lang w:eastAsia="en-US"/>
              </w:rPr>
            </w:pPr>
          </w:p>
        </w:tc>
        <w:tc>
          <w:tcPr>
            <w:tcW w:w="2835" w:type="dxa"/>
          </w:tcPr>
          <w:p w:rsidR="00966DE7" w:rsidRPr="00966DE7" w:rsidRDefault="00966DE7" w:rsidP="006C45DC">
            <w:pPr>
              <w:pStyle w:val="TAC"/>
              <w:rPr>
                <w:rFonts w:cs="Arial"/>
                <w:highlight w:val="yellow"/>
                <w:lang w:eastAsia="zh-CN"/>
              </w:rPr>
            </w:pPr>
            <w:r w:rsidRPr="00966DE7">
              <w:rPr>
                <w:rFonts w:cs="Arial" w:hint="eastAsia"/>
                <w:highlight w:val="yellow"/>
                <w:lang w:eastAsia="zh-CN"/>
              </w:rPr>
              <w:t>0.4</w:t>
            </w:r>
          </w:p>
        </w:tc>
      </w:tr>
      <w:tr w:rsidR="00966DE7" w:rsidRPr="001674F5" w:rsidTr="006C45DC">
        <w:trPr>
          <w:jc w:val="center"/>
        </w:trPr>
        <w:tc>
          <w:tcPr>
            <w:tcW w:w="2547" w:type="dxa"/>
          </w:tcPr>
          <w:p w:rsidR="00966DE7" w:rsidRPr="001674F5" w:rsidRDefault="00966DE7" w:rsidP="006C45DC">
            <w:pPr>
              <w:pStyle w:val="TAL"/>
              <w:rPr>
                <w:rFonts w:cs="Arial"/>
                <w:lang w:eastAsia="en-US"/>
              </w:rPr>
            </w:pPr>
            <w:r w:rsidRPr="001674F5">
              <w:rPr>
                <w:rFonts w:cs="Arial"/>
                <w:lang w:eastAsia="en-US"/>
              </w:rPr>
              <w:t xml:space="preserve">Information Bit Payload </w:t>
            </w:r>
            <w:r w:rsidRPr="001674F5">
              <w:rPr>
                <w:rFonts w:cs="Arial" w:hint="eastAsia"/>
                <w:lang w:eastAsia="zh-CN"/>
              </w:rPr>
              <w:t>(</w:t>
            </w:r>
            <w:r w:rsidRPr="001674F5">
              <w:rPr>
                <w:rFonts w:cs="Arial"/>
                <w:lang w:eastAsia="en-GB"/>
              </w:rPr>
              <w:t>Note 3</w:t>
            </w:r>
            <w:r w:rsidRPr="001674F5">
              <w:rPr>
                <w:rFonts w:cs="Arial" w:hint="eastAsia"/>
                <w:lang w:eastAsia="zh-CN"/>
              </w:rPr>
              <w:t>)</w:t>
            </w:r>
          </w:p>
        </w:tc>
        <w:tc>
          <w:tcPr>
            <w:tcW w:w="1276" w:type="dxa"/>
          </w:tcPr>
          <w:p w:rsidR="00966DE7" w:rsidRPr="001674F5" w:rsidRDefault="00966DE7" w:rsidP="006C45DC">
            <w:pPr>
              <w:pStyle w:val="TAC"/>
              <w:rPr>
                <w:rFonts w:cs="Arial"/>
                <w:lang w:eastAsia="en-US"/>
              </w:rPr>
            </w:pPr>
          </w:p>
        </w:tc>
        <w:tc>
          <w:tcPr>
            <w:tcW w:w="2835" w:type="dxa"/>
          </w:tcPr>
          <w:p w:rsidR="00966DE7" w:rsidRPr="001674F5" w:rsidRDefault="00966DE7" w:rsidP="006C45DC">
            <w:pPr>
              <w:pStyle w:val="TAC"/>
              <w:rPr>
                <w:rFonts w:cs="Arial"/>
                <w:lang w:eastAsia="en-US"/>
              </w:rPr>
            </w:pPr>
          </w:p>
        </w:tc>
      </w:tr>
      <w:tr w:rsidR="00966DE7" w:rsidRPr="001674F5" w:rsidTr="006C45DC">
        <w:trPr>
          <w:jc w:val="center"/>
        </w:trPr>
        <w:tc>
          <w:tcPr>
            <w:tcW w:w="2547" w:type="dxa"/>
          </w:tcPr>
          <w:p w:rsidR="00966DE7" w:rsidRPr="001674F5" w:rsidRDefault="00966DE7" w:rsidP="006C45DC">
            <w:pPr>
              <w:pStyle w:val="TAL"/>
              <w:rPr>
                <w:rFonts w:cs="Arial"/>
                <w:lang w:eastAsia="en-US"/>
              </w:rPr>
            </w:pPr>
            <w:r w:rsidRPr="001674F5">
              <w:rPr>
                <w:rFonts w:cs="Arial"/>
                <w:lang w:eastAsia="en-US"/>
              </w:rPr>
              <w:t xml:space="preserve">  For Sub-Frames 4,9</w:t>
            </w:r>
          </w:p>
        </w:tc>
        <w:tc>
          <w:tcPr>
            <w:tcW w:w="1276" w:type="dxa"/>
          </w:tcPr>
          <w:p w:rsidR="00966DE7" w:rsidRPr="001674F5" w:rsidRDefault="00966DE7" w:rsidP="006C45DC">
            <w:pPr>
              <w:pStyle w:val="TAC"/>
              <w:rPr>
                <w:rFonts w:cs="Arial"/>
                <w:lang w:eastAsia="en-US"/>
              </w:rPr>
            </w:pPr>
            <w:r w:rsidRPr="001674F5">
              <w:rPr>
                <w:rFonts w:cs="Arial"/>
                <w:lang w:eastAsia="en-US"/>
              </w:rPr>
              <w:t>Bits</w:t>
            </w:r>
          </w:p>
        </w:tc>
        <w:tc>
          <w:tcPr>
            <w:tcW w:w="2835" w:type="dxa"/>
          </w:tcPr>
          <w:p w:rsidR="00966DE7" w:rsidRPr="001674F5" w:rsidRDefault="00966DE7" w:rsidP="006C45DC">
            <w:pPr>
              <w:pStyle w:val="TAC"/>
              <w:rPr>
                <w:rFonts w:cs="Arial"/>
                <w:lang w:eastAsia="zh-CN"/>
              </w:rPr>
            </w:pPr>
            <w:r w:rsidRPr="001674F5">
              <w:rPr>
                <w:rFonts w:cs="Arial" w:hint="eastAsia"/>
                <w:lang w:eastAsia="zh-CN"/>
              </w:rPr>
              <w:t>32856</w:t>
            </w:r>
          </w:p>
        </w:tc>
      </w:tr>
      <w:tr w:rsidR="00966DE7" w:rsidRPr="001674F5" w:rsidTr="006C45DC">
        <w:trPr>
          <w:jc w:val="center"/>
        </w:trPr>
        <w:tc>
          <w:tcPr>
            <w:tcW w:w="2547" w:type="dxa"/>
          </w:tcPr>
          <w:p w:rsidR="00966DE7" w:rsidRPr="001674F5" w:rsidRDefault="00966DE7" w:rsidP="006C45DC">
            <w:pPr>
              <w:pStyle w:val="TAL"/>
              <w:rPr>
                <w:rFonts w:cs="Arial"/>
                <w:lang w:eastAsia="en-US"/>
              </w:rPr>
            </w:pPr>
            <w:r w:rsidRPr="001674F5">
              <w:rPr>
                <w:rFonts w:cs="Arial"/>
                <w:lang w:eastAsia="en-US"/>
              </w:rPr>
              <w:t xml:space="preserve">  For Sub-Frames 1,6</w:t>
            </w:r>
          </w:p>
        </w:tc>
        <w:tc>
          <w:tcPr>
            <w:tcW w:w="1276" w:type="dxa"/>
          </w:tcPr>
          <w:p w:rsidR="00966DE7" w:rsidRPr="001674F5" w:rsidRDefault="00966DE7" w:rsidP="006C45DC">
            <w:pPr>
              <w:pStyle w:val="TAC"/>
              <w:rPr>
                <w:rFonts w:cs="Arial"/>
                <w:lang w:eastAsia="en-US"/>
              </w:rPr>
            </w:pPr>
          </w:p>
        </w:tc>
        <w:tc>
          <w:tcPr>
            <w:tcW w:w="2835" w:type="dxa"/>
          </w:tcPr>
          <w:p w:rsidR="00966DE7" w:rsidRPr="001674F5" w:rsidRDefault="00966DE7" w:rsidP="006C45DC">
            <w:pPr>
              <w:pStyle w:val="TAC"/>
              <w:rPr>
                <w:rFonts w:cs="Arial"/>
                <w:lang w:eastAsia="zh-CN"/>
              </w:rPr>
            </w:pPr>
            <w:r w:rsidRPr="001674F5">
              <w:rPr>
                <w:rFonts w:cs="Arial" w:hint="eastAsia"/>
                <w:lang w:eastAsia="zh-CN"/>
              </w:rPr>
              <w:t>24496</w:t>
            </w:r>
          </w:p>
        </w:tc>
      </w:tr>
      <w:tr w:rsidR="00966DE7" w:rsidRPr="001674F5" w:rsidTr="006C45DC">
        <w:trPr>
          <w:jc w:val="center"/>
        </w:trPr>
        <w:tc>
          <w:tcPr>
            <w:tcW w:w="2547" w:type="dxa"/>
          </w:tcPr>
          <w:p w:rsidR="00966DE7" w:rsidRPr="001674F5" w:rsidRDefault="00966DE7" w:rsidP="006C45DC">
            <w:pPr>
              <w:pStyle w:val="TAL"/>
              <w:rPr>
                <w:rFonts w:cs="Arial"/>
                <w:lang w:eastAsia="en-US"/>
              </w:rPr>
            </w:pPr>
            <w:r w:rsidRPr="001674F5">
              <w:rPr>
                <w:rFonts w:cs="Arial"/>
                <w:lang w:eastAsia="en-US"/>
              </w:rPr>
              <w:t xml:space="preserve">  For Sub-Frame 5</w:t>
            </w:r>
          </w:p>
        </w:tc>
        <w:tc>
          <w:tcPr>
            <w:tcW w:w="1276" w:type="dxa"/>
          </w:tcPr>
          <w:p w:rsidR="00966DE7" w:rsidRPr="001674F5" w:rsidRDefault="00966DE7" w:rsidP="006C45DC">
            <w:pPr>
              <w:pStyle w:val="TAC"/>
              <w:rPr>
                <w:rFonts w:cs="Arial"/>
                <w:lang w:eastAsia="en-US"/>
              </w:rPr>
            </w:pPr>
            <w:r w:rsidRPr="001674F5">
              <w:rPr>
                <w:rFonts w:cs="Arial"/>
                <w:lang w:eastAsia="en-US"/>
              </w:rPr>
              <w:t>Bits</w:t>
            </w:r>
          </w:p>
        </w:tc>
        <w:tc>
          <w:tcPr>
            <w:tcW w:w="2835" w:type="dxa"/>
          </w:tcPr>
          <w:p w:rsidR="00966DE7" w:rsidRPr="001674F5" w:rsidRDefault="00966DE7" w:rsidP="006C45DC">
            <w:pPr>
              <w:pStyle w:val="TAC"/>
              <w:rPr>
                <w:rFonts w:cs="Arial"/>
                <w:lang w:eastAsia="zh-CN"/>
              </w:rPr>
            </w:pPr>
            <w:r w:rsidRPr="001674F5">
              <w:rPr>
                <w:rFonts w:cs="Arial" w:hint="eastAsia"/>
                <w:lang w:eastAsia="zh-CN"/>
              </w:rPr>
              <w:t>N/A</w:t>
            </w:r>
          </w:p>
        </w:tc>
      </w:tr>
      <w:tr w:rsidR="00966DE7" w:rsidRPr="001674F5" w:rsidTr="006C45DC">
        <w:trPr>
          <w:jc w:val="center"/>
        </w:trPr>
        <w:tc>
          <w:tcPr>
            <w:tcW w:w="2547" w:type="dxa"/>
          </w:tcPr>
          <w:p w:rsidR="00966DE7" w:rsidRPr="001674F5" w:rsidRDefault="00966DE7" w:rsidP="006C45DC">
            <w:pPr>
              <w:pStyle w:val="TAL"/>
              <w:rPr>
                <w:rFonts w:cs="Arial"/>
                <w:lang w:eastAsia="en-US"/>
              </w:rPr>
            </w:pPr>
            <w:r w:rsidRPr="001674F5">
              <w:rPr>
                <w:rFonts w:cs="Arial"/>
                <w:lang w:eastAsia="en-US"/>
              </w:rPr>
              <w:t xml:space="preserve">  For Sub-Frame 0</w:t>
            </w:r>
          </w:p>
        </w:tc>
        <w:tc>
          <w:tcPr>
            <w:tcW w:w="1276" w:type="dxa"/>
          </w:tcPr>
          <w:p w:rsidR="00966DE7" w:rsidRPr="001674F5" w:rsidRDefault="00966DE7" w:rsidP="006C45DC">
            <w:pPr>
              <w:pStyle w:val="TAC"/>
              <w:rPr>
                <w:rFonts w:cs="Arial"/>
                <w:lang w:eastAsia="en-US"/>
              </w:rPr>
            </w:pPr>
            <w:r w:rsidRPr="001674F5">
              <w:rPr>
                <w:rFonts w:cs="Arial"/>
                <w:lang w:eastAsia="en-US"/>
              </w:rPr>
              <w:t>Bits</w:t>
            </w:r>
          </w:p>
        </w:tc>
        <w:tc>
          <w:tcPr>
            <w:tcW w:w="2835" w:type="dxa"/>
          </w:tcPr>
          <w:p w:rsidR="00966DE7" w:rsidRPr="001674F5" w:rsidRDefault="00966DE7" w:rsidP="006C45DC">
            <w:pPr>
              <w:pStyle w:val="TAC"/>
              <w:rPr>
                <w:rFonts w:cs="Arial"/>
                <w:lang w:eastAsia="zh-CN"/>
              </w:rPr>
            </w:pPr>
            <w:r w:rsidRPr="001674F5">
              <w:rPr>
                <w:rFonts w:cs="Arial" w:hint="eastAsia"/>
                <w:lang w:eastAsia="zh-CN"/>
              </w:rPr>
              <w:t>32856</w:t>
            </w:r>
          </w:p>
        </w:tc>
      </w:tr>
      <w:tr w:rsidR="00966DE7" w:rsidRPr="001674F5" w:rsidTr="006C45DC">
        <w:trPr>
          <w:jc w:val="center"/>
        </w:trPr>
        <w:tc>
          <w:tcPr>
            <w:tcW w:w="2547" w:type="dxa"/>
          </w:tcPr>
          <w:p w:rsidR="00966DE7" w:rsidRPr="001674F5" w:rsidRDefault="00966DE7" w:rsidP="006C45DC">
            <w:pPr>
              <w:pStyle w:val="TAL"/>
              <w:rPr>
                <w:rFonts w:cs="Arial"/>
                <w:szCs w:val="22"/>
                <w:lang w:eastAsia="en-US"/>
              </w:rPr>
            </w:pPr>
            <w:r w:rsidRPr="001674F5">
              <w:rPr>
                <w:rFonts w:cs="Arial"/>
                <w:szCs w:val="22"/>
                <w:lang w:eastAsia="en-US"/>
              </w:rPr>
              <w:t>Number of Code Blocks</w:t>
            </w:r>
            <w:r w:rsidRPr="001674F5">
              <w:rPr>
                <w:rFonts w:cs="Arial"/>
                <w:szCs w:val="22"/>
                <w:lang w:eastAsia="en-US"/>
              </w:rPr>
              <w:br/>
              <w:t>(Note</w:t>
            </w:r>
            <w:r w:rsidRPr="001674F5">
              <w:rPr>
                <w:rFonts w:cs="Arial" w:hint="eastAsia"/>
                <w:szCs w:val="22"/>
                <w:lang w:eastAsia="zh-CN"/>
              </w:rPr>
              <w:t>s</w:t>
            </w:r>
            <w:r w:rsidRPr="001674F5">
              <w:rPr>
                <w:rFonts w:cs="Arial"/>
                <w:szCs w:val="22"/>
                <w:lang w:eastAsia="en-US"/>
              </w:rPr>
              <w:t xml:space="preserve"> 2</w:t>
            </w:r>
            <w:r w:rsidRPr="001674F5">
              <w:rPr>
                <w:rFonts w:cs="Arial" w:hint="eastAsia"/>
                <w:szCs w:val="22"/>
                <w:lang w:eastAsia="zh-CN"/>
              </w:rPr>
              <w:t xml:space="preserve"> and</w:t>
            </w:r>
            <w:r w:rsidRPr="001674F5">
              <w:rPr>
                <w:rFonts w:cs="Arial"/>
                <w:szCs w:val="22"/>
                <w:lang w:eastAsia="zh-CN"/>
              </w:rPr>
              <w:t xml:space="preserve"> 3</w:t>
            </w:r>
            <w:r w:rsidRPr="001674F5">
              <w:rPr>
                <w:rFonts w:cs="Arial"/>
                <w:szCs w:val="22"/>
                <w:lang w:eastAsia="en-US"/>
              </w:rPr>
              <w:t>)</w:t>
            </w:r>
          </w:p>
        </w:tc>
        <w:tc>
          <w:tcPr>
            <w:tcW w:w="1276" w:type="dxa"/>
          </w:tcPr>
          <w:p w:rsidR="00966DE7" w:rsidRPr="001674F5" w:rsidRDefault="00966DE7" w:rsidP="006C45DC">
            <w:pPr>
              <w:pStyle w:val="TAC"/>
              <w:rPr>
                <w:rFonts w:cs="Arial"/>
                <w:lang w:eastAsia="en-US"/>
              </w:rPr>
            </w:pPr>
          </w:p>
        </w:tc>
        <w:tc>
          <w:tcPr>
            <w:tcW w:w="2835" w:type="dxa"/>
          </w:tcPr>
          <w:p w:rsidR="00966DE7" w:rsidRPr="001674F5" w:rsidRDefault="00966DE7" w:rsidP="006C45DC">
            <w:pPr>
              <w:pStyle w:val="TAC"/>
              <w:rPr>
                <w:rFonts w:cs="Arial"/>
                <w:lang w:eastAsia="en-US"/>
              </w:rPr>
            </w:pPr>
          </w:p>
        </w:tc>
      </w:tr>
      <w:tr w:rsidR="00966DE7" w:rsidRPr="001674F5" w:rsidTr="006C45DC">
        <w:trPr>
          <w:jc w:val="center"/>
        </w:trPr>
        <w:tc>
          <w:tcPr>
            <w:tcW w:w="2547" w:type="dxa"/>
          </w:tcPr>
          <w:p w:rsidR="00966DE7" w:rsidRPr="001674F5" w:rsidRDefault="00966DE7" w:rsidP="006C45DC">
            <w:pPr>
              <w:pStyle w:val="TAL"/>
              <w:rPr>
                <w:rFonts w:cs="Arial"/>
                <w:lang w:eastAsia="en-US"/>
              </w:rPr>
            </w:pPr>
            <w:r w:rsidRPr="001674F5">
              <w:rPr>
                <w:rFonts w:cs="Arial"/>
                <w:lang w:eastAsia="en-US"/>
              </w:rPr>
              <w:t xml:space="preserve">  For Sub-Frames 4,9 </w:t>
            </w:r>
          </w:p>
        </w:tc>
        <w:tc>
          <w:tcPr>
            <w:tcW w:w="1276" w:type="dxa"/>
          </w:tcPr>
          <w:p w:rsidR="00966DE7" w:rsidRPr="001674F5" w:rsidRDefault="00966DE7" w:rsidP="006C45DC">
            <w:pPr>
              <w:pStyle w:val="TAC"/>
              <w:rPr>
                <w:rFonts w:cs="Arial"/>
                <w:lang w:eastAsia="en-US"/>
              </w:rPr>
            </w:pPr>
          </w:p>
        </w:tc>
        <w:tc>
          <w:tcPr>
            <w:tcW w:w="2835" w:type="dxa"/>
          </w:tcPr>
          <w:p w:rsidR="00966DE7" w:rsidRPr="001674F5" w:rsidRDefault="00966DE7" w:rsidP="006C45DC">
            <w:pPr>
              <w:pStyle w:val="TAC"/>
              <w:rPr>
                <w:rFonts w:cs="Arial"/>
                <w:lang w:eastAsia="zh-CN"/>
              </w:rPr>
            </w:pPr>
            <w:r w:rsidRPr="001674F5">
              <w:rPr>
                <w:rFonts w:cs="Arial" w:hint="eastAsia"/>
                <w:lang w:eastAsia="zh-CN"/>
              </w:rPr>
              <w:t>5</w:t>
            </w:r>
          </w:p>
        </w:tc>
      </w:tr>
      <w:tr w:rsidR="00966DE7" w:rsidRPr="001674F5" w:rsidTr="006C45DC">
        <w:trPr>
          <w:jc w:val="center"/>
        </w:trPr>
        <w:tc>
          <w:tcPr>
            <w:tcW w:w="2547" w:type="dxa"/>
          </w:tcPr>
          <w:p w:rsidR="00966DE7" w:rsidRPr="001674F5" w:rsidRDefault="00966DE7" w:rsidP="006C45DC">
            <w:pPr>
              <w:pStyle w:val="TAL"/>
              <w:rPr>
                <w:rFonts w:cs="Arial"/>
                <w:lang w:eastAsia="en-US"/>
              </w:rPr>
            </w:pPr>
            <w:r w:rsidRPr="001674F5">
              <w:rPr>
                <w:rFonts w:cs="Arial"/>
                <w:lang w:eastAsia="en-US"/>
              </w:rPr>
              <w:t xml:space="preserve">  For Sub-Frames 1,6</w:t>
            </w:r>
          </w:p>
        </w:tc>
        <w:tc>
          <w:tcPr>
            <w:tcW w:w="1276" w:type="dxa"/>
          </w:tcPr>
          <w:p w:rsidR="00966DE7" w:rsidRPr="001674F5" w:rsidRDefault="00966DE7" w:rsidP="006C45DC">
            <w:pPr>
              <w:pStyle w:val="TAC"/>
              <w:rPr>
                <w:rFonts w:cs="Arial"/>
                <w:lang w:eastAsia="en-US"/>
              </w:rPr>
            </w:pPr>
          </w:p>
        </w:tc>
        <w:tc>
          <w:tcPr>
            <w:tcW w:w="2835" w:type="dxa"/>
          </w:tcPr>
          <w:p w:rsidR="00966DE7" w:rsidRPr="001674F5" w:rsidRDefault="00966DE7" w:rsidP="006C45DC">
            <w:pPr>
              <w:pStyle w:val="TAC"/>
              <w:rPr>
                <w:rFonts w:cs="Arial"/>
                <w:lang w:eastAsia="zh-CN"/>
              </w:rPr>
            </w:pPr>
            <w:r w:rsidRPr="001674F5">
              <w:rPr>
                <w:rFonts w:cs="Arial" w:hint="eastAsia"/>
                <w:lang w:eastAsia="zh-CN"/>
              </w:rPr>
              <w:t>4</w:t>
            </w:r>
          </w:p>
        </w:tc>
      </w:tr>
      <w:tr w:rsidR="00966DE7" w:rsidRPr="001674F5" w:rsidTr="006C45DC">
        <w:trPr>
          <w:jc w:val="center"/>
        </w:trPr>
        <w:tc>
          <w:tcPr>
            <w:tcW w:w="2547" w:type="dxa"/>
          </w:tcPr>
          <w:p w:rsidR="00966DE7" w:rsidRPr="001674F5" w:rsidRDefault="00966DE7" w:rsidP="006C45DC">
            <w:pPr>
              <w:pStyle w:val="TAL"/>
              <w:rPr>
                <w:rFonts w:cs="Arial"/>
                <w:lang w:eastAsia="en-US"/>
              </w:rPr>
            </w:pPr>
            <w:r w:rsidRPr="001674F5">
              <w:rPr>
                <w:rFonts w:cs="Arial"/>
                <w:lang w:eastAsia="en-US"/>
              </w:rPr>
              <w:t xml:space="preserve">  For Sub-Frame 5</w:t>
            </w:r>
          </w:p>
        </w:tc>
        <w:tc>
          <w:tcPr>
            <w:tcW w:w="1276" w:type="dxa"/>
          </w:tcPr>
          <w:p w:rsidR="00966DE7" w:rsidRPr="001674F5" w:rsidRDefault="00966DE7" w:rsidP="006C45DC">
            <w:pPr>
              <w:pStyle w:val="TAC"/>
              <w:rPr>
                <w:rFonts w:cs="Arial"/>
                <w:lang w:eastAsia="en-US"/>
              </w:rPr>
            </w:pPr>
          </w:p>
        </w:tc>
        <w:tc>
          <w:tcPr>
            <w:tcW w:w="2835" w:type="dxa"/>
          </w:tcPr>
          <w:p w:rsidR="00966DE7" w:rsidRPr="001674F5" w:rsidRDefault="00966DE7" w:rsidP="006C45DC">
            <w:pPr>
              <w:pStyle w:val="TAC"/>
              <w:rPr>
                <w:rFonts w:cs="Arial"/>
                <w:lang w:eastAsia="zh-CN"/>
              </w:rPr>
            </w:pPr>
            <w:r w:rsidRPr="001674F5">
              <w:rPr>
                <w:rFonts w:cs="Arial" w:hint="eastAsia"/>
                <w:lang w:eastAsia="zh-CN"/>
              </w:rPr>
              <w:t>N</w:t>
            </w:r>
            <w:r w:rsidRPr="001674F5">
              <w:rPr>
                <w:rFonts w:cs="Arial"/>
                <w:lang w:eastAsia="zh-CN"/>
              </w:rPr>
              <w:t>/A</w:t>
            </w:r>
          </w:p>
        </w:tc>
      </w:tr>
      <w:tr w:rsidR="00966DE7" w:rsidRPr="001674F5" w:rsidTr="006C45DC">
        <w:trPr>
          <w:jc w:val="center"/>
        </w:trPr>
        <w:tc>
          <w:tcPr>
            <w:tcW w:w="2547" w:type="dxa"/>
          </w:tcPr>
          <w:p w:rsidR="00966DE7" w:rsidRPr="001674F5" w:rsidRDefault="00966DE7" w:rsidP="006C45DC">
            <w:pPr>
              <w:pStyle w:val="TAL"/>
              <w:rPr>
                <w:rFonts w:cs="Arial"/>
                <w:lang w:eastAsia="en-US"/>
              </w:rPr>
            </w:pPr>
            <w:r w:rsidRPr="001674F5">
              <w:rPr>
                <w:rFonts w:cs="Arial"/>
                <w:lang w:eastAsia="en-US"/>
              </w:rPr>
              <w:t xml:space="preserve">  For Sub-Frame 0</w:t>
            </w:r>
          </w:p>
        </w:tc>
        <w:tc>
          <w:tcPr>
            <w:tcW w:w="1276" w:type="dxa"/>
          </w:tcPr>
          <w:p w:rsidR="00966DE7" w:rsidRPr="001674F5" w:rsidRDefault="00966DE7" w:rsidP="006C45DC">
            <w:pPr>
              <w:pStyle w:val="TAC"/>
              <w:rPr>
                <w:rFonts w:cs="Arial"/>
                <w:lang w:eastAsia="en-US"/>
              </w:rPr>
            </w:pPr>
          </w:p>
        </w:tc>
        <w:tc>
          <w:tcPr>
            <w:tcW w:w="2835" w:type="dxa"/>
          </w:tcPr>
          <w:p w:rsidR="00966DE7" w:rsidRPr="001674F5" w:rsidRDefault="00966DE7" w:rsidP="006C45DC">
            <w:pPr>
              <w:pStyle w:val="TAC"/>
              <w:rPr>
                <w:rFonts w:cs="Arial"/>
                <w:lang w:eastAsia="zh-CN"/>
              </w:rPr>
            </w:pPr>
            <w:r w:rsidRPr="001674F5">
              <w:rPr>
                <w:rFonts w:cs="Arial" w:hint="eastAsia"/>
                <w:lang w:eastAsia="zh-CN"/>
              </w:rPr>
              <w:t>5</w:t>
            </w:r>
          </w:p>
        </w:tc>
      </w:tr>
      <w:tr w:rsidR="00966DE7" w:rsidRPr="001674F5" w:rsidTr="006C45DC">
        <w:trPr>
          <w:jc w:val="center"/>
        </w:trPr>
        <w:tc>
          <w:tcPr>
            <w:tcW w:w="2547" w:type="dxa"/>
          </w:tcPr>
          <w:p w:rsidR="00966DE7" w:rsidRPr="001674F5" w:rsidRDefault="00966DE7" w:rsidP="006C45DC">
            <w:pPr>
              <w:pStyle w:val="TAL"/>
              <w:rPr>
                <w:rFonts w:cs="Arial"/>
                <w:lang w:eastAsia="en-US"/>
              </w:rPr>
            </w:pPr>
            <w:r w:rsidRPr="001674F5">
              <w:rPr>
                <w:rFonts w:cs="Arial"/>
                <w:lang w:eastAsia="en-US"/>
              </w:rPr>
              <w:t xml:space="preserve">Binary Channel Bits </w:t>
            </w:r>
            <w:r w:rsidRPr="001674F5">
              <w:rPr>
                <w:rFonts w:cs="Arial" w:hint="eastAsia"/>
                <w:lang w:eastAsia="zh-CN"/>
              </w:rPr>
              <w:t>(</w:t>
            </w:r>
            <w:r w:rsidRPr="001674F5">
              <w:rPr>
                <w:rFonts w:cs="Arial"/>
                <w:lang w:eastAsia="en-GB"/>
              </w:rPr>
              <w:t>Note 3</w:t>
            </w:r>
            <w:r w:rsidRPr="001674F5">
              <w:rPr>
                <w:rFonts w:cs="Arial" w:hint="eastAsia"/>
                <w:lang w:eastAsia="zh-CN"/>
              </w:rPr>
              <w:t>)</w:t>
            </w:r>
          </w:p>
        </w:tc>
        <w:tc>
          <w:tcPr>
            <w:tcW w:w="1276" w:type="dxa"/>
          </w:tcPr>
          <w:p w:rsidR="00966DE7" w:rsidRPr="001674F5" w:rsidRDefault="00966DE7" w:rsidP="006C45DC">
            <w:pPr>
              <w:pStyle w:val="TAC"/>
              <w:rPr>
                <w:rFonts w:cs="Arial"/>
                <w:lang w:eastAsia="en-US"/>
              </w:rPr>
            </w:pPr>
          </w:p>
        </w:tc>
        <w:tc>
          <w:tcPr>
            <w:tcW w:w="2835" w:type="dxa"/>
          </w:tcPr>
          <w:p w:rsidR="00966DE7" w:rsidRPr="001674F5" w:rsidRDefault="00966DE7" w:rsidP="006C45DC">
            <w:pPr>
              <w:pStyle w:val="TAC"/>
              <w:rPr>
                <w:rFonts w:cs="Arial"/>
                <w:lang w:eastAsia="en-US"/>
              </w:rPr>
            </w:pPr>
          </w:p>
        </w:tc>
      </w:tr>
      <w:tr w:rsidR="00966DE7" w:rsidRPr="001674F5" w:rsidTr="006C45DC">
        <w:trPr>
          <w:jc w:val="center"/>
        </w:trPr>
        <w:tc>
          <w:tcPr>
            <w:tcW w:w="2547" w:type="dxa"/>
          </w:tcPr>
          <w:p w:rsidR="00966DE7" w:rsidRPr="001674F5" w:rsidRDefault="00966DE7" w:rsidP="006C45DC">
            <w:pPr>
              <w:pStyle w:val="TAL"/>
              <w:rPr>
                <w:rFonts w:cs="Arial"/>
                <w:lang w:eastAsia="en-US"/>
              </w:rPr>
            </w:pPr>
            <w:r w:rsidRPr="001674F5">
              <w:rPr>
                <w:rFonts w:cs="Arial"/>
                <w:lang w:eastAsia="en-US"/>
              </w:rPr>
              <w:t xml:space="preserve">  For Sub-Frames 4,9 </w:t>
            </w:r>
          </w:p>
        </w:tc>
        <w:tc>
          <w:tcPr>
            <w:tcW w:w="1276" w:type="dxa"/>
          </w:tcPr>
          <w:p w:rsidR="00966DE7" w:rsidRPr="001674F5" w:rsidRDefault="00966DE7" w:rsidP="006C45DC">
            <w:pPr>
              <w:pStyle w:val="TAC"/>
              <w:rPr>
                <w:rFonts w:cs="Arial"/>
                <w:lang w:eastAsia="en-US"/>
              </w:rPr>
            </w:pPr>
            <w:r w:rsidRPr="001674F5">
              <w:rPr>
                <w:rFonts w:cs="Arial"/>
                <w:lang w:eastAsia="en-US"/>
              </w:rPr>
              <w:t>Bits</w:t>
            </w:r>
          </w:p>
        </w:tc>
        <w:tc>
          <w:tcPr>
            <w:tcW w:w="2835" w:type="dxa"/>
          </w:tcPr>
          <w:p w:rsidR="00966DE7" w:rsidRPr="001674F5" w:rsidRDefault="00966DE7" w:rsidP="006C45DC">
            <w:pPr>
              <w:pStyle w:val="TAC"/>
              <w:rPr>
                <w:rFonts w:cs="Arial"/>
                <w:lang w:eastAsia="zh-CN"/>
              </w:rPr>
            </w:pPr>
            <w:r w:rsidRPr="001674F5">
              <w:rPr>
                <w:rFonts w:cs="Arial" w:hint="eastAsia"/>
                <w:lang w:eastAsia="zh-CN"/>
              </w:rPr>
              <w:t>82800</w:t>
            </w:r>
          </w:p>
        </w:tc>
      </w:tr>
      <w:tr w:rsidR="00966DE7" w:rsidRPr="001674F5" w:rsidTr="006C45DC">
        <w:trPr>
          <w:jc w:val="center"/>
        </w:trPr>
        <w:tc>
          <w:tcPr>
            <w:tcW w:w="2547" w:type="dxa"/>
          </w:tcPr>
          <w:p w:rsidR="00966DE7" w:rsidRPr="001674F5" w:rsidRDefault="00966DE7" w:rsidP="006C45DC">
            <w:pPr>
              <w:pStyle w:val="TAL"/>
              <w:rPr>
                <w:rFonts w:cs="Arial"/>
                <w:lang w:eastAsia="en-US"/>
              </w:rPr>
            </w:pPr>
            <w:r w:rsidRPr="001674F5">
              <w:rPr>
                <w:rFonts w:cs="Arial"/>
                <w:lang w:eastAsia="en-US"/>
              </w:rPr>
              <w:t xml:space="preserve">  For Sub-Frames 1,6</w:t>
            </w:r>
          </w:p>
        </w:tc>
        <w:tc>
          <w:tcPr>
            <w:tcW w:w="1276" w:type="dxa"/>
          </w:tcPr>
          <w:p w:rsidR="00966DE7" w:rsidRPr="001674F5" w:rsidRDefault="00966DE7" w:rsidP="006C45DC">
            <w:pPr>
              <w:pStyle w:val="TAC"/>
              <w:rPr>
                <w:rFonts w:cs="Arial"/>
                <w:lang w:eastAsia="en-US"/>
              </w:rPr>
            </w:pPr>
          </w:p>
        </w:tc>
        <w:tc>
          <w:tcPr>
            <w:tcW w:w="2835" w:type="dxa"/>
          </w:tcPr>
          <w:p w:rsidR="00966DE7" w:rsidRPr="001674F5" w:rsidRDefault="00966DE7" w:rsidP="006C45DC">
            <w:pPr>
              <w:pStyle w:val="TAC"/>
              <w:rPr>
                <w:rFonts w:cs="Arial"/>
                <w:lang w:eastAsia="zh-CN"/>
              </w:rPr>
            </w:pPr>
            <w:r w:rsidRPr="001674F5">
              <w:rPr>
                <w:rFonts w:cs="Arial" w:hint="eastAsia"/>
                <w:lang w:eastAsia="zh-CN"/>
              </w:rPr>
              <w:t>67968</w:t>
            </w:r>
          </w:p>
        </w:tc>
      </w:tr>
      <w:tr w:rsidR="00966DE7" w:rsidRPr="001674F5" w:rsidTr="006C45DC">
        <w:trPr>
          <w:jc w:val="center"/>
        </w:trPr>
        <w:tc>
          <w:tcPr>
            <w:tcW w:w="2547" w:type="dxa"/>
          </w:tcPr>
          <w:p w:rsidR="00966DE7" w:rsidRPr="001674F5" w:rsidRDefault="00966DE7" w:rsidP="006C45DC">
            <w:pPr>
              <w:pStyle w:val="TAL"/>
              <w:rPr>
                <w:rFonts w:cs="Arial"/>
                <w:lang w:eastAsia="en-US"/>
              </w:rPr>
            </w:pPr>
            <w:r w:rsidRPr="001674F5">
              <w:rPr>
                <w:rFonts w:cs="Arial"/>
                <w:lang w:eastAsia="en-US"/>
              </w:rPr>
              <w:t xml:space="preserve">  For Sub-Frame 5</w:t>
            </w:r>
          </w:p>
        </w:tc>
        <w:tc>
          <w:tcPr>
            <w:tcW w:w="1276" w:type="dxa"/>
          </w:tcPr>
          <w:p w:rsidR="00966DE7" w:rsidRPr="001674F5" w:rsidRDefault="00966DE7" w:rsidP="006C45DC">
            <w:pPr>
              <w:pStyle w:val="TAC"/>
              <w:rPr>
                <w:rFonts w:cs="Arial"/>
                <w:lang w:eastAsia="en-US"/>
              </w:rPr>
            </w:pPr>
            <w:r w:rsidRPr="001674F5">
              <w:rPr>
                <w:rFonts w:cs="Arial"/>
                <w:lang w:eastAsia="en-US"/>
              </w:rPr>
              <w:t>Bits</w:t>
            </w:r>
          </w:p>
        </w:tc>
        <w:tc>
          <w:tcPr>
            <w:tcW w:w="2835" w:type="dxa"/>
          </w:tcPr>
          <w:p w:rsidR="00966DE7" w:rsidRPr="001674F5" w:rsidRDefault="00966DE7" w:rsidP="006C45DC">
            <w:pPr>
              <w:pStyle w:val="TAC"/>
              <w:rPr>
                <w:rFonts w:cs="Arial"/>
                <w:lang w:eastAsia="zh-CN"/>
              </w:rPr>
            </w:pPr>
            <w:r w:rsidRPr="001674F5">
              <w:rPr>
                <w:rFonts w:cs="Arial" w:hint="eastAsia"/>
                <w:lang w:eastAsia="zh-CN"/>
              </w:rPr>
              <w:t>N/A</w:t>
            </w:r>
          </w:p>
        </w:tc>
      </w:tr>
      <w:tr w:rsidR="00966DE7" w:rsidRPr="001674F5" w:rsidTr="006C45DC">
        <w:trPr>
          <w:jc w:val="center"/>
        </w:trPr>
        <w:tc>
          <w:tcPr>
            <w:tcW w:w="2547" w:type="dxa"/>
          </w:tcPr>
          <w:p w:rsidR="00966DE7" w:rsidRPr="001674F5" w:rsidRDefault="00966DE7" w:rsidP="006C45DC">
            <w:pPr>
              <w:pStyle w:val="TAL"/>
              <w:rPr>
                <w:rFonts w:cs="Arial"/>
                <w:lang w:eastAsia="en-US"/>
              </w:rPr>
            </w:pPr>
            <w:r w:rsidRPr="001674F5">
              <w:rPr>
                <w:rFonts w:cs="Arial"/>
                <w:lang w:eastAsia="en-US"/>
              </w:rPr>
              <w:t xml:space="preserve">  For Sub-Frame 0</w:t>
            </w:r>
          </w:p>
        </w:tc>
        <w:tc>
          <w:tcPr>
            <w:tcW w:w="1276" w:type="dxa"/>
          </w:tcPr>
          <w:p w:rsidR="00966DE7" w:rsidRPr="001674F5" w:rsidRDefault="00966DE7" w:rsidP="006C45DC">
            <w:pPr>
              <w:pStyle w:val="TAC"/>
              <w:rPr>
                <w:rFonts w:cs="Arial"/>
                <w:lang w:eastAsia="en-US"/>
              </w:rPr>
            </w:pPr>
            <w:r w:rsidRPr="001674F5">
              <w:rPr>
                <w:rFonts w:cs="Arial"/>
                <w:lang w:eastAsia="en-US"/>
              </w:rPr>
              <w:t>Bits</w:t>
            </w:r>
          </w:p>
        </w:tc>
        <w:tc>
          <w:tcPr>
            <w:tcW w:w="2835" w:type="dxa"/>
          </w:tcPr>
          <w:p w:rsidR="00966DE7" w:rsidRPr="001674F5" w:rsidRDefault="00966DE7" w:rsidP="006C45DC">
            <w:pPr>
              <w:pStyle w:val="TAC"/>
              <w:rPr>
                <w:rFonts w:cs="Arial"/>
                <w:lang w:eastAsia="zh-CN"/>
              </w:rPr>
            </w:pPr>
            <w:r w:rsidRPr="001674F5">
              <w:rPr>
                <w:rFonts w:cs="Arial" w:hint="eastAsia"/>
                <w:lang w:eastAsia="zh-CN"/>
              </w:rPr>
              <w:t>80712</w:t>
            </w:r>
          </w:p>
        </w:tc>
      </w:tr>
      <w:tr w:rsidR="00966DE7" w:rsidRPr="001674F5" w:rsidTr="006C45DC">
        <w:trPr>
          <w:trHeight w:val="70"/>
          <w:jc w:val="center"/>
        </w:trPr>
        <w:tc>
          <w:tcPr>
            <w:tcW w:w="2547" w:type="dxa"/>
          </w:tcPr>
          <w:p w:rsidR="00966DE7" w:rsidRPr="001674F5" w:rsidRDefault="00966DE7" w:rsidP="006C45DC">
            <w:pPr>
              <w:pStyle w:val="TAL"/>
              <w:rPr>
                <w:rFonts w:cs="Arial"/>
                <w:lang w:eastAsia="en-US"/>
              </w:rPr>
            </w:pPr>
            <w:r w:rsidRPr="001674F5">
              <w:rPr>
                <w:rFonts w:cs="Arial"/>
                <w:lang w:eastAsia="en-US"/>
              </w:rPr>
              <w:t xml:space="preserve">Max. Throughput averaged over 1 frame </w:t>
            </w:r>
            <w:r w:rsidRPr="001674F5">
              <w:rPr>
                <w:rFonts w:cs="Arial" w:hint="eastAsia"/>
                <w:lang w:eastAsia="zh-CN"/>
              </w:rPr>
              <w:t>(</w:t>
            </w:r>
            <w:r w:rsidRPr="001674F5">
              <w:rPr>
                <w:rFonts w:cs="Arial"/>
                <w:lang w:eastAsia="en-GB"/>
              </w:rPr>
              <w:t>Note 3</w:t>
            </w:r>
            <w:r w:rsidRPr="001674F5">
              <w:rPr>
                <w:rFonts w:cs="Arial" w:hint="eastAsia"/>
                <w:lang w:eastAsia="zh-CN"/>
              </w:rPr>
              <w:t>)</w:t>
            </w:r>
          </w:p>
        </w:tc>
        <w:tc>
          <w:tcPr>
            <w:tcW w:w="1276" w:type="dxa"/>
          </w:tcPr>
          <w:p w:rsidR="00966DE7" w:rsidRPr="001674F5" w:rsidRDefault="00966DE7" w:rsidP="006C45DC">
            <w:pPr>
              <w:pStyle w:val="TAC"/>
              <w:rPr>
                <w:rFonts w:cs="Arial"/>
                <w:lang w:eastAsia="en-US"/>
              </w:rPr>
            </w:pPr>
            <w:r w:rsidRPr="001674F5">
              <w:rPr>
                <w:rFonts w:cs="Arial"/>
                <w:lang w:eastAsia="en-US"/>
              </w:rPr>
              <w:t>Mbps</w:t>
            </w:r>
          </w:p>
        </w:tc>
        <w:tc>
          <w:tcPr>
            <w:tcW w:w="2835" w:type="dxa"/>
          </w:tcPr>
          <w:p w:rsidR="00966DE7" w:rsidRPr="001674F5" w:rsidRDefault="00966DE7" w:rsidP="006C45DC">
            <w:pPr>
              <w:pStyle w:val="TAC"/>
              <w:rPr>
                <w:rFonts w:cs="Arial"/>
                <w:lang w:eastAsia="zh-CN"/>
              </w:rPr>
            </w:pPr>
            <w:r w:rsidRPr="001674F5">
              <w:rPr>
                <w:rFonts w:cs="Arial" w:hint="eastAsia"/>
                <w:lang w:eastAsia="zh-CN"/>
              </w:rPr>
              <w:t>14.756</w:t>
            </w:r>
          </w:p>
        </w:tc>
      </w:tr>
      <w:tr w:rsidR="00966DE7" w:rsidRPr="001674F5" w:rsidTr="006C45DC">
        <w:trPr>
          <w:trHeight w:val="70"/>
          <w:jc w:val="center"/>
        </w:trPr>
        <w:tc>
          <w:tcPr>
            <w:tcW w:w="2547" w:type="dxa"/>
          </w:tcPr>
          <w:p w:rsidR="00966DE7" w:rsidRPr="001674F5" w:rsidRDefault="00966DE7" w:rsidP="006C45DC">
            <w:pPr>
              <w:pStyle w:val="TAL"/>
              <w:rPr>
                <w:rFonts w:cs="Arial"/>
                <w:lang w:eastAsia="en-US"/>
              </w:rPr>
            </w:pPr>
            <w:r w:rsidRPr="001674F5">
              <w:rPr>
                <w:rFonts w:cs="Arial"/>
                <w:lang w:eastAsia="en-US"/>
              </w:rPr>
              <w:t>UE Category</w:t>
            </w:r>
          </w:p>
        </w:tc>
        <w:tc>
          <w:tcPr>
            <w:tcW w:w="1276" w:type="dxa"/>
          </w:tcPr>
          <w:p w:rsidR="00966DE7" w:rsidRPr="001674F5" w:rsidRDefault="00966DE7" w:rsidP="006C45DC">
            <w:pPr>
              <w:pStyle w:val="TAC"/>
              <w:rPr>
                <w:rFonts w:cs="Arial"/>
                <w:lang w:eastAsia="en-US"/>
              </w:rPr>
            </w:pPr>
          </w:p>
        </w:tc>
        <w:tc>
          <w:tcPr>
            <w:tcW w:w="2835" w:type="dxa"/>
          </w:tcPr>
          <w:p w:rsidR="00966DE7" w:rsidRPr="001674F5" w:rsidRDefault="00966DE7" w:rsidP="006C45DC">
            <w:pPr>
              <w:pStyle w:val="TAC"/>
              <w:rPr>
                <w:rFonts w:cs="Arial"/>
                <w:lang w:eastAsia="zh-CN"/>
              </w:rPr>
            </w:pPr>
            <w:r w:rsidRPr="001674F5">
              <w:rPr>
                <w:rFonts w:cs="Arial"/>
                <w:lang w:eastAsia="en-US"/>
              </w:rPr>
              <w:t>≥ 1</w:t>
            </w:r>
          </w:p>
        </w:tc>
      </w:tr>
      <w:tr w:rsidR="00966DE7" w:rsidRPr="001674F5" w:rsidTr="00382AB5">
        <w:trPr>
          <w:trHeight w:val="604"/>
          <w:jc w:val="center"/>
        </w:trPr>
        <w:tc>
          <w:tcPr>
            <w:tcW w:w="6658" w:type="dxa"/>
            <w:gridSpan w:val="3"/>
          </w:tcPr>
          <w:p w:rsidR="00966DE7" w:rsidRPr="001674F5" w:rsidRDefault="00966DE7" w:rsidP="006C45DC">
            <w:pPr>
              <w:pStyle w:val="TAN"/>
              <w:rPr>
                <w:rFonts w:cs="Arial"/>
                <w:lang w:eastAsia="en-US"/>
              </w:rPr>
            </w:pPr>
            <w:r w:rsidRPr="001674F5">
              <w:rPr>
                <w:rFonts w:cs="Arial"/>
                <w:lang w:eastAsia="en-US"/>
              </w:rPr>
              <w:t>NOTE 1:</w:t>
            </w:r>
            <w:r w:rsidRPr="001674F5">
              <w:rPr>
                <w:rFonts w:cs="Arial"/>
                <w:lang w:eastAsia="en-US"/>
              </w:rPr>
              <w:tab/>
              <w:t>As per Table 4.2-2 in TS 36.211 [4].</w:t>
            </w:r>
          </w:p>
          <w:p w:rsidR="00966DE7" w:rsidRPr="001674F5" w:rsidRDefault="00966DE7" w:rsidP="006C45DC">
            <w:pPr>
              <w:pStyle w:val="TAN"/>
              <w:rPr>
                <w:rFonts w:cs="Arial"/>
                <w:lang w:eastAsia="en-US"/>
              </w:rPr>
            </w:pPr>
            <w:r w:rsidRPr="001674F5">
              <w:rPr>
                <w:rFonts w:cs="Arial"/>
                <w:lang w:eastAsia="en-US"/>
              </w:rPr>
              <w:t>NOTE 2:</w:t>
            </w:r>
            <w:r w:rsidRPr="001674F5">
              <w:rPr>
                <w:rFonts w:cs="Arial"/>
                <w:lang w:eastAsia="en-US"/>
              </w:rPr>
              <w:tab/>
              <w:t>If more than one Code Block is present, an additional CRC sequence of L = 24 Bits is attached to each Code Block (otherwise L = 0 Bit).</w:t>
            </w:r>
          </w:p>
          <w:p w:rsidR="00966DE7" w:rsidRPr="001674F5" w:rsidRDefault="00966DE7" w:rsidP="006C45DC">
            <w:pPr>
              <w:pStyle w:val="TAC"/>
              <w:jc w:val="left"/>
              <w:rPr>
                <w:rFonts w:cs="Arial"/>
                <w:lang w:eastAsia="en-US"/>
              </w:rPr>
            </w:pPr>
            <w:r w:rsidRPr="001674F5">
              <w:rPr>
                <w:rFonts w:cs="Arial"/>
                <w:lang w:eastAsia="zh-CN"/>
              </w:rPr>
              <w:t xml:space="preserve">NOTE </w:t>
            </w:r>
            <w:r w:rsidRPr="001674F5">
              <w:rPr>
                <w:rFonts w:cs="Arial" w:hint="eastAsia"/>
                <w:lang w:eastAsia="zh-CN"/>
              </w:rPr>
              <w:t>3</w:t>
            </w:r>
            <w:r w:rsidRPr="001674F5">
              <w:rPr>
                <w:rFonts w:cs="Arial"/>
                <w:lang w:eastAsia="zh-CN"/>
              </w:rPr>
              <w:t>:</w:t>
            </w:r>
            <w:r w:rsidRPr="001674F5">
              <w:rPr>
                <w:rFonts w:cs="Arial"/>
                <w:lang w:eastAsia="zh-CN"/>
              </w:rPr>
              <w:tab/>
              <w:t>Given per component carrier per codeword</w:t>
            </w:r>
          </w:p>
        </w:tc>
      </w:tr>
    </w:tbl>
    <w:p w:rsidR="00966DE7" w:rsidRPr="00966DE7" w:rsidRDefault="00966DE7" w:rsidP="00966DE7"/>
    <w:p w:rsidR="00071ACB" w:rsidRDefault="00071ACB">
      <w:pPr>
        <w:pStyle w:val="Heading2"/>
      </w:pPr>
      <w:r>
        <w:t>Approximation of Adaptive Modulation and Coding through Shannon’s Equation</w:t>
      </w:r>
    </w:p>
    <w:p w:rsidR="00382AB5" w:rsidRPr="00382AB5" w:rsidRDefault="00382AB5" w:rsidP="00382AB5">
      <w:r>
        <w:t>The following figure is obtained from [4]. It first shows the known phenomenon that the achievable rate through actual adaptive modulation and coding (AMC) is less than Shannon’s capacity bound. It then shows that, by scaling Shannon’s capacity equation by a factor of 0.75, we can mimic the AMC curve.</w:t>
      </w:r>
    </w:p>
    <w:p w:rsidR="00071ACB" w:rsidRDefault="00071ACB" w:rsidP="00071ACB">
      <w:pPr>
        <w:jc w:val="center"/>
      </w:pPr>
      <w:r w:rsidRPr="007F4011">
        <w:rPr>
          <w:noProof/>
        </w:rPr>
        <w:drawing>
          <wp:inline distT="0" distB="0" distL="0" distR="0" wp14:anchorId="7FEA7355" wp14:editId="605783C8">
            <wp:extent cx="3876675" cy="224834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t="6056" b="4955"/>
                    <a:stretch>
                      <a:fillRect/>
                    </a:stretch>
                  </pic:blipFill>
                  <pic:spPr bwMode="auto">
                    <a:xfrm>
                      <a:off x="0" y="0"/>
                      <a:ext cx="3893238" cy="2257952"/>
                    </a:xfrm>
                    <a:prstGeom prst="rect">
                      <a:avLst/>
                    </a:prstGeom>
                    <a:noFill/>
                    <a:ln>
                      <a:noFill/>
                    </a:ln>
                  </pic:spPr>
                </pic:pic>
              </a:graphicData>
            </a:graphic>
          </wp:inline>
        </w:drawing>
      </w:r>
    </w:p>
    <w:p w:rsidR="00071ACB" w:rsidRPr="00071ACB" w:rsidRDefault="00071ACB" w:rsidP="00071ACB">
      <w:pPr>
        <w:jc w:val="center"/>
      </w:pPr>
      <w:r>
        <w:t>Figure: Approximating adaptive modulation and coding and with an attenuated and truncated form of the Shannon bound (figure and title collected from [4])</w:t>
      </w:r>
    </w:p>
    <w:p w:rsidR="00DB2866" w:rsidRDefault="00DB2866">
      <w:pPr>
        <w:pStyle w:val="Heading2"/>
      </w:pPr>
      <w:r>
        <w:lastRenderedPageBreak/>
        <w:t>Calculation of Capacity Degradation due to Correlation Mismatch</w:t>
      </w:r>
    </w:p>
    <w:p w:rsidR="00DB2866" w:rsidRDefault="00DB2866" w:rsidP="00DB2866">
      <w:r>
        <w:t>Assume that the actual correlation value is r and the OTA chamber has emulated it as (</w:t>
      </w:r>
      <w:proofErr w:type="spellStart"/>
      <w:r>
        <w:t>r+r</w:t>
      </w:r>
      <w:proofErr w:type="spellEnd"/>
      <w:r>
        <w:t xml:space="preserve">’), </w:t>
      </w:r>
      <w:proofErr w:type="spellStart"/>
      <w:r>
        <w:t>i.e</w:t>
      </w:r>
      <w:proofErr w:type="spellEnd"/>
      <w:r>
        <w:t xml:space="preserve"> the additional correlation error is r’.</w:t>
      </w:r>
    </w:p>
    <w:p w:rsidR="00DB2866" w:rsidRDefault="00DB2866" w:rsidP="00DB2866">
      <w:r>
        <w:t>The capacity degradation values of different points in figure 2 can be obtained as:</w:t>
      </w:r>
    </w:p>
    <w:p w:rsidR="00DB2866" w:rsidRDefault="00DB2866" w:rsidP="00DB2866">
      <w:pPr>
        <w:rPr>
          <w:lang w:val="en-US"/>
        </w:rPr>
      </w:pPr>
      <w:r>
        <w:t xml:space="preserve">= </w:t>
      </w:r>
      <m:oMath>
        <m:sSub>
          <m:sSubPr>
            <m:ctrlPr>
              <w:rPr>
                <w:rFonts w:ascii="Cambria Math" w:hAnsi="Cambria Math"/>
                <w:i/>
                <w:lang w:val="en-US"/>
              </w:rPr>
            </m:ctrlPr>
          </m:sSubPr>
          <m:e>
            <m:r>
              <w:rPr>
                <w:rFonts w:ascii="Cambria Math" w:hAnsi="Cambria Math"/>
                <w:lang w:val="en-US"/>
              </w:rPr>
              <m:t>0.75∙ log</m:t>
            </m:r>
          </m:e>
          <m:sub>
            <m:r>
              <w:rPr>
                <w:rFonts w:ascii="Cambria Math" w:hAnsi="Cambria Math"/>
                <w:lang w:val="en-US"/>
              </w:rPr>
              <m:t>2</m:t>
            </m:r>
          </m:sub>
        </m:sSub>
        <m:r>
          <w:rPr>
            <w:rFonts w:ascii="Cambria Math" w:hAnsi="Cambria Math"/>
            <w:lang w:val="en-US"/>
          </w:rPr>
          <m:t xml:space="preserve"> </m:t>
        </m:r>
        <m:func>
          <m:funcPr>
            <m:ctrlPr>
              <w:rPr>
                <w:rFonts w:ascii="Cambria Math" w:hAnsi="Cambria Math"/>
                <w:lang w:val="en-US"/>
              </w:rPr>
            </m:ctrlPr>
          </m:funcPr>
          <m:fName>
            <m:d>
              <m:dPr>
                <m:ctrlPr>
                  <w:rPr>
                    <w:rFonts w:ascii="Cambria Math" w:hAnsi="Cambria Math"/>
                    <w:i/>
                    <w:lang w:val="en-US"/>
                  </w:rPr>
                </m:ctrlPr>
              </m:dPr>
              <m:e>
                <m:r>
                  <w:rPr>
                    <w:rFonts w:ascii="Cambria Math" w:hAnsi="Cambria Math"/>
                    <w:lang w:val="en-US"/>
                  </w:rPr>
                  <m:t>1+ρ+(1-</m:t>
                </m:r>
                <m:sSup>
                  <m:sSupPr>
                    <m:ctrlPr>
                      <w:rPr>
                        <w:rFonts w:ascii="Cambria Math" w:hAnsi="Cambria Math"/>
                        <w:i/>
                        <w:lang w:val="en-US"/>
                      </w:rPr>
                    </m:ctrlPr>
                  </m:sSupPr>
                  <m:e>
                    <m:d>
                      <m:dPr>
                        <m:begChr m:val="|"/>
                        <m:endChr m:val="|"/>
                        <m:ctrlPr>
                          <w:rPr>
                            <w:rFonts w:ascii="Cambria Math" w:hAnsi="Cambria Math"/>
                            <w:i/>
                            <w:lang w:val="en-US"/>
                          </w:rPr>
                        </m:ctrlPr>
                      </m:dPr>
                      <m:e>
                        <m:r>
                          <w:rPr>
                            <w:rFonts w:ascii="Cambria Math" w:hAnsi="Cambria Math"/>
                            <w:lang w:val="en-US"/>
                          </w:rPr>
                          <m:t>r</m:t>
                        </m:r>
                      </m:e>
                    </m:d>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ρ</m:t>
                            </m:r>
                          </m:num>
                          <m:den>
                            <m:r>
                              <w:rPr>
                                <w:rFonts w:ascii="Cambria Math" w:hAnsi="Cambria Math"/>
                                <w:lang w:val="en-US"/>
                              </w:rPr>
                              <m:t>2</m:t>
                            </m:r>
                          </m:den>
                        </m:f>
                      </m:e>
                    </m:d>
                  </m:e>
                  <m:sup>
                    <m:r>
                      <w:rPr>
                        <w:rFonts w:ascii="Cambria Math" w:hAnsi="Cambria Math"/>
                        <w:lang w:val="en-US"/>
                      </w:rPr>
                      <m:t>2</m:t>
                    </m:r>
                  </m:sup>
                </m:sSup>
              </m:e>
            </m:d>
            <m:r>
              <w:rPr>
                <w:rFonts w:ascii="Cambria Math" w:hAnsi="Cambria Math"/>
                <w:lang w:val="en-US"/>
              </w:rPr>
              <m:t xml:space="preserve">- </m:t>
            </m:r>
            <m:ctrlPr>
              <w:rPr>
                <w:rFonts w:ascii="Cambria Math" w:hAnsi="Cambria Math"/>
                <w:i/>
                <w:lang w:val="en-US"/>
              </w:rPr>
            </m:ctrlPr>
          </m:fName>
          <m:e>
            <m:sSub>
              <m:sSubPr>
                <m:ctrlPr>
                  <w:rPr>
                    <w:rFonts w:ascii="Cambria Math" w:hAnsi="Cambria Math"/>
                    <w:i/>
                    <w:lang w:val="en-US"/>
                  </w:rPr>
                </m:ctrlPr>
              </m:sSubPr>
              <m:e>
                <m:r>
                  <w:rPr>
                    <w:rFonts w:ascii="Cambria Math" w:hAnsi="Cambria Math"/>
                    <w:lang w:val="en-US"/>
                  </w:rPr>
                  <m:t>0.75∙ log</m:t>
                </m:r>
              </m:e>
              <m:sub>
                <m:r>
                  <w:rPr>
                    <w:rFonts w:ascii="Cambria Math" w:hAnsi="Cambria Math"/>
                    <w:lang w:val="en-US"/>
                  </w:rPr>
                  <m:t>2</m:t>
                </m:r>
              </m:sub>
            </m:sSub>
            <m:d>
              <m:dPr>
                <m:ctrlPr>
                  <w:rPr>
                    <w:rFonts w:ascii="Cambria Math" w:hAnsi="Cambria Math"/>
                    <w:i/>
                    <w:lang w:val="en-US"/>
                  </w:rPr>
                </m:ctrlPr>
              </m:dPr>
              <m:e>
                <m:r>
                  <w:rPr>
                    <w:rFonts w:ascii="Cambria Math" w:hAnsi="Cambria Math"/>
                    <w:lang w:val="en-US"/>
                  </w:rPr>
                  <m:t>1+ρ+(1-</m:t>
                </m:r>
                <m:sSup>
                  <m:sSupPr>
                    <m:ctrlPr>
                      <w:rPr>
                        <w:rFonts w:ascii="Cambria Math" w:hAnsi="Cambria Math"/>
                        <w:i/>
                        <w:lang w:val="en-US"/>
                      </w:rPr>
                    </m:ctrlPr>
                  </m:sSupPr>
                  <m:e>
                    <m:d>
                      <m:dPr>
                        <m:begChr m:val="|"/>
                        <m:endChr m:val="|"/>
                        <m:ctrlPr>
                          <w:rPr>
                            <w:rFonts w:ascii="Cambria Math" w:hAnsi="Cambria Math"/>
                            <w:i/>
                            <w:lang w:val="en-US"/>
                          </w:rPr>
                        </m:ctrlPr>
                      </m:dPr>
                      <m:e>
                        <m:r>
                          <w:rPr>
                            <w:rFonts w:ascii="Cambria Math" w:hAnsi="Cambria Math"/>
                            <w:lang w:val="en-US"/>
                          </w:rPr>
                          <m:t>r+r'</m:t>
                        </m:r>
                      </m:e>
                    </m:d>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ρ</m:t>
                            </m:r>
                          </m:num>
                          <m:den>
                            <m:r>
                              <w:rPr>
                                <w:rFonts w:ascii="Cambria Math" w:hAnsi="Cambria Math"/>
                                <w:lang w:val="en-US"/>
                              </w:rPr>
                              <m:t>2</m:t>
                            </m:r>
                          </m:den>
                        </m:f>
                      </m:e>
                    </m:d>
                  </m:e>
                  <m:sup>
                    <m:r>
                      <w:rPr>
                        <w:rFonts w:ascii="Cambria Math" w:hAnsi="Cambria Math"/>
                        <w:lang w:val="en-US"/>
                      </w:rPr>
                      <m:t>2</m:t>
                    </m:r>
                  </m:sup>
                </m:sSup>
              </m:e>
            </m:d>
          </m:e>
        </m:func>
      </m:oMath>
    </w:p>
    <w:p w:rsidR="00DB2866" w:rsidRPr="00DB2866" w:rsidRDefault="00DB2866" w:rsidP="00DB2866">
      <w:r>
        <w:rPr>
          <w:lang w:val="en-US"/>
        </w:rPr>
        <w:t xml:space="preserve">Where, </w:t>
      </w:r>
      <m:oMath>
        <m:r>
          <w:rPr>
            <w:rFonts w:ascii="Cambria Math" w:hAnsi="Cambria Math"/>
            <w:lang w:val="en-US"/>
          </w:rPr>
          <m:t>ρ</m:t>
        </m:r>
      </m:oMath>
      <w:r>
        <w:rPr>
          <w:lang w:val="en-US"/>
        </w:rPr>
        <w:t xml:space="preserve"> = 13 </w:t>
      </w:r>
      <w:r w:rsidR="00933968">
        <w:rPr>
          <w:lang w:val="en-US"/>
        </w:rPr>
        <w:t>dB based on proposal 1.</w:t>
      </w:r>
    </w:p>
    <w:sectPr w:rsidR="00DB2866" w:rsidRPr="00DB2866" w:rsidSect="006C45DC">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3786" w:rsidRDefault="00293786">
      <w:pPr>
        <w:spacing w:after="0"/>
      </w:pPr>
      <w:r>
        <w:separator/>
      </w:r>
    </w:p>
  </w:endnote>
  <w:endnote w:type="continuationSeparator" w:id="0">
    <w:p w:rsidR="00293786" w:rsidRDefault="002937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5DC" w:rsidRDefault="006C45D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6C45DC" w:rsidRDefault="006C45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5DC" w:rsidRDefault="006C45D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6C45DC" w:rsidRDefault="006C45D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3786" w:rsidRDefault="00293786">
      <w:pPr>
        <w:spacing w:after="0"/>
      </w:pPr>
      <w:r>
        <w:separator/>
      </w:r>
    </w:p>
  </w:footnote>
  <w:footnote w:type="continuationSeparator" w:id="0">
    <w:p w:rsidR="00293786" w:rsidRDefault="002937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25EC6"/>
    <w:multiLevelType w:val="hybridMultilevel"/>
    <w:tmpl w:val="571C6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B810E5"/>
    <w:multiLevelType w:val="hybridMultilevel"/>
    <w:tmpl w:val="5E2C3CAC"/>
    <w:lvl w:ilvl="0" w:tplc="5C3271B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F95D9D"/>
    <w:multiLevelType w:val="hybridMultilevel"/>
    <w:tmpl w:val="24B24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37E1649"/>
    <w:multiLevelType w:val="hybridMultilevel"/>
    <w:tmpl w:val="6B2C0572"/>
    <w:lvl w:ilvl="0" w:tplc="6812F626">
      <w:start w:val="1"/>
      <w:numFmt w:val="bullet"/>
      <w:lvlText w:val="•"/>
      <w:lvlJc w:val="left"/>
      <w:pPr>
        <w:tabs>
          <w:tab w:val="num" w:pos="720"/>
        </w:tabs>
        <w:ind w:left="720" w:hanging="360"/>
      </w:pPr>
      <w:rPr>
        <w:rFonts w:ascii="Arial" w:hAnsi="Arial" w:hint="default"/>
      </w:rPr>
    </w:lvl>
    <w:lvl w:ilvl="1" w:tplc="BE9C143A" w:tentative="1">
      <w:start w:val="1"/>
      <w:numFmt w:val="bullet"/>
      <w:lvlText w:val="•"/>
      <w:lvlJc w:val="left"/>
      <w:pPr>
        <w:tabs>
          <w:tab w:val="num" w:pos="1440"/>
        </w:tabs>
        <w:ind w:left="1440" w:hanging="360"/>
      </w:pPr>
      <w:rPr>
        <w:rFonts w:ascii="Arial" w:hAnsi="Arial" w:hint="default"/>
      </w:rPr>
    </w:lvl>
    <w:lvl w:ilvl="2" w:tplc="420E9FD8" w:tentative="1">
      <w:start w:val="1"/>
      <w:numFmt w:val="bullet"/>
      <w:lvlText w:val="•"/>
      <w:lvlJc w:val="left"/>
      <w:pPr>
        <w:tabs>
          <w:tab w:val="num" w:pos="2160"/>
        </w:tabs>
        <w:ind w:left="2160" w:hanging="360"/>
      </w:pPr>
      <w:rPr>
        <w:rFonts w:ascii="Arial" w:hAnsi="Arial" w:hint="default"/>
      </w:rPr>
    </w:lvl>
    <w:lvl w:ilvl="3" w:tplc="BEFE8974" w:tentative="1">
      <w:start w:val="1"/>
      <w:numFmt w:val="bullet"/>
      <w:lvlText w:val="•"/>
      <w:lvlJc w:val="left"/>
      <w:pPr>
        <w:tabs>
          <w:tab w:val="num" w:pos="2880"/>
        </w:tabs>
        <w:ind w:left="2880" w:hanging="360"/>
      </w:pPr>
      <w:rPr>
        <w:rFonts w:ascii="Arial" w:hAnsi="Arial" w:hint="default"/>
      </w:rPr>
    </w:lvl>
    <w:lvl w:ilvl="4" w:tplc="C7B4E4DA" w:tentative="1">
      <w:start w:val="1"/>
      <w:numFmt w:val="bullet"/>
      <w:lvlText w:val="•"/>
      <w:lvlJc w:val="left"/>
      <w:pPr>
        <w:tabs>
          <w:tab w:val="num" w:pos="3600"/>
        </w:tabs>
        <w:ind w:left="3600" w:hanging="360"/>
      </w:pPr>
      <w:rPr>
        <w:rFonts w:ascii="Arial" w:hAnsi="Arial" w:hint="default"/>
      </w:rPr>
    </w:lvl>
    <w:lvl w:ilvl="5" w:tplc="38405C56" w:tentative="1">
      <w:start w:val="1"/>
      <w:numFmt w:val="bullet"/>
      <w:lvlText w:val="•"/>
      <w:lvlJc w:val="left"/>
      <w:pPr>
        <w:tabs>
          <w:tab w:val="num" w:pos="4320"/>
        </w:tabs>
        <w:ind w:left="4320" w:hanging="360"/>
      </w:pPr>
      <w:rPr>
        <w:rFonts w:ascii="Arial" w:hAnsi="Arial" w:hint="default"/>
      </w:rPr>
    </w:lvl>
    <w:lvl w:ilvl="6" w:tplc="B4B405FC" w:tentative="1">
      <w:start w:val="1"/>
      <w:numFmt w:val="bullet"/>
      <w:lvlText w:val="•"/>
      <w:lvlJc w:val="left"/>
      <w:pPr>
        <w:tabs>
          <w:tab w:val="num" w:pos="5040"/>
        </w:tabs>
        <w:ind w:left="5040" w:hanging="360"/>
      </w:pPr>
      <w:rPr>
        <w:rFonts w:ascii="Arial" w:hAnsi="Arial" w:hint="default"/>
      </w:rPr>
    </w:lvl>
    <w:lvl w:ilvl="7" w:tplc="D85A7EA8" w:tentative="1">
      <w:start w:val="1"/>
      <w:numFmt w:val="bullet"/>
      <w:lvlText w:val="•"/>
      <w:lvlJc w:val="left"/>
      <w:pPr>
        <w:tabs>
          <w:tab w:val="num" w:pos="5760"/>
        </w:tabs>
        <w:ind w:left="5760" w:hanging="360"/>
      </w:pPr>
      <w:rPr>
        <w:rFonts w:ascii="Arial" w:hAnsi="Arial" w:hint="default"/>
      </w:rPr>
    </w:lvl>
    <w:lvl w:ilvl="8" w:tplc="859E70F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8C865DF"/>
    <w:multiLevelType w:val="hybridMultilevel"/>
    <w:tmpl w:val="B6D801C4"/>
    <w:lvl w:ilvl="0" w:tplc="06C87894">
      <w:start w:val="1"/>
      <w:numFmt w:val="bullet"/>
      <w:lvlText w:val="•"/>
      <w:lvlJc w:val="left"/>
      <w:pPr>
        <w:tabs>
          <w:tab w:val="num" w:pos="720"/>
        </w:tabs>
        <w:ind w:left="720" w:hanging="360"/>
      </w:pPr>
      <w:rPr>
        <w:rFonts w:ascii="Arial" w:hAnsi="Arial" w:hint="default"/>
      </w:rPr>
    </w:lvl>
    <w:lvl w:ilvl="1" w:tplc="41282E0E">
      <w:start w:val="44"/>
      <w:numFmt w:val="bullet"/>
      <w:lvlText w:val="◦"/>
      <w:lvlJc w:val="left"/>
      <w:pPr>
        <w:tabs>
          <w:tab w:val="num" w:pos="1440"/>
        </w:tabs>
        <w:ind w:left="1440" w:hanging="360"/>
      </w:pPr>
      <w:rPr>
        <w:rFonts w:ascii="Microsoft Sans Serif" w:hAnsi="Microsoft Sans Serif" w:hint="default"/>
      </w:rPr>
    </w:lvl>
    <w:lvl w:ilvl="2" w:tplc="1D4A1CA4" w:tentative="1">
      <w:start w:val="1"/>
      <w:numFmt w:val="bullet"/>
      <w:lvlText w:val="•"/>
      <w:lvlJc w:val="left"/>
      <w:pPr>
        <w:tabs>
          <w:tab w:val="num" w:pos="2160"/>
        </w:tabs>
        <w:ind w:left="2160" w:hanging="360"/>
      </w:pPr>
      <w:rPr>
        <w:rFonts w:ascii="Arial" w:hAnsi="Arial" w:hint="default"/>
      </w:rPr>
    </w:lvl>
    <w:lvl w:ilvl="3" w:tplc="3530C7CC" w:tentative="1">
      <w:start w:val="1"/>
      <w:numFmt w:val="bullet"/>
      <w:lvlText w:val="•"/>
      <w:lvlJc w:val="left"/>
      <w:pPr>
        <w:tabs>
          <w:tab w:val="num" w:pos="2880"/>
        </w:tabs>
        <w:ind w:left="2880" w:hanging="360"/>
      </w:pPr>
      <w:rPr>
        <w:rFonts w:ascii="Arial" w:hAnsi="Arial" w:hint="default"/>
      </w:rPr>
    </w:lvl>
    <w:lvl w:ilvl="4" w:tplc="89A2979C" w:tentative="1">
      <w:start w:val="1"/>
      <w:numFmt w:val="bullet"/>
      <w:lvlText w:val="•"/>
      <w:lvlJc w:val="left"/>
      <w:pPr>
        <w:tabs>
          <w:tab w:val="num" w:pos="3600"/>
        </w:tabs>
        <w:ind w:left="3600" w:hanging="360"/>
      </w:pPr>
      <w:rPr>
        <w:rFonts w:ascii="Arial" w:hAnsi="Arial" w:hint="default"/>
      </w:rPr>
    </w:lvl>
    <w:lvl w:ilvl="5" w:tplc="C23C29CE" w:tentative="1">
      <w:start w:val="1"/>
      <w:numFmt w:val="bullet"/>
      <w:lvlText w:val="•"/>
      <w:lvlJc w:val="left"/>
      <w:pPr>
        <w:tabs>
          <w:tab w:val="num" w:pos="4320"/>
        </w:tabs>
        <w:ind w:left="4320" w:hanging="360"/>
      </w:pPr>
      <w:rPr>
        <w:rFonts w:ascii="Arial" w:hAnsi="Arial" w:hint="default"/>
      </w:rPr>
    </w:lvl>
    <w:lvl w:ilvl="6" w:tplc="241CB612" w:tentative="1">
      <w:start w:val="1"/>
      <w:numFmt w:val="bullet"/>
      <w:lvlText w:val="•"/>
      <w:lvlJc w:val="left"/>
      <w:pPr>
        <w:tabs>
          <w:tab w:val="num" w:pos="5040"/>
        </w:tabs>
        <w:ind w:left="5040" w:hanging="360"/>
      </w:pPr>
      <w:rPr>
        <w:rFonts w:ascii="Arial" w:hAnsi="Arial" w:hint="default"/>
      </w:rPr>
    </w:lvl>
    <w:lvl w:ilvl="7" w:tplc="4AE83F40" w:tentative="1">
      <w:start w:val="1"/>
      <w:numFmt w:val="bullet"/>
      <w:lvlText w:val="•"/>
      <w:lvlJc w:val="left"/>
      <w:pPr>
        <w:tabs>
          <w:tab w:val="num" w:pos="5760"/>
        </w:tabs>
        <w:ind w:left="5760" w:hanging="360"/>
      </w:pPr>
      <w:rPr>
        <w:rFonts w:ascii="Arial" w:hAnsi="Arial" w:hint="default"/>
      </w:rPr>
    </w:lvl>
    <w:lvl w:ilvl="8" w:tplc="F4C0114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5"/>
  </w:num>
  <w:num w:numId="3">
    <w:abstractNumId w:val="1"/>
  </w:num>
  <w:num w:numId="4">
    <w:abstractNumId w:val="7"/>
  </w:num>
  <w:num w:numId="5">
    <w:abstractNumId w:val="0"/>
  </w:num>
  <w:num w:numId="6">
    <w:abstractNumId w:val="6"/>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50F"/>
    <w:rsid w:val="0002165A"/>
    <w:rsid w:val="00071ACB"/>
    <w:rsid w:val="000C0975"/>
    <w:rsid w:val="001A1525"/>
    <w:rsid w:val="001A3433"/>
    <w:rsid w:val="0022396E"/>
    <w:rsid w:val="00277011"/>
    <w:rsid w:val="00293786"/>
    <w:rsid w:val="002A1624"/>
    <w:rsid w:val="002F050F"/>
    <w:rsid w:val="00375363"/>
    <w:rsid w:val="00382AB5"/>
    <w:rsid w:val="00410A17"/>
    <w:rsid w:val="00514D8A"/>
    <w:rsid w:val="005D00FF"/>
    <w:rsid w:val="006A223D"/>
    <w:rsid w:val="006C45DC"/>
    <w:rsid w:val="006F4E79"/>
    <w:rsid w:val="00737536"/>
    <w:rsid w:val="00766BD3"/>
    <w:rsid w:val="00933968"/>
    <w:rsid w:val="00966DE7"/>
    <w:rsid w:val="009B4973"/>
    <w:rsid w:val="009C3F28"/>
    <w:rsid w:val="00A30B7F"/>
    <w:rsid w:val="00AC3BB1"/>
    <w:rsid w:val="00AD1B4C"/>
    <w:rsid w:val="00B04B0A"/>
    <w:rsid w:val="00C70264"/>
    <w:rsid w:val="00CA3404"/>
    <w:rsid w:val="00D13A65"/>
    <w:rsid w:val="00D4759C"/>
    <w:rsid w:val="00DB2866"/>
    <w:rsid w:val="00DD14F4"/>
    <w:rsid w:val="00DD4E24"/>
    <w:rsid w:val="00FC4A5E"/>
    <w:rsid w:val="00FF1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1EE159-E3B6-49DF-80F0-407C0C1A3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050F"/>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F050F"/>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F050F"/>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F050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F050F"/>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F050F"/>
    <w:pPr>
      <w:numPr>
        <w:ilvl w:val="5"/>
      </w:numPr>
      <w:outlineLvl w:val="4"/>
    </w:pPr>
    <w:rPr>
      <w:sz w:val="22"/>
    </w:rPr>
  </w:style>
  <w:style w:type="paragraph" w:styleId="Heading7">
    <w:name w:val="heading 7"/>
    <w:basedOn w:val="Normal"/>
    <w:next w:val="Normal"/>
    <w:link w:val="Heading7Char"/>
    <w:qFormat/>
    <w:rsid w:val="002F050F"/>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F050F"/>
    <w:pPr>
      <w:numPr>
        <w:ilvl w:val="7"/>
      </w:numPr>
      <w:outlineLvl w:val="7"/>
    </w:pPr>
  </w:style>
  <w:style w:type="paragraph" w:styleId="Heading9">
    <w:name w:val="heading 9"/>
    <w:basedOn w:val="Heading8"/>
    <w:next w:val="Normal"/>
    <w:link w:val="Heading9Char"/>
    <w:qFormat/>
    <w:rsid w:val="002F050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F050F"/>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2F050F"/>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2F050F"/>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F050F"/>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F050F"/>
    <w:rPr>
      <w:rFonts w:ascii="Arial" w:eastAsia="MS Mincho" w:hAnsi="Arial" w:cs="Times New Roman"/>
      <w:szCs w:val="20"/>
      <w:lang w:val="en-GB"/>
    </w:rPr>
  </w:style>
  <w:style w:type="character" w:customStyle="1" w:styleId="Heading7Char">
    <w:name w:val="Heading 7 Char"/>
    <w:basedOn w:val="DefaultParagraphFont"/>
    <w:link w:val="Heading7"/>
    <w:rsid w:val="002F050F"/>
    <w:rPr>
      <w:rFonts w:ascii="Arial" w:eastAsia="MS Mincho" w:hAnsi="Arial" w:cs="Times New Roman"/>
      <w:sz w:val="20"/>
      <w:szCs w:val="20"/>
      <w:lang w:val="en-GB"/>
    </w:rPr>
  </w:style>
  <w:style w:type="character" w:customStyle="1" w:styleId="Heading8Char">
    <w:name w:val="Heading 8 Char"/>
    <w:basedOn w:val="DefaultParagraphFont"/>
    <w:link w:val="Heading8"/>
    <w:rsid w:val="002F050F"/>
    <w:rPr>
      <w:rFonts w:ascii="Arial" w:eastAsia="MS Mincho" w:hAnsi="Arial" w:cs="Times New Roman"/>
      <w:sz w:val="36"/>
      <w:szCs w:val="20"/>
      <w:lang w:val="en-GB"/>
    </w:rPr>
  </w:style>
  <w:style w:type="character" w:customStyle="1" w:styleId="Heading9Char">
    <w:name w:val="Heading 9 Char"/>
    <w:basedOn w:val="DefaultParagraphFont"/>
    <w:link w:val="Heading9"/>
    <w:rsid w:val="002F050F"/>
    <w:rPr>
      <w:rFonts w:ascii="Arial" w:eastAsia="MS Mincho" w:hAnsi="Arial" w:cs="Times New Roman"/>
      <w:sz w:val="36"/>
      <w:szCs w:val="20"/>
      <w:lang w:val="en-GB"/>
    </w:rPr>
  </w:style>
  <w:style w:type="paragraph" w:styleId="Footer">
    <w:name w:val="footer"/>
    <w:basedOn w:val="Header"/>
    <w:link w:val="FooterChar"/>
    <w:uiPriority w:val="99"/>
    <w:rsid w:val="002F050F"/>
    <w:pPr>
      <w:widowControl w:val="0"/>
      <w:tabs>
        <w:tab w:val="clear" w:pos="4680"/>
        <w:tab w:val="clear" w:pos="9360"/>
      </w:tabs>
      <w:jc w:val="center"/>
    </w:pPr>
    <w:rPr>
      <w:rFonts w:ascii="Arial" w:hAnsi="Arial"/>
      <w:b/>
      <w:i/>
      <w:noProof/>
      <w:sz w:val="18"/>
      <w:lang w:val="en-US"/>
    </w:rPr>
  </w:style>
  <w:style w:type="character" w:customStyle="1" w:styleId="FooterChar">
    <w:name w:val="Footer Char"/>
    <w:basedOn w:val="DefaultParagraphFont"/>
    <w:link w:val="Footer"/>
    <w:uiPriority w:val="99"/>
    <w:rsid w:val="002F050F"/>
    <w:rPr>
      <w:rFonts w:ascii="Arial" w:eastAsia="MS Mincho" w:hAnsi="Arial" w:cs="Times New Roman"/>
      <w:b/>
      <w:i/>
      <w:noProof/>
      <w:sz w:val="18"/>
      <w:szCs w:val="20"/>
    </w:rPr>
  </w:style>
  <w:style w:type="character" w:styleId="PageNumber">
    <w:name w:val="page number"/>
    <w:basedOn w:val="DefaultParagraphFont"/>
    <w:rsid w:val="002F050F"/>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2F050F"/>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2F050F"/>
    <w:rPr>
      <w:rFonts w:ascii="Times New Roman" w:eastAsia="MS Mincho" w:hAnsi="Times New Roman" w:cs="Times New Roman"/>
      <w:sz w:val="20"/>
      <w:szCs w:val="20"/>
      <w:lang w:val="en-GB"/>
    </w:rPr>
  </w:style>
  <w:style w:type="table" w:styleId="TableGrid">
    <w:name w:val="Table Grid"/>
    <w:basedOn w:val="TableNormal"/>
    <w:rsid w:val="002F050F"/>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2F050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F050F"/>
    <w:rPr>
      <w:rFonts w:ascii="Arial" w:eastAsia="MS Mincho" w:hAnsi="Arial" w:cs="Times New Roman"/>
      <w:sz w:val="20"/>
      <w:szCs w:val="24"/>
      <w:lang w:val="en-GB" w:eastAsia="en-GB"/>
    </w:rPr>
  </w:style>
  <w:style w:type="paragraph" w:styleId="Header">
    <w:name w:val="header"/>
    <w:basedOn w:val="Normal"/>
    <w:link w:val="HeaderChar"/>
    <w:uiPriority w:val="99"/>
    <w:semiHidden/>
    <w:unhideWhenUsed/>
    <w:rsid w:val="002F050F"/>
    <w:pPr>
      <w:tabs>
        <w:tab w:val="center" w:pos="4680"/>
        <w:tab w:val="right" w:pos="9360"/>
      </w:tabs>
      <w:spacing w:after="0"/>
    </w:pPr>
  </w:style>
  <w:style w:type="character" w:customStyle="1" w:styleId="HeaderChar">
    <w:name w:val="Header Char"/>
    <w:basedOn w:val="DefaultParagraphFont"/>
    <w:link w:val="Header"/>
    <w:uiPriority w:val="99"/>
    <w:semiHidden/>
    <w:rsid w:val="002F050F"/>
    <w:rPr>
      <w:rFonts w:ascii="Times New Roman" w:eastAsia="MS Mincho" w:hAnsi="Times New Roman" w:cs="Times New Roman"/>
      <w:sz w:val="20"/>
      <w:szCs w:val="20"/>
      <w:lang w:val="en-GB"/>
    </w:rPr>
  </w:style>
  <w:style w:type="paragraph" w:styleId="BalloonText">
    <w:name w:val="Balloon Text"/>
    <w:basedOn w:val="Normal"/>
    <w:link w:val="BalloonTextChar"/>
    <w:uiPriority w:val="99"/>
    <w:semiHidden/>
    <w:unhideWhenUsed/>
    <w:rsid w:val="00C702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264"/>
    <w:rPr>
      <w:rFonts w:ascii="Segoe UI" w:eastAsia="MS Mincho" w:hAnsi="Segoe UI" w:cs="Segoe UI"/>
      <w:sz w:val="18"/>
      <w:szCs w:val="18"/>
      <w:lang w:val="en-GB"/>
    </w:rPr>
  </w:style>
  <w:style w:type="paragraph" w:customStyle="1" w:styleId="TAL">
    <w:name w:val="TAL"/>
    <w:basedOn w:val="Normal"/>
    <w:link w:val="TALChar"/>
    <w:rsid w:val="00966DE7"/>
    <w:pPr>
      <w:keepNext/>
      <w:keepLine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TALChar">
    <w:name w:val="TAL Char"/>
    <w:link w:val="TAL"/>
    <w:rsid w:val="00966DE7"/>
    <w:rPr>
      <w:rFonts w:ascii="Arial" w:eastAsia="Times New Roman" w:hAnsi="Arial" w:cs="Times New Roman"/>
      <w:sz w:val="18"/>
      <w:szCs w:val="20"/>
      <w:lang w:val="en-GB" w:eastAsia="ko-KR"/>
    </w:rPr>
  </w:style>
  <w:style w:type="paragraph" w:customStyle="1" w:styleId="TAH">
    <w:name w:val="TAH"/>
    <w:basedOn w:val="TAC"/>
    <w:link w:val="TAHCar"/>
    <w:rsid w:val="00966DE7"/>
    <w:rPr>
      <w:b/>
    </w:rPr>
  </w:style>
  <w:style w:type="paragraph" w:customStyle="1" w:styleId="TAC">
    <w:name w:val="TAC"/>
    <w:basedOn w:val="TAL"/>
    <w:link w:val="TACChar"/>
    <w:rsid w:val="00966DE7"/>
    <w:pPr>
      <w:jc w:val="center"/>
    </w:pPr>
  </w:style>
  <w:style w:type="character" w:customStyle="1" w:styleId="TACChar">
    <w:name w:val="TAC Char"/>
    <w:link w:val="TAC"/>
    <w:rsid w:val="00966DE7"/>
    <w:rPr>
      <w:rFonts w:ascii="Arial" w:eastAsia="Times New Roman" w:hAnsi="Arial" w:cs="Times New Roman"/>
      <w:sz w:val="18"/>
      <w:szCs w:val="20"/>
      <w:lang w:val="en-GB" w:eastAsia="ko-KR"/>
    </w:rPr>
  </w:style>
  <w:style w:type="character" w:customStyle="1" w:styleId="TAHCar">
    <w:name w:val="TAH Car"/>
    <w:link w:val="TAH"/>
    <w:rsid w:val="00966DE7"/>
    <w:rPr>
      <w:rFonts w:ascii="Arial" w:eastAsia="Times New Roman" w:hAnsi="Arial" w:cs="Times New Roman"/>
      <w:b/>
      <w:sz w:val="18"/>
      <w:szCs w:val="20"/>
      <w:lang w:val="en-GB" w:eastAsia="ko-KR"/>
    </w:rPr>
  </w:style>
  <w:style w:type="paragraph" w:customStyle="1" w:styleId="TH">
    <w:name w:val="TH"/>
    <w:basedOn w:val="Normal"/>
    <w:link w:val="THChar"/>
    <w:rsid w:val="00966DE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rsid w:val="00966DE7"/>
    <w:rPr>
      <w:rFonts w:ascii="Arial" w:eastAsia="Times New Roman" w:hAnsi="Arial" w:cs="Times New Roman"/>
      <w:b/>
      <w:sz w:val="20"/>
      <w:szCs w:val="20"/>
      <w:lang w:val="en-GB" w:eastAsia="ko-KR"/>
    </w:rPr>
  </w:style>
  <w:style w:type="paragraph" w:customStyle="1" w:styleId="TAN">
    <w:name w:val="TAN"/>
    <w:basedOn w:val="TAL"/>
    <w:link w:val="TANChar"/>
    <w:rsid w:val="00966DE7"/>
    <w:pPr>
      <w:ind w:left="851" w:hanging="851"/>
    </w:pPr>
  </w:style>
  <w:style w:type="character" w:customStyle="1" w:styleId="TANChar">
    <w:name w:val="TAN Char"/>
    <w:link w:val="TAN"/>
    <w:rsid w:val="00966DE7"/>
    <w:rPr>
      <w:rFonts w:ascii="Arial" w:eastAsia="Times New Roman" w:hAnsi="Arial" w:cs="Times New Roman"/>
      <w:sz w:val="18"/>
      <w:szCs w:val="20"/>
      <w:lang w:val="en-GB" w:eastAsia="ko-KR"/>
    </w:rPr>
  </w:style>
  <w:style w:type="paragraph" w:customStyle="1" w:styleId="B1">
    <w:name w:val="B1+"/>
    <w:basedOn w:val="Normal"/>
    <w:rsid w:val="00966DE7"/>
    <w:pPr>
      <w:numPr>
        <w:numId w:val="7"/>
      </w:numPr>
      <w:overflowPunct w:val="0"/>
      <w:autoSpaceDE w:val="0"/>
      <w:autoSpaceDN w:val="0"/>
      <w:adjustRightInd w:val="0"/>
      <w:textAlignment w:val="baseline"/>
    </w:pPr>
    <w:rPr>
      <w:rFonts w:eastAsia="Times New Roman"/>
      <w:lang w:eastAsia="ko-KR"/>
    </w:rPr>
  </w:style>
  <w:style w:type="character" w:styleId="PlaceholderText">
    <w:name w:val="Placeholder Text"/>
    <w:basedOn w:val="DefaultParagraphFont"/>
    <w:uiPriority w:val="99"/>
    <w:semiHidden/>
    <w:rsid w:val="00B04B0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7741901">
      <w:bodyDiv w:val="1"/>
      <w:marLeft w:val="0"/>
      <w:marRight w:val="0"/>
      <w:marTop w:val="0"/>
      <w:marBottom w:val="0"/>
      <w:divBdr>
        <w:top w:val="none" w:sz="0" w:space="0" w:color="auto"/>
        <w:left w:val="none" w:sz="0" w:space="0" w:color="auto"/>
        <w:bottom w:val="none" w:sz="0" w:space="0" w:color="auto"/>
        <w:right w:val="none" w:sz="0" w:space="0" w:color="auto"/>
      </w:divBdr>
      <w:divsChild>
        <w:div w:id="2065056474">
          <w:marLeft w:val="547"/>
          <w:marRight w:val="0"/>
          <w:marTop w:val="154"/>
          <w:marBottom w:val="0"/>
          <w:divBdr>
            <w:top w:val="none" w:sz="0" w:space="0" w:color="auto"/>
            <w:left w:val="none" w:sz="0" w:space="0" w:color="auto"/>
            <w:bottom w:val="none" w:sz="0" w:space="0" w:color="auto"/>
            <w:right w:val="none" w:sz="0" w:space="0" w:color="auto"/>
          </w:divBdr>
        </w:div>
        <w:div w:id="1503735204">
          <w:marLeft w:val="547"/>
          <w:marRight w:val="0"/>
          <w:marTop w:val="154"/>
          <w:marBottom w:val="0"/>
          <w:divBdr>
            <w:top w:val="none" w:sz="0" w:space="0" w:color="auto"/>
            <w:left w:val="none" w:sz="0" w:space="0" w:color="auto"/>
            <w:bottom w:val="none" w:sz="0" w:space="0" w:color="auto"/>
            <w:right w:val="none" w:sz="0" w:space="0" w:color="auto"/>
          </w:divBdr>
        </w:div>
        <w:div w:id="529536620">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2210</Words>
  <Characters>12600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2019-10-04T23:31:00Z</dcterms:created>
  <dcterms:modified xsi:type="dcterms:W3CDTF">2019-10-04T23:31:00Z</dcterms:modified>
</cp:coreProperties>
</file>